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B2E4A" w14:textId="57C908BF" w:rsidR="009C444F" w:rsidRPr="009C444F" w:rsidRDefault="00D06E85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bookmarkStart w:id="0" w:name="_Toc419991345"/>
      <w:r>
        <w:rPr>
          <w:rFonts w:ascii="Franklin Gothic Medium" w:eastAsia="SimHei" w:hAnsi="Franklin Gothic Medium" w:cs="Times New Roman"/>
          <w:caps/>
          <w:noProof/>
          <w:kern w:val="28"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79B2F419" wp14:editId="50B556A0">
            <wp:simplePos x="790575" y="1104900"/>
            <wp:positionH relativeFrom="column">
              <wp:align>left</wp:align>
            </wp:positionH>
            <wp:positionV relativeFrom="paragraph">
              <wp:align>top</wp:align>
            </wp:positionV>
            <wp:extent cx="2818425" cy="73152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0A1A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br w:type="textWrapping" w:clear="all"/>
      </w:r>
    </w:p>
    <w:p w14:paraId="5DE05D5D" w14:textId="01384A5E" w:rsidR="009C444F" w:rsidRDefault="009C444F" w:rsidP="009C444F">
      <w:pPr>
        <w:rPr>
          <w:rFonts w:ascii="Franklin Gothic Medium" w:eastAsia="SimHei" w:hAnsi="Franklin Gothic Medium" w:cs="Times New Roman"/>
          <w:kern w:val="28"/>
          <w:lang w:val="en-US" w:eastAsia="ja-JP"/>
        </w:rPr>
      </w:pPr>
    </w:p>
    <w:p w14:paraId="7F1AB664" w14:textId="77777777" w:rsidR="005E39E4" w:rsidRDefault="005E39E4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</w:p>
    <w:p w14:paraId="25FF0A30" w14:textId="7E13A47D" w:rsidR="00445062" w:rsidRPr="009C444F" w:rsidRDefault="009C444F" w:rsidP="00316895">
      <w:pPr>
        <w:tabs>
          <w:tab w:val="left" w:pos="7908"/>
        </w:tabs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safety </w:t>
      </w:r>
      <w:r w:rsidR="00445062" w:rsidRP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stakeholder group </w:t>
      </w:r>
      <w:r w:rsidR="00316895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ab/>
      </w:r>
    </w:p>
    <w:p w14:paraId="44368F4E" w14:textId="2CDB3C55" w:rsidR="00445062" w:rsidRPr="009C444F" w:rsidRDefault="00445062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 w:rsidRP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meeting</w:t>
      </w:r>
      <w:r w:rsid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 </w:t>
      </w:r>
      <w:r w:rsidR="000639AD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6</w:t>
      </w:r>
    </w:p>
    <w:p w14:paraId="7C248231" w14:textId="233B2484" w:rsidR="00445062" w:rsidRPr="009C444F" w:rsidRDefault="000639AD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5 February 2021</w:t>
      </w:r>
    </w:p>
    <w:p w14:paraId="40DABA93" w14:textId="1CAF34D2" w:rsidR="00811685" w:rsidRDefault="00811685" w:rsidP="00445062">
      <w:pPr>
        <w:spacing w:after="0" w:line="288" w:lineRule="auto"/>
        <w:rPr>
          <w:rFonts w:asciiTheme="majorHAnsi" w:eastAsia="SimSun" w:hAnsiTheme="majorHAnsi" w:cstheme="majorHAnsi"/>
          <w:sz w:val="24"/>
          <w:szCs w:val="24"/>
          <w:lang w:val="en-US" w:eastAsia="ja-JP"/>
        </w:rPr>
      </w:pPr>
    </w:p>
    <w:p w14:paraId="0EB6B69A" w14:textId="71D009DD" w:rsidR="00445062" w:rsidRDefault="009509A2" w:rsidP="00445062">
      <w:pPr>
        <w:spacing w:after="0" w:line="288" w:lineRule="auto"/>
        <w:rPr>
          <w:rFonts w:asciiTheme="majorHAnsi" w:eastAsia="SimSun" w:hAnsiTheme="majorHAnsi" w:cstheme="majorHAnsi"/>
          <w:sz w:val="24"/>
          <w:szCs w:val="24"/>
          <w:lang w:val="en-US" w:eastAsia="ja-JP"/>
        </w:rPr>
      </w:pPr>
      <w:r>
        <w:rPr>
          <w:rFonts w:asciiTheme="majorHAnsi" w:eastAsia="SimSun" w:hAnsiTheme="majorHAnsi" w:cstheme="majorHAnsi"/>
          <w:sz w:val="24"/>
          <w:szCs w:val="24"/>
          <w:lang w:val="en-US" w:eastAsia="ja-JP"/>
        </w:rPr>
        <w:t>Skype video</w:t>
      </w:r>
      <w:r w:rsidR="009E44D2">
        <w:rPr>
          <w:rFonts w:asciiTheme="majorHAnsi" w:eastAsia="SimSun" w:hAnsiTheme="majorHAnsi" w:cstheme="majorHAnsi"/>
          <w:sz w:val="24"/>
          <w:szCs w:val="24"/>
          <w:lang w:val="en-US" w:eastAsia="ja-JP"/>
        </w:rPr>
        <w:t xml:space="preserve"> conference</w:t>
      </w:r>
    </w:p>
    <w:p w14:paraId="675C7C0E" w14:textId="595C2DB6" w:rsidR="00604223" w:rsidRDefault="00604223" w:rsidP="00445062">
      <w:pPr>
        <w:spacing w:after="0" w:line="288" w:lineRule="auto"/>
        <w:rPr>
          <w:rFonts w:asciiTheme="majorHAnsi" w:eastAsia="SimSun" w:hAnsiTheme="majorHAnsi" w:cstheme="majorHAnsi"/>
          <w:sz w:val="24"/>
          <w:szCs w:val="24"/>
          <w:lang w:val="en-US" w:eastAsia="ja-JP"/>
        </w:rPr>
      </w:pPr>
      <w:r>
        <w:rPr>
          <w:rFonts w:asciiTheme="majorHAnsi" w:eastAsia="SimSun" w:hAnsiTheme="majorHAnsi" w:cstheme="majorHAnsi"/>
          <w:sz w:val="24"/>
          <w:szCs w:val="24"/>
          <w:lang w:val="en-US" w:eastAsia="ja-JP"/>
        </w:rPr>
        <w:t>13:30 – 15:00 AEDT</w:t>
      </w:r>
    </w:p>
    <w:p w14:paraId="69CF0F3D" w14:textId="77777777" w:rsidR="00445062" w:rsidRDefault="00445062" w:rsidP="004E1475"/>
    <w:tbl>
      <w:tblPr>
        <w:tblStyle w:val="Sty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1"/>
        <w:gridCol w:w="1564"/>
      </w:tblGrid>
      <w:tr w:rsidR="009C444F" w:rsidRPr="005130AD" w14:paraId="2692CA63" w14:textId="77777777" w:rsidTr="00A61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77A4B161" w14:textId="3DED25D4" w:rsidR="009C444F" w:rsidRPr="005130AD" w:rsidRDefault="009C444F" w:rsidP="005130AD">
            <w:pPr>
              <w:spacing w:after="160" w:line="288" w:lineRule="auto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eastAsia="SimSun" w:cstheme="minorHAnsi"/>
                <w:szCs w:val="20"/>
                <w:lang w:val="en-US" w:eastAsia="ja-JP"/>
              </w:rPr>
              <w:t>When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0435D3AC" w14:textId="68A93DE8" w:rsidR="009C444F" w:rsidRPr="005130AD" w:rsidRDefault="009C444F" w:rsidP="005130AD">
            <w:pPr>
              <w:spacing w:after="1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eastAsia="SimSun" w:cstheme="minorHAnsi"/>
                <w:szCs w:val="20"/>
                <w:lang w:val="en-US" w:eastAsia="ja-JP"/>
              </w:rPr>
              <w:t>What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200623A9" w14:textId="3E81AD91" w:rsidR="009C444F" w:rsidRPr="005130AD" w:rsidRDefault="009C444F" w:rsidP="005130AD">
            <w:pPr>
              <w:spacing w:after="1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eastAsia="SimSun" w:cstheme="minorHAnsi"/>
                <w:szCs w:val="20"/>
                <w:lang w:val="en-US" w:eastAsia="ja-JP"/>
              </w:rPr>
              <w:t>Who</w:t>
            </w:r>
          </w:p>
        </w:tc>
      </w:tr>
      <w:bookmarkEnd w:id="0"/>
      <w:tr w:rsidR="007E3F05" w:rsidRPr="005130AD" w14:paraId="566B7197" w14:textId="77777777" w:rsidTr="000D049C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5BA3F45E" w14:textId="79F7EAB1" w:rsidR="007E3F05" w:rsidRPr="005130AD" w:rsidRDefault="009E44D2" w:rsidP="005130AD">
            <w:pPr>
              <w:spacing w:after="160" w:line="288" w:lineRule="auto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13:30-13:40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3BE2A6A5" w14:textId="38D3E282" w:rsidR="007E3F05" w:rsidRPr="005130AD" w:rsidRDefault="007E3F05" w:rsidP="005130AD">
            <w:pPr>
              <w:numPr>
                <w:ilvl w:val="0"/>
                <w:numId w:val="2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 xml:space="preserve">Welcome and </w:t>
            </w:r>
            <w:r w:rsidR="009E44D2" w:rsidRPr="005130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>overview</w:t>
            </w:r>
          </w:p>
          <w:p w14:paraId="42AA1198" w14:textId="77777777" w:rsidR="000639AD" w:rsidRPr="000639AD" w:rsidRDefault="000639AD" w:rsidP="000639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Overview of SSG meeting on 11 December 2020</w:t>
            </w:r>
          </w:p>
          <w:p w14:paraId="3F3C864B" w14:textId="490B146C" w:rsidR="007E3F05" w:rsidRPr="005130AD" w:rsidRDefault="000639AD" w:rsidP="00CA10AF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 xml:space="preserve">Confirm meeting notes from </w:t>
            </w:r>
            <w:r w:rsidR="00CA10AF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previous meeting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0FF8CA09" w14:textId="77777777" w:rsidR="007E3F05" w:rsidRPr="005130AD" w:rsidRDefault="007E3F05" w:rsidP="005130AD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 xml:space="preserve">Chair </w:t>
            </w:r>
          </w:p>
        </w:tc>
      </w:tr>
      <w:tr w:rsidR="005130AD" w:rsidRPr="005130AD" w14:paraId="2F9E5A68" w14:textId="77777777" w:rsidTr="0014397C">
        <w:trPr>
          <w:trHeight w:val="4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084C6DD4" w14:textId="2A30CC02" w:rsidR="005130AD" w:rsidRPr="005130AD" w:rsidRDefault="000639AD" w:rsidP="00696C42">
            <w:pPr>
              <w:spacing w:after="160" w:line="288" w:lineRule="auto"/>
              <w:rPr>
                <w:rFonts w:eastAsia="SimSun" w:cstheme="minorHAnsi"/>
                <w:szCs w:val="20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13:40-1</w:t>
            </w:r>
            <w:r w:rsidR="00696C42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4</w:t>
            </w:r>
            <w:r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:</w:t>
            </w:r>
            <w:r w:rsidR="00696C42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4</w:t>
            </w:r>
            <w:r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0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088DDA6C" w14:textId="77777777" w:rsidR="005130AD" w:rsidRPr="005130AD" w:rsidRDefault="005130AD" w:rsidP="005130AD">
            <w:pPr>
              <w:numPr>
                <w:ilvl w:val="0"/>
                <w:numId w:val="2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 xml:space="preserve">Discussion on feedback to the draft policy framework </w:t>
            </w:r>
          </w:p>
          <w:p w14:paraId="5687D73F" w14:textId="77777777" w:rsidR="005130AD" w:rsidRPr="005130AD" w:rsidRDefault="005130AD" w:rsidP="005130AD">
            <w:p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</w:pPr>
          </w:p>
          <w:p w14:paraId="22A347E9" w14:textId="77777777" w:rsidR="000639AD" w:rsidRPr="000639AD" w:rsidRDefault="000639AD" w:rsidP="000639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  <w:t xml:space="preserve">Diving </w:t>
            </w:r>
          </w:p>
          <w:p w14:paraId="6D0A7734" w14:textId="77777777" w:rsidR="000639AD" w:rsidRPr="000639AD" w:rsidRDefault="000639AD" w:rsidP="000639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Diving Start-Up Notice</w:t>
            </w: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ab/>
            </w:r>
          </w:p>
          <w:p w14:paraId="27258571" w14:textId="77777777" w:rsidR="000639AD" w:rsidRPr="000639AD" w:rsidRDefault="000639AD" w:rsidP="000639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Reporting obligations for diving supervisors</w:t>
            </w:r>
          </w:p>
          <w:p w14:paraId="5F994DEB" w14:textId="657CF553" w:rsidR="005130AD" w:rsidRPr="000639AD" w:rsidRDefault="000639AD" w:rsidP="000639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 xml:space="preserve">Additional proposals </w:t>
            </w:r>
          </w:p>
          <w:p w14:paraId="74B4BD1B" w14:textId="77777777" w:rsidR="000639AD" w:rsidRDefault="000639AD" w:rsidP="000639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</w:p>
          <w:p w14:paraId="4BEBD4E4" w14:textId="77777777" w:rsidR="000639AD" w:rsidRPr="000639AD" w:rsidRDefault="000639AD" w:rsidP="000639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  <w:t xml:space="preserve">Compliance and enforcement </w:t>
            </w:r>
          </w:p>
          <w:p w14:paraId="3CC6A1C5" w14:textId="499B791B" w:rsidR="000639AD" w:rsidRPr="000639AD" w:rsidRDefault="000639AD" w:rsidP="000639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Graduated enforcement mechanisms</w:t>
            </w:r>
          </w:p>
          <w:p w14:paraId="54C7A5F3" w14:textId="77777777" w:rsidR="000639AD" w:rsidRDefault="000639AD" w:rsidP="000639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</w:p>
          <w:p w14:paraId="7C473145" w14:textId="77777777" w:rsidR="000639AD" w:rsidRPr="000639AD" w:rsidRDefault="000639AD" w:rsidP="000639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  <w:t xml:space="preserve">Jurisdictional coverage </w:t>
            </w:r>
          </w:p>
          <w:p w14:paraId="09A5FDD1" w14:textId="45FB93BF" w:rsidR="005130AD" w:rsidRPr="000639AD" w:rsidRDefault="000639AD" w:rsidP="000639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Vessel activity notification scheme</w:t>
            </w:r>
          </w:p>
          <w:p w14:paraId="5810E839" w14:textId="77777777" w:rsidR="000639AD" w:rsidRDefault="000639AD" w:rsidP="000639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</w:p>
          <w:p w14:paraId="7243BE0C" w14:textId="77777777" w:rsidR="000639AD" w:rsidRPr="000639AD" w:rsidRDefault="000639AD" w:rsidP="000639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  <w:t>Clarification of terms</w:t>
            </w:r>
          </w:p>
          <w:p w14:paraId="771E1CBA" w14:textId="408AF338" w:rsidR="000639AD" w:rsidRPr="000639AD" w:rsidRDefault="000639AD" w:rsidP="000639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Additional proposals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59410D0C" w14:textId="32A5F2C5" w:rsidR="005130AD" w:rsidRPr="005130AD" w:rsidRDefault="005130AD" w:rsidP="005130AD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SSG members</w:t>
            </w:r>
          </w:p>
        </w:tc>
      </w:tr>
      <w:tr w:rsidR="009C444F" w:rsidRPr="005130AD" w14:paraId="6D1D2B8A" w14:textId="77777777" w:rsidTr="000D049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0A62363A" w14:textId="20AE5E90" w:rsidR="009C444F" w:rsidRPr="005130AD" w:rsidRDefault="000639AD" w:rsidP="00696C42">
            <w:pPr>
              <w:spacing w:after="160" w:line="288" w:lineRule="auto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 w:rsidRPr="000639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1</w:t>
            </w:r>
            <w:r w:rsidR="00696C42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4</w:t>
            </w:r>
            <w:r w:rsidRPr="000639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:</w:t>
            </w:r>
            <w:r w:rsidR="00696C42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4</w:t>
            </w:r>
            <w:r w:rsidRPr="000639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0 – 1</w:t>
            </w:r>
            <w:r w:rsidR="00696C42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5</w:t>
            </w:r>
            <w:r w:rsidRPr="000639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:00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2C43C17B" w14:textId="04A7F0C6" w:rsidR="009C444F" w:rsidRPr="005130AD" w:rsidRDefault="009C444F" w:rsidP="000639AD">
            <w:pPr>
              <w:numPr>
                <w:ilvl w:val="0"/>
                <w:numId w:val="2"/>
              </w:numPr>
              <w:spacing w:after="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 xml:space="preserve"> </w:t>
            </w:r>
            <w:r w:rsidR="000639AD" w:rsidRPr="000639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>Any other business and next steps</w:t>
            </w:r>
          </w:p>
          <w:p w14:paraId="102158E6" w14:textId="5E3E7EF2" w:rsidR="009C444F" w:rsidRPr="000639AD" w:rsidRDefault="000639AD" w:rsidP="00696C42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szCs w:val="20"/>
                <w:lang w:val="en-US" w:eastAsia="ja-JP"/>
              </w:rPr>
            </w:pPr>
            <w:r w:rsidRPr="00696C42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Finalisation of policy framework and implementation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6A5C2C52" w14:textId="7C9022E2" w:rsidR="009C444F" w:rsidRPr="005130AD" w:rsidRDefault="009C444F" w:rsidP="005130AD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Chair</w:t>
            </w:r>
          </w:p>
        </w:tc>
      </w:tr>
    </w:tbl>
    <w:p w14:paraId="5D2E7AFD" w14:textId="77777777" w:rsidR="007E3F05" w:rsidRPr="009C444F" w:rsidRDefault="007E3F05" w:rsidP="007E3F05">
      <w:pPr>
        <w:rPr>
          <w:rFonts w:cstheme="minorHAnsi"/>
          <w:b/>
          <w:bCs/>
          <w:sz w:val="22"/>
        </w:rPr>
      </w:pPr>
    </w:p>
    <w:p w14:paraId="23B0E1CB" w14:textId="76909B30" w:rsidR="004E1475" w:rsidRDefault="004E1475" w:rsidP="000908BF"/>
    <w:p w14:paraId="625FE611" w14:textId="77777777" w:rsidR="004E1475" w:rsidRDefault="004E1475" w:rsidP="00FA4040"/>
    <w:p w14:paraId="1BE4247B" w14:textId="77777777" w:rsidR="004F1F4F" w:rsidRDefault="004F1F4F">
      <w:pPr>
        <w:spacing w:after="200"/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</w:pPr>
      <w:r>
        <w:br w:type="page"/>
      </w:r>
    </w:p>
    <w:p w14:paraId="1CB62D9C" w14:textId="7D464A0B" w:rsidR="005579F1" w:rsidRPr="007C6FE3" w:rsidRDefault="005579F1" w:rsidP="00E20AE8">
      <w:pPr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</w:pPr>
      <w:r w:rsidRPr="007C6FE3"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  <w:lastRenderedPageBreak/>
        <w:t>Welcome and SSG Updates</w:t>
      </w:r>
    </w:p>
    <w:p w14:paraId="14006B0D" w14:textId="00B1E0C7" w:rsidR="005579F1" w:rsidRPr="00B05359" w:rsidRDefault="005579F1" w:rsidP="00E20AE8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B05359">
        <w:rPr>
          <w:rFonts w:ascii="Calibri" w:hAnsi="Calibri" w:cs="Calibri"/>
          <w:bCs/>
          <w:sz w:val="22"/>
        </w:rPr>
        <w:t>The Chair welcomed attendees to the</w:t>
      </w:r>
      <w:r w:rsidR="00C81B62">
        <w:rPr>
          <w:rFonts w:ascii="Calibri" w:hAnsi="Calibri" w:cs="Calibri"/>
          <w:bCs/>
          <w:sz w:val="22"/>
        </w:rPr>
        <w:t xml:space="preserve"> sixth</w:t>
      </w:r>
      <w:r w:rsidRPr="00B05359">
        <w:rPr>
          <w:rFonts w:ascii="Calibri" w:hAnsi="Calibri" w:cs="Calibri"/>
          <w:bCs/>
          <w:sz w:val="22"/>
        </w:rPr>
        <w:t xml:space="preserve"> Safety Stakeholder Group (SSG) meeting</w:t>
      </w:r>
      <w:r w:rsidR="009509A2">
        <w:rPr>
          <w:rFonts w:ascii="Calibri" w:hAnsi="Calibri" w:cs="Calibri"/>
          <w:bCs/>
          <w:sz w:val="22"/>
        </w:rPr>
        <w:t xml:space="preserve">, </w:t>
      </w:r>
      <w:r w:rsidRPr="00B05359">
        <w:rPr>
          <w:rFonts w:ascii="Calibri" w:hAnsi="Calibri" w:cs="Calibri"/>
          <w:bCs/>
          <w:sz w:val="22"/>
        </w:rPr>
        <w:t xml:space="preserve">confirmed the </w:t>
      </w:r>
      <w:r w:rsidR="003D27BD">
        <w:rPr>
          <w:rFonts w:ascii="Calibri" w:hAnsi="Calibri" w:cs="Calibri"/>
          <w:bCs/>
          <w:sz w:val="22"/>
        </w:rPr>
        <w:t xml:space="preserve">meeting notes from </w:t>
      </w:r>
      <w:r w:rsidR="00932219">
        <w:rPr>
          <w:rFonts w:ascii="Calibri" w:hAnsi="Calibri" w:cs="Calibri"/>
          <w:bCs/>
          <w:sz w:val="22"/>
        </w:rPr>
        <w:t xml:space="preserve">the fifth </w:t>
      </w:r>
      <w:r w:rsidRPr="00B05359">
        <w:rPr>
          <w:rFonts w:ascii="Calibri" w:hAnsi="Calibri" w:cs="Calibri"/>
          <w:bCs/>
          <w:sz w:val="22"/>
        </w:rPr>
        <w:t xml:space="preserve">SSG </w:t>
      </w:r>
      <w:r w:rsidR="003D27BD">
        <w:rPr>
          <w:rFonts w:ascii="Calibri" w:hAnsi="Calibri" w:cs="Calibri"/>
          <w:bCs/>
          <w:sz w:val="22"/>
        </w:rPr>
        <w:t xml:space="preserve">meeting </w:t>
      </w:r>
      <w:r w:rsidRPr="00B05359">
        <w:rPr>
          <w:rFonts w:ascii="Calibri" w:hAnsi="Calibri" w:cs="Calibri"/>
          <w:bCs/>
          <w:sz w:val="22"/>
        </w:rPr>
        <w:t>and outlined the agenda for the meeting.</w:t>
      </w:r>
    </w:p>
    <w:p w14:paraId="6F17A018" w14:textId="6C1AADC9" w:rsidR="005579F1" w:rsidRPr="00F333C5" w:rsidRDefault="005579F1" w:rsidP="00E20AE8">
      <w:pPr>
        <w:pStyle w:val="ListParagraph"/>
        <w:numPr>
          <w:ilvl w:val="0"/>
          <w:numId w:val="31"/>
        </w:numPr>
        <w:spacing w:after="160" w:line="276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 xml:space="preserve">Attendees: </w:t>
      </w:r>
      <w:r w:rsidR="00E930AA">
        <w:rPr>
          <w:rFonts w:ascii="Calibri" w:eastAsia="SimSun" w:hAnsi="Calibri" w:cs="Calibri"/>
          <w:lang w:val="en-US" w:eastAsia="ja-JP"/>
        </w:rPr>
        <w:t>DISER</w:t>
      </w:r>
      <w:r w:rsidR="00E930AA" w:rsidRPr="00F333C5">
        <w:rPr>
          <w:rFonts w:ascii="Calibri" w:eastAsia="SimSun" w:hAnsi="Calibri" w:cs="Calibri"/>
          <w:lang w:val="en-US" w:eastAsia="ja-JP"/>
        </w:rPr>
        <w:t xml:space="preserve"> </w:t>
      </w:r>
      <w:r w:rsidRPr="00F333C5">
        <w:rPr>
          <w:rFonts w:ascii="Calibri" w:eastAsia="SimSun" w:hAnsi="Calibri" w:cs="Calibri"/>
          <w:lang w:val="en-US" w:eastAsia="ja-JP"/>
        </w:rPr>
        <w:t>(Chair), APPEA, ACTU,</w:t>
      </w:r>
      <w:r w:rsidR="000639AD">
        <w:rPr>
          <w:rFonts w:ascii="Calibri" w:eastAsia="SimSun" w:hAnsi="Calibri" w:cs="Calibri"/>
          <w:lang w:val="en-US" w:eastAsia="ja-JP"/>
        </w:rPr>
        <w:t xml:space="preserve"> Maritime Union of Australia</w:t>
      </w:r>
      <w:r w:rsidR="00C81B62">
        <w:rPr>
          <w:rFonts w:ascii="Calibri" w:eastAsia="SimSun" w:hAnsi="Calibri" w:cs="Calibri"/>
          <w:lang w:val="en-US" w:eastAsia="ja-JP"/>
        </w:rPr>
        <w:t xml:space="preserve"> (MUA),</w:t>
      </w:r>
      <w:r w:rsidR="00F87CD8">
        <w:rPr>
          <w:rFonts w:ascii="Calibri" w:eastAsia="SimSun" w:hAnsi="Calibri" w:cs="Calibri"/>
          <w:lang w:val="en-US" w:eastAsia="ja-JP"/>
        </w:rPr>
        <w:t xml:space="preserve"> </w:t>
      </w:r>
      <w:r w:rsidRPr="00F333C5">
        <w:rPr>
          <w:rFonts w:ascii="Calibri" w:eastAsia="SimSun" w:hAnsi="Calibri" w:cs="Calibri"/>
          <w:lang w:val="en-US" w:eastAsia="ja-JP"/>
        </w:rPr>
        <w:t xml:space="preserve">NSW Resources Regulator, </w:t>
      </w:r>
      <w:r w:rsidR="00445062" w:rsidRPr="00F333C5">
        <w:rPr>
          <w:rFonts w:ascii="Calibri" w:eastAsia="SimSun" w:hAnsi="Calibri" w:cs="Calibri"/>
          <w:lang w:val="en-US" w:eastAsia="ja-JP"/>
        </w:rPr>
        <w:t>N</w:t>
      </w:r>
      <w:r w:rsidR="00C81B62">
        <w:rPr>
          <w:rFonts w:ascii="Calibri" w:eastAsia="SimSun" w:hAnsi="Calibri" w:cs="Calibri"/>
          <w:lang w:val="en-US" w:eastAsia="ja-JP"/>
        </w:rPr>
        <w:t xml:space="preserve">OPSEMA, </w:t>
      </w:r>
      <w:r w:rsidR="00C81B62" w:rsidRPr="00F333C5">
        <w:rPr>
          <w:rFonts w:ascii="Calibri" w:eastAsia="SimSun" w:hAnsi="Calibri" w:cs="Calibri"/>
          <w:lang w:val="en-US" w:eastAsia="ja-JP"/>
        </w:rPr>
        <w:t>AMSA</w:t>
      </w:r>
      <w:r w:rsidR="00C81B62">
        <w:rPr>
          <w:rFonts w:ascii="Calibri" w:eastAsia="SimSun" w:hAnsi="Calibri" w:cs="Calibri"/>
          <w:lang w:val="en-US" w:eastAsia="ja-JP"/>
        </w:rPr>
        <w:t xml:space="preserve">, </w:t>
      </w:r>
      <w:r w:rsidR="00F87CD8">
        <w:rPr>
          <w:rFonts w:ascii="Calibri" w:eastAsia="SimSun" w:hAnsi="Calibri" w:cs="Calibri"/>
          <w:lang w:val="en-US" w:eastAsia="ja-JP"/>
        </w:rPr>
        <w:t>AGD and</w:t>
      </w:r>
      <w:r w:rsidR="00237A2D">
        <w:rPr>
          <w:rFonts w:ascii="Calibri" w:eastAsia="SimSun" w:hAnsi="Calibri" w:cs="Calibri"/>
          <w:lang w:val="en-US" w:eastAsia="ja-JP"/>
        </w:rPr>
        <w:t xml:space="preserve"> IADC</w:t>
      </w:r>
    </w:p>
    <w:p w14:paraId="7865B8C5" w14:textId="308FDAC6" w:rsidR="005579F1" w:rsidRPr="00F333C5" w:rsidRDefault="005579F1" w:rsidP="00E20AE8">
      <w:pPr>
        <w:pStyle w:val="ListParagraph"/>
        <w:numPr>
          <w:ilvl w:val="0"/>
          <w:numId w:val="31"/>
        </w:numPr>
        <w:spacing w:after="160" w:line="276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 xml:space="preserve">Apologies: </w:t>
      </w:r>
      <w:r w:rsidR="00C81B62" w:rsidRPr="00F333C5">
        <w:rPr>
          <w:rFonts w:ascii="Calibri" w:eastAsia="SimSun" w:hAnsi="Calibri" w:cs="Calibri"/>
          <w:lang w:val="en-US" w:eastAsia="ja-JP"/>
        </w:rPr>
        <w:t>Health and Safety Representative</w:t>
      </w:r>
      <w:r w:rsidR="00C81B62">
        <w:rPr>
          <w:rFonts w:ascii="Calibri" w:eastAsia="SimSun" w:hAnsi="Calibri" w:cs="Calibri"/>
          <w:lang w:val="en-US" w:eastAsia="ja-JP"/>
        </w:rPr>
        <w:t>,</w:t>
      </w:r>
      <w:r w:rsidR="009509A2" w:rsidRPr="00F333C5">
        <w:rPr>
          <w:rFonts w:ascii="Calibri" w:eastAsia="SimSun" w:hAnsi="Calibri" w:cs="Calibri"/>
          <w:lang w:val="en-US" w:eastAsia="ja-JP"/>
        </w:rPr>
        <w:t xml:space="preserve"> WA DMIR</w:t>
      </w:r>
      <w:r w:rsidR="00E930AA">
        <w:rPr>
          <w:rFonts w:ascii="Calibri" w:eastAsia="SimSun" w:hAnsi="Calibri" w:cs="Calibri"/>
          <w:lang w:val="en-US" w:eastAsia="ja-JP"/>
        </w:rPr>
        <w:t>S</w:t>
      </w:r>
      <w:r w:rsidR="004A6918">
        <w:rPr>
          <w:rFonts w:ascii="Calibri" w:eastAsia="SimSun" w:hAnsi="Calibri" w:cs="Calibri"/>
          <w:lang w:val="en-US" w:eastAsia="ja-JP"/>
        </w:rPr>
        <w:t xml:space="preserve">, </w:t>
      </w:r>
      <w:r w:rsidR="009509A2" w:rsidRPr="00F333C5">
        <w:rPr>
          <w:rFonts w:ascii="Calibri" w:eastAsia="SimSun" w:hAnsi="Calibri" w:cs="Calibri"/>
          <w:lang w:val="en-US" w:eastAsia="ja-JP"/>
        </w:rPr>
        <w:t>WorkSafe Vic</w:t>
      </w:r>
      <w:r w:rsidR="00E930AA">
        <w:rPr>
          <w:rFonts w:ascii="Calibri" w:eastAsia="SimSun" w:hAnsi="Calibri" w:cs="Calibri"/>
          <w:lang w:val="en-US" w:eastAsia="ja-JP"/>
        </w:rPr>
        <w:t>toria</w:t>
      </w:r>
      <w:r w:rsidR="004A6918">
        <w:rPr>
          <w:rFonts w:ascii="Calibri" w:eastAsia="SimSun" w:hAnsi="Calibri" w:cs="Calibri"/>
          <w:lang w:val="en-US" w:eastAsia="ja-JP"/>
        </w:rPr>
        <w:t xml:space="preserve">, and </w:t>
      </w:r>
      <w:r w:rsidR="00B81236">
        <w:rPr>
          <w:rFonts w:ascii="Calibri" w:eastAsia="SimSun" w:hAnsi="Calibri" w:cs="Calibri"/>
          <w:lang w:val="en-US" w:eastAsia="ja-JP"/>
        </w:rPr>
        <w:t>Santos</w:t>
      </w:r>
    </w:p>
    <w:p w14:paraId="2826A647" w14:textId="1133919D" w:rsidR="009509A2" w:rsidRPr="00B05359" w:rsidRDefault="009509A2" w:rsidP="00E20AE8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Chair provided an overview of the submission</w:t>
      </w:r>
      <w:r w:rsidR="00E227C6">
        <w:rPr>
          <w:rFonts w:ascii="Calibri" w:hAnsi="Calibri" w:cs="Calibri"/>
          <w:bCs/>
          <w:sz w:val="22"/>
        </w:rPr>
        <w:t>s received in</w:t>
      </w:r>
      <w:r>
        <w:rPr>
          <w:rFonts w:ascii="Calibri" w:hAnsi="Calibri" w:cs="Calibri"/>
          <w:bCs/>
          <w:sz w:val="22"/>
        </w:rPr>
        <w:t xml:space="preserve"> response to the draft policy framework</w:t>
      </w:r>
      <w:r w:rsidR="000C5855">
        <w:rPr>
          <w:rFonts w:ascii="Calibri" w:hAnsi="Calibri" w:cs="Calibri"/>
          <w:bCs/>
          <w:sz w:val="22"/>
        </w:rPr>
        <w:t>,</w:t>
      </w:r>
      <w:r>
        <w:rPr>
          <w:rFonts w:ascii="Calibri" w:hAnsi="Calibri" w:cs="Calibri"/>
          <w:bCs/>
          <w:sz w:val="22"/>
        </w:rPr>
        <w:t xml:space="preserve"> and confirmed that the meeting </w:t>
      </w:r>
      <w:r w:rsidR="000C5855">
        <w:rPr>
          <w:rFonts w:ascii="Calibri" w:hAnsi="Calibri" w:cs="Calibri"/>
          <w:bCs/>
          <w:sz w:val="22"/>
        </w:rPr>
        <w:t xml:space="preserve">was being held </w:t>
      </w:r>
      <w:r>
        <w:rPr>
          <w:rFonts w:ascii="Calibri" w:hAnsi="Calibri" w:cs="Calibri"/>
          <w:bCs/>
          <w:sz w:val="22"/>
        </w:rPr>
        <w:t>to discuss feedback provided in the submissions.</w:t>
      </w:r>
    </w:p>
    <w:p w14:paraId="0FDACE07" w14:textId="408678C2" w:rsidR="007C6FE3" w:rsidRDefault="007C6FE3" w:rsidP="00E20AE8">
      <w:pPr>
        <w:spacing w:before="240"/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</w:pPr>
      <w:r w:rsidRPr="007C6FE3"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  <w:t xml:space="preserve">Discussion on feedback to the draft policy framework </w:t>
      </w:r>
    </w:p>
    <w:p w14:paraId="25338D55" w14:textId="2ECD1773" w:rsidR="007939CD" w:rsidRDefault="006202B6" w:rsidP="00E20AE8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SSG members discussed </w:t>
      </w:r>
      <w:r w:rsidR="000C5855">
        <w:rPr>
          <w:rFonts w:ascii="Calibri" w:hAnsi="Calibri" w:cs="Calibri"/>
          <w:bCs/>
          <w:sz w:val="22"/>
        </w:rPr>
        <w:t>the following parts of the department’s draft policy framework:</w:t>
      </w:r>
      <w:r>
        <w:rPr>
          <w:rFonts w:ascii="Calibri" w:hAnsi="Calibri" w:cs="Calibri"/>
          <w:bCs/>
          <w:sz w:val="22"/>
        </w:rPr>
        <w:t xml:space="preserve"> </w:t>
      </w:r>
      <w:r w:rsidR="00237A2D">
        <w:rPr>
          <w:rFonts w:ascii="Calibri" w:hAnsi="Calibri" w:cs="Calibri"/>
          <w:bCs/>
          <w:sz w:val="22"/>
        </w:rPr>
        <w:t>diving</w:t>
      </w:r>
      <w:r>
        <w:rPr>
          <w:rFonts w:ascii="Calibri" w:hAnsi="Calibri" w:cs="Calibri"/>
          <w:bCs/>
          <w:sz w:val="22"/>
        </w:rPr>
        <w:t xml:space="preserve">, </w:t>
      </w:r>
      <w:r w:rsidR="00237A2D">
        <w:rPr>
          <w:rFonts w:ascii="Calibri" w:hAnsi="Calibri" w:cs="Calibri"/>
          <w:bCs/>
          <w:sz w:val="22"/>
        </w:rPr>
        <w:t>compliance and enforcement, j</w:t>
      </w:r>
      <w:r w:rsidR="00237A2D" w:rsidRPr="00237A2D">
        <w:rPr>
          <w:rFonts w:ascii="Calibri" w:hAnsi="Calibri" w:cs="Calibri"/>
          <w:bCs/>
          <w:sz w:val="22"/>
        </w:rPr>
        <w:t>urisdictional coverage</w:t>
      </w:r>
      <w:r w:rsidR="00237A2D">
        <w:rPr>
          <w:rFonts w:ascii="Calibri" w:hAnsi="Calibri" w:cs="Calibri"/>
          <w:bCs/>
          <w:sz w:val="22"/>
        </w:rPr>
        <w:t xml:space="preserve"> and c</w:t>
      </w:r>
      <w:r w:rsidR="00237A2D" w:rsidRPr="00237A2D">
        <w:rPr>
          <w:rFonts w:ascii="Calibri" w:hAnsi="Calibri" w:cs="Calibri"/>
          <w:bCs/>
          <w:sz w:val="22"/>
        </w:rPr>
        <w:t>larification of terms</w:t>
      </w:r>
      <w:r w:rsidR="00237A2D">
        <w:rPr>
          <w:rFonts w:ascii="Calibri" w:hAnsi="Calibri" w:cs="Calibri"/>
          <w:bCs/>
          <w:sz w:val="22"/>
        </w:rPr>
        <w:t>.</w:t>
      </w:r>
    </w:p>
    <w:p w14:paraId="14A822E3" w14:textId="29991865" w:rsidR="005130AD" w:rsidRDefault="00932219" w:rsidP="00E20AE8">
      <w:pPr>
        <w:pStyle w:val="Heading2"/>
      </w:pPr>
      <w:r>
        <w:t>Diving</w:t>
      </w:r>
    </w:p>
    <w:p w14:paraId="152770DC" w14:textId="77777777" w:rsidR="007939CD" w:rsidRPr="007939CD" w:rsidRDefault="007939CD" w:rsidP="00E20AE8">
      <w:pPr>
        <w:spacing w:after="0"/>
      </w:pPr>
    </w:p>
    <w:p w14:paraId="7AC2FC8F" w14:textId="77777777" w:rsidR="007939CD" w:rsidRDefault="007939CD" w:rsidP="00E20AE8">
      <w:pPr>
        <w:contextualSpacing/>
        <w:rPr>
          <w:rFonts w:asciiTheme="majorHAnsi" w:eastAsiaTheme="majorEastAsia" w:hAnsiTheme="majorHAnsi" w:cstheme="majorBidi"/>
          <w:b/>
          <w:bCs/>
          <w:i/>
          <w:iCs/>
        </w:rPr>
      </w:pPr>
      <w:r w:rsidRPr="007939CD">
        <w:rPr>
          <w:rFonts w:asciiTheme="majorHAnsi" w:eastAsiaTheme="majorEastAsia" w:hAnsiTheme="majorHAnsi" w:cstheme="majorBidi"/>
          <w:b/>
          <w:bCs/>
          <w:i/>
          <w:iCs/>
          <w:lang w:val="en-US"/>
        </w:rPr>
        <w:t>Diving Start-Up Notice</w:t>
      </w:r>
      <w:r w:rsidRPr="007939CD">
        <w:rPr>
          <w:rFonts w:asciiTheme="majorHAnsi" w:eastAsiaTheme="majorEastAsia" w:hAnsiTheme="majorHAnsi" w:cstheme="majorBidi"/>
          <w:b/>
          <w:bCs/>
          <w:i/>
          <w:iCs/>
        </w:rPr>
        <w:t xml:space="preserve"> </w:t>
      </w:r>
    </w:p>
    <w:p w14:paraId="54C9DAD0" w14:textId="1137C272" w:rsidR="004A0A51" w:rsidRPr="00E20AE8" w:rsidRDefault="009509A2" w:rsidP="00E20AE8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E20AE8">
        <w:rPr>
          <w:rFonts w:ascii="Calibri" w:hAnsi="Calibri" w:cs="Calibri"/>
          <w:bCs/>
          <w:sz w:val="22"/>
        </w:rPr>
        <w:t xml:space="preserve">SSG members </w:t>
      </w:r>
      <w:r w:rsidR="004A0A51" w:rsidRPr="00E20AE8">
        <w:rPr>
          <w:rFonts w:ascii="Calibri" w:hAnsi="Calibri" w:cs="Calibri"/>
          <w:bCs/>
          <w:sz w:val="22"/>
        </w:rPr>
        <w:t xml:space="preserve">were supportive of having a </w:t>
      </w:r>
      <w:r w:rsidR="00CA10AF">
        <w:rPr>
          <w:rFonts w:ascii="Calibri" w:hAnsi="Calibri" w:cs="Calibri"/>
          <w:bCs/>
          <w:sz w:val="22"/>
        </w:rPr>
        <w:t>D</w:t>
      </w:r>
      <w:r w:rsidR="00CA10AF" w:rsidRPr="00E20AE8">
        <w:rPr>
          <w:rFonts w:ascii="Calibri" w:hAnsi="Calibri" w:cs="Calibri"/>
          <w:bCs/>
          <w:sz w:val="22"/>
        </w:rPr>
        <w:t xml:space="preserve">iving </w:t>
      </w:r>
      <w:r w:rsidR="00CA10AF">
        <w:rPr>
          <w:rFonts w:ascii="Calibri" w:hAnsi="Calibri" w:cs="Calibri"/>
          <w:bCs/>
          <w:sz w:val="22"/>
        </w:rPr>
        <w:t>S</w:t>
      </w:r>
      <w:r w:rsidR="00CA10AF" w:rsidRPr="00E20AE8">
        <w:rPr>
          <w:rFonts w:ascii="Calibri" w:hAnsi="Calibri" w:cs="Calibri"/>
          <w:bCs/>
          <w:sz w:val="22"/>
        </w:rPr>
        <w:t>tart</w:t>
      </w:r>
      <w:r w:rsidR="004A0A51" w:rsidRPr="00E20AE8">
        <w:rPr>
          <w:rFonts w:ascii="Calibri" w:hAnsi="Calibri" w:cs="Calibri"/>
          <w:bCs/>
          <w:sz w:val="22"/>
        </w:rPr>
        <w:t>-</w:t>
      </w:r>
      <w:r w:rsidR="00CA10AF">
        <w:rPr>
          <w:rFonts w:ascii="Calibri" w:hAnsi="Calibri" w:cs="Calibri"/>
          <w:bCs/>
          <w:sz w:val="22"/>
        </w:rPr>
        <w:t>U</w:t>
      </w:r>
      <w:r w:rsidR="00CA10AF" w:rsidRPr="00E20AE8">
        <w:rPr>
          <w:rFonts w:ascii="Calibri" w:hAnsi="Calibri" w:cs="Calibri"/>
          <w:bCs/>
          <w:sz w:val="22"/>
        </w:rPr>
        <w:t xml:space="preserve">p </w:t>
      </w:r>
      <w:r w:rsidR="004A0A51" w:rsidRPr="00E20AE8">
        <w:rPr>
          <w:rFonts w:ascii="Calibri" w:hAnsi="Calibri" w:cs="Calibri"/>
          <w:bCs/>
          <w:sz w:val="22"/>
        </w:rPr>
        <w:t xml:space="preserve">notice that is </w:t>
      </w:r>
      <w:r w:rsidR="009F67BC" w:rsidRPr="00E20AE8">
        <w:rPr>
          <w:rFonts w:ascii="Calibri" w:hAnsi="Calibri" w:cs="Calibri"/>
          <w:bCs/>
          <w:sz w:val="22"/>
        </w:rPr>
        <w:t>a</w:t>
      </w:r>
      <w:r w:rsidR="009F67BC">
        <w:rPr>
          <w:rFonts w:ascii="Calibri" w:hAnsi="Calibri" w:cs="Calibri"/>
          <w:bCs/>
          <w:sz w:val="22"/>
        </w:rPr>
        <w:t>ccepte</w:t>
      </w:r>
      <w:r w:rsidR="009F67BC" w:rsidRPr="00E20AE8">
        <w:rPr>
          <w:rFonts w:ascii="Calibri" w:hAnsi="Calibri" w:cs="Calibri"/>
          <w:bCs/>
          <w:sz w:val="22"/>
        </w:rPr>
        <w:t xml:space="preserve">d </w:t>
      </w:r>
      <w:r w:rsidR="004A0A51" w:rsidRPr="00E20AE8">
        <w:rPr>
          <w:rFonts w:ascii="Calibri" w:hAnsi="Calibri" w:cs="Calibri"/>
          <w:bCs/>
          <w:sz w:val="22"/>
        </w:rPr>
        <w:t>by NOPSEMA before an offshore dive can commence.</w:t>
      </w:r>
    </w:p>
    <w:p w14:paraId="30D72F74" w14:textId="6A6EE1B1" w:rsidR="00E22DC9" w:rsidRPr="00E20AE8" w:rsidRDefault="009509A2" w:rsidP="00F87CD8">
      <w:pPr>
        <w:numPr>
          <w:ilvl w:val="0"/>
          <w:numId w:val="1"/>
        </w:numPr>
        <w:spacing w:after="0"/>
        <w:contextualSpacing/>
        <w:rPr>
          <w:rFonts w:ascii="Calibri" w:hAnsi="Calibri" w:cs="Calibri"/>
          <w:bCs/>
          <w:sz w:val="22"/>
        </w:rPr>
      </w:pPr>
      <w:r w:rsidRPr="00E20AE8">
        <w:rPr>
          <w:rFonts w:ascii="Calibri" w:hAnsi="Calibri" w:cs="Calibri"/>
          <w:bCs/>
          <w:sz w:val="22"/>
        </w:rPr>
        <w:t xml:space="preserve">Issues </w:t>
      </w:r>
      <w:r w:rsidR="000D049C" w:rsidRPr="00E20AE8">
        <w:rPr>
          <w:rFonts w:ascii="Calibri" w:hAnsi="Calibri" w:cs="Calibri"/>
          <w:bCs/>
          <w:sz w:val="22"/>
        </w:rPr>
        <w:t xml:space="preserve">discussed </w:t>
      </w:r>
      <w:r w:rsidRPr="00E20AE8">
        <w:rPr>
          <w:rFonts w:ascii="Calibri" w:hAnsi="Calibri" w:cs="Calibri"/>
          <w:bCs/>
          <w:sz w:val="22"/>
        </w:rPr>
        <w:t xml:space="preserve">by members </w:t>
      </w:r>
      <w:r w:rsidR="00F87CD8">
        <w:rPr>
          <w:rFonts w:ascii="Calibri" w:hAnsi="Calibri" w:cs="Calibri"/>
          <w:bCs/>
          <w:sz w:val="22"/>
        </w:rPr>
        <w:t>included:</w:t>
      </w:r>
    </w:p>
    <w:p w14:paraId="06B9C4FB" w14:textId="714054A8" w:rsidR="002440A2" w:rsidRDefault="007C4465" w:rsidP="00E20AE8">
      <w:pPr>
        <w:pStyle w:val="ListParagraph"/>
        <w:numPr>
          <w:ilvl w:val="1"/>
          <w:numId w:val="1"/>
        </w:numPr>
        <w:spacing w:line="276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e</w:t>
      </w:r>
      <w:r w:rsidR="002440A2">
        <w:rPr>
          <w:rFonts w:ascii="Calibri" w:eastAsia="SimSun" w:hAnsi="Calibri" w:cs="Calibri"/>
          <w:lang w:val="en-US" w:eastAsia="ja-JP"/>
        </w:rPr>
        <w:t xml:space="preserve">nsuring </w:t>
      </w:r>
      <w:r>
        <w:rPr>
          <w:rFonts w:ascii="Calibri" w:eastAsia="SimSun" w:hAnsi="Calibri" w:cs="Calibri"/>
          <w:lang w:val="en-US" w:eastAsia="ja-JP"/>
        </w:rPr>
        <w:t>the</w:t>
      </w:r>
      <w:r w:rsidR="002440A2">
        <w:rPr>
          <w:rFonts w:ascii="Calibri" w:eastAsia="SimSun" w:hAnsi="Calibri" w:cs="Calibri"/>
          <w:lang w:val="en-US" w:eastAsia="ja-JP"/>
        </w:rPr>
        <w:t xml:space="preserve"> information requirements for the </w:t>
      </w:r>
      <w:r>
        <w:rPr>
          <w:rFonts w:ascii="Calibri" w:hAnsi="Calibri" w:cs="Calibri"/>
          <w:bCs/>
        </w:rPr>
        <w:t>start-up notice</w:t>
      </w:r>
      <w:r w:rsidR="002440A2">
        <w:rPr>
          <w:rFonts w:ascii="Calibri" w:eastAsia="SimSun" w:hAnsi="Calibri" w:cs="Calibri"/>
          <w:lang w:val="en-US" w:eastAsia="ja-JP"/>
        </w:rPr>
        <w:t xml:space="preserve"> are clear</w:t>
      </w:r>
      <w:r w:rsidR="00BB2A57">
        <w:rPr>
          <w:rFonts w:ascii="Calibri" w:eastAsia="SimSun" w:hAnsi="Calibri" w:cs="Calibri"/>
          <w:lang w:val="en-US" w:eastAsia="ja-JP"/>
        </w:rPr>
        <w:t>ly communicated</w:t>
      </w:r>
      <w:r w:rsidR="002440A2">
        <w:rPr>
          <w:rFonts w:ascii="Calibri" w:eastAsia="SimSun" w:hAnsi="Calibri" w:cs="Calibri"/>
          <w:lang w:val="en-US" w:eastAsia="ja-JP"/>
        </w:rPr>
        <w:t xml:space="preserve"> </w:t>
      </w:r>
      <w:r>
        <w:rPr>
          <w:rFonts w:ascii="Calibri" w:eastAsia="SimSun" w:hAnsi="Calibri" w:cs="Calibri"/>
          <w:lang w:val="en-US" w:eastAsia="ja-JP"/>
        </w:rPr>
        <w:t>to industry</w:t>
      </w:r>
      <w:r w:rsidR="007377C2">
        <w:rPr>
          <w:rFonts w:ascii="Calibri" w:eastAsia="SimSun" w:hAnsi="Calibri" w:cs="Calibri"/>
          <w:lang w:val="en-US" w:eastAsia="ja-JP"/>
        </w:rPr>
        <w:t xml:space="preserve"> and that there </w:t>
      </w:r>
      <w:r w:rsidR="00F87CD8">
        <w:rPr>
          <w:rFonts w:ascii="Calibri" w:eastAsia="SimSun" w:hAnsi="Calibri" w:cs="Calibri"/>
          <w:lang w:val="en-US" w:eastAsia="ja-JP"/>
        </w:rPr>
        <w:t xml:space="preserve">is </w:t>
      </w:r>
      <w:r w:rsidR="007377C2">
        <w:rPr>
          <w:rFonts w:ascii="Calibri" w:eastAsia="SimSun" w:hAnsi="Calibri" w:cs="Calibri"/>
          <w:lang w:val="en-US" w:eastAsia="ja-JP"/>
        </w:rPr>
        <w:t>procedural consistency with other diving documentation</w:t>
      </w:r>
    </w:p>
    <w:p w14:paraId="5D9F82C5" w14:textId="0BA98D98" w:rsidR="00B207AE" w:rsidRDefault="007C4465" w:rsidP="00E20AE8">
      <w:pPr>
        <w:pStyle w:val="ListParagraph"/>
        <w:numPr>
          <w:ilvl w:val="1"/>
          <w:numId w:val="1"/>
        </w:numPr>
        <w:spacing w:line="276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a</w:t>
      </w:r>
      <w:r w:rsidR="002440A2">
        <w:rPr>
          <w:rFonts w:ascii="Calibri" w:eastAsia="SimSun" w:hAnsi="Calibri" w:cs="Calibri"/>
          <w:lang w:val="en-US" w:eastAsia="ja-JP"/>
        </w:rPr>
        <w:t>ppropriate timeframes for the regulato</w:t>
      </w:r>
      <w:r w:rsidR="00F87CD8">
        <w:rPr>
          <w:rFonts w:ascii="Calibri" w:eastAsia="SimSun" w:hAnsi="Calibri" w:cs="Calibri"/>
          <w:lang w:val="en-US" w:eastAsia="ja-JP"/>
        </w:rPr>
        <w:t xml:space="preserve">r to review the start-up notice, </w:t>
      </w:r>
      <w:r w:rsidR="002440A2">
        <w:rPr>
          <w:rFonts w:ascii="Calibri" w:eastAsia="SimSun" w:hAnsi="Calibri" w:cs="Calibri"/>
          <w:lang w:val="en-US" w:eastAsia="ja-JP"/>
        </w:rPr>
        <w:t xml:space="preserve">and </w:t>
      </w:r>
      <w:r w:rsidR="00B207AE">
        <w:rPr>
          <w:rFonts w:ascii="Calibri" w:eastAsia="SimSun" w:hAnsi="Calibri" w:cs="Calibri"/>
          <w:lang w:val="en-US" w:eastAsia="ja-JP"/>
        </w:rPr>
        <w:t xml:space="preserve">whether the </w:t>
      </w:r>
      <w:r w:rsidR="00B207AE" w:rsidRPr="006F28CE">
        <w:rPr>
          <w:rFonts w:ascii="Calibri" w:eastAsia="SimSun" w:hAnsi="Calibri" w:cs="Calibri"/>
          <w:lang w:val="en-US" w:eastAsia="ja-JP"/>
        </w:rPr>
        <w:t xml:space="preserve">proposed amendments </w:t>
      </w:r>
      <w:r w:rsidR="007377C2">
        <w:rPr>
          <w:rFonts w:ascii="Calibri" w:eastAsia="SimSun" w:hAnsi="Calibri" w:cs="Calibri"/>
          <w:lang w:val="en-US" w:eastAsia="ja-JP"/>
        </w:rPr>
        <w:t>w</w:t>
      </w:r>
      <w:r w:rsidR="00B207AE">
        <w:rPr>
          <w:rFonts w:ascii="Calibri" w:eastAsia="SimSun" w:hAnsi="Calibri" w:cs="Calibri"/>
          <w:lang w:val="en-US" w:eastAsia="ja-JP"/>
        </w:rPr>
        <w:t>ould increase</w:t>
      </w:r>
      <w:r w:rsidR="00B207AE" w:rsidRPr="006F28CE">
        <w:rPr>
          <w:rFonts w:ascii="Calibri" w:eastAsia="SimSun" w:hAnsi="Calibri" w:cs="Calibri"/>
          <w:lang w:val="en-US" w:eastAsia="ja-JP"/>
        </w:rPr>
        <w:t xml:space="preserve"> schedule </w:t>
      </w:r>
      <w:r w:rsidR="004C20D1">
        <w:rPr>
          <w:rFonts w:ascii="Calibri" w:eastAsia="SimSun" w:hAnsi="Calibri" w:cs="Calibri"/>
          <w:lang w:val="en-US" w:eastAsia="ja-JP"/>
        </w:rPr>
        <w:t>delays</w:t>
      </w:r>
      <w:r w:rsidR="004C20D1" w:rsidRPr="006F28CE">
        <w:rPr>
          <w:rFonts w:ascii="Calibri" w:eastAsia="SimSun" w:hAnsi="Calibri" w:cs="Calibri"/>
          <w:lang w:val="en-US" w:eastAsia="ja-JP"/>
        </w:rPr>
        <w:t xml:space="preserve"> </w:t>
      </w:r>
      <w:r w:rsidR="00B207AE">
        <w:rPr>
          <w:rFonts w:ascii="Calibri" w:eastAsia="SimSun" w:hAnsi="Calibri" w:cs="Calibri"/>
          <w:lang w:val="en-US" w:eastAsia="ja-JP"/>
        </w:rPr>
        <w:t>for diving projects</w:t>
      </w:r>
    </w:p>
    <w:p w14:paraId="6994F4B5" w14:textId="739BCA3D" w:rsidR="004A0A51" w:rsidRDefault="002E127B" w:rsidP="00E20AE8">
      <w:pPr>
        <w:pStyle w:val="ListParagraph"/>
        <w:numPr>
          <w:ilvl w:val="1"/>
          <w:numId w:val="1"/>
        </w:numPr>
        <w:spacing w:line="276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diving </w:t>
      </w:r>
      <w:r w:rsidR="004A0A51">
        <w:rPr>
          <w:rFonts w:ascii="Calibri" w:eastAsia="SimSun" w:hAnsi="Calibri" w:cs="Calibri"/>
          <w:lang w:val="en-US" w:eastAsia="ja-JP"/>
        </w:rPr>
        <w:t xml:space="preserve">standards </w:t>
      </w:r>
      <w:r w:rsidR="00B81236">
        <w:rPr>
          <w:rFonts w:ascii="Calibri" w:eastAsia="SimSun" w:hAnsi="Calibri" w:cs="Calibri"/>
          <w:lang w:val="en-US" w:eastAsia="ja-JP"/>
        </w:rPr>
        <w:t xml:space="preserve">to be applied when </w:t>
      </w:r>
      <w:r w:rsidR="004A0A51">
        <w:rPr>
          <w:rFonts w:ascii="Calibri" w:eastAsia="SimSun" w:hAnsi="Calibri" w:cs="Calibri"/>
          <w:lang w:val="en-US" w:eastAsia="ja-JP"/>
        </w:rPr>
        <w:t xml:space="preserve">determining sufficient bends </w:t>
      </w:r>
      <w:r>
        <w:rPr>
          <w:rFonts w:ascii="Calibri" w:eastAsia="SimSun" w:hAnsi="Calibri" w:cs="Calibri"/>
          <w:lang w:val="en-US" w:eastAsia="ja-JP"/>
        </w:rPr>
        <w:t>watch times</w:t>
      </w:r>
      <w:r w:rsidR="004C0E0B">
        <w:rPr>
          <w:rFonts w:ascii="Calibri" w:eastAsia="SimSun" w:hAnsi="Calibri" w:cs="Calibri"/>
          <w:lang w:val="en-US" w:eastAsia="ja-JP"/>
        </w:rPr>
        <w:t>.</w:t>
      </w:r>
    </w:p>
    <w:p w14:paraId="28C4BE9C" w14:textId="0361CF46" w:rsidR="00BB2A57" w:rsidRPr="007377C2" w:rsidRDefault="009509A2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7377C2">
        <w:rPr>
          <w:rFonts w:ascii="Calibri" w:hAnsi="Calibri" w:cs="Calibri"/>
          <w:bCs/>
        </w:rPr>
        <w:t xml:space="preserve">DISER </w:t>
      </w:r>
      <w:r w:rsidR="00BB2A57" w:rsidRPr="007377C2">
        <w:rPr>
          <w:rFonts w:ascii="Calibri" w:hAnsi="Calibri" w:cs="Calibri"/>
          <w:bCs/>
        </w:rPr>
        <w:t>co</w:t>
      </w:r>
      <w:r w:rsidR="007377C2" w:rsidRPr="007377C2">
        <w:rPr>
          <w:rFonts w:ascii="Calibri" w:hAnsi="Calibri" w:cs="Calibri"/>
          <w:bCs/>
        </w:rPr>
        <w:t xml:space="preserve">nfirmed </w:t>
      </w:r>
      <w:r w:rsidR="002B5263">
        <w:rPr>
          <w:rFonts w:ascii="Calibri" w:hAnsi="Calibri" w:cs="Calibri"/>
          <w:bCs/>
        </w:rPr>
        <w:t xml:space="preserve">the </w:t>
      </w:r>
      <w:r w:rsidR="00B81236">
        <w:rPr>
          <w:rFonts w:ascii="Calibri" w:hAnsi="Calibri" w:cs="Calibri"/>
          <w:bCs/>
        </w:rPr>
        <w:t>proposal is</w:t>
      </w:r>
      <w:r w:rsidR="002B5263">
        <w:rPr>
          <w:rFonts w:ascii="Calibri" w:hAnsi="Calibri" w:cs="Calibri"/>
          <w:bCs/>
        </w:rPr>
        <w:t xml:space="preserve"> that</w:t>
      </w:r>
      <w:r w:rsidR="007377C2" w:rsidRPr="007377C2">
        <w:rPr>
          <w:rFonts w:ascii="Calibri" w:hAnsi="Calibri" w:cs="Calibri"/>
          <w:bCs/>
        </w:rPr>
        <w:t xml:space="preserve"> the </w:t>
      </w:r>
      <w:r w:rsidR="00BB2A57" w:rsidRPr="007377C2">
        <w:rPr>
          <w:rFonts w:ascii="Calibri" w:hAnsi="Calibri" w:cs="Calibri"/>
          <w:bCs/>
        </w:rPr>
        <w:t>i</w:t>
      </w:r>
      <w:r w:rsidR="006F28CE" w:rsidRPr="007377C2">
        <w:rPr>
          <w:rFonts w:ascii="Calibri" w:hAnsi="Calibri" w:cs="Calibri"/>
          <w:bCs/>
        </w:rPr>
        <w:t>nformation in the start-up notice should be clear and not duplicate other diving permissioning documents</w:t>
      </w:r>
      <w:r w:rsidR="00B81236">
        <w:rPr>
          <w:rFonts w:ascii="Calibri" w:hAnsi="Calibri" w:cs="Calibri"/>
          <w:bCs/>
        </w:rPr>
        <w:t>,</w:t>
      </w:r>
      <w:r w:rsidR="007377C2">
        <w:rPr>
          <w:rFonts w:ascii="Calibri" w:hAnsi="Calibri" w:cs="Calibri"/>
          <w:bCs/>
        </w:rPr>
        <w:t xml:space="preserve"> and</w:t>
      </w:r>
      <w:r w:rsidR="00B81236">
        <w:rPr>
          <w:rFonts w:ascii="Calibri" w:hAnsi="Calibri" w:cs="Calibri"/>
          <w:bCs/>
        </w:rPr>
        <w:t xml:space="preserve"> considers</w:t>
      </w:r>
      <w:r w:rsidR="007377C2">
        <w:rPr>
          <w:rFonts w:ascii="Calibri" w:hAnsi="Calibri" w:cs="Calibri"/>
          <w:bCs/>
        </w:rPr>
        <w:t xml:space="preserve"> that a 28 day review period for the start-up notice is reasonable.</w:t>
      </w:r>
    </w:p>
    <w:p w14:paraId="68F0ACEA" w14:textId="50D35C28" w:rsidR="006F28CE" w:rsidRDefault="006F28CE" w:rsidP="00E20AE8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NOPSEMA confirmed that </w:t>
      </w:r>
      <w:r w:rsidR="002A521D">
        <w:rPr>
          <w:rFonts w:ascii="Calibri" w:hAnsi="Calibri" w:cs="Calibri"/>
          <w:bCs/>
          <w:sz w:val="22"/>
        </w:rPr>
        <w:t xml:space="preserve">should a </w:t>
      </w:r>
      <w:r w:rsidR="002A521D" w:rsidRPr="002A521D">
        <w:rPr>
          <w:rFonts w:ascii="Calibri" w:hAnsi="Calibri" w:cs="Calibri"/>
          <w:bCs/>
          <w:sz w:val="22"/>
        </w:rPr>
        <w:t>start-up notice</w:t>
      </w:r>
      <w:r w:rsidR="002A521D">
        <w:rPr>
          <w:rFonts w:ascii="Calibri" w:hAnsi="Calibri" w:cs="Calibri"/>
          <w:bCs/>
          <w:sz w:val="22"/>
        </w:rPr>
        <w:t xml:space="preserve"> be </w:t>
      </w:r>
      <w:r w:rsidR="002B5263">
        <w:rPr>
          <w:rFonts w:ascii="Calibri" w:hAnsi="Calibri" w:cs="Calibri"/>
          <w:bCs/>
          <w:sz w:val="22"/>
        </w:rPr>
        <w:t xml:space="preserve">not accepted </w:t>
      </w:r>
      <w:r w:rsidR="002A521D">
        <w:rPr>
          <w:rFonts w:ascii="Calibri" w:hAnsi="Calibri" w:cs="Calibri"/>
          <w:bCs/>
          <w:sz w:val="22"/>
        </w:rPr>
        <w:t xml:space="preserve">the diving </w:t>
      </w:r>
      <w:r w:rsidR="002A521D" w:rsidRPr="007377C2">
        <w:rPr>
          <w:rFonts w:ascii="Calibri" w:hAnsi="Calibri" w:cs="Calibri"/>
          <w:bCs/>
          <w:sz w:val="22"/>
        </w:rPr>
        <w:t xml:space="preserve">contractor </w:t>
      </w:r>
      <w:r w:rsidR="007377C2">
        <w:rPr>
          <w:rFonts w:ascii="Calibri" w:hAnsi="Calibri" w:cs="Calibri"/>
          <w:bCs/>
          <w:sz w:val="22"/>
        </w:rPr>
        <w:t xml:space="preserve">would be provided </w:t>
      </w:r>
      <w:r w:rsidR="00BB2A57" w:rsidRPr="007377C2">
        <w:rPr>
          <w:rFonts w:ascii="Calibri" w:hAnsi="Calibri" w:cs="Calibri"/>
          <w:bCs/>
          <w:sz w:val="22"/>
        </w:rPr>
        <w:t>a notice outlining</w:t>
      </w:r>
      <w:r w:rsidRPr="007377C2">
        <w:rPr>
          <w:rFonts w:ascii="Calibri" w:hAnsi="Calibri" w:cs="Calibri"/>
          <w:bCs/>
          <w:sz w:val="22"/>
        </w:rPr>
        <w:t xml:space="preserve"> the reasons </w:t>
      </w:r>
      <w:r w:rsidR="002B5263">
        <w:rPr>
          <w:rFonts w:ascii="Calibri" w:hAnsi="Calibri" w:cs="Calibri"/>
          <w:bCs/>
          <w:sz w:val="22"/>
        </w:rPr>
        <w:t>for that decision</w:t>
      </w:r>
      <w:r w:rsidR="002A521D" w:rsidRPr="007377C2">
        <w:rPr>
          <w:rFonts w:ascii="Calibri" w:hAnsi="Calibri" w:cs="Calibri"/>
          <w:bCs/>
          <w:sz w:val="22"/>
        </w:rPr>
        <w:t>.</w:t>
      </w:r>
      <w:bookmarkStart w:id="1" w:name="_GoBack"/>
      <w:bookmarkEnd w:id="1"/>
    </w:p>
    <w:p w14:paraId="447C3014" w14:textId="6B8DD423" w:rsidR="007C4465" w:rsidRPr="002E127B" w:rsidRDefault="007C4465" w:rsidP="00E20AE8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2E127B">
        <w:rPr>
          <w:rFonts w:ascii="Calibri" w:hAnsi="Calibri" w:cs="Calibri"/>
          <w:bCs/>
          <w:sz w:val="22"/>
        </w:rPr>
        <w:t>MUA advised the</w:t>
      </w:r>
      <w:r w:rsidRPr="009C2253">
        <w:rPr>
          <w:rFonts w:ascii="Calibri" w:hAnsi="Calibri" w:cs="Calibri"/>
          <w:bCs/>
          <w:sz w:val="22"/>
        </w:rPr>
        <w:t xml:space="preserve">y will provide further information </w:t>
      </w:r>
      <w:r w:rsidR="002E127B" w:rsidRPr="009C2253">
        <w:rPr>
          <w:rFonts w:ascii="Calibri" w:hAnsi="Calibri" w:cs="Calibri"/>
          <w:bCs/>
          <w:sz w:val="22"/>
        </w:rPr>
        <w:t xml:space="preserve">on </w:t>
      </w:r>
      <w:r w:rsidR="002A521D" w:rsidRPr="009C2253">
        <w:rPr>
          <w:rFonts w:ascii="Calibri" w:hAnsi="Calibri" w:cs="Calibri"/>
          <w:bCs/>
          <w:sz w:val="22"/>
        </w:rPr>
        <w:t xml:space="preserve">the </w:t>
      </w:r>
      <w:r w:rsidR="002E127B" w:rsidRPr="009C2253">
        <w:rPr>
          <w:rFonts w:ascii="Calibri" w:hAnsi="Calibri" w:cs="Calibri"/>
          <w:bCs/>
          <w:sz w:val="22"/>
        </w:rPr>
        <w:t xml:space="preserve">diving standards referenced in the </w:t>
      </w:r>
      <w:r w:rsidR="002E127B" w:rsidRPr="009C2253">
        <w:rPr>
          <w:rFonts w:ascii="Calibri" w:hAnsi="Calibri" w:cs="Calibri"/>
          <w:bCs/>
          <w:sz w:val="22"/>
        </w:rPr>
        <w:t xml:space="preserve">recommendation </w:t>
      </w:r>
      <w:r w:rsidR="002B5263" w:rsidRPr="009C2253">
        <w:rPr>
          <w:rFonts w:ascii="Calibri" w:hAnsi="Calibri" w:cs="Calibri"/>
          <w:bCs/>
          <w:sz w:val="22"/>
        </w:rPr>
        <w:t xml:space="preserve">in the ACTU submission </w:t>
      </w:r>
      <w:r w:rsidR="002E127B" w:rsidRPr="009C2253">
        <w:rPr>
          <w:rFonts w:ascii="Calibri" w:hAnsi="Calibri" w:cs="Calibri"/>
          <w:bCs/>
          <w:sz w:val="22"/>
        </w:rPr>
        <w:t>to increase bend</w:t>
      </w:r>
      <w:r w:rsidR="00905B2C">
        <w:rPr>
          <w:rFonts w:ascii="Calibri" w:hAnsi="Calibri" w:cs="Calibri"/>
          <w:bCs/>
          <w:sz w:val="22"/>
        </w:rPr>
        <w:t>s</w:t>
      </w:r>
      <w:r w:rsidR="002E127B" w:rsidRPr="009C2253">
        <w:rPr>
          <w:rFonts w:ascii="Calibri" w:hAnsi="Calibri" w:cs="Calibri"/>
          <w:bCs/>
          <w:sz w:val="22"/>
        </w:rPr>
        <w:t xml:space="preserve"> watch timeframes from two hours.</w:t>
      </w:r>
    </w:p>
    <w:p w14:paraId="4CACE674" w14:textId="77777777" w:rsidR="007C4465" w:rsidRDefault="007C4465" w:rsidP="00E20AE8">
      <w:pPr>
        <w:contextualSpacing/>
        <w:rPr>
          <w:rFonts w:ascii="Calibri" w:hAnsi="Calibri" w:cs="Calibri"/>
          <w:bCs/>
          <w:sz w:val="22"/>
        </w:rPr>
      </w:pPr>
    </w:p>
    <w:p w14:paraId="1E1C8A91" w14:textId="77777777" w:rsidR="00BB2A57" w:rsidRPr="00BB2A57" w:rsidRDefault="00BB2A57" w:rsidP="00E20AE8">
      <w:pPr>
        <w:rPr>
          <w:rFonts w:asciiTheme="majorHAnsi" w:eastAsiaTheme="majorEastAsia" w:hAnsiTheme="majorHAnsi" w:cstheme="majorBidi"/>
          <w:b/>
          <w:bCs/>
          <w:i/>
          <w:iCs/>
        </w:rPr>
      </w:pPr>
      <w:r w:rsidRPr="00BB2A57">
        <w:rPr>
          <w:rFonts w:asciiTheme="majorHAnsi" w:eastAsiaTheme="majorEastAsia" w:hAnsiTheme="majorHAnsi" w:cstheme="majorBidi"/>
          <w:b/>
          <w:bCs/>
          <w:i/>
          <w:iCs/>
        </w:rPr>
        <w:t>Reporting obligations for diving supervisors</w:t>
      </w:r>
    </w:p>
    <w:p w14:paraId="139842DD" w14:textId="62361E6E" w:rsidR="00D87211" w:rsidRDefault="00D87211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D87211">
        <w:rPr>
          <w:rFonts w:ascii="Calibri" w:hAnsi="Calibri" w:cs="Calibri"/>
          <w:bCs/>
        </w:rPr>
        <w:t xml:space="preserve">SSG members were supportive of closing any gap of non-reporting for serious matters occurring during a diving operation </w:t>
      </w:r>
      <w:r w:rsidR="002B21F6">
        <w:rPr>
          <w:rFonts w:ascii="Calibri" w:hAnsi="Calibri" w:cs="Calibri"/>
          <w:bCs/>
        </w:rPr>
        <w:t>which doesn’t have an</w:t>
      </w:r>
      <w:r w:rsidRPr="00D87211">
        <w:rPr>
          <w:rFonts w:ascii="Calibri" w:hAnsi="Calibri" w:cs="Calibri"/>
          <w:bCs/>
        </w:rPr>
        <w:t xml:space="preserve"> operator.</w:t>
      </w:r>
    </w:p>
    <w:p w14:paraId="4EC609DD" w14:textId="3692C9DF" w:rsidR="002645F7" w:rsidRPr="00C63653" w:rsidRDefault="00D87211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C63653">
        <w:rPr>
          <w:rFonts w:ascii="Calibri" w:hAnsi="Calibri" w:cs="Calibri"/>
          <w:bCs/>
        </w:rPr>
        <w:t xml:space="preserve">Members discussed the suggestion that decommissioning of disused facilities </w:t>
      </w:r>
      <w:r w:rsidR="00B81236">
        <w:rPr>
          <w:rFonts w:ascii="Calibri" w:hAnsi="Calibri" w:cs="Calibri"/>
          <w:bCs/>
        </w:rPr>
        <w:t xml:space="preserve">should </w:t>
      </w:r>
      <w:r w:rsidRPr="00C63653">
        <w:rPr>
          <w:rFonts w:ascii="Calibri" w:hAnsi="Calibri" w:cs="Calibri"/>
          <w:bCs/>
        </w:rPr>
        <w:t>occur as quickly as possible to avoid potentially dangerous non-operator diving situations.</w:t>
      </w:r>
    </w:p>
    <w:p w14:paraId="3712D50D" w14:textId="4288E5EC" w:rsidR="002645F7" w:rsidRDefault="00696C42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Responses</w:t>
      </w:r>
      <w:r w:rsidR="002645F7" w:rsidRPr="002645F7">
        <w:rPr>
          <w:rFonts w:ascii="Calibri" w:hAnsi="Calibri" w:cs="Calibri"/>
          <w:bCs/>
        </w:rPr>
        <w:t xml:space="preserve"> to this suggestion included that avoiding dangerous diving situations was a risk management issue</w:t>
      </w:r>
      <w:r w:rsidR="002645F7">
        <w:rPr>
          <w:rFonts w:ascii="Calibri" w:hAnsi="Calibri" w:cs="Calibri"/>
          <w:bCs/>
        </w:rPr>
        <w:t xml:space="preserve">, and that how disused facilities are managed </w:t>
      </w:r>
      <w:r>
        <w:rPr>
          <w:rFonts w:ascii="Calibri" w:hAnsi="Calibri" w:cs="Calibri"/>
          <w:bCs/>
        </w:rPr>
        <w:t>i</w:t>
      </w:r>
      <w:r w:rsidR="002645F7">
        <w:rPr>
          <w:rFonts w:ascii="Calibri" w:hAnsi="Calibri" w:cs="Calibri"/>
          <w:bCs/>
        </w:rPr>
        <w:t>s an issue for the decommissioning framework.</w:t>
      </w:r>
    </w:p>
    <w:p w14:paraId="0E2DCF9F" w14:textId="7DD79B03" w:rsidR="002645F7" w:rsidRDefault="002645F7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2645F7">
        <w:rPr>
          <w:rFonts w:ascii="Calibri" w:hAnsi="Calibri" w:cs="Calibri"/>
          <w:bCs/>
        </w:rPr>
        <w:t>DIS</w:t>
      </w:r>
      <w:r w:rsidR="002B21F6">
        <w:rPr>
          <w:rFonts w:ascii="Calibri" w:hAnsi="Calibri" w:cs="Calibri"/>
          <w:bCs/>
        </w:rPr>
        <w:t>E</w:t>
      </w:r>
      <w:r w:rsidRPr="002645F7">
        <w:rPr>
          <w:rFonts w:ascii="Calibri" w:hAnsi="Calibri" w:cs="Calibri"/>
          <w:bCs/>
        </w:rPr>
        <w:t xml:space="preserve">R confirmed </w:t>
      </w:r>
      <w:r w:rsidR="00C63653" w:rsidRPr="00C63653">
        <w:rPr>
          <w:rFonts w:ascii="Calibri" w:hAnsi="Calibri" w:cs="Calibri"/>
          <w:bCs/>
        </w:rPr>
        <w:t>that under safety regulation 4.23 the reporting duties of diving supervisors would be amended to include NOPSEMA in the event there is no operator for that diving project.</w:t>
      </w:r>
    </w:p>
    <w:p w14:paraId="3B3C035F" w14:textId="4EA15628" w:rsidR="00C63653" w:rsidRPr="002645F7" w:rsidRDefault="00C63653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NOPSEMA </w:t>
      </w:r>
      <w:r w:rsidR="00F87CD8">
        <w:rPr>
          <w:rFonts w:ascii="Calibri" w:hAnsi="Calibri" w:cs="Calibri"/>
          <w:bCs/>
        </w:rPr>
        <w:t xml:space="preserve">confirmed </w:t>
      </w:r>
      <w:r>
        <w:rPr>
          <w:rFonts w:ascii="Calibri" w:hAnsi="Calibri" w:cs="Calibri"/>
          <w:bCs/>
        </w:rPr>
        <w:t xml:space="preserve">there </w:t>
      </w:r>
      <w:r w:rsidR="00F87CD8">
        <w:rPr>
          <w:rFonts w:ascii="Calibri" w:hAnsi="Calibri" w:cs="Calibri"/>
          <w:bCs/>
        </w:rPr>
        <w:t>is</w:t>
      </w:r>
      <w:r>
        <w:rPr>
          <w:rFonts w:ascii="Calibri" w:hAnsi="Calibri" w:cs="Calibri"/>
          <w:bCs/>
        </w:rPr>
        <w:t xml:space="preserve"> scope to provide more clarity to industry on the reporting obligations for diving supervisors.</w:t>
      </w:r>
    </w:p>
    <w:p w14:paraId="14BF690D" w14:textId="77777777" w:rsidR="002645F7" w:rsidRPr="002645F7" w:rsidRDefault="002645F7" w:rsidP="00E20AE8">
      <w:pPr>
        <w:pStyle w:val="ListParagraph"/>
        <w:spacing w:line="276" w:lineRule="auto"/>
        <w:ind w:firstLine="360"/>
        <w:rPr>
          <w:rFonts w:ascii="Calibri" w:hAnsi="Calibri" w:cs="Calibri"/>
          <w:bCs/>
        </w:rPr>
      </w:pPr>
    </w:p>
    <w:p w14:paraId="19885370" w14:textId="51B96A18" w:rsidR="00C63653" w:rsidRPr="005A40FF" w:rsidRDefault="00C63653" w:rsidP="00B81236">
      <w:pPr>
        <w:keepNext/>
        <w:rPr>
          <w:rFonts w:asciiTheme="majorHAnsi" w:eastAsiaTheme="majorEastAsia" w:hAnsiTheme="majorHAnsi" w:cstheme="majorBidi"/>
          <w:b/>
          <w:bCs/>
          <w:i/>
          <w:iCs/>
        </w:rPr>
      </w:pPr>
      <w:r w:rsidRPr="005A40FF">
        <w:rPr>
          <w:rFonts w:asciiTheme="majorHAnsi" w:eastAsiaTheme="majorEastAsia" w:hAnsiTheme="majorHAnsi" w:cstheme="majorBidi"/>
          <w:b/>
          <w:bCs/>
          <w:i/>
          <w:iCs/>
        </w:rPr>
        <w:t>Additional proposals</w:t>
      </w:r>
    </w:p>
    <w:p w14:paraId="5B1058E5" w14:textId="569CF9E9" w:rsidR="00FF31BD" w:rsidRPr="005A40FF" w:rsidRDefault="00C72EB8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5A40FF">
        <w:rPr>
          <w:rFonts w:ascii="Calibri" w:hAnsi="Calibri" w:cs="Calibri"/>
          <w:bCs/>
        </w:rPr>
        <w:t xml:space="preserve">SSG members discussed </w:t>
      </w:r>
      <w:r w:rsidR="00A87668">
        <w:rPr>
          <w:rFonts w:ascii="Calibri" w:hAnsi="Calibri" w:cs="Calibri"/>
          <w:bCs/>
        </w:rPr>
        <w:t xml:space="preserve">the suggestion to </w:t>
      </w:r>
      <w:r w:rsidRPr="005A40FF">
        <w:rPr>
          <w:rFonts w:ascii="Calibri" w:hAnsi="Calibri" w:cs="Calibri"/>
          <w:bCs/>
        </w:rPr>
        <w:t xml:space="preserve">establish a </w:t>
      </w:r>
      <w:r w:rsidR="00FF31BD" w:rsidRPr="005A40FF">
        <w:rPr>
          <w:rFonts w:ascii="Calibri" w:hAnsi="Calibri" w:cs="Calibri"/>
          <w:bCs/>
        </w:rPr>
        <w:t>diving safety work</w:t>
      </w:r>
      <w:r w:rsidR="00905B2C">
        <w:rPr>
          <w:rFonts w:ascii="Calibri" w:hAnsi="Calibri" w:cs="Calibri"/>
          <w:bCs/>
        </w:rPr>
        <w:t>ing</w:t>
      </w:r>
      <w:r w:rsidR="00FF31BD" w:rsidRPr="005A40FF">
        <w:rPr>
          <w:rFonts w:ascii="Calibri" w:hAnsi="Calibri" w:cs="Calibri"/>
          <w:bCs/>
        </w:rPr>
        <w:t xml:space="preserve"> group and what the purpose of </w:t>
      </w:r>
      <w:r w:rsidR="007377C2">
        <w:rPr>
          <w:rFonts w:ascii="Calibri" w:hAnsi="Calibri" w:cs="Calibri"/>
          <w:bCs/>
        </w:rPr>
        <w:t>a working group would be.</w:t>
      </w:r>
    </w:p>
    <w:p w14:paraId="7E7E1C1D" w14:textId="6841E9E3" w:rsidR="00C72EB8" w:rsidRPr="005A40FF" w:rsidRDefault="00C72EB8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5A40FF">
        <w:rPr>
          <w:rFonts w:ascii="Calibri" w:hAnsi="Calibri" w:cs="Calibri"/>
          <w:bCs/>
        </w:rPr>
        <w:t>Issues raised by members</w:t>
      </w:r>
      <w:r w:rsidR="00D23ACD" w:rsidRPr="005A40FF">
        <w:rPr>
          <w:rFonts w:ascii="Calibri" w:hAnsi="Calibri" w:cs="Calibri"/>
          <w:bCs/>
        </w:rPr>
        <w:t>:</w:t>
      </w:r>
    </w:p>
    <w:p w14:paraId="592DE4B2" w14:textId="39378D9B" w:rsidR="003A7A3E" w:rsidRPr="007377C2" w:rsidRDefault="00B96096" w:rsidP="00E20AE8">
      <w:pPr>
        <w:pStyle w:val="ListParagraph"/>
        <w:numPr>
          <w:ilvl w:val="1"/>
          <w:numId w:val="1"/>
        </w:numPr>
        <w:spacing w:line="276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w</w:t>
      </w:r>
      <w:r w:rsidR="007377C2" w:rsidRPr="007377C2">
        <w:rPr>
          <w:rFonts w:ascii="Calibri" w:eastAsia="SimSun" w:hAnsi="Calibri" w:cs="Calibri"/>
          <w:lang w:val="en-US" w:eastAsia="ja-JP"/>
        </w:rPr>
        <w:t>hether a diving safety group should be established to set diving</w:t>
      </w:r>
      <w:r w:rsidR="00C72EB8" w:rsidRPr="007377C2">
        <w:rPr>
          <w:rFonts w:ascii="Calibri" w:eastAsia="SimSun" w:hAnsi="Calibri" w:cs="Calibri"/>
          <w:lang w:val="en-US" w:eastAsia="ja-JP"/>
        </w:rPr>
        <w:t xml:space="preserve"> standards </w:t>
      </w:r>
      <w:r w:rsidR="00FF31BD" w:rsidRPr="007377C2">
        <w:rPr>
          <w:rFonts w:ascii="Calibri" w:eastAsia="SimSun" w:hAnsi="Calibri" w:cs="Calibri"/>
          <w:lang w:val="en-US" w:eastAsia="ja-JP"/>
        </w:rPr>
        <w:t>for industry</w:t>
      </w:r>
      <w:r w:rsidR="007377C2" w:rsidRPr="007377C2">
        <w:rPr>
          <w:rFonts w:ascii="Calibri" w:eastAsia="SimSun" w:hAnsi="Calibri" w:cs="Calibri"/>
          <w:lang w:val="en-US" w:eastAsia="ja-JP"/>
        </w:rPr>
        <w:t xml:space="preserve"> or if the purpose should be to </w:t>
      </w:r>
      <w:r w:rsidR="003A7A3E" w:rsidRPr="007377C2">
        <w:rPr>
          <w:rFonts w:ascii="Calibri" w:eastAsia="SimSun" w:hAnsi="Calibri" w:cs="Calibri"/>
          <w:lang w:val="en-US" w:eastAsia="ja-JP"/>
        </w:rPr>
        <w:t>improve diving operations and to ensure that standards are being properly applied</w:t>
      </w:r>
    </w:p>
    <w:p w14:paraId="36064BE6" w14:textId="133F993E" w:rsidR="003A7A3E" w:rsidRPr="005A40FF" w:rsidRDefault="00B96096" w:rsidP="004C20D1">
      <w:pPr>
        <w:pStyle w:val="ListParagraph"/>
        <w:numPr>
          <w:ilvl w:val="1"/>
          <w:numId w:val="1"/>
        </w:numPr>
        <w:spacing w:line="276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i</w:t>
      </w:r>
      <w:r w:rsidR="007377C2">
        <w:rPr>
          <w:rFonts w:ascii="Calibri" w:eastAsia="SimSun" w:hAnsi="Calibri" w:cs="Calibri"/>
          <w:lang w:val="en-US" w:eastAsia="ja-JP"/>
        </w:rPr>
        <w:t xml:space="preserve">t was noted that </w:t>
      </w:r>
      <w:r w:rsidR="00FF31BD" w:rsidRPr="005A40FF">
        <w:rPr>
          <w:rFonts w:ascii="Calibri" w:eastAsia="SimSun" w:hAnsi="Calibri" w:cs="Calibri"/>
          <w:lang w:val="en-US" w:eastAsia="ja-JP"/>
        </w:rPr>
        <w:t xml:space="preserve">diving standards are </w:t>
      </w:r>
      <w:r w:rsidR="007377C2">
        <w:rPr>
          <w:rFonts w:ascii="Calibri" w:eastAsia="SimSun" w:hAnsi="Calibri" w:cs="Calibri"/>
          <w:lang w:val="en-US" w:eastAsia="ja-JP"/>
        </w:rPr>
        <w:t xml:space="preserve">currently </w:t>
      </w:r>
      <w:r w:rsidR="00FF31BD" w:rsidRPr="005A40FF">
        <w:rPr>
          <w:rFonts w:ascii="Calibri" w:eastAsia="SimSun" w:hAnsi="Calibri" w:cs="Calibri"/>
          <w:lang w:val="en-US" w:eastAsia="ja-JP"/>
        </w:rPr>
        <w:t xml:space="preserve">required to be detailed in the </w:t>
      </w:r>
      <w:r w:rsidR="004C20D1" w:rsidRPr="004C20D1">
        <w:rPr>
          <w:rFonts w:ascii="Calibri" w:eastAsia="SimSun" w:hAnsi="Calibri" w:cs="Calibri"/>
          <w:lang w:val="en-US" w:eastAsia="ja-JP"/>
        </w:rPr>
        <w:t>Diving Safety Management System (DSMS)</w:t>
      </w:r>
      <w:r w:rsidR="00FF31BD" w:rsidRPr="005A40FF">
        <w:rPr>
          <w:rFonts w:ascii="Calibri" w:eastAsia="SimSun" w:hAnsi="Calibri" w:cs="Calibri"/>
          <w:lang w:val="en-US" w:eastAsia="ja-JP"/>
        </w:rPr>
        <w:t xml:space="preserve"> which </w:t>
      </w:r>
      <w:r>
        <w:rPr>
          <w:rFonts w:ascii="Calibri" w:eastAsia="SimSun" w:hAnsi="Calibri" w:cs="Calibri"/>
          <w:lang w:val="en-US" w:eastAsia="ja-JP"/>
        </w:rPr>
        <w:t>needs to be approved by NOPSEMA</w:t>
      </w:r>
      <w:r w:rsidR="00662491">
        <w:rPr>
          <w:rFonts w:ascii="Calibri" w:eastAsia="SimSun" w:hAnsi="Calibri" w:cs="Calibri"/>
          <w:lang w:val="en-US" w:eastAsia="ja-JP"/>
        </w:rPr>
        <w:t xml:space="preserve"> and that industry use </w:t>
      </w:r>
      <w:r w:rsidR="007377C2">
        <w:rPr>
          <w:rFonts w:ascii="Calibri" w:eastAsia="SimSun" w:hAnsi="Calibri" w:cs="Calibri"/>
          <w:lang w:val="en-US" w:eastAsia="ja-JP"/>
        </w:rPr>
        <w:t xml:space="preserve">both local and international </w:t>
      </w:r>
      <w:r w:rsidR="006C492D" w:rsidRPr="005A40FF">
        <w:rPr>
          <w:rFonts w:ascii="Calibri" w:eastAsia="SimSun" w:hAnsi="Calibri" w:cs="Calibri"/>
          <w:lang w:val="en-US" w:eastAsia="ja-JP"/>
        </w:rPr>
        <w:t>standards set by bodies such as the International Maritime Organization</w:t>
      </w:r>
      <w:r w:rsidR="00606D94" w:rsidRPr="005A40FF">
        <w:rPr>
          <w:rFonts w:ascii="Calibri" w:eastAsia="SimSun" w:hAnsi="Calibri" w:cs="Calibri"/>
          <w:lang w:val="en-US" w:eastAsia="ja-JP"/>
        </w:rPr>
        <w:t xml:space="preserve"> and the International Association of Oil and Gas Producers</w:t>
      </w:r>
      <w:r w:rsidR="00662491">
        <w:rPr>
          <w:rFonts w:ascii="Calibri" w:eastAsia="SimSun" w:hAnsi="Calibri" w:cs="Calibri"/>
          <w:lang w:val="en-US" w:eastAsia="ja-JP"/>
        </w:rPr>
        <w:t>.</w:t>
      </w:r>
    </w:p>
    <w:p w14:paraId="7DF4B3FD" w14:textId="328C4AA3" w:rsidR="00C72EB8" w:rsidRPr="00662491" w:rsidRDefault="00F87CD8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Another issue </w:t>
      </w:r>
      <w:r w:rsidR="000A3D67">
        <w:rPr>
          <w:rFonts w:ascii="Calibri" w:hAnsi="Calibri" w:cs="Calibri"/>
          <w:bCs/>
        </w:rPr>
        <w:t>discussed</w:t>
      </w:r>
      <w:r w:rsidR="00662491" w:rsidRPr="00662491">
        <w:rPr>
          <w:rFonts w:ascii="Calibri" w:hAnsi="Calibri" w:cs="Calibri"/>
          <w:bCs/>
        </w:rPr>
        <w:t xml:space="preserve"> is whether ‘establishing standards’ means </w:t>
      </w:r>
      <w:r w:rsidR="003A7A3E" w:rsidRPr="00662491">
        <w:rPr>
          <w:rFonts w:ascii="Calibri" w:hAnsi="Calibri" w:cs="Calibri"/>
          <w:bCs/>
        </w:rPr>
        <w:t xml:space="preserve">the current standards are </w:t>
      </w:r>
      <w:r w:rsidR="00FF31BD" w:rsidRPr="00662491">
        <w:rPr>
          <w:rFonts w:ascii="Calibri" w:hAnsi="Calibri" w:cs="Calibri"/>
          <w:bCs/>
        </w:rPr>
        <w:t xml:space="preserve">not sufficient to protect </w:t>
      </w:r>
      <w:r w:rsidR="007465CC" w:rsidRPr="00662491">
        <w:rPr>
          <w:rFonts w:ascii="Calibri" w:hAnsi="Calibri" w:cs="Calibri"/>
          <w:bCs/>
        </w:rPr>
        <w:t>diver safety</w:t>
      </w:r>
      <w:r w:rsidR="003A7A3E" w:rsidRPr="00662491">
        <w:rPr>
          <w:rFonts w:ascii="Calibri" w:hAnsi="Calibri" w:cs="Calibri"/>
          <w:bCs/>
        </w:rPr>
        <w:t xml:space="preserve"> or if </w:t>
      </w:r>
      <w:r w:rsidR="00662491" w:rsidRPr="00662491">
        <w:rPr>
          <w:rFonts w:ascii="Calibri" w:hAnsi="Calibri" w:cs="Calibri"/>
          <w:bCs/>
        </w:rPr>
        <w:t xml:space="preserve">it refers to </w:t>
      </w:r>
      <w:r>
        <w:rPr>
          <w:rFonts w:ascii="Calibri" w:hAnsi="Calibri" w:cs="Calibri"/>
          <w:bCs/>
        </w:rPr>
        <w:t xml:space="preserve">standardising which </w:t>
      </w:r>
      <w:r w:rsidR="009F677A">
        <w:rPr>
          <w:rFonts w:ascii="Calibri" w:hAnsi="Calibri" w:cs="Calibri"/>
          <w:bCs/>
        </w:rPr>
        <w:t>diving code</w:t>
      </w:r>
      <w:r>
        <w:rPr>
          <w:rFonts w:ascii="Calibri" w:hAnsi="Calibri" w:cs="Calibri"/>
          <w:bCs/>
        </w:rPr>
        <w:t>s are to be used</w:t>
      </w:r>
      <w:r w:rsidR="009F677A">
        <w:rPr>
          <w:rFonts w:ascii="Calibri" w:hAnsi="Calibri" w:cs="Calibri"/>
          <w:bCs/>
        </w:rPr>
        <w:t xml:space="preserve"> by diving contractors.</w:t>
      </w:r>
    </w:p>
    <w:p w14:paraId="78B2F05D" w14:textId="73A9D2A9" w:rsidR="00FF31BD" w:rsidRPr="005A40FF" w:rsidRDefault="00FF31BD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5A40FF">
        <w:rPr>
          <w:rFonts w:ascii="Calibri" w:hAnsi="Calibri" w:cs="Calibri"/>
          <w:bCs/>
        </w:rPr>
        <w:t xml:space="preserve">The </w:t>
      </w:r>
      <w:r w:rsidR="00A87668">
        <w:rPr>
          <w:rFonts w:ascii="Calibri" w:hAnsi="Calibri" w:cs="Calibri"/>
          <w:bCs/>
        </w:rPr>
        <w:t>MUA</w:t>
      </w:r>
      <w:r w:rsidR="00A87668" w:rsidRPr="005A40FF">
        <w:rPr>
          <w:rFonts w:ascii="Calibri" w:hAnsi="Calibri" w:cs="Calibri"/>
          <w:bCs/>
        </w:rPr>
        <w:t xml:space="preserve"> </w:t>
      </w:r>
      <w:r w:rsidRPr="005A40FF">
        <w:rPr>
          <w:rFonts w:ascii="Calibri" w:hAnsi="Calibri" w:cs="Calibri"/>
          <w:bCs/>
        </w:rPr>
        <w:t xml:space="preserve">advised that they would clarify for SSG members which diving </w:t>
      </w:r>
      <w:r w:rsidR="000A3D67">
        <w:rPr>
          <w:rFonts w:ascii="Calibri" w:hAnsi="Calibri" w:cs="Calibri"/>
          <w:bCs/>
        </w:rPr>
        <w:t>codes</w:t>
      </w:r>
      <w:r w:rsidRPr="005A40FF">
        <w:rPr>
          <w:rFonts w:ascii="Calibri" w:hAnsi="Calibri" w:cs="Calibri"/>
          <w:bCs/>
        </w:rPr>
        <w:t xml:space="preserve"> </w:t>
      </w:r>
      <w:r w:rsidR="007377C2">
        <w:rPr>
          <w:rFonts w:ascii="Calibri" w:hAnsi="Calibri" w:cs="Calibri"/>
          <w:bCs/>
        </w:rPr>
        <w:t>they consider should be specified in safety regulations.</w:t>
      </w:r>
    </w:p>
    <w:p w14:paraId="3A285BE0" w14:textId="54EE5D58" w:rsidR="003A7A3E" w:rsidRPr="005A40FF" w:rsidRDefault="003A7A3E" w:rsidP="00E20AE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5A40FF">
        <w:rPr>
          <w:rFonts w:ascii="Calibri" w:hAnsi="Calibri" w:cs="Calibri"/>
          <w:bCs/>
        </w:rPr>
        <w:t xml:space="preserve">NOPSEMA advised that </w:t>
      </w:r>
      <w:r w:rsidR="00FF31BD" w:rsidRPr="005A40FF">
        <w:rPr>
          <w:rFonts w:ascii="Calibri" w:hAnsi="Calibri" w:cs="Calibri"/>
          <w:bCs/>
        </w:rPr>
        <w:t xml:space="preserve">they are currently developing diving guidelines which will include more examples </w:t>
      </w:r>
      <w:r w:rsidR="007377C2">
        <w:rPr>
          <w:rFonts w:ascii="Calibri" w:hAnsi="Calibri" w:cs="Calibri"/>
          <w:bCs/>
        </w:rPr>
        <w:t>of</w:t>
      </w:r>
      <w:r w:rsidR="00FF31BD" w:rsidRPr="005A40FF">
        <w:rPr>
          <w:rFonts w:ascii="Calibri" w:hAnsi="Calibri" w:cs="Calibri"/>
          <w:bCs/>
        </w:rPr>
        <w:t xml:space="preserve"> diving standards </w:t>
      </w:r>
      <w:r w:rsidR="00E20AE8">
        <w:rPr>
          <w:rFonts w:ascii="Calibri" w:hAnsi="Calibri" w:cs="Calibri"/>
          <w:bCs/>
        </w:rPr>
        <w:t>and</w:t>
      </w:r>
      <w:r w:rsidR="00FF31BD" w:rsidRPr="005A40FF">
        <w:rPr>
          <w:rFonts w:ascii="Calibri" w:hAnsi="Calibri" w:cs="Calibri"/>
          <w:bCs/>
        </w:rPr>
        <w:t xml:space="preserve"> will be </w:t>
      </w:r>
      <w:r w:rsidR="000A3D67">
        <w:rPr>
          <w:rFonts w:ascii="Calibri" w:hAnsi="Calibri" w:cs="Calibri"/>
          <w:bCs/>
        </w:rPr>
        <w:t xml:space="preserve">providing the draft guidelines </w:t>
      </w:r>
      <w:r w:rsidR="0058079C" w:rsidRPr="005A40FF">
        <w:rPr>
          <w:rFonts w:ascii="Calibri" w:hAnsi="Calibri" w:cs="Calibri"/>
          <w:bCs/>
        </w:rPr>
        <w:t xml:space="preserve">to stakeholders for </w:t>
      </w:r>
      <w:r w:rsidR="00E20AE8">
        <w:rPr>
          <w:rFonts w:ascii="Calibri" w:hAnsi="Calibri" w:cs="Calibri"/>
          <w:bCs/>
        </w:rPr>
        <w:t xml:space="preserve">comment and </w:t>
      </w:r>
      <w:r w:rsidR="0058079C" w:rsidRPr="005A40FF">
        <w:rPr>
          <w:rFonts w:ascii="Calibri" w:hAnsi="Calibri" w:cs="Calibri"/>
          <w:bCs/>
        </w:rPr>
        <w:t xml:space="preserve">feedback. </w:t>
      </w:r>
    </w:p>
    <w:p w14:paraId="2F08125F" w14:textId="2B4EE808" w:rsidR="007465CC" w:rsidRPr="00932219" w:rsidRDefault="00932219" w:rsidP="00E20AE8">
      <w:pPr>
        <w:pStyle w:val="Heading2"/>
        <w:spacing w:after="240"/>
      </w:pPr>
      <w:r w:rsidRPr="00932219">
        <w:t>Compliance and enforcement</w:t>
      </w:r>
    </w:p>
    <w:p w14:paraId="2B0681AC" w14:textId="03F915BB" w:rsidR="00932219" w:rsidRPr="00A74F1F" w:rsidRDefault="00932219" w:rsidP="00E20AE8">
      <w:pPr>
        <w:rPr>
          <w:b/>
          <w:i/>
        </w:rPr>
      </w:pPr>
      <w:r w:rsidRPr="00932219">
        <w:rPr>
          <w:b/>
          <w:i/>
        </w:rPr>
        <w:t>Graduated enforcement mechanisms</w:t>
      </w:r>
    </w:p>
    <w:p w14:paraId="34248DBA" w14:textId="1CC685AD" w:rsidR="009F677A" w:rsidRDefault="007465CC" w:rsidP="00E20AE8">
      <w:pPr>
        <w:numPr>
          <w:ilvl w:val="0"/>
          <w:numId w:val="46"/>
        </w:numPr>
        <w:contextualSpacing/>
        <w:rPr>
          <w:rFonts w:ascii="Calibri" w:eastAsia="Times New Roman" w:hAnsi="Calibri" w:cs="Calibri"/>
          <w:bCs/>
          <w:color w:val="000000"/>
          <w:sz w:val="22"/>
          <w:szCs w:val="24"/>
        </w:rPr>
      </w:pPr>
      <w:r w:rsidRPr="005A40FF">
        <w:rPr>
          <w:rFonts w:ascii="Calibri" w:eastAsia="Times New Roman" w:hAnsi="Calibri" w:cs="Calibri"/>
          <w:bCs/>
          <w:color w:val="000000"/>
          <w:sz w:val="22"/>
          <w:szCs w:val="24"/>
        </w:rPr>
        <w:t>SSG members</w:t>
      </w:r>
      <w:r w:rsid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 supported the proposed introduction of </w:t>
      </w:r>
      <w:r w:rsidRPr="005A40FF">
        <w:rPr>
          <w:rFonts w:ascii="Calibri" w:eastAsia="Times New Roman" w:hAnsi="Calibri" w:cs="Calibri"/>
          <w:bCs/>
          <w:color w:val="000000"/>
          <w:sz w:val="22"/>
          <w:szCs w:val="24"/>
        </w:rPr>
        <w:t>a civil penalty regime to sit alongside the current criminal penalties for breaches of obligations.</w:t>
      </w:r>
    </w:p>
    <w:p w14:paraId="766B1924" w14:textId="55039BCC" w:rsidR="00E20AE8" w:rsidRDefault="007465CC" w:rsidP="00163C4D">
      <w:pPr>
        <w:numPr>
          <w:ilvl w:val="0"/>
          <w:numId w:val="1"/>
        </w:numPr>
        <w:contextualSpacing/>
        <w:rPr>
          <w:rFonts w:ascii="Calibri" w:eastAsia="Times New Roman" w:hAnsi="Calibri" w:cs="Calibri"/>
          <w:bCs/>
          <w:color w:val="000000"/>
          <w:sz w:val="22"/>
          <w:szCs w:val="24"/>
        </w:rPr>
      </w:pP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I</w:t>
      </w:r>
      <w:r w:rsidR="00B96096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ssues raised by members include</w:t>
      </w:r>
      <w:r w:rsidR="009F677A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 </w:t>
      </w:r>
      <w:r w:rsidR="00B96096" w:rsidRPr="004C20D1">
        <w:rPr>
          <w:rFonts w:ascii="Calibri" w:eastAsia="SimSun" w:hAnsi="Calibri" w:cs="Calibri"/>
          <w:sz w:val="22"/>
          <w:lang w:val="en-US" w:eastAsia="ja-JP"/>
        </w:rPr>
        <w:t xml:space="preserve">the </w:t>
      </w:r>
      <w:r w:rsidR="009F677A" w:rsidRPr="004C20D1">
        <w:rPr>
          <w:rFonts w:ascii="Calibri" w:eastAsia="SimSun" w:hAnsi="Calibri" w:cs="Calibri"/>
          <w:sz w:val="22"/>
          <w:lang w:val="en-US" w:eastAsia="ja-JP"/>
        </w:rPr>
        <w:t>benefit of</w:t>
      </w:r>
      <w:r w:rsidR="00B96096" w:rsidRPr="004C20D1">
        <w:rPr>
          <w:rFonts w:ascii="Calibri" w:eastAsia="SimSun" w:hAnsi="Calibri" w:cs="Calibri"/>
          <w:sz w:val="22"/>
          <w:lang w:val="en-US" w:eastAsia="ja-JP"/>
        </w:rPr>
        <w:t xml:space="preserve"> </w:t>
      </w:r>
      <w:r w:rsidRPr="004C20D1">
        <w:rPr>
          <w:rFonts w:ascii="Calibri" w:eastAsia="SimSun" w:hAnsi="Calibri" w:cs="Calibri"/>
          <w:sz w:val="22"/>
          <w:lang w:val="en-US" w:eastAsia="ja-JP"/>
        </w:rPr>
        <w:t xml:space="preserve">developing a better culture of reporting incidents </w:t>
      </w:r>
      <w:r w:rsidR="00B96096" w:rsidRPr="004C20D1">
        <w:rPr>
          <w:rFonts w:ascii="Calibri" w:eastAsia="SimSun" w:hAnsi="Calibri" w:cs="Calibri"/>
          <w:sz w:val="22"/>
          <w:lang w:val="en-US" w:eastAsia="ja-JP"/>
        </w:rPr>
        <w:t>to</w:t>
      </w:r>
      <w:r w:rsidRPr="00E20AE8">
        <w:rPr>
          <w:rFonts w:ascii="Calibri" w:eastAsia="SimSun" w:hAnsi="Calibri" w:cs="Calibri"/>
          <w:lang w:val="en-US" w:eastAsia="ja-JP"/>
        </w:rPr>
        <w:t xml:space="preserve"> </w:t>
      </w: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achieve </w:t>
      </w:r>
      <w:r w:rsidR="009F677A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compliance and </w:t>
      </w:r>
      <w:r w:rsidR="00A87668">
        <w:rPr>
          <w:rFonts w:ascii="Calibri" w:eastAsia="Times New Roman" w:hAnsi="Calibri" w:cs="Calibri"/>
          <w:bCs/>
          <w:color w:val="000000"/>
          <w:sz w:val="22"/>
          <w:szCs w:val="24"/>
        </w:rPr>
        <w:t>whether</w:t>
      </w:r>
      <w:r w:rsidR="00A87668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 </w:t>
      </w:r>
      <w:r w:rsidR="00B96096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c</w:t>
      </w: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riminal penalties should be harmonised with other WHS legislation and regulations</w:t>
      </w:r>
      <w:r w:rsidR="009F677A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.</w:t>
      </w:r>
    </w:p>
    <w:p w14:paraId="06332B8C" w14:textId="7C0AF038" w:rsidR="00E20AE8" w:rsidRDefault="009F677A" w:rsidP="00163C4D">
      <w:pPr>
        <w:numPr>
          <w:ilvl w:val="0"/>
          <w:numId w:val="1"/>
        </w:numPr>
        <w:contextualSpacing/>
        <w:rPr>
          <w:rFonts w:ascii="Calibri" w:eastAsia="Times New Roman" w:hAnsi="Calibri" w:cs="Calibri"/>
          <w:bCs/>
          <w:color w:val="000000"/>
          <w:sz w:val="22"/>
          <w:szCs w:val="24"/>
        </w:rPr>
      </w:pP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Another issue raised </w:t>
      </w:r>
      <w:r w:rsidR="005C04CB">
        <w:rPr>
          <w:rFonts w:ascii="Calibri" w:eastAsia="Times New Roman" w:hAnsi="Calibri" w:cs="Calibri"/>
          <w:bCs/>
          <w:color w:val="000000"/>
          <w:sz w:val="22"/>
          <w:szCs w:val="24"/>
        </w:rPr>
        <w:t>was whether</w:t>
      </w: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 </w:t>
      </w:r>
      <w:r w:rsidR="00604223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an </w:t>
      </w:r>
      <w:r w:rsidR="007465CC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industrial manslaughter </w:t>
      </w:r>
      <w:r w:rsidR="00604223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provision </w:t>
      </w:r>
      <w:r w:rsidR="007465CC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should be included in the offshore oil and gas safety framewo</w:t>
      </w: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rk.</w:t>
      </w:r>
    </w:p>
    <w:p w14:paraId="56C417AF" w14:textId="7BCF789D" w:rsidR="00A74F1F" w:rsidRPr="00E20AE8" w:rsidRDefault="007465CC" w:rsidP="00163C4D">
      <w:pPr>
        <w:numPr>
          <w:ilvl w:val="0"/>
          <w:numId w:val="1"/>
        </w:numPr>
        <w:contextualSpacing/>
        <w:rPr>
          <w:rFonts w:ascii="Calibri" w:eastAsia="Times New Roman" w:hAnsi="Calibri" w:cs="Calibri"/>
          <w:bCs/>
          <w:color w:val="000000"/>
          <w:sz w:val="22"/>
          <w:szCs w:val="24"/>
        </w:rPr>
      </w:pP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DISER</w:t>
      </w:r>
      <w:r w:rsidR="00A74F1F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 noted that the </w:t>
      </w:r>
      <w:r w:rsidR="009C28FC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recommendation for </w:t>
      </w:r>
      <w:r w:rsidR="00A74F1F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introduction of an industrial manslaughter offence </w:t>
      </w:r>
      <w:r w:rsidR="00696C42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into the model WHS laws </w:t>
      </w:r>
      <w:r w:rsidR="00A74F1F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is being considered by the Attorney-General as part of </w:t>
      </w:r>
      <w:r w:rsidR="00B96096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the</w:t>
      </w:r>
      <w:r w:rsidR="00A74F1F"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 consideration of th</w:t>
      </w:r>
      <w:r w:rsidR="000A3D67">
        <w:rPr>
          <w:rFonts w:ascii="Calibri" w:eastAsia="Times New Roman" w:hAnsi="Calibri" w:cs="Calibri"/>
          <w:bCs/>
          <w:color w:val="000000"/>
          <w:sz w:val="22"/>
          <w:szCs w:val="24"/>
        </w:rPr>
        <w:t>e Boland Review recommendations.</w:t>
      </w:r>
      <w:r w:rsidR="00696C42">
        <w:rPr>
          <w:rFonts w:ascii="Calibri" w:eastAsia="Times New Roman" w:hAnsi="Calibri" w:cs="Calibri"/>
          <w:bCs/>
          <w:color w:val="000000"/>
          <w:sz w:val="22"/>
          <w:szCs w:val="24"/>
        </w:rPr>
        <w:t xml:space="preserve"> </w:t>
      </w:r>
      <w:r w:rsidR="00604223">
        <w:rPr>
          <w:rFonts w:ascii="Calibri" w:eastAsia="Times New Roman" w:hAnsi="Calibri" w:cs="Calibri"/>
          <w:bCs/>
          <w:color w:val="000000"/>
          <w:sz w:val="22"/>
          <w:szCs w:val="24"/>
        </w:rPr>
        <w:t>No changes to the offshore framework are proposed ahead of the WHS Ministers making a decision on this issue.</w:t>
      </w:r>
    </w:p>
    <w:p w14:paraId="60E5BAC2" w14:textId="16CE887D" w:rsidR="00A74F1F" w:rsidRDefault="00932219" w:rsidP="00E20AE8">
      <w:pPr>
        <w:pStyle w:val="Heading2"/>
        <w:spacing w:after="240"/>
      </w:pPr>
      <w:r w:rsidRPr="00932219">
        <w:t>Jurisdiction coverage</w:t>
      </w:r>
    </w:p>
    <w:p w14:paraId="36C0A033" w14:textId="17DEF3AD" w:rsidR="00932219" w:rsidRPr="00932219" w:rsidRDefault="00932219" w:rsidP="00E20AE8">
      <w:pPr>
        <w:rPr>
          <w:b/>
          <w:i/>
        </w:rPr>
      </w:pPr>
      <w:r w:rsidRPr="00AB3373">
        <w:rPr>
          <w:b/>
          <w:i/>
        </w:rPr>
        <w:t>Vessel activity notification scheme</w:t>
      </w:r>
    </w:p>
    <w:p w14:paraId="0C7A3835" w14:textId="1E929836" w:rsidR="00BF6EC8" w:rsidRPr="00E20AE8" w:rsidRDefault="00BF6EC8" w:rsidP="00E20AE8">
      <w:pPr>
        <w:numPr>
          <w:ilvl w:val="0"/>
          <w:numId w:val="1"/>
        </w:numPr>
        <w:contextualSpacing/>
        <w:rPr>
          <w:rFonts w:ascii="Calibri" w:eastAsia="Times New Roman" w:hAnsi="Calibri" w:cs="Calibri"/>
          <w:bCs/>
          <w:color w:val="000000"/>
          <w:sz w:val="22"/>
          <w:szCs w:val="24"/>
        </w:rPr>
      </w:pPr>
      <w:r w:rsidRPr="00E20AE8">
        <w:rPr>
          <w:rFonts w:ascii="Calibri" w:eastAsia="Times New Roman" w:hAnsi="Calibri" w:cs="Calibri"/>
          <w:bCs/>
          <w:color w:val="000000"/>
          <w:sz w:val="22"/>
          <w:szCs w:val="24"/>
        </w:rPr>
        <w:t>SSG members were supportive of the introduction of a vessel activity notification scheme.</w:t>
      </w:r>
    </w:p>
    <w:p w14:paraId="17C72233" w14:textId="77777777" w:rsidR="00F84426" w:rsidRDefault="00F84426" w:rsidP="00E20AE8">
      <w:pPr>
        <w:rPr>
          <w:b/>
          <w:i/>
        </w:rPr>
      </w:pPr>
    </w:p>
    <w:p w14:paraId="4E3E932E" w14:textId="77777777" w:rsidR="00F84426" w:rsidRDefault="007465CC" w:rsidP="00F84426">
      <w:pPr>
        <w:rPr>
          <w:b/>
          <w:i/>
        </w:rPr>
      </w:pPr>
      <w:r w:rsidRPr="005A40FF">
        <w:rPr>
          <w:b/>
          <w:i/>
        </w:rPr>
        <w:t>Additional issues – clarification of terms</w:t>
      </w:r>
    </w:p>
    <w:p w14:paraId="21844E00" w14:textId="7E71B1DD" w:rsidR="007465CC" w:rsidRPr="00F84426" w:rsidRDefault="00B96096" w:rsidP="00F84426">
      <w:pPr>
        <w:pStyle w:val="ListParagraph"/>
        <w:numPr>
          <w:ilvl w:val="0"/>
          <w:numId w:val="50"/>
        </w:numPr>
        <w:rPr>
          <w:rFonts w:ascii="Calibri" w:eastAsiaTheme="minorHAnsi" w:hAnsi="Calibri" w:cs="Calibri"/>
          <w:b/>
        </w:rPr>
      </w:pPr>
      <w:r w:rsidRPr="00F84426">
        <w:rPr>
          <w:rFonts w:ascii="Calibri" w:eastAsiaTheme="minorHAnsi" w:hAnsi="Calibri" w:cs="Calibri"/>
        </w:rPr>
        <w:t>DISER confirmed that it was working with other government agencies to manage maritime jurisdiction issues that relate to the</w:t>
      </w:r>
      <w:r w:rsidR="000A3D67" w:rsidRPr="00F84426">
        <w:rPr>
          <w:rFonts w:ascii="Calibri" w:eastAsiaTheme="minorHAnsi" w:hAnsi="Calibri" w:cs="Calibri"/>
        </w:rPr>
        <w:t xml:space="preserve"> Offshore</w:t>
      </w:r>
      <w:r w:rsidRPr="00F84426">
        <w:rPr>
          <w:rFonts w:ascii="Calibri" w:eastAsiaTheme="minorHAnsi" w:hAnsi="Calibri" w:cs="Calibri"/>
        </w:rPr>
        <w:t xml:space="preserve"> </w:t>
      </w:r>
      <w:r w:rsidR="009C28FC">
        <w:rPr>
          <w:rFonts w:ascii="Calibri" w:eastAsiaTheme="minorHAnsi" w:hAnsi="Calibri" w:cs="Calibri"/>
        </w:rPr>
        <w:t xml:space="preserve">Oil and Gas </w:t>
      </w:r>
      <w:r w:rsidRPr="00F84426">
        <w:rPr>
          <w:rFonts w:ascii="Calibri" w:eastAsiaTheme="minorHAnsi" w:hAnsi="Calibri" w:cs="Calibri"/>
        </w:rPr>
        <w:t>Safety Review and other department</w:t>
      </w:r>
      <w:r w:rsidR="009C28FC">
        <w:rPr>
          <w:rFonts w:ascii="Calibri" w:eastAsiaTheme="minorHAnsi" w:hAnsi="Calibri" w:cs="Calibri"/>
        </w:rPr>
        <w:t>al</w:t>
      </w:r>
      <w:r w:rsidRPr="00F84426">
        <w:rPr>
          <w:rFonts w:ascii="Calibri" w:eastAsiaTheme="minorHAnsi" w:hAnsi="Calibri" w:cs="Calibri"/>
        </w:rPr>
        <w:t xml:space="preserve"> </w:t>
      </w:r>
      <w:r w:rsidRPr="00F84426">
        <w:rPr>
          <w:rFonts w:ascii="Calibri" w:eastAsiaTheme="minorHAnsi" w:hAnsi="Calibri" w:cs="Calibri"/>
        </w:rPr>
        <w:t>work.</w:t>
      </w:r>
    </w:p>
    <w:p w14:paraId="6042E498" w14:textId="69C2C4A7" w:rsidR="005A40FF" w:rsidRPr="00932219" w:rsidRDefault="00932219" w:rsidP="00E20AE8">
      <w:pPr>
        <w:pStyle w:val="Heading2"/>
        <w:spacing w:after="240"/>
      </w:pPr>
      <w:r w:rsidRPr="00932219">
        <w:lastRenderedPageBreak/>
        <w:t xml:space="preserve">Other business and next steps </w:t>
      </w:r>
    </w:p>
    <w:p w14:paraId="5274C3D1" w14:textId="7A616C1F" w:rsidR="005A40FF" w:rsidRPr="005A40FF" w:rsidRDefault="005A40FF" w:rsidP="000A3D6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5A40FF">
        <w:rPr>
          <w:rFonts w:ascii="Calibri" w:hAnsi="Calibri" w:cs="Calibri"/>
          <w:bCs/>
        </w:rPr>
        <w:t>NOPSEMA r</w:t>
      </w:r>
      <w:r w:rsidR="00B81236">
        <w:rPr>
          <w:rFonts w:ascii="Calibri" w:hAnsi="Calibri" w:cs="Calibri"/>
          <w:bCs/>
        </w:rPr>
        <w:t xml:space="preserve">equested </w:t>
      </w:r>
      <w:r w:rsidRPr="005A40FF">
        <w:rPr>
          <w:rFonts w:ascii="Calibri" w:hAnsi="Calibri" w:cs="Calibri"/>
          <w:bCs/>
        </w:rPr>
        <w:t>the policy framework</w:t>
      </w:r>
      <w:r w:rsidR="00B81236">
        <w:rPr>
          <w:rFonts w:ascii="Calibri" w:hAnsi="Calibri" w:cs="Calibri"/>
          <w:bCs/>
        </w:rPr>
        <w:t xml:space="preserve"> include</w:t>
      </w:r>
      <w:r w:rsidRPr="005A40FF">
        <w:rPr>
          <w:rFonts w:ascii="Calibri" w:hAnsi="Calibri" w:cs="Calibri"/>
          <w:bCs/>
        </w:rPr>
        <w:t xml:space="preserve"> a </w:t>
      </w:r>
      <w:r w:rsidR="009C28FC">
        <w:rPr>
          <w:rFonts w:ascii="Calibri" w:hAnsi="Calibri" w:cs="Calibri"/>
          <w:bCs/>
        </w:rPr>
        <w:t>policy measure</w:t>
      </w:r>
      <w:r w:rsidR="009C28FC" w:rsidRPr="005A40FF">
        <w:rPr>
          <w:rFonts w:ascii="Calibri" w:hAnsi="Calibri" w:cs="Calibri"/>
          <w:bCs/>
        </w:rPr>
        <w:t xml:space="preserve"> </w:t>
      </w:r>
      <w:r w:rsidR="009C28FC">
        <w:rPr>
          <w:rFonts w:ascii="Calibri" w:hAnsi="Calibri" w:cs="Calibri"/>
          <w:bCs/>
        </w:rPr>
        <w:t>to</w:t>
      </w:r>
      <w:r w:rsidRPr="005A40FF">
        <w:rPr>
          <w:rFonts w:ascii="Calibri" w:hAnsi="Calibri" w:cs="Calibri"/>
          <w:bCs/>
        </w:rPr>
        <w:t xml:space="preserve"> bring capping stack vessels under the OPPGS safety regime by defining them as an offshore facility</w:t>
      </w:r>
      <w:r w:rsidR="009C28FC">
        <w:rPr>
          <w:rFonts w:ascii="Calibri" w:hAnsi="Calibri" w:cs="Calibri"/>
          <w:bCs/>
        </w:rPr>
        <w:t xml:space="preserve"> when being used to deploy a capping stack</w:t>
      </w:r>
      <w:r w:rsidRPr="005A40FF">
        <w:rPr>
          <w:rFonts w:ascii="Calibri" w:hAnsi="Calibri" w:cs="Calibri"/>
          <w:bCs/>
        </w:rPr>
        <w:t xml:space="preserve">. </w:t>
      </w:r>
    </w:p>
    <w:p w14:paraId="648909BB" w14:textId="77777777" w:rsidR="005A40FF" w:rsidRDefault="005A40FF" w:rsidP="000A3D6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5A40FF">
        <w:rPr>
          <w:rFonts w:ascii="Calibri" w:hAnsi="Calibri" w:cs="Calibri"/>
          <w:bCs/>
        </w:rPr>
        <w:t>DISER confirmed that they would explore the capping stack issue.</w:t>
      </w:r>
    </w:p>
    <w:p w14:paraId="152B6A70" w14:textId="27508328" w:rsidR="005E39E4" w:rsidRPr="00F84426" w:rsidRDefault="000D61D9" w:rsidP="00163C4D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Cs/>
        </w:rPr>
      </w:pPr>
      <w:r w:rsidRPr="00F84426">
        <w:rPr>
          <w:rFonts w:ascii="Calibri" w:hAnsi="Calibri" w:cs="Calibri"/>
          <w:bCs/>
        </w:rPr>
        <w:t xml:space="preserve">The Chair thanked SSG members for their feedback on the draft policy framework and noted that any changes to the </w:t>
      </w:r>
      <w:r w:rsidR="00B81236">
        <w:rPr>
          <w:rFonts w:ascii="Calibri" w:hAnsi="Calibri" w:cs="Calibri"/>
          <w:bCs/>
        </w:rPr>
        <w:t xml:space="preserve">Act or </w:t>
      </w:r>
      <w:r w:rsidR="009C28FC">
        <w:rPr>
          <w:rFonts w:ascii="Calibri" w:hAnsi="Calibri" w:cs="Calibri"/>
          <w:bCs/>
        </w:rPr>
        <w:t>S</w:t>
      </w:r>
      <w:r w:rsidRPr="00F84426">
        <w:rPr>
          <w:rFonts w:ascii="Calibri" w:hAnsi="Calibri" w:cs="Calibri"/>
          <w:bCs/>
        </w:rPr>
        <w:t xml:space="preserve">afety </w:t>
      </w:r>
      <w:r w:rsidR="009C28FC">
        <w:rPr>
          <w:rFonts w:ascii="Calibri" w:hAnsi="Calibri" w:cs="Calibri"/>
          <w:bCs/>
        </w:rPr>
        <w:t>R</w:t>
      </w:r>
      <w:r w:rsidRPr="00F84426">
        <w:rPr>
          <w:rFonts w:ascii="Calibri" w:hAnsi="Calibri" w:cs="Calibri"/>
          <w:bCs/>
        </w:rPr>
        <w:t xml:space="preserve">egulations </w:t>
      </w:r>
      <w:r w:rsidRPr="00F84426">
        <w:rPr>
          <w:rFonts w:ascii="Calibri" w:hAnsi="Calibri" w:cs="Calibri"/>
          <w:bCs/>
        </w:rPr>
        <w:t xml:space="preserve">would be published in </w:t>
      </w:r>
      <w:r w:rsidR="000A3D67" w:rsidRPr="00F84426">
        <w:rPr>
          <w:rFonts w:ascii="Calibri" w:hAnsi="Calibri" w:cs="Calibri"/>
          <w:bCs/>
        </w:rPr>
        <w:t>an exposure draft which would be open for feedback</w:t>
      </w:r>
      <w:r w:rsidR="00B81236">
        <w:rPr>
          <w:rFonts w:ascii="Calibri" w:hAnsi="Calibri" w:cs="Calibri"/>
          <w:bCs/>
        </w:rPr>
        <w:t>.</w:t>
      </w:r>
      <w:r w:rsidR="00F84426" w:rsidRPr="00F84426">
        <w:rPr>
          <w:rFonts w:ascii="Calibri" w:hAnsi="Calibri" w:cs="Calibri"/>
          <w:bCs/>
        </w:rPr>
        <w:t xml:space="preserve"> </w:t>
      </w:r>
      <w:r w:rsidR="00B81236">
        <w:rPr>
          <w:rFonts w:ascii="Calibri" w:hAnsi="Calibri" w:cs="Calibri"/>
          <w:bCs/>
        </w:rPr>
        <w:t>T</w:t>
      </w:r>
      <w:r w:rsidR="00F84426" w:rsidRPr="00F84426">
        <w:rPr>
          <w:rFonts w:ascii="Calibri" w:hAnsi="Calibri" w:cs="Calibri"/>
          <w:bCs/>
        </w:rPr>
        <w:t xml:space="preserve">he </w:t>
      </w:r>
      <w:r w:rsidR="00F84426">
        <w:rPr>
          <w:rFonts w:ascii="Calibri" w:hAnsi="Calibri" w:cs="Calibri"/>
          <w:bCs/>
        </w:rPr>
        <w:t>n</w:t>
      </w:r>
      <w:r w:rsidR="000A3D67" w:rsidRPr="00F84426">
        <w:rPr>
          <w:rFonts w:ascii="Calibri" w:hAnsi="Calibri" w:cs="Calibri"/>
          <w:bCs/>
        </w:rPr>
        <w:t xml:space="preserve">ext </w:t>
      </w:r>
      <w:r w:rsidRPr="00F84426">
        <w:rPr>
          <w:rFonts w:ascii="Calibri" w:hAnsi="Calibri" w:cs="Calibri"/>
          <w:bCs/>
        </w:rPr>
        <w:t xml:space="preserve">SSG meeting </w:t>
      </w:r>
      <w:r w:rsidR="000A3D67" w:rsidRPr="00F84426">
        <w:rPr>
          <w:rFonts w:ascii="Calibri" w:hAnsi="Calibri" w:cs="Calibri"/>
          <w:bCs/>
        </w:rPr>
        <w:t>will</w:t>
      </w:r>
      <w:r w:rsidRPr="00F84426">
        <w:rPr>
          <w:rFonts w:ascii="Calibri" w:hAnsi="Calibri" w:cs="Calibri"/>
          <w:bCs/>
        </w:rPr>
        <w:t xml:space="preserve"> be held to coincide with the publication of the exposure draft. </w:t>
      </w:r>
    </w:p>
    <w:sectPr w:rsidR="005E39E4" w:rsidRPr="00F84426" w:rsidSect="00696C42">
      <w:footerReference w:type="default" r:id="rId13"/>
      <w:headerReference w:type="first" r:id="rId14"/>
      <w:pgSz w:w="11900" w:h="16840" w:code="9"/>
      <w:pgMar w:top="1418" w:right="1247" w:bottom="1134" w:left="1247" w:header="454" w:footer="454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0D832" w14:textId="77777777" w:rsidR="00163C4D" w:rsidRDefault="00163C4D" w:rsidP="00B526AB">
      <w:pPr>
        <w:spacing w:after="0" w:line="240" w:lineRule="auto"/>
      </w:pPr>
      <w:r>
        <w:separator/>
      </w:r>
    </w:p>
  </w:endnote>
  <w:endnote w:type="continuationSeparator" w:id="0">
    <w:p w14:paraId="718D2576" w14:textId="77777777" w:rsidR="00163C4D" w:rsidRDefault="00163C4D" w:rsidP="00B526AB">
      <w:pPr>
        <w:spacing w:after="0" w:line="240" w:lineRule="auto"/>
      </w:pPr>
      <w:r>
        <w:continuationSeparator/>
      </w:r>
    </w:p>
  </w:endnote>
  <w:endnote w:type="continuationNotice" w:id="1">
    <w:p w14:paraId="7A664374" w14:textId="77777777" w:rsidR="00163C4D" w:rsidRDefault="00163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479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9CE6B" w14:textId="6A0456A5" w:rsidR="00163C4D" w:rsidRDefault="00163C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37BA6" w14:textId="77777777" w:rsidR="00163C4D" w:rsidRDefault="00163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5DB53" w14:textId="77777777" w:rsidR="00163C4D" w:rsidRDefault="00163C4D" w:rsidP="00B526AB">
      <w:pPr>
        <w:spacing w:after="0" w:line="240" w:lineRule="auto"/>
      </w:pPr>
      <w:r>
        <w:separator/>
      </w:r>
    </w:p>
  </w:footnote>
  <w:footnote w:type="continuationSeparator" w:id="0">
    <w:p w14:paraId="1BB19F53" w14:textId="77777777" w:rsidR="00163C4D" w:rsidRDefault="00163C4D" w:rsidP="00B526AB">
      <w:pPr>
        <w:spacing w:after="0" w:line="240" w:lineRule="auto"/>
      </w:pPr>
      <w:r>
        <w:continuationSeparator/>
      </w:r>
    </w:p>
  </w:footnote>
  <w:footnote w:type="continuationNotice" w:id="1">
    <w:p w14:paraId="30825DF6" w14:textId="77777777" w:rsidR="00163C4D" w:rsidRDefault="00163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0065F" w14:textId="631127BF" w:rsidR="00163C4D" w:rsidRDefault="00163C4D" w:rsidP="00435DFC">
    <w:pPr>
      <w:pStyle w:val="Header"/>
      <w:tabs>
        <w:tab w:val="clear" w:pos="4320"/>
        <w:tab w:val="clear" w:pos="8640"/>
        <w:tab w:val="center" w:pos="4510"/>
      </w:tabs>
    </w:pPr>
    <w:r>
      <w:tab/>
    </w:r>
  </w:p>
  <w:p w14:paraId="75314625" w14:textId="6F63F160" w:rsidR="00163C4D" w:rsidRDefault="00316895">
    <w:pPr>
      <w:pStyle w:val="Header"/>
    </w:pPr>
    <w:r w:rsidRPr="00FD38DA">
      <w:rPr>
        <w:rFonts w:ascii="Franklin Gothic Medium" w:eastAsia="SimHei" w:hAnsi="Franklin Gothic Medium" w:cs="Times New Roman"/>
        <w:caps/>
        <w:noProof/>
        <w:kern w:val="28"/>
        <w:sz w:val="56"/>
        <w:szCs w:val="56"/>
        <w:lang w:eastAsia="en-A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422CE83" wp14:editId="3DFBC079">
              <wp:simplePos x="0" y="0"/>
              <wp:positionH relativeFrom="column">
                <wp:posOffset>2682875</wp:posOffset>
              </wp:positionH>
              <wp:positionV relativeFrom="paragraph">
                <wp:posOffset>144780</wp:posOffset>
              </wp:positionV>
              <wp:extent cx="3569335" cy="4679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A2970" w14:textId="242EBDEE" w:rsidR="00163C4D" w:rsidRPr="000908BF" w:rsidRDefault="00163C4D" w:rsidP="00445062">
                          <w:pPr>
                            <w:jc w:val="center"/>
                            <w:rPr>
                              <w:rFonts w:ascii="Franklin Gothic Medium" w:eastAsia="SimHei" w:hAnsi="Franklin Gothic Medium" w:cs="Times New Roman"/>
                              <w:caps/>
                              <w:kern w:val="28"/>
                              <w:sz w:val="52"/>
                              <w:szCs w:val="48"/>
                              <w:lang w:val="en-US" w:eastAsia="ja-JP"/>
                            </w:rPr>
                          </w:pPr>
                          <w:r w:rsidRPr="000908BF">
                            <w:rPr>
                              <w:rFonts w:ascii="Franklin Gothic Medium" w:eastAsia="SimHei" w:hAnsi="Franklin Gothic Medium" w:cs="Times New Roman"/>
                              <w:caps/>
                              <w:kern w:val="28"/>
                              <w:sz w:val="52"/>
                              <w:szCs w:val="48"/>
                              <w:lang w:val="en-US" w:eastAsia="ja-JP"/>
                            </w:rPr>
                            <w:t>Meeting notes</w:t>
                          </w:r>
                        </w:p>
                        <w:p w14:paraId="71049B4E" w14:textId="77777777" w:rsidR="00163C4D" w:rsidRDefault="00163C4D" w:rsidP="004450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2CE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25pt;margin-top:11.4pt;width:281.05pt;height:36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" stroked="f">
              <v:textbox>
                <w:txbxContent>
                  <w:p w14:paraId="4EAA2970" w14:textId="242EBDEE" w:rsidR="00163C4D" w:rsidRPr="000908BF" w:rsidRDefault="00163C4D" w:rsidP="00445062">
                    <w:pPr>
                      <w:jc w:val="center"/>
                      <w:rPr>
                        <w:rFonts w:ascii="Franklin Gothic Medium" w:eastAsia="SimHei" w:hAnsi="Franklin Gothic Medium" w:cs="Times New Roman"/>
                        <w:caps/>
                        <w:kern w:val="28"/>
                        <w:sz w:val="52"/>
                        <w:szCs w:val="48"/>
                        <w:lang w:val="en-US" w:eastAsia="ja-JP"/>
                      </w:rPr>
                    </w:pPr>
                    <w:r w:rsidRPr="000908BF">
                      <w:rPr>
                        <w:rFonts w:ascii="Franklin Gothic Medium" w:eastAsia="SimHei" w:hAnsi="Franklin Gothic Medium" w:cs="Times New Roman"/>
                        <w:caps/>
                        <w:kern w:val="28"/>
                        <w:sz w:val="52"/>
                        <w:szCs w:val="48"/>
                        <w:lang w:val="en-US" w:eastAsia="ja-JP"/>
                      </w:rPr>
                      <w:t>Meeting notes</w:t>
                    </w:r>
                  </w:p>
                  <w:p w14:paraId="71049B4E" w14:textId="77777777" w:rsidR="00163C4D" w:rsidRDefault="00163C4D" w:rsidP="0044506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008A"/>
    <w:multiLevelType w:val="hybridMultilevel"/>
    <w:tmpl w:val="1BDE5336"/>
    <w:lvl w:ilvl="0" w:tplc="D9AE8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23B"/>
    <w:multiLevelType w:val="hybridMultilevel"/>
    <w:tmpl w:val="711E1F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637B"/>
    <w:multiLevelType w:val="hybridMultilevel"/>
    <w:tmpl w:val="589AA8E4"/>
    <w:lvl w:ilvl="0" w:tplc="96F81A3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95600"/>
    <w:multiLevelType w:val="hybridMultilevel"/>
    <w:tmpl w:val="11FC44F4"/>
    <w:lvl w:ilvl="0" w:tplc="01CC4396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19267A43"/>
    <w:multiLevelType w:val="hybridMultilevel"/>
    <w:tmpl w:val="54B4D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51D"/>
    <w:multiLevelType w:val="hybridMultilevel"/>
    <w:tmpl w:val="5EEE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3028B"/>
    <w:multiLevelType w:val="hybridMultilevel"/>
    <w:tmpl w:val="AB6C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7337"/>
    <w:multiLevelType w:val="hybridMultilevel"/>
    <w:tmpl w:val="9D22C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E786C"/>
    <w:multiLevelType w:val="hybridMultilevel"/>
    <w:tmpl w:val="55E6C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69DD"/>
    <w:multiLevelType w:val="hybridMultilevel"/>
    <w:tmpl w:val="DBFA86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029B6"/>
    <w:multiLevelType w:val="hybridMultilevel"/>
    <w:tmpl w:val="EBC44B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CC4396">
      <w:start w:val="19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64966F4"/>
    <w:multiLevelType w:val="hybridMultilevel"/>
    <w:tmpl w:val="C32E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4DC7"/>
    <w:multiLevelType w:val="hybridMultilevel"/>
    <w:tmpl w:val="91260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90731"/>
    <w:multiLevelType w:val="hybridMultilevel"/>
    <w:tmpl w:val="32BE34CC"/>
    <w:lvl w:ilvl="0" w:tplc="EAAA1D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278B"/>
    <w:multiLevelType w:val="hybridMultilevel"/>
    <w:tmpl w:val="014ACA0E"/>
    <w:lvl w:ilvl="0" w:tplc="B02276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7078"/>
    <w:multiLevelType w:val="hybridMultilevel"/>
    <w:tmpl w:val="1AE07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11D7A"/>
    <w:multiLevelType w:val="hybridMultilevel"/>
    <w:tmpl w:val="FA8200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E418E"/>
    <w:multiLevelType w:val="hybridMultilevel"/>
    <w:tmpl w:val="28DA8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C0E6F"/>
    <w:multiLevelType w:val="hybridMultilevel"/>
    <w:tmpl w:val="AFC6BBB8"/>
    <w:lvl w:ilvl="0" w:tplc="01CC43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82F2B"/>
    <w:multiLevelType w:val="hybridMultilevel"/>
    <w:tmpl w:val="98B4A9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D3623"/>
    <w:multiLevelType w:val="hybridMultilevel"/>
    <w:tmpl w:val="1D20B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E5CB4"/>
    <w:multiLevelType w:val="hybridMultilevel"/>
    <w:tmpl w:val="7124C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F444D"/>
    <w:multiLevelType w:val="hybridMultilevel"/>
    <w:tmpl w:val="9160769C"/>
    <w:lvl w:ilvl="0" w:tplc="97B0B88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D4F41"/>
    <w:multiLevelType w:val="hybridMultilevel"/>
    <w:tmpl w:val="13BA08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249A3"/>
    <w:multiLevelType w:val="hybridMultilevel"/>
    <w:tmpl w:val="525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B222C"/>
    <w:multiLevelType w:val="hybridMultilevel"/>
    <w:tmpl w:val="4F9A51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E96EE2"/>
    <w:multiLevelType w:val="hybridMultilevel"/>
    <w:tmpl w:val="683AF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00CCE"/>
    <w:multiLevelType w:val="hybridMultilevel"/>
    <w:tmpl w:val="6C94FD8E"/>
    <w:lvl w:ilvl="0" w:tplc="E1BA2F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E00854"/>
    <w:multiLevelType w:val="hybridMultilevel"/>
    <w:tmpl w:val="7414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10FD"/>
    <w:multiLevelType w:val="hybridMultilevel"/>
    <w:tmpl w:val="A154A084"/>
    <w:lvl w:ilvl="0" w:tplc="A6EAC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D58EF"/>
    <w:multiLevelType w:val="hybridMultilevel"/>
    <w:tmpl w:val="274602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ED76A7"/>
    <w:multiLevelType w:val="hybridMultilevel"/>
    <w:tmpl w:val="78446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E7FEC"/>
    <w:multiLevelType w:val="hybridMultilevel"/>
    <w:tmpl w:val="07F802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B7D147E"/>
    <w:multiLevelType w:val="hybridMultilevel"/>
    <w:tmpl w:val="AC8026D0"/>
    <w:lvl w:ilvl="0" w:tplc="01CC43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341AE"/>
    <w:multiLevelType w:val="hybridMultilevel"/>
    <w:tmpl w:val="6AC451E0"/>
    <w:lvl w:ilvl="0" w:tplc="16E4A46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8A2D15"/>
    <w:multiLevelType w:val="hybridMultilevel"/>
    <w:tmpl w:val="2408903A"/>
    <w:lvl w:ilvl="0" w:tplc="16E4A46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A5181"/>
    <w:multiLevelType w:val="hybridMultilevel"/>
    <w:tmpl w:val="21C635DE"/>
    <w:lvl w:ilvl="0" w:tplc="4A144C8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34F8E"/>
    <w:multiLevelType w:val="hybridMultilevel"/>
    <w:tmpl w:val="72FC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83FCD"/>
    <w:multiLevelType w:val="hybridMultilevel"/>
    <w:tmpl w:val="12AEF0BC"/>
    <w:lvl w:ilvl="0" w:tplc="EAAA1D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E3265E"/>
    <w:multiLevelType w:val="hybridMultilevel"/>
    <w:tmpl w:val="2294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E2654"/>
    <w:multiLevelType w:val="hybridMultilevel"/>
    <w:tmpl w:val="29AAB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473A5"/>
    <w:multiLevelType w:val="hybridMultilevel"/>
    <w:tmpl w:val="7DC42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92213"/>
    <w:multiLevelType w:val="hybridMultilevel"/>
    <w:tmpl w:val="B3A0A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D793B"/>
    <w:multiLevelType w:val="hybridMultilevel"/>
    <w:tmpl w:val="4ED8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A63611"/>
    <w:multiLevelType w:val="hybridMultilevel"/>
    <w:tmpl w:val="B66CF3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C602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1C656A"/>
    <w:multiLevelType w:val="hybridMultilevel"/>
    <w:tmpl w:val="AE824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506D47"/>
    <w:multiLevelType w:val="hybridMultilevel"/>
    <w:tmpl w:val="3D30D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52E4F"/>
    <w:multiLevelType w:val="hybridMultilevel"/>
    <w:tmpl w:val="AE349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C7094"/>
    <w:multiLevelType w:val="hybridMultilevel"/>
    <w:tmpl w:val="643821F2"/>
    <w:lvl w:ilvl="0" w:tplc="01CC4396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D6B71"/>
    <w:multiLevelType w:val="hybridMultilevel"/>
    <w:tmpl w:val="6F3CD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7"/>
  </w:num>
  <w:num w:numId="3">
    <w:abstractNumId w:val="21"/>
  </w:num>
  <w:num w:numId="4">
    <w:abstractNumId w:val="43"/>
  </w:num>
  <w:num w:numId="5">
    <w:abstractNumId w:val="5"/>
  </w:num>
  <w:num w:numId="6">
    <w:abstractNumId w:val="23"/>
  </w:num>
  <w:num w:numId="7">
    <w:abstractNumId w:val="30"/>
  </w:num>
  <w:num w:numId="8">
    <w:abstractNumId w:val="8"/>
  </w:num>
  <w:num w:numId="9">
    <w:abstractNumId w:val="7"/>
  </w:num>
  <w:num w:numId="10">
    <w:abstractNumId w:val="20"/>
  </w:num>
  <w:num w:numId="11">
    <w:abstractNumId w:val="32"/>
  </w:num>
  <w:num w:numId="12">
    <w:abstractNumId w:val="26"/>
  </w:num>
  <w:num w:numId="13">
    <w:abstractNumId w:val="42"/>
  </w:num>
  <w:num w:numId="14">
    <w:abstractNumId w:val="17"/>
  </w:num>
  <w:num w:numId="15">
    <w:abstractNumId w:val="6"/>
  </w:num>
  <w:num w:numId="16">
    <w:abstractNumId w:val="28"/>
  </w:num>
  <w:num w:numId="17">
    <w:abstractNumId w:val="34"/>
  </w:num>
  <w:num w:numId="18">
    <w:abstractNumId w:val="35"/>
  </w:num>
  <w:num w:numId="19">
    <w:abstractNumId w:val="2"/>
  </w:num>
  <w:num w:numId="20">
    <w:abstractNumId w:val="41"/>
  </w:num>
  <w:num w:numId="21">
    <w:abstractNumId w:val="36"/>
  </w:num>
  <w:num w:numId="22">
    <w:abstractNumId w:val="38"/>
  </w:num>
  <w:num w:numId="23">
    <w:abstractNumId w:val="13"/>
  </w:num>
  <w:num w:numId="24">
    <w:abstractNumId w:val="4"/>
  </w:num>
  <w:num w:numId="25">
    <w:abstractNumId w:val="14"/>
  </w:num>
  <w:num w:numId="26">
    <w:abstractNumId w:val="22"/>
  </w:num>
  <w:num w:numId="27">
    <w:abstractNumId w:val="15"/>
  </w:num>
  <w:num w:numId="28">
    <w:abstractNumId w:val="9"/>
  </w:num>
  <w:num w:numId="29">
    <w:abstractNumId w:val="18"/>
  </w:num>
  <w:num w:numId="30">
    <w:abstractNumId w:val="1"/>
  </w:num>
  <w:num w:numId="31">
    <w:abstractNumId w:val="3"/>
  </w:num>
  <w:num w:numId="32">
    <w:abstractNumId w:val="33"/>
  </w:num>
  <w:num w:numId="33">
    <w:abstractNumId w:val="39"/>
  </w:num>
  <w:num w:numId="34">
    <w:abstractNumId w:val="29"/>
  </w:num>
  <w:num w:numId="35">
    <w:abstractNumId w:val="24"/>
  </w:num>
  <w:num w:numId="36">
    <w:abstractNumId w:val="10"/>
  </w:num>
  <w:num w:numId="37">
    <w:abstractNumId w:val="31"/>
  </w:num>
  <w:num w:numId="38">
    <w:abstractNumId w:val="19"/>
  </w:num>
  <w:num w:numId="39">
    <w:abstractNumId w:val="25"/>
  </w:num>
  <w:num w:numId="40">
    <w:abstractNumId w:val="37"/>
  </w:num>
  <w:num w:numId="41">
    <w:abstractNumId w:val="46"/>
  </w:num>
  <w:num w:numId="42">
    <w:abstractNumId w:val="48"/>
  </w:num>
  <w:num w:numId="43">
    <w:abstractNumId w:val="0"/>
  </w:num>
  <w:num w:numId="44">
    <w:abstractNumId w:val="40"/>
  </w:num>
  <w:num w:numId="45">
    <w:abstractNumId w:val="12"/>
  </w:num>
  <w:num w:numId="46">
    <w:abstractNumId w:val="44"/>
  </w:num>
  <w:num w:numId="47">
    <w:abstractNumId w:val="47"/>
  </w:num>
  <w:num w:numId="48">
    <w:abstractNumId w:val="11"/>
  </w:num>
  <w:num w:numId="49">
    <w:abstractNumId w:val="45"/>
  </w:num>
  <w:num w:numId="5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attachedTemplate r:id="rId1"/>
  <w:defaultTabStop w:val="720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0"/>
    <w:rsid w:val="00001859"/>
    <w:rsid w:val="00002B09"/>
    <w:rsid w:val="00011CBB"/>
    <w:rsid w:val="000121CA"/>
    <w:rsid w:val="0001290F"/>
    <w:rsid w:val="00014940"/>
    <w:rsid w:val="00014A19"/>
    <w:rsid w:val="00015270"/>
    <w:rsid w:val="00015C65"/>
    <w:rsid w:val="00016B64"/>
    <w:rsid w:val="00020965"/>
    <w:rsid w:val="00022F64"/>
    <w:rsid w:val="0002436A"/>
    <w:rsid w:val="0002493A"/>
    <w:rsid w:val="00025121"/>
    <w:rsid w:val="000274D1"/>
    <w:rsid w:val="000300C4"/>
    <w:rsid w:val="00030EA3"/>
    <w:rsid w:val="00032755"/>
    <w:rsid w:val="00035322"/>
    <w:rsid w:val="000406EF"/>
    <w:rsid w:val="00041F2B"/>
    <w:rsid w:val="00044EA2"/>
    <w:rsid w:val="000535C5"/>
    <w:rsid w:val="00053815"/>
    <w:rsid w:val="0005413F"/>
    <w:rsid w:val="0005559F"/>
    <w:rsid w:val="000620F8"/>
    <w:rsid w:val="0006341D"/>
    <w:rsid w:val="000639AD"/>
    <w:rsid w:val="00064F42"/>
    <w:rsid w:val="000650F8"/>
    <w:rsid w:val="000669A2"/>
    <w:rsid w:val="00067B7B"/>
    <w:rsid w:val="000719AC"/>
    <w:rsid w:val="0007636A"/>
    <w:rsid w:val="00076E15"/>
    <w:rsid w:val="00077397"/>
    <w:rsid w:val="000774D3"/>
    <w:rsid w:val="000827D7"/>
    <w:rsid w:val="000856EE"/>
    <w:rsid w:val="00087A12"/>
    <w:rsid w:val="00087C62"/>
    <w:rsid w:val="0009050A"/>
    <w:rsid w:val="000908BF"/>
    <w:rsid w:val="00091E11"/>
    <w:rsid w:val="00093C9B"/>
    <w:rsid w:val="00093D5C"/>
    <w:rsid w:val="00094279"/>
    <w:rsid w:val="00095BA7"/>
    <w:rsid w:val="000967F0"/>
    <w:rsid w:val="000973ED"/>
    <w:rsid w:val="000A0A15"/>
    <w:rsid w:val="000A3287"/>
    <w:rsid w:val="000A3D67"/>
    <w:rsid w:val="000A6102"/>
    <w:rsid w:val="000A64CC"/>
    <w:rsid w:val="000A7744"/>
    <w:rsid w:val="000B1360"/>
    <w:rsid w:val="000B182A"/>
    <w:rsid w:val="000B1B8F"/>
    <w:rsid w:val="000B2AC9"/>
    <w:rsid w:val="000B4334"/>
    <w:rsid w:val="000B4830"/>
    <w:rsid w:val="000B4EBC"/>
    <w:rsid w:val="000B5439"/>
    <w:rsid w:val="000B6EAE"/>
    <w:rsid w:val="000C0993"/>
    <w:rsid w:val="000C1400"/>
    <w:rsid w:val="000C2F25"/>
    <w:rsid w:val="000C345A"/>
    <w:rsid w:val="000C5250"/>
    <w:rsid w:val="000C5855"/>
    <w:rsid w:val="000C778B"/>
    <w:rsid w:val="000D049C"/>
    <w:rsid w:val="000D07E4"/>
    <w:rsid w:val="000D2206"/>
    <w:rsid w:val="000D2A4F"/>
    <w:rsid w:val="000D3A72"/>
    <w:rsid w:val="000D4394"/>
    <w:rsid w:val="000D61D9"/>
    <w:rsid w:val="000D6B3E"/>
    <w:rsid w:val="000E055D"/>
    <w:rsid w:val="000E27B0"/>
    <w:rsid w:val="000E3692"/>
    <w:rsid w:val="000E4155"/>
    <w:rsid w:val="000E431C"/>
    <w:rsid w:val="000E6417"/>
    <w:rsid w:val="000E6A63"/>
    <w:rsid w:val="000F1A85"/>
    <w:rsid w:val="000F2624"/>
    <w:rsid w:val="000F38A6"/>
    <w:rsid w:val="000F5591"/>
    <w:rsid w:val="0010224B"/>
    <w:rsid w:val="00104BE1"/>
    <w:rsid w:val="00111D2F"/>
    <w:rsid w:val="00111D82"/>
    <w:rsid w:val="001132A9"/>
    <w:rsid w:val="0011421E"/>
    <w:rsid w:val="00114553"/>
    <w:rsid w:val="00115BC6"/>
    <w:rsid w:val="001163A0"/>
    <w:rsid w:val="001164D3"/>
    <w:rsid w:val="00120E73"/>
    <w:rsid w:val="00122712"/>
    <w:rsid w:val="00122A3A"/>
    <w:rsid w:val="001253B0"/>
    <w:rsid w:val="00125643"/>
    <w:rsid w:val="00125A82"/>
    <w:rsid w:val="00126470"/>
    <w:rsid w:val="00127735"/>
    <w:rsid w:val="001279BB"/>
    <w:rsid w:val="001311CB"/>
    <w:rsid w:val="00134A8B"/>
    <w:rsid w:val="001376DE"/>
    <w:rsid w:val="001407AC"/>
    <w:rsid w:val="00140A03"/>
    <w:rsid w:val="0014105F"/>
    <w:rsid w:val="00141EC4"/>
    <w:rsid w:val="0014260B"/>
    <w:rsid w:val="00142D61"/>
    <w:rsid w:val="0014397C"/>
    <w:rsid w:val="001442A7"/>
    <w:rsid w:val="001443E8"/>
    <w:rsid w:val="00144DC2"/>
    <w:rsid w:val="00146A8E"/>
    <w:rsid w:val="001478A0"/>
    <w:rsid w:val="00150DD1"/>
    <w:rsid w:val="00151F56"/>
    <w:rsid w:val="0015417F"/>
    <w:rsid w:val="00155025"/>
    <w:rsid w:val="0015550F"/>
    <w:rsid w:val="00155CA4"/>
    <w:rsid w:val="0015763A"/>
    <w:rsid w:val="00161EC1"/>
    <w:rsid w:val="001620E5"/>
    <w:rsid w:val="00162F8C"/>
    <w:rsid w:val="00163131"/>
    <w:rsid w:val="00163B54"/>
    <w:rsid w:val="00163C4D"/>
    <w:rsid w:val="00164AD0"/>
    <w:rsid w:val="001658D3"/>
    <w:rsid w:val="0016775C"/>
    <w:rsid w:val="00171CB5"/>
    <w:rsid w:val="00171F0D"/>
    <w:rsid w:val="001726F1"/>
    <w:rsid w:val="00173338"/>
    <w:rsid w:val="00173FDA"/>
    <w:rsid w:val="00175606"/>
    <w:rsid w:val="00177109"/>
    <w:rsid w:val="001807D7"/>
    <w:rsid w:val="00180BF8"/>
    <w:rsid w:val="0018131F"/>
    <w:rsid w:val="00182BB5"/>
    <w:rsid w:val="00183A62"/>
    <w:rsid w:val="001847B5"/>
    <w:rsid w:val="00186F7A"/>
    <w:rsid w:val="00190FB8"/>
    <w:rsid w:val="001950AA"/>
    <w:rsid w:val="00196336"/>
    <w:rsid w:val="001A0021"/>
    <w:rsid w:val="001A1352"/>
    <w:rsid w:val="001A25AE"/>
    <w:rsid w:val="001A2DC6"/>
    <w:rsid w:val="001A3176"/>
    <w:rsid w:val="001A55DD"/>
    <w:rsid w:val="001B035B"/>
    <w:rsid w:val="001B04C3"/>
    <w:rsid w:val="001B19C8"/>
    <w:rsid w:val="001B27DA"/>
    <w:rsid w:val="001B421D"/>
    <w:rsid w:val="001B5A57"/>
    <w:rsid w:val="001B68E5"/>
    <w:rsid w:val="001B728F"/>
    <w:rsid w:val="001C427D"/>
    <w:rsid w:val="001C7A4B"/>
    <w:rsid w:val="001C7B5F"/>
    <w:rsid w:val="001D0464"/>
    <w:rsid w:val="001D361E"/>
    <w:rsid w:val="001D41E1"/>
    <w:rsid w:val="001D6029"/>
    <w:rsid w:val="001D6EDC"/>
    <w:rsid w:val="001D6FD9"/>
    <w:rsid w:val="001D7B50"/>
    <w:rsid w:val="001E16BD"/>
    <w:rsid w:val="001E1823"/>
    <w:rsid w:val="001E2112"/>
    <w:rsid w:val="001E24A9"/>
    <w:rsid w:val="001E4C2B"/>
    <w:rsid w:val="001F192A"/>
    <w:rsid w:val="001F20DA"/>
    <w:rsid w:val="001F253C"/>
    <w:rsid w:val="001F32F3"/>
    <w:rsid w:val="001F6D61"/>
    <w:rsid w:val="00200310"/>
    <w:rsid w:val="00203B6D"/>
    <w:rsid w:val="00203EFF"/>
    <w:rsid w:val="00204202"/>
    <w:rsid w:val="00204CF6"/>
    <w:rsid w:val="0020594E"/>
    <w:rsid w:val="00206225"/>
    <w:rsid w:val="00206269"/>
    <w:rsid w:val="00206883"/>
    <w:rsid w:val="00207F68"/>
    <w:rsid w:val="0021031C"/>
    <w:rsid w:val="0021066B"/>
    <w:rsid w:val="002109B9"/>
    <w:rsid w:val="002121EA"/>
    <w:rsid w:val="002123A8"/>
    <w:rsid w:val="00213306"/>
    <w:rsid w:val="002156FA"/>
    <w:rsid w:val="00215C39"/>
    <w:rsid w:val="002163E1"/>
    <w:rsid w:val="00222882"/>
    <w:rsid w:val="00226526"/>
    <w:rsid w:val="00230073"/>
    <w:rsid w:val="002300AC"/>
    <w:rsid w:val="00230305"/>
    <w:rsid w:val="002343A9"/>
    <w:rsid w:val="00234F29"/>
    <w:rsid w:val="00235519"/>
    <w:rsid w:val="00235A44"/>
    <w:rsid w:val="002366F1"/>
    <w:rsid w:val="00236700"/>
    <w:rsid w:val="002372BE"/>
    <w:rsid w:val="00237A2D"/>
    <w:rsid w:val="00237DCA"/>
    <w:rsid w:val="00240431"/>
    <w:rsid w:val="0024084F"/>
    <w:rsid w:val="00241B93"/>
    <w:rsid w:val="002440A2"/>
    <w:rsid w:val="00244596"/>
    <w:rsid w:val="002460CB"/>
    <w:rsid w:val="0024628D"/>
    <w:rsid w:val="002468EC"/>
    <w:rsid w:val="00250A67"/>
    <w:rsid w:val="00252013"/>
    <w:rsid w:val="002535E1"/>
    <w:rsid w:val="00254491"/>
    <w:rsid w:val="00255BDE"/>
    <w:rsid w:val="00260779"/>
    <w:rsid w:val="00262267"/>
    <w:rsid w:val="00262331"/>
    <w:rsid w:val="00263E00"/>
    <w:rsid w:val="002645F7"/>
    <w:rsid w:val="00267330"/>
    <w:rsid w:val="00270716"/>
    <w:rsid w:val="0027146A"/>
    <w:rsid w:val="00272303"/>
    <w:rsid w:val="00272AA9"/>
    <w:rsid w:val="0027511C"/>
    <w:rsid w:val="00275ACD"/>
    <w:rsid w:val="00275ECB"/>
    <w:rsid w:val="00276678"/>
    <w:rsid w:val="002803D4"/>
    <w:rsid w:val="00282CCB"/>
    <w:rsid w:val="00282DBC"/>
    <w:rsid w:val="002831AD"/>
    <w:rsid w:val="00283533"/>
    <w:rsid w:val="002845DC"/>
    <w:rsid w:val="00285A5F"/>
    <w:rsid w:val="00285FA9"/>
    <w:rsid w:val="00285FF5"/>
    <w:rsid w:val="00286182"/>
    <w:rsid w:val="00286E75"/>
    <w:rsid w:val="00292D67"/>
    <w:rsid w:val="00294A86"/>
    <w:rsid w:val="00295075"/>
    <w:rsid w:val="00295F75"/>
    <w:rsid w:val="002A22D8"/>
    <w:rsid w:val="002A272B"/>
    <w:rsid w:val="002A3670"/>
    <w:rsid w:val="002A40A7"/>
    <w:rsid w:val="002A4872"/>
    <w:rsid w:val="002A521D"/>
    <w:rsid w:val="002A550E"/>
    <w:rsid w:val="002A5E44"/>
    <w:rsid w:val="002A6323"/>
    <w:rsid w:val="002A65F3"/>
    <w:rsid w:val="002B0C45"/>
    <w:rsid w:val="002B0D9F"/>
    <w:rsid w:val="002B21F6"/>
    <w:rsid w:val="002B5263"/>
    <w:rsid w:val="002B57BF"/>
    <w:rsid w:val="002C045D"/>
    <w:rsid w:val="002C147D"/>
    <w:rsid w:val="002C14E5"/>
    <w:rsid w:val="002C1CE0"/>
    <w:rsid w:val="002C34FF"/>
    <w:rsid w:val="002C37EB"/>
    <w:rsid w:val="002C3E80"/>
    <w:rsid w:val="002C6122"/>
    <w:rsid w:val="002C681B"/>
    <w:rsid w:val="002D34EB"/>
    <w:rsid w:val="002D3954"/>
    <w:rsid w:val="002D39FC"/>
    <w:rsid w:val="002D6641"/>
    <w:rsid w:val="002E026D"/>
    <w:rsid w:val="002E031B"/>
    <w:rsid w:val="002E05D4"/>
    <w:rsid w:val="002E127B"/>
    <w:rsid w:val="002E14EA"/>
    <w:rsid w:val="002E201E"/>
    <w:rsid w:val="002E20C5"/>
    <w:rsid w:val="002E47DA"/>
    <w:rsid w:val="002E5381"/>
    <w:rsid w:val="002E54FF"/>
    <w:rsid w:val="002F0131"/>
    <w:rsid w:val="002F163B"/>
    <w:rsid w:val="002F183D"/>
    <w:rsid w:val="002F1F4B"/>
    <w:rsid w:val="002F24CB"/>
    <w:rsid w:val="002F30D7"/>
    <w:rsid w:val="002F3143"/>
    <w:rsid w:val="002F5362"/>
    <w:rsid w:val="002F5D69"/>
    <w:rsid w:val="002F65AF"/>
    <w:rsid w:val="002F6992"/>
    <w:rsid w:val="00300B23"/>
    <w:rsid w:val="0030115D"/>
    <w:rsid w:val="0030176E"/>
    <w:rsid w:val="00302865"/>
    <w:rsid w:val="00302DA2"/>
    <w:rsid w:val="00304F04"/>
    <w:rsid w:val="003066C8"/>
    <w:rsid w:val="00310B72"/>
    <w:rsid w:val="00310C42"/>
    <w:rsid w:val="00312C3A"/>
    <w:rsid w:val="0031604F"/>
    <w:rsid w:val="003160AA"/>
    <w:rsid w:val="0031658C"/>
    <w:rsid w:val="00316895"/>
    <w:rsid w:val="00317076"/>
    <w:rsid w:val="003176FA"/>
    <w:rsid w:val="003209B6"/>
    <w:rsid w:val="0032180A"/>
    <w:rsid w:val="00321B86"/>
    <w:rsid w:val="00322480"/>
    <w:rsid w:val="00322E45"/>
    <w:rsid w:val="00323F74"/>
    <w:rsid w:val="00325052"/>
    <w:rsid w:val="003263E8"/>
    <w:rsid w:val="00330E88"/>
    <w:rsid w:val="00331234"/>
    <w:rsid w:val="0033192E"/>
    <w:rsid w:val="00331E9F"/>
    <w:rsid w:val="00333EBD"/>
    <w:rsid w:val="0033424F"/>
    <w:rsid w:val="00334C03"/>
    <w:rsid w:val="00334F8B"/>
    <w:rsid w:val="003353C2"/>
    <w:rsid w:val="003353DB"/>
    <w:rsid w:val="0033732E"/>
    <w:rsid w:val="00343B55"/>
    <w:rsid w:val="003441C7"/>
    <w:rsid w:val="00344AAD"/>
    <w:rsid w:val="00345245"/>
    <w:rsid w:val="00346347"/>
    <w:rsid w:val="00346F36"/>
    <w:rsid w:val="003479F0"/>
    <w:rsid w:val="003500BF"/>
    <w:rsid w:val="00350482"/>
    <w:rsid w:val="00353234"/>
    <w:rsid w:val="00353950"/>
    <w:rsid w:val="003565F0"/>
    <w:rsid w:val="0035709A"/>
    <w:rsid w:val="00357569"/>
    <w:rsid w:val="00357CC3"/>
    <w:rsid w:val="00362BE9"/>
    <w:rsid w:val="003630F9"/>
    <w:rsid w:val="00363357"/>
    <w:rsid w:val="00363EFF"/>
    <w:rsid w:val="00364318"/>
    <w:rsid w:val="0036440C"/>
    <w:rsid w:val="00364DDF"/>
    <w:rsid w:val="003661C4"/>
    <w:rsid w:val="00367940"/>
    <w:rsid w:val="0037123F"/>
    <w:rsid w:val="0037194C"/>
    <w:rsid w:val="00372A2E"/>
    <w:rsid w:val="0037782F"/>
    <w:rsid w:val="00383004"/>
    <w:rsid w:val="0038442D"/>
    <w:rsid w:val="00387631"/>
    <w:rsid w:val="00387C8D"/>
    <w:rsid w:val="00391239"/>
    <w:rsid w:val="003917AE"/>
    <w:rsid w:val="00391E86"/>
    <w:rsid w:val="003933D2"/>
    <w:rsid w:val="00395D47"/>
    <w:rsid w:val="003961D0"/>
    <w:rsid w:val="003A1702"/>
    <w:rsid w:val="003A538A"/>
    <w:rsid w:val="003A5706"/>
    <w:rsid w:val="003A7A3E"/>
    <w:rsid w:val="003B0D06"/>
    <w:rsid w:val="003B21AB"/>
    <w:rsid w:val="003B249E"/>
    <w:rsid w:val="003B63A7"/>
    <w:rsid w:val="003B63B9"/>
    <w:rsid w:val="003B6AD0"/>
    <w:rsid w:val="003B6F86"/>
    <w:rsid w:val="003C0A3B"/>
    <w:rsid w:val="003C2AF3"/>
    <w:rsid w:val="003C3F8F"/>
    <w:rsid w:val="003C4A81"/>
    <w:rsid w:val="003C5387"/>
    <w:rsid w:val="003C7522"/>
    <w:rsid w:val="003D032A"/>
    <w:rsid w:val="003D033B"/>
    <w:rsid w:val="003D1C58"/>
    <w:rsid w:val="003D2010"/>
    <w:rsid w:val="003D27BD"/>
    <w:rsid w:val="003E0899"/>
    <w:rsid w:val="003E25DF"/>
    <w:rsid w:val="003E4827"/>
    <w:rsid w:val="003E62D4"/>
    <w:rsid w:val="003E7867"/>
    <w:rsid w:val="003E7F1B"/>
    <w:rsid w:val="003F033F"/>
    <w:rsid w:val="003F106E"/>
    <w:rsid w:val="003F2511"/>
    <w:rsid w:val="003F29EB"/>
    <w:rsid w:val="003F724A"/>
    <w:rsid w:val="003F7606"/>
    <w:rsid w:val="003F7720"/>
    <w:rsid w:val="00402E42"/>
    <w:rsid w:val="0040464E"/>
    <w:rsid w:val="004049F5"/>
    <w:rsid w:val="00407ECA"/>
    <w:rsid w:val="00410C1D"/>
    <w:rsid w:val="004111E9"/>
    <w:rsid w:val="004141EC"/>
    <w:rsid w:val="0041427F"/>
    <w:rsid w:val="004150DF"/>
    <w:rsid w:val="00415B19"/>
    <w:rsid w:val="00416546"/>
    <w:rsid w:val="00423396"/>
    <w:rsid w:val="00423A0E"/>
    <w:rsid w:val="0042466E"/>
    <w:rsid w:val="0042470A"/>
    <w:rsid w:val="00425DD7"/>
    <w:rsid w:val="004267AB"/>
    <w:rsid w:val="00427697"/>
    <w:rsid w:val="0043211A"/>
    <w:rsid w:val="004328D7"/>
    <w:rsid w:val="0043436C"/>
    <w:rsid w:val="0043456B"/>
    <w:rsid w:val="00435ACA"/>
    <w:rsid w:val="00435AE7"/>
    <w:rsid w:val="00435DFC"/>
    <w:rsid w:val="00436B60"/>
    <w:rsid w:val="004373CD"/>
    <w:rsid w:val="00437A77"/>
    <w:rsid w:val="0044016A"/>
    <w:rsid w:val="00440BDD"/>
    <w:rsid w:val="0044268C"/>
    <w:rsid w:val="004441DD"/>
    <w:rsid w:val="00445062"/>
    <w:rsid w:val="004450D5"/>
    <w:rsid w:val="004472B1"/>
    <w:rsid w:val="004500CE"/>
    <w:rsid w:val="004509D9"/>
    <w:rsid w:val="00450D88"/>
    <w:rsid w:val="00452BA6"/>
    <w:rsid w:val="004548BF"/>
    <w:rsid w:val="00455897"/>
    <w:rsid w:val="00455BB8"/>
    <w:rsid w:val="00456127"/>
    <w:rsid w:val="00456CA1"/>
    <w:rsid w:val="00457216"/>
    <w:rsid w:val="004661F4"/>
    <w:rsid w:val="004726EF"/>
    <w:rsid w:val="00472ECE"/>
    <w:rsid w:val="004736B2"/>
    <w:rsid w:val="00474766"/>
    <w:rsid w:val="00474E83"/>
    <w:rsid w:val="00476661"/>
    <w:rsid w:val="0048118F"/>
    <w:rsid w:val="00482664"/>
    <w:rsid w:val="00483B2D"/>
    <w:rsid w:val="00483E4B"/>
    <w:rsid w:val="00484C2B"/>
    <w:rsid w:val="00485D75"/>
    <w:rsid w:val="00491295"/>
    <w:rsid w:val="00491F03"/>
    <w:rsid w:val="0049271E"/>
    <w:rsid w:val="00495B6F"/>
    <w:rsid w:val="00496A27"/>
    <w:rsid w:val="004A0A51"/>
    <w:rsid w:val="004A159E"/>
    <w:rsid w:val="004A164A"/>
    <w:rsid w:val="004A17A2"/>
    <w:rsid w:val="004A2235"/>
    <w:rsid w:val="004A542F"/>
    <w:rsid w:val="004A6918"/>
    <w:rsid w:val="004A7657"/>
    <w:rsid w:val="004A76C0"/>
    <w:rsid w:val="004B3342"/>
    <w:rsid w:val="004B3BCC"/>
    <w:rsid w:val="004B6217"/>
    <w:rsid w:val="004B7212"/>
    <w:rsid w:val="004B72F4"/>
    <w:rsid w:val="004B7379"/>
    <w:rsid w:val="004C01B2"/>
    <w:rsid w:val="004C0E0B"/>
    <w:rsid w:val="004C1992"/>
    <w:rsid w:val="004C20D1"/>
    <w:rsid w:val="004C3F54"/>
    <w:rsid w:val="004C4A61"/>
    <w:rsid w:val="004C5526"/>
    <w:rsid w:val="004C7B41"/>
    <w:rsid w:val="004D12BA"/>
    <w:rsid w:val="004D1DCF"/>
    <w:rsid w:val="004D39FA"/>
    <w:rsid w:val="004D3A15"/>
    <w:rsid w:val="004D3F38"/>
    <w:rsid w:val="004D5646"/>
    <w:rsid w:val="004D722D"/>
    <w:rsid w:val="004E0EBB"/>
    <w:rsid w:val="004E0F1C"/>
    <w:rsid w:val="004E1475"/>
    <w:rsid w:val="004E3352"/>
    <w:rsid w:val="004E44F2"/>
    <w:rsid w:val="004E71D5"/>
    <w:rsid w:val="004F1F4F"/>
    <w:rsid w:val="004F3758"/>
    <w:rsid w:val="004F4420"/>
    <w:rsid w:val="004F4875"/>
    <w:rsid w:val="004F50DA"/>
    <w:rsid w:val="004F61D5"/>
    <w:rsid w:val="004F77A7"/>
    <w:rsid w:val="004F7934"/>
    <w:rsid w:val="004F7B77"/>
    <w:rsid w:val="00500ADB"/>
    <w:rsid w:val="005019AE"/>
    <w:rsid w:val="005021BC"/>
    <w:rsid w:val="00502471"/>
    <w:rsid w:val="005031D3"/>
    <w:rsid w:val="00505935"/>
    <w:rsid w:val="00505C1F"/>
    <w:rsid w:val="005064E6"/>
    <w:rsid w:val="00506AE0"/>
    <w:rsid w:val="00507C4C"/>
    <w:rsid w:val="00510208"/>
    <w:rsid w:val="00510E40"/>
    <w:rsid w:val="005125D7"/>
    <w:rsid w:val="005130AD"/>
    <w:rsid w:val="00515798"/>
    <w:rsid w:val="00516073"/>
    <w:rsid w:val="005165C7"/>
    <w:rsid w:val="00516D2E"/>
    <w:rsid w:val="005170FF"/>
    <w:rsid w:val="00517E33"/>
    <w:rsid w:val="00520D05"/>
    <w:rsid w:val="005211E6"/>
    <w:rsid w:val="005224BD"/>
    <w:rsid w:val="00530147"/>
    <w:rsid w:val="0053029D"/>
    <w:rsid w:val="005302C3"/>
    <w:rsid w:val="0053075C"/>
    <w:rsid w:val="00533457"/>
    <w:rsid w:val="0053511E"/>
    <w:rsid w:val="005367BC"/>
    <w:rsid w:val="0053733B"/>
    <w:rsid w:val="005407A8"/>
    <w:rsid w:val="00542DC1"/>
    <w:rsid w:val="005457B1"/>
    <w:rsid w:val="00546D9C"/>
    <w:rsid w:val="00547566"/>
    <w:rsid w:val="00550E7B"/>
    <w:rsid w:val="00551953"/>
    <w:rsid w:val="00551989"/>
    <w:rsid w:val="005550C4"/>
    <w:rsid w:val="00555DF6"/>
    <w:rsid w:val="005578F0"/>
    <w:rsid w:val="005579F1"/>
    <w:rsid w:val="00561140"/>
    <w:rsid w:val="005613D4"/>
    <w:rsid w:val="00562DD9"/>
    <w:rsid w:val="00563EEE"/>
    <w:rsid w:val="005642F2"/>
    <w:rsid w:val="00564312"/>
    <w:rsid w:val="00565150"/>
    <w:rsid w:val="00566123"/>
    <w:rsid w:val="00566F3B"/>
    <w:rsid w:val="0057113F"/>
    <w:rsid w:val="005737CD"/>
    <w:rsid w:val="005757C6"/>
    <w:rsid w:val="00575E6C"/>
    <w:rsid w:val="00576D87"/>
    <w:rsid w:val="00576F04"/>
    <w:rsid w:val="005774C2"/>
    <w:rsid w:val="0058079C"/>
    <w:rsid w:val="0058504C"/>
    <w:rsid w:val="00585806"/>
    <w:rsid w:val="00586D3E"/>
    <w:rsid w:val="005875E6"/>
    <w:rsid w:val="0059364F"/>
    <w:rsid w:val="005978A2"/>
    <w:rsid w:val="005A0A03"/>
    <w:rsid w:val="005A0AD1"/>
    <w:rsid w:val="005A1DAF"/>
    <w:rsid w:val="005A27E5"/>
    <w:rsid w:val="005A40FF"/>
    <w:rsid w:val="005A44FC"/>
    <w:rsid w:val="005A57A9"/>
    <w:rsid w:val="005A68CB"/>
    <w:rsid w:val="005A7D2B"/>
    <w:rsid w:val="005B0085"/>
    <w:rsid w:val="005B1FA6"/>
    <w:rsid w:val="005B329F"/>
    <w:rsid w:val="005B6396"/>
    <w:rsid w:val="005B67D4"/>
    <w:rsid w:val="005C04CB"/>
    <w:rsid w:val="005C34AA"/>
    <w:rsid w:val="005C4727"/>
    <w:rsid w:val="005C4D64"/>
    <w:rsid w:val="005C6F16"/>
    <w:rsid w:val="005D0228"/>
    <w:rsid w:val="005D025A"/>
    <w:rsid w:val="005D31B2"/>
    <w:rsid w:val="005D3551"/>
    <w:rsid w:val="005D6526"/>
    <w:rsid w:val="005D6C8B"/>
    <w:rsid w:val="005D72D8"/>
    <w:rsid w:val="005D766E"/>
    <w:rsid w:val="005D798B"/>
    <w:rsid w:val="005E00BC"/>
    <w:rsid w:val="005E2EB1"/>
    <w:rsid w:val="005E306D"/>
    <w:rsid w:val="005E3751"/>
    <w:rsid w:val="005E39E4"/>
    <w:rsid w:val="005E5C61"/>
    <w:rsid w:val="005E69A0"/>
    <w:rsid w:val="005F1934"/>
    <w:rsid w:val="005F26B7"/>
    <w:rsid w:val="005F3261"/>
    <w:rsid w:val="005F43FA"/>
    <w:rsid w:val="005F591B"/>
    <w:rsid w:val="005F5A99"/>
    <w:rsid w:val="0060115B"/>
    <w:rsid w:val="00601F51"/>
    <w:rsid w:val="00602C92"/>
    <w:rsid w:val="00603131"/>
    <w:rsid w:val="00603765"/>
    <w:rsid w:val="00603FED"/>
    <w:rsid w:val="00604223"/>
    <w:rsid w:val="00604697"/>
    <w:rsid w:val="006049EB"/>
    <w:rsid w:val="00605887"/>
    <w:rsid w:val="00606D94"/>
    <w:rsid w:val="00606E35"/>
    <w:rsid w:val="006151E4"/>
    <w:rsid w:val="00615252"/>
    <w:rsid w:val="0061717D"/>
    <w:rsid w:val="006179B0"/>
    <w:rsid w:val="00620027"/>
    <w:rsid w:val="006202B6"/>
    <w:rsid w:val="006221D2"/>
    <w:rsid w:val="006225CE"/>
    <w:rsid w:val="00622E3F"/>
    <w:rsid w:val="006238DA"/>
    <w:rsid w:val="00624909"/>
    <w:rsid w:val="00625110"/>
    <w:rsid w:val="00625436"/>
    <w:rsid w:val="00625BB3"/>
    <w:rsid w:val="00626558"/>
    <w:rsid w:val="00627E0C"/>
    <w:rsid w:val="00627E19"/>
    <w:rsid w:val="00630188"/>
    <w:rsid w:val="00630E18"/>
    <w:rsid w:val="00632A7D"/>
    <w:rsid w:val="00633208"/>
    <w:rsid w:val="00635ECA"/>
    <w:rsid w:val="00637E74"/>
    <w:rsid w:val="00640D2C"/>
    <w:rsid w:val="00642A3A"/>
    <w:rsid w:val="006462EA"/>
    <w:rsid w:val="006463DB"/>
    <w:rsid w:val="00646C51"/>
    <w:rsid w:val="00650975"/>
    <w:rsid w:val="00650A94"/>
    <w:rsid w:val="006519E9"/>
    <w:rsid w:val="0065619B"/>
    <w:rsid w:val="0066033F"/>
    <w:rsid w:val="006614D3"/>
    <w:rsid w:val="00661E1B"/>
    <w:rsid w:val="00662491"/>
    <w:rsid w:val="00664299"/>
    <w:rsid w:val="006657BD"/>
    <w:rsid w:val="006662E7"/>
    <w:rsid w:val="00666C35"/>
    <w:rsid w:val="00667249"/>
    <w:rsid w:val="00667485"/>
    <w:rsid w:val="00667EE2"/>
    <w:rsid w:val="006702E2"/>
    <w:rsid w:val="006704E5"/>
    <w:rsid w:val="00671C7D"/>
    <w:rsid w:val="00671F80"/>
    <w:rsid w:val="006731C6"/>
    <w:rsid w:val="0067358F"/>
    <w:rsid w:val="00674EEC"/>
    <w:rsid w:val="00674FAA"/>
    <w:rsid w:val="00675512"/>
    <w:rsid w:val="00676B6B"/>
    <w:rsid w:val="00676E8F"/>
    <w:rsid w:val="0068121E"/>
    <w:rsid w:val="006834A9"/>
    <w:rsid w:val="00685777"/>
    <w:rsid w:val="006904E5"/>
    <w:rsid w:val="006913D1"/>
    <w:rsid w:val="00694071"/>
    <w:rsid w:val="00694526"/>
    <w:rsid w:val="00696B33"/>
    <w:rsid w:val="00696C42"/>
    <w:rsid w:val="006A0A2A"/>
    <w:rsid w:val="006A19AF"/>
    <w:rsid w:val="006A3D12"/>
    <w:rsid w:val="006A5274"/>
    <w:rsid w:val="006A56B5"/>
    <w:rsid w:val="006A5EEE"/>
    <w:rsid w:val="006A6EE1"/>
    <w:rsid w:val="006B0AFD"/>
    <w:rsid w:val="006B1CEF"/>
    <w:rsid w:val="006B1E22"/>
    <w:rsid w:val="006B258D"/>
    <w:rsid w:val="006B31FD"/>
    <w:rsid w:val="006B4931"/>
    <w:rsid w:val="006B62E6"/>
    <w:rsid w:val="006B669E"/>
    <w:rsid w:val="006B70C8"/>
    <w:rsid w:val="006B7307"/>
    <w:rsid w:val="006B754D"/>
    <w:rsid w:val="006C2852"/>
    <w:rsid w:val="006C4053"/>
    <w:rsid w:val="006C492D"/>
    <w:rsid w:val="006C5F44"/>
    <w:rsid w:val="006C6A91"/>
    <w:rsid w:val="006C7B20"/>
    <w:rsid w:val="006C7E4A"/>
    <w:rsid w:val="006D0663"/>
    <w:rsid w:val="006D10DF"/>
    <w:rsid w:val="006D1AE5"/>
    <w:rsid w:val="006D31C7"/>
    <w:rsid w:val="006D552E"/>
    <w:rsid w:val="006E0C62"/>
    <w:rsid w:val="006E0E24"/>
    <w:rsid w:val="006E1E39"/>
    <w:rsid w:val="006E2B6F"/>
    <w:rsid w:val="006E3862"/>
    <w:rsid w:val="006E4D69"/>
    <w:rsid w:val="006E63A5"/>
    <w:rsid w:val="006E6802"/>
    <w:rsid w:val="006E79EE"/>
    <w:rsid w:val="006F0801"/>
    <w:rsid w:val="006F28CE"/>
    <w:rsid w:val="006F3A25"/>
    <w:rsid w:val="006F5A05"/>
    <w:rsid w:val="006F6DC9"/>
    <w:rsid w:val="006F7A8F"/>
    <w:rsid w:val="00701809"/>
    <w:rsid w:val="007042E3"/>
    <w:rsid w:val="007047FE"/>
    <w:rsid w:val="00705F59"/>
    <w:rsid w:val="00706F77"/>
    <w:rsid w:val="00710495"/>
    <w:rsid w:val="00710BC9"/>
    <w:rsid w:val="00712AF6"/>
    <w:rsid w:val="007135CD"/>
    <w:rsid w:val="00713A26"/>
    <w:rsid w:val="00714E3A"/>
    <w:rsid w:val="007160C1"/>
    <w:rsid w:val="0072171A"/>
    <w:rsid w:val="00723B30"/>
    <w:rsid w:val="007248AC"/>
    <w:rsid w:val="007255BE"/>
    <w:rsid w:val="007270DF"/>
    <w:rsid w:val="007274E5"/>
    <w:rsid w:val="0072799E"/>
    <w:rsid w:val="007310DF"/>
    <w:rsid w:val="007313FD"/>
    <w:rsid w:val="007329A8"/>
    <w:rsid w:val="00733D2C"/>
    <w:rsid w:val="00734039"/>
    <w:rsid w:val="0073605E"/>
    <w:rsid w:val="00736F98"/>
    <w:rsid w:val="00737673"/>
    <w:rsid w:val="007377C2"/>
    <w:rsid w:val="0074082A"/>
    <w:rsid w:val="007426A7"/>
    <w:rsid w:val="00742CA1"/>
    <w:rsid w:val="007439A0"/>
    <w:rsid w:val="00743CE4"/>
    <w:rsid w:val="0074420A"/>
    <w:rsid w:val="00745BFE"/>
    <w:rsid w:val="007465CC"/>
    <w:rsid w:val="00746639"/>
    <w:rsid w:val="00746BBE"/>
    <w:rsid w:val="00747B32"/>
    <w:rsid w:val="00753BF9"/>
    <w:rsid w:val="00756C18"/>
    <w:rsid w:val="0075742F"/>
    <w:rsid w:val="007579F1"/>
    <w:rsid w:val="00760B30"/>
    <w:rsid w:val="00761491"/>
    <w:rsid w:val="00761AC1"/>
    <w:rsid w:val="00761B6D"/>
    <w:rsid w:val="00761D9C"/>
    <w:rsid w:val="00761F3D"/>
    <w:rsid w:val="007640FE"/>
    <w:rsid w:val="00764CFC"/>
    <w:rsid w:val="00767A91"/>
    <w:rsid w:val="00767B84"/>
    <w:rsid w:val="00767BD2"/>
    <w:rsid w:val="0077088B"/>
    <w:rsid w:val="00770EC4"/>
    <w:rsid w:val="00771F3E"/>
    <w:rsid w:val="00773178"/>
    <w:rsid w:val="00776B5B"/>
    <w:rsid w:val="0077739E"/>
    <w:rsid w:val="00777ABB"/>
    <w:rsid w:val="00777D87"/>
    <w:rsid w:val="00786074"/>
    <w:rsid w:val="00790B1F"/>
    <w:rsid w:val="007932CD"/>
    <w:rsid w:val="007939CD"/>
    <w:rsid w:val="00794005"/>
    <w:rsid w:val="00794AA7"/>
    <w:rsid w:val="007A18C7"/>
    <w:rsid w:val="007A3F87"/>
    <w:rsid w:val="007A4441"/>
    <w:rsid w:val="007A4748"/>
    <w:rsid w:val="007A48A1"/>
    <w:rsid w:val="007A5F9B"/>
    <w:rsid w:val="007B161A"/>
    <w:rsid w:val="007B1E81"/>
    <w:rsid w:val="007B1FFA"/>
    <w:rsid w:val="007B265A"/>
    <w:rsid w:val="007B3619"/>
    <w:rsid w:val="007B4920"/>
    <w:rsid w:val="007B55EB"/>
    <w:rsid w:val="007B5BD1"/>
    <w:rsid w:val="007B6135"/>
    <w:rsid w:val="007C188B"/>
    <w:rsid w:val="007C1AAA"/>
    <w:rsid w:val="007C4465"/>
    <w:rsid w:val="007C5158"/>
    <w:rsid w:val="007C5F71"/>
    <w:rsid w:val="007C5FAE"/>
    <w:rsid w:val="007C6FE3"/>
    <w:rsid w:val="007D2858"/>
    <w:rsid w:val="007D6A7E"/>
    <w:rsid w:val="007D7CE5"/>
    <w:rsid w:val="007E1AF6"/>
    <w:rsid w:val="007E3F05"/>
    <w:rsid w:val="007E4374"/>
    <w:rsid w:val="007F153A"/>
    <w:rsid w:val="007F220F"/>
    <w:rsid w:val="007F227D"/>
    <w:rsid w:val="007F49BA"/>
    <w:rsid w:val="007F5B66"/>
    <w:rsid w:val="00801926"/>
    <w:rsid w:val="00802C79"/>
    <w:rsid w:val="00802D4D"/>
    <w:rsid w:val="00803922"/>
    <w:rsid w:val="00803979"/>
    <w:rsid w:val="00803C38"/>
    <w:rsid w:val="008049AC"/>
    <w:rsid w:val="00804EF1"/>
    <w:rsid w:val="00805027"/>
    <w:rsid w:val="0080582F"/>
    <w:rsid w:val="00810C58"/>
    <w:rsid w:val="00811685"/>
    <w:rsid w:val="00811D43"/>
    <w:rsid w:val="008128A1"/>
    <w:rsid w:val="00812DFE"/>
    <w:rsid w:val="00815924"/>
    <w:rsid w:val="00817F5B"/>
    <w:rsid w:val="008200F5"/>
    <w:rsid w:val="00820B4F"/>
    <w:rsid w:val="00820C91"/>
    <w:rsid w:val="00821D2E"/>
    <w:rsid w:val="00821DBA"/>
    <w:rsid w:val="00822068"/>
    <w:rsid w:val="00823AAF"/>
    <w:rsid w:val="008266E8"/>
    <w:rsid w:val="00827BC3"/>
    <w:rsid w:val="00831038"/>
    <w:rsid w:val="00831825"/>
    <w:rsid w:val="008326A9"/>
    <w:rsid w:val="00833556"/>
    <w:rsid w:val="00834A19"/>
    <w:rsid w:val="008350C8"/>
    <w:rsid w:val="0083569D"/>
    <w:rsid w:val="00835F19"/>
    <w:rsid w:val="00835F1B"/>
    <w:rsid w:val="00843D53"/>
    <w:rsid w:val="008449EF"/>
    <w:rsid w:val="00846C1C"/>
    <w:rsid w:val="00846C67"/>
    <w:rsid w:val="00847476"/>
    <w:rsid w:val="00847F36"/>
    <w:rsid w:val="00850038"/>
    <w:rsid w:val="00850F51"/>
    <w:rsid w:val="008513E6"/>
    <w:rsid w:val="0085392C"/>
    <w:rsid w:val="00854210"/>
    <w:rsid w:val="00854BB3"/>
    <w:rsid w:val="00854D94"/>
    <w:rsid w:val="00855226"/>
    <w:rsid w:val="008567F6"/>
    <w:rsid w:val="008575DC"/>
    <w:rsid w:val="008602BC"/>
    <w:rsid w:val="00860EA3"/>
    <w:rsid w:val="00861A8A"/>
    <w:rsid w:val="00862118"/>
    <w:rsid w:val="00867668"/>
    <w:rsid w:val="008719E9"/>
    <w:rsid w:val="00871AFD"/>
    <w:rsid w:val="00872C1F"/>
    <w:rsid w:val="00874F26"/>
    <w:rsid w:val="00875372"/>
    <w:rsid w:val="00877614"/>
    <w:rsid w:val="00877E37"/>
    <w:rsid w:val="008806AC"/>
    <w:rsid w:val="00882F7D"/>
    <w:rsid w:val="0088483B"/>
    <w:rsid w:val="00885EAC"/>
    <w:rsid w:val="0088639D"/>
    <w:rsid w:val="00886533"/>
    <w:rsid w:val="00886E3A"/>
    <w:rsid w:val="00886F49"/>
    <w:rsid w:val="00890C85"/>
    <w:rsid w:val="00893141"/>
    <w:rsid w:val="00895EE4"/>
    <w:rsid w:val="0089614D"/>
    <w:rsid w:val="008962CB"/>
    <w:rsid w:val="008972A1"/>
    <w:rsid w:val="0089782E"/>
    <w:rsid w:val="008A1282"/>
    <w:rsid w:val="008A246B"/>
    <w:rsid w:val="008A4294"/>
    <w:rsid w:val="008A4C8A"/>
    <w:rsid w:val="008A505F"/>
    <w:rsid w:val="008A5130"/>
    <w:rsid w:val="008A6895"/>
    <w:rsid w:val="008A75F5"/>
    <w:rsid w:val="008B00A8"/>
    <w:rsid w:val="008B29F7"/>
    <w:rsid w:val="008B3F62"/>
    <w:rsid w:val="008B418C"/>
    <w:rsid w:val="008B49E6"/>
    <w:rsid w:val="008B6593"/>
    <w:rsid w:val="008B6DA4"/>
    <w:rsid w:val="008B7319"/>
    <w:rsid w:val="008B7911"/>
    <w:rsid w:val="008C03BD"/>
    <w:rsid w:val="008C05F3"/>
    <w:rsid w:val="008C129F"/>
    <w:rsid w:val="008C1A77"/>
    <w:rsid w:val="008C2B2D"/>
    <w:rsid w:val="008C3471"/>
    <w:rsid w:val="008C44E5"/>
    <w:rsid w:val="008C6099"/>
    <w:rsid w:val="008D0961"/>
    <w:rsid w:val="008D12DA"/>
    <w:rsid w:val="008D46F3"/>
    <w:rsid w:val="008D56EB"/>
    <w:rsid w:val="008D598C"/>
    <w:rsid w:val="008D7079"/>
    <w:rsid w:val="008D7304"/>
    <w:rsid w:val="008E4664"/>
    <w:rsid w:val="008F04C0"/>
    <w:rsid w:val="008F06ED"/>
    <w:rsid w:val="008F07E4"/>
    <w:rsid w:val="008F0B84"/>
    <w:rsid w:val="008F2999"/>
    <w:rsid w:val="008F2CB7"/>
    <w:rsid w:val="008F41FF"/>
    <w:rsid w:val="008F784A"/>
    <w:rsid w:val="008F7C06"/>
    <w:rsid w:val="00900897"/>
    <w:rsid w:val="00903C04"/>
    <w:rsid w:val="00903E6E"/>
    <w:rsid w:val="00905A80"/>
    <w:rsid w:val="00905B2C"/>
    <w:rsid w:val="00910F5F"/>
    <w:rsid w:val="00912E30"/>
    <w:rsid w:val="00914388"/>
    <w:rsid w:val="0091442A"/>
    <w:rsid w:val="009149E9"/>
    <w:rsid w:val="00915145"/>
    <w:rsid w:val="00915D6A"/>
    <w:rsid w:val="00920FB8"/>
    <w:rsid w:val="009212D2"/>
    <w:rsid w:val="00926ADF"/>
    <w:rsid w:val="00926CAA"/>
    <w:rsid w:val="00927DAC"/>
    <w:rsid w:val="00930A1A"/>
    <w:rsid w:val="00930EDE"/>
    <w:rsid w:val="00931733"/>
    <w:rsid w:val="00932219"/>
    <w:rsid w:val="00933B40"/>
    <w:rsid w:val="00934B30"/>
    <w:rsid w:val="00934CBC"/>
    <w:rsid w:val="009350DD"/>
    <w:rsid w:val="0093640C"/>
    <w:rsid w:val="00936EE5"/>
    <w:rsid w:val="00940174"/>
    <w:rsid w:val="00940F7C"/>
    <w:rsid w:val="009413AF"/>
    <w:rsid w:val="00941710"/>
    <w:rsid w:val="0094214D"/>
    <w:rsid w:val="00942701"/>
    <w:rsid w:val="009434B9"/>
    <w:rsid w:val="009441BD"/>
    <w:rsid w:val="00947FF0"/>
    <w:rsid w:val="00950121"/>
    <w:rsid w:val="009509A2"/>
    <w:rsid w:val="00951084"/>
    <w:rsid w:val="00951BFB"/>
    <w:rsid w:val="00955338"/>
    <w:rsid w:val="00956813"/>
    <w:rsid w:val="009606AB"/>
    <w:rsid w:val="009609F8"/>
    <w:rsid w:val="0096134B"/>
    <w:rsid w:val="00961AB9"/>
    <w:rsid w:val="0096234B"/>
    <w:rsid w:val="00964BEF"/>
    <w:rsid w:val="00965295"/>
    <w:rsid w:val="0096539E"/>
    <w:rsid w:val="00965C4B"/>
    <w:rsid w:val="009702C7"/>
    <w:rsid w:val="00970763"/>
    <w:rsid w:val="0097079B"/>
    <w:rsid w:val="00971222"/>
    <w:rsid w:val="009723C8"/>
    <w:rsid w:val="0097315D"/>
    <w:rsid w:val="00973358"/>
    <w:rsid w:val="00974E27"/>
    <w:rsid w:val="009753B7"/>
    <w:rsid w:val="00975726"/>
    <w:rsid w:val="00976D89"/>
    <w:rsid w:val="00976E30"/>
    <w:rsid w:val="00976EB1"/>
    <w:rsid w:val="00977F85"/>
    <w:rsid w:val="009822B8"/>
    <w:rsid w:val="00982538"/>
    <w:rsid w:val="0098296D"/>
    <w:rsid w:val="00982DD5"/>
    <w:rsid w:val="0098389E"/>
    <w:rsid w:val="00985145"/>
    <w:rsid w:val="009904A2"/>
    <w:rsid w:val="009912F3"/>
    <w:rsid w:val="00991E41"/>
    <w:rsid w:val="00991FDD"/>
    <w:rsid w:val="00992FCF"/>
    <w:rsid w:val="00994CE6"/>
    <w:rsid w:val="00994E1E"/>
    <w:rsid w:val="00995E90"/>
    <w:rsid w:val="00997ABD"/>
    <w:rsid w:val="009A0EF0"/>
    <w:rsid w:val="009A1D41"/>
    <w:rsid w:val="009A1F7C"/>
    <w:rsid w:val="009A2B10"/>
    <w:rsid w:val="009A523A"/>
    <w:rsid w:val="009A531A"/>
    <w:rsid w:val="009A579A"/>
    <w:rsid w:val="009A7751"/>
    <w:rsid w:val="009B120F"/>
    <w:rsid w:val="009B1C70"/>
    <w:rsid w:val="009B4ACA"/>
    <w:rsid w:val="009B4C4F"/>
    <w:rsid w:val="009B4F85"/>
    <w:rsid w:val="009B5FBD"/>
    <w:rsid w:val="009B67AA"/>
    <w:rsid w:val="009B75F1"/>
    <w:rsid w:val="009B78EC"/>
    <w:rsid w:val="009C0134"/>
    <w:rsid w:val="009C2253"/>
    <w:rsid w:val="009C26AD"/>
    <w:rsid w:val="009C28FC"/>
    <w:rsid w:val="009C2F00"/>
    <w:rsid w:val="009C38F8"/>
    <w:rsid w:val="009C3977"/>
    <w:rsid w:val="009C3EE1"/>
    <w:rsid w:val="009C444F"/>
    <w:rsid w:val="009C56D0"/>
    <w:rsid w:val="009C739D"/>
    <w:rsid w:val="009C797F"/>
    <w:rsid w:val="009C7F66"/>
    <w:rsid w:val="009D0584"/>
    <w:rsid w:val="009D1C24"/>
    <w:rsid w:val="009D2FFA"/>
    <w:rsid w:val="009D4F09"/>
    <w:rsid w:val="009D6069"/>
    <w:rsid w:val="009D7BB6"/>
    <w:rsid w:val="009D7CE3"/>
    <w:rsid w:val="009E1BA7"/>
    <w:rsid w:val="009E3CA8"/>
    <w:rsid w:val="009E44D2"/>
    <w:rsid w:val="009E45A4"/>
    <w:rsid w:val="009E4EA5"/>
    <w:rsid w:val="009E73AF"/>
    <w:rsid w:val="009F0962"/>
    <w:rsid w:val="009F0F4D"/>
    <w:rsid w:val="009F4A1D"/>
    <w:rsid w:val="009F5B6F"/>
    <w:rsid w:val="009F6175"/>
    <w:rsid w:val="009F677A"/>
    <w:rsid w:val="009F67BC"/>
    <w:rsid w:val="00A00328"/>
    <w:rsid w:val="00A02113"/>
    <w:rsid w:val="00A02C92"/>
    <w:rsid w:val="00A03C7D"/>
    <w:rsid w:val="00A04EF4"/>
    <w:rsid w:val="00A059E5"/>
    <w:rsid w:val="00A05F99"/>
    <w:rsid w:val="00A06311"/>
    <w:rsid w:val="00A078DB"/>
    <w:rsid w:val="00A07AEE"/>
    <w:rsid w:val="00A10539"/>
    <w:rsid w:val="00A10DF2"/>
    <w:rsid w:val="00A1190A"/>
    <w:rsid w:val="00A119EA"/>
    <w:rsid w:val="00A12BBA"/>
    <w:rsid w:val="00A15746"/>
    <w:rsid w:val="00A15943"/>
    <w:rsid w:val="00A15A66"/>
    <w:rsid w:val="00A16433"/>
    <w:rsid w:val="00A21DBC"/>
    <w:rsid w:val="00A22F47"/>
    <w:rsid w:val="00A238A6"/>
    <w:rsid w:val="00A27647"/>
    <w:rsid w:val="00A2793B"/>
    <w:rsid w:val="00A306B0"/>
    <w:rsid w:val="00A308EE"/>
    <w:rsid w:val="00A3094D"/>
    <w:rsid w:val="00A31864"/>
    <w:rsid w:val="00A3345F"/>
    <w:rsid w:val="00A34909"/>
    <w:rsid w:val="00A34CE9"/>
    <w:rsid w:val="00A35004"/>
    <w:rsid w:val="00A35CA1"/>
    <w:rsid w:val="00A35DFE"/>
    <w:rsid w:val="00A40FBE"/>
    <w:rsid w:val="00A41C59"/>
    <w:rsid w:val="00A422BD"/>
    <w:rsid w:val="00A45D77"/>
    <w:rsid w:val="00A47F7F"/>
    <w:rsid w:val="00A501F6"/>
    <w:rsid w:val="00A51E16"/>
    <w:rsid w:val="00A5428F"/>
    <w:rsid w:val="00A5682E"/>
    <w:rsid w:val="00A56FAD"/>
    <w:rsid w:val="00A57070"/>
    <w:rsid w:val="00A6069E"/>
    <w:rsid w:val="00A61ADD"/>
    <w:rsid w:val="00A631DC"/>
    <w:rsid w:val="00A631FE"/>
    <w:rsid w:val="00A640FB"/>
    <w:rsid w:val="00A66AD4"/>
    <w:rsid w:val="00A670AF"/>
    <w:rsid w:val="00A713B2"/>
    <w:rsid w:val="00A728BA"/>
    <w:rsid w:val="00A728BC"/>
    <w:rsid w:val="00A738D1"/>
    <w:rsid w:val="00A74A29"/>
    <w:rsid w:val="00A74F1F"/>
    <w:rsid w:val="00A755A5"/>
    <w:rsid w:val="00A7582A"/>
    <w:rsid w:val="00A7593D"/>
    <w:rsid w:val="00A75A31"/>
    <w:rsid w:val="00A76272"/>
    <w:rsid w:val="00A77935"/>
    <w:rsid w:val="00A77BEE"/>
    <w:rsid w:val="00A814F8"/>
    <w:rsid w:val="00A81C38"/>
    <w:rsid w:val="00A8258F"/>
    <w:rsid w:val="00A82DC2"/>
    <w:rsid w:val="00A83F29"/>
    <w:rsid w:val="00A84510"/>
    <w:rsid w:val="00A8576F"/>
    <w:rsid w:val="00A85BA1"/>
    <w:rsid w:val="00A87668"/>
    <w:rsid w:val="00A91CFA"/>
    <w:rsid w:val="00A93088"/>
    <w:rsid w:val="00A94C96"/>
    <w:rsid w:val="00A9634E"/>
    <w:rsid w:val="00A966D7"/>
    <w:rsid w:val="00A97EF1"/>
    <w:rsid w:val="00AA492A"/>
    <w:rsid w:val="00AA580C"/>
    <w:rsid w:val="00AA6075"/>
    <w:rsid w:val="00AB056D"/>
    <w:rsid w:val="00AB0F81"/>
    <w:rsid w:val="00AB13A2"/>
    <w:rsid w:val="00AB3373"/>
    <w:rsid w:val="00AB47A8"/>
    <w:rsid w:val="00AB6090"/>
    <w:rsid w:val="00AB6FC4"/>
    <w:rsid w:val="00AB6FF6"/>
    <w:rsid w:val="00AB7982"/>
    <w:rsid w:val="00AC0290"/>
    <w:rsid w:val="00AC0503"/>
    <w:rsid w:val="00AC1C42"/>
    <w:rsid w:val="00AC224A"/>
    <w:rsid w:val="00AC2877"/>
    <w:rsid w:val="00AC419C"/>
    <w:rsid w:val="00AC42DC"/>
    <w:rsid w:val="00AC54E3"/>
    <w:rsid w:val="00AC7286"/>
    <w:rsid w:val="00AC7DA1"/>
    <w:rsid w:val="00AD0F28"/>
    <w:rsid w:val="00AD19F4"/>
    <w:rsid w:val="00AD493C"/>
    <w:rsid w:val="00AE051C"/>
    <w:rsid w:val="00AE112A"/>
    <w:rsid w:val="00AE1A53"/>
    <w:rsid w:val="00AE1A9C"/>
    <w:rsid w:val="00AE28B4"/>
    <w:rsid w:val="00AE2E8D"/>
    <w:rsid w:val="00AE787C"/>
    <w:rsid w:val="00AE7A98"/>
    <w:rsid w:val="00AF0B51"/>
    <w:rsid w:val="00AF3A7F"/>
    <w:rsid w:val="00AF44D9"/>
    <w:rsid w:val="00AF633D"/>
    <w:rsid w:val="00AF67EC"/>
    <w:rsid w:val="00AF6C38"/>
    <w:rsid w:val="00AF78CC"/>
    <w:rsid w:val="00B024CE"/>
    <w:rsid w:val="00B0271A"/>
    <w:rsid w:val="00B038AD"/>
    <w:rsid w:val="00B045D0"/>
    <w:rsid w:val="00B05359"/>
    <w:rsid w:val="00B0545A"/>
    <w:rsid w:val="00B058C7"/>
    <w:rsid w:val="00B05A75"/>
    <w:rsid w:val="00B06E7D"/>
    <w:rsid w:val="00B07E59"/>
    <w:rsid w:val="00B1273B"/>
    <w:rsid w:val="00B14812"/>
    <w:rsid w:val="00B1496F"/>
    <w:rsid w:val="00B16079"/>
    <w:rsid w:val="00B207AE"/>
    <w:rsid w:val="00B224E9"/>
    <w:rsid w:val="00B23868"/>
    <w:rsid w:val="00B2426B"/>
    <w:rsid w:val="00B260E3"/>
    <w:rsid w:val="00B26EF6"/>
    <w:rsid w:val="00B2743E"/>
    <w:rsid w:val="00B27E24"/>
    <w:rsid w:val="00B30F25"/>
    <w:rsid w:val="00B31BD9"/>
    <w:rsid w:val="00B31EDF"/>
    <w:rsid w:val="00B32B4F"/>
    <w:rsid w:val="00B33F95"/>
    <w:rsid w:val="00B346A6"/>
    <w:rsid w:val="00B34A8B"/>
    <w:rsid w:val="00B35A86"/>
    <w:rsid w:val="00B36DB9"/>
    <w:rsid w:val="00B37916"/>
    <w:rsid w:val="00B3793E"/>
    <w:rsid w:val="00B428F7"/>
    <w:rsid w:val="00B42D0B"/>
    <w:rsid w:val="00B448C4"/>
    <w:rsid w:val="00B44994"/>
    <w:rsid w:val="00B46B3F"/>
    <w:rsid w:val="00B4751E"/>
    <w:rsid w:val="00B479A4"/>
    <w:rsid w:val="00B516C4"/>
    <w:rsid w:val="00B51764"/>
    <w:rsid w:val="00B5197D"/>
    <w:rsid w:val="00B526AB"/>
    <w:rsid w:val="00B541E1"/>
    <w:rsid w:val="00B5622F"/>
    <w:rsid w:val="00B61AAD"/>
    <w:rsid w:val="00B64F43"/>
    <w:rsid w:val="00B65693"/>
    <w:rsid w:val="00B6591E"/>
    <w:rsid w:val="00B71092"/>
    <w:rsid w:val="00B7152C"/>
    <w:rsid w:val="00B71C8A"/>
    <w:rsid w:val="00B749F6"/>
    <w:rsid w:val="00B75E17"/>
    <w:rsid w:val="00B76791"/>
    <w:rsid w:val="00B76A7B"/>
    <w:rsid w:val="00B777D3"/>
    <w:rsid w:val="00B77EEC"/>
    <w:rsid w:val="00B81236"/>
    <w:rsid w:val="00B82BF9"/>
    <w:rsid w:val="00B82F52"/>
    <w:rsid w:val="00B8391C"/>
    <w:rsid w:val="00B83EB0"/>
    <w:rsid w:val="00B8563F"/>
    <w:rsid w:val="00B85ECC"/>
    <w:rsid w:val="00B86263"/>
    <w:rsid w:val="00B86ADC"/>
    <w:rsid w:val="00B91B38"/>
    <w:rsid w:val="00B91FEE"/>
    <w:rsid w:val="00B93C95"/>
    <w:rsid w:val="00B94E2A"/>
    <w:rsid w:val="00B96096"/>
    <w:rsid w:val="00B96747"/>
    <w:rsid w:val="00BA100B"/>
    <w:rsid w:val="00BA1B2E"/>
    <w:rsid w:val="00BA1D4B"/>
    <w:rsid w:val="00BA1FEB"/>
    <w:rsid w:val="00BA5671"/>
    <w:rsid w:val="00BA696C"/>
    <w:rsid w:val="00BB02B3"/>
    <w:rsid w:val="00BB10A9"/>
    <w:rsid w:val="00BB2A57"/>
    <w:rsid w:val="00BB304A"/>
    <w:rsid w:val="00BB3058"/>
    <w:rsid w:val="00BB3D07"/>
    <w:rsid w:val="00BB4642"/>
    <w:rsid w:val="00BB768D"/>
    <w:rsid w:val="00BB79AF"/>
    <w:rsid w:val="00BC0B12"/>
    <w:rsid w:val="00BC1356"/>
    <w:rsid w:val="00BC14A3"/>
    <w:rsid w:val="00BC2AC9"/>
    <w:rsid w:val="00BC307F"/>
    <w:rsid w:val="00BC35D3"/>
    <w:rsid w:val="00BC4B73"/>
    <w:rsid w:val="00BC4FF8"/>
    <w:rsid w:val="00BC5442"/>
    <w:rsid w:val="00BC61AE"/>
    <w:rsid w:val="00BD0D3B"/>
    <w:rsid w:val="00BD16B9"/>
    <w:rsid w:val="00BD16BF"/>
    <w:rsid w:val="00BD296C"/>
    <w:rsid w:val="00BD404B"/>
    <w:rsid w:val="00BD5D1B"/>
    <w:rsid w:val="00BD618D"/>
    <w:rsid w:val="00BD69A2"/>
    <w:rsid w:val="00BD7BF4"/>
    <w:rsid w:val="00BE07B8"/>
    <w:rsid w:val="00BE1E47"/>
    <w:rsid w:val="00BE7180"/>
    <w:rsid w:val="00BE78D5"/>
    <w:rsid w:val="00BF05D6"/>
    <w:rsid w:val="00BF1675"/>
    <w:rsid w:val="00BF2009"/>
    <w:rsid w:val="00BF42F6"/>
    <w:rsid w:val="00BF4B0D"/>
    <w:rsid w:val="00BF4BD1"/>
    <w:rsid w:val="00BF6EC8"/>
    <w:rsid w:val="00C00E30"/>
    <w:rsid w:val="00C01308"/>
    <w:rsid w:val="00C01407"/>
    <w:rsid w:val="00C01E3F"/>
    <w:rsid w:val="00C01FCF"/>
    <w:rsid w:val="00C02248"/>
    <w:rsid w:val="00C02C80"/>
    <w:rsid w:val="00C07FAB"/>
    <w:rsid w:val="00C10473"/>
    <w:rsid w:val="00C10A31"/>
    <w:rsid w:val="00C12F7D"/>
    <w:rsid w:val="00C13498"/>
    <w:rsid w:val="00C13EFC"/>
    <w:rsid w:val="00C14B04"/>
    <w:rsid w:val="00C159B7"/>
    <w:rsid w:val="00C17603"/>
    <w:rsid w:val="00C17D56"/>
    <w:rsid w:val="00C20F3D"/>
    <w:rsid w:val="00C22D1D"/>
    <w:rsid w:val="00C22DAE"/>
    <w:rsid w:val="00C25C5C"/>
    <w:rsid w:val="00C27D7D"/>
    <w:rsid w:val="00C3015E"/>
    <w:rsid w:val="00C317D7"/>
    <w:rsid w:val="00C32727"/>
    <w:rsid w:val="00C3418A"/>
    <w:rsid w:val="00C34C19"/>
    <w:rsid w:val="00C35178"/>
    <w:rsid w:val="00C35193"/>
    <w:rsid w:val="00C3766F"/>
    <w:rsid w:val="00C41255"/>
    <w:rsid w:val="00C4655F"/>
    <w:rsid w:val="00C47843"/>
    <w:rsid w:val="00C47E61"/>
    <w:rsid w:val="00C507DC"/>
    <w:rsid w:val="00C50874"/>
    <w:rsid w:val="00C51791"/>
    <w:rsid w:val="00C52A9D"/>
    <w:rsid w:val="00C530EF"/>
    <w:rsid w:val="00C53CDC"/>
    <w:rsid w:val="00C54409"/>
    <w:rsid w:val="00C55AF2"/>
    <w:rsid w:val="00C56E48"/>
    <w:rsid w:val="00C57A2F"/>
    <w:rsid w:val="00C6208E"/>
    <w:rsid w:val="00C63653"/>
    <w:rsid w:val="00C63F68"/>
    <w:rsid w:val="00C66522"/>
    <w:rsid w:val="00C66ADD"/>
    <w:rsid w:val="00C72900"/>
    <w:rsid w:val="00C72EB8"/>
    <w:rsid w:val="00C7303E"/>
    <w:rsid w:val="00C74353"/>
    <w:rsid w:val="00C75804"/>
    <w:rsid w:val="00C75A59"/>
    <w:rsid w:val="00C77111"/>
    <w:rsid w:val="00C77A87"/>
    <w:rsid w:val="00C808EE"/>
    <w:rsid w:val="00C8134E"/>
    <w:rsid w:val="00C81846"/>
    <w:rsid w:val="00C81B62"/>
    <w:rsid w:val="00C846F3"/>
    <w:rsid w:val="00C85682"/>
    <w:rsid w:val="00C86E24"/>
    <w:rsid w:val="00C879CF"/>
    <w:rsid w:val="00C91270"/>
    <w:rsid w:val="00C914F6"/>
    <w:rsid w:val="00C92AA0"/>
    <w:rsid w:val="00C93157"/>
    <w:rsid w:val="00C937E6"/>
    <w:rsid w:val="00CA10AF"/>
    <w:rsid w:val="00CA156C"/>
    <w:rsid w:val="00CA2073"/>
    <w:rsid w:val="00CA2EF2"/>
    <w:rsid w:val="00CA4771"/>
    <w:rsid w:val="00CA4CC1"/>
    <w:rsid w:val="00CA5F95"/>
    <w:rsid w:val="00CA6BF8"/>
    <w:rsid w:val="00CA728E"/>
    <w:rsid w:val="00CB186B"/>
    <w:rsid w:val="00CB1FD9"/>
    <w:rsid w:val="00CB2230"/>
    <w:rsid w:val="00CB2680"/>
    <w:rsid w:val="00CB33AD"/>
    <w:rsid w:val="00CB468B"/>
    <w:rsid w:val="00CB56B6"/>
    <w:rsid w:val="00CB5D3D"/>
    <w:rsid w:val="00CB71C6"/>
    <w:rsid w:val="00CC050F"/>
    <w:rsid w:val="00CC16AA"/>
    <w:rsid w:val="00CC16C2"/>
    <w:rsid w:val="00CC1F0F"/>
    <w:rsid w:val="00CC2689"/>
    <w:rsid w:val="00CC362F"/>
    <w:rsid w:val="00CC40F0"/>
    <w:rsid w:val="00CC4F57"/>
    <w:rsid w:val="00CC5863"/>
    <w:rsid w:val="00CC5D84"/>
    <w:rsid w:val="00CC6C7E"/>
    <w:rsid w:val="00CC73B4"/>
    <w:rsid w:val="00CC74D6"/>
    <w:rsid w:val="00CC7875"/>
    <w:rsid w:val="00CD12D0"/>
    <w:rsid w:val="00CD286F"/>
    <w:rsid w:val="00CD2931"/>
    <w:rsid w:val="00CD2C51"/>
    <w:rsid w:val="00CD44B7"/>
    <w:rsid w:val="00CD4943"/>
    <w:rsid w:val="00CD739C"/>
    <w:rsid w:val="00CE1862"/>
    <w:rsid w:val="00CE1D09"/>
    <w:rsid w:val="00CE233E"/>
    <w:rsid w:val="00CE377B"/>
    <w:rsid w:val="00CE5299"/>
    <w:rsid w:val="00CF1ABD"/>
    <w:rsid w:val="00CF1E00"/>
    <w:rsid w:val="00CF30BE"/>
    <w:rsid w:val="00CF56BB"/>
    <w:rsid w:val="00CF7130"/>
    <w:rsid w:val="00CF7923"/>
    <w:rsid w:val="00D01CA4"/>
    <w:rsid w:val="00D02816"/>
    <w:rsid w:val="00D02FE6"/>
    <w:rsid w:val="00D06E85"/>
    <w:rsid w:val="00D10C43"/>
    <w:rsid w:val="00D116C8"/>
    <w:rsid w:val="00D14391"/>
    <w:rsid w:val="00D145DE"/>
    <w:rsid w:val="00D20671"/>
    <w:rsid w:val="00D209CA"/>
    <w:rsid w:val="00D23ACD"/>
    <w:rsid w:val="00D24187"/>
    <w:rsid w:val="00D25787"/>
    <w:rsid w:val="00D27979"/>
    <w:rsid w:val="00D27D03"/>
    <w:rsid w:val="00D30288"/>
    <w:rsid w:val="00D3134D"/>
    <w:rsid w:val="00D321D8"/>
    <w:rsid w:val="00D32760"/>
    <w:rsid w:val="00D32BA9"/>
    <w:rsid w:val="00D33031"/>
    <w:rsid w:val="00D34301"/>
    <w:rsid w:val="00D34940"/>
    <w:rsid w:val="00D34BC2"/>
    <w:rsid w:val="00D351FF"/>
    <w:rsid w:val="00D35F84"/>
    <w:rsid w:val="00D36D9F"/>
    <w:rsid w:val="00D42466"/>
    <w:rsid w:val="00D44A08"/>
    <w:rsid w:val="00D47DDA"/>
    <w:rsid w:val="00D50590"/>
    <w:rsid w:val="00D5182A"/>
    <w:rsid w:val="00D57059"/>
    <w:rsid w:val="00D572D0"/>
    <w:rsid w:val="00D62085"/>
    <w:rsid w:val="00D63855"/>
    <w:rsid w:val="00D640BC"/>
    <w:rsid w:val="00D64B61"/>
    <w:rsid w:val="00D65B83"/>
    <w:rsid w:val="00D71004"/>
    <w:rsid w:val="00D71434"/>
    <w:rsid w:val="00D720F9"/>
    <w:rsid w:val="00D727C7"/>
    <w:rsid w:val="00D74241"/>
    <w:rsid w:val="00D74701"/>
    <w:rsid w:val="00D75356"/>
    <w:rsid w:val="00D76977"/>
    <w:rsid w:val="00D76EF9"/>
    <w:rsid w:val="00D77BE1"/>
    <w:rsid w:val="00D80733"/>
    <w:rsid w:val="00D80BB5"/>
    <w:rsid w:val="00D81131"/>
    <w:rsid w:val="00D8229A"/>
    <w:rsid w:val="00D87211"/>
    <w:rsid w:val="00D874A1"/>
    <w:rsid w:val="00D87BC8"/>
    <w:rsid w:val="00D909AE"/>
    <w:rsid w:val="00D90C74"/>
    <w:rsid w:val="00D91D0A"/>
    <w:rsid w:val="00D9272C"/>
    <w:rsid w:val="00D97542"/>
    <w:rsid w:val="00DA3370"/>
    <w:rsid w:val="00DA34D8"/>
    <w:rsid w:val="00DA3D2C"/>
    <w:rsid w:val="00DA71D9"/>
    <w:rsid w:val="00DA7D70"/>
    <w:rsid w:val="00DB09F2"/>
    <w:rsid w:val="00DB0A76"/>
    <w:rsid w:val="00DB1F8F"/>
    <w:rsid w:val="00DB4B67"/>
    <w:rsid w:val="00DB5123"/>
    <w:rsid w:val="00DB772D"/>
    <w:rsid w:val="00DC189D"/>
    <w:rsid w:val="00DC423E"/>
    <w:rsid w:val="00DC4F4B"/>
    <w:rsid w:val="00DC5AB5"/>
    <w:rsid w:val="00DC5FB7"/>
    <w:rsid w:val="00DC6CB7"/>
    <w:rsid w:val="00DC7FFB"/>
    <w:rsid w:val="00DD146B"/>
    <w:rsid w:val="00DD1EA7"/>
    <w:rsid w:val="00DD29F1"/>
    <w:rsid w:val="00DD3314"/>
    <w:rsid w:val="00DD3B59"/>
    <w:rsid w:val="00DD5830"/>
    <w:rsid w:val="00DD7311"/>
    <w:rsid w:val="00DD789A"/>
    <w:rsid w:val="00DD79E5"/>
    <w:rsid w:val="00DE3266"/>
    <w:rsid w:val="00DE3D9D"/>
    <w:rsid w:val="00DE428B"/>
    <w:rsid w:val="00DE49CC"/>
    <w:rsid w:val="00DE6851"/>
    <w:rsid w:val="00DE7685"/>
    <w:rsid w:val="00DF00AF"/>
    <w:rsid w:val="00DF060D"/>
    <w:rsid w:val="00DF0C79"/>
    <w:rsid w:val="00DF1652"/>
    <w:rsid w:val="00DF2CBC"/>
    <w:rsid w:val="00DF3427"/>
    <w:rsid w:val="00DF3454"/>
    <w:rsid w:val="00DF5F13"/>
    <w:rsid w:val="00DF67D1"/>
    <w:rsid w:val="00DF76BF"/>
    <w:rsid w:val="00DF76C4"/>
    <w:rsid w:val="00DF78CE"/>
    <w:rsid w:val="00E003DE"/>
    <w:rsid w:val="00E00ADB"/>
    <w:rsid w:val="00E0105A"/>
    <w:rsid w:val="00E0178B"/>
    <w:rsid w:val="00E029B2"/>
    <w:rsid w:val="00E0431F"/>
    <w:rsid w:val="00E0735F"/>
    <w:rsid w:val="00E074C7"/>
    <w:rsid w:val="00E132C3"/>
    <w:rsid w:val="00E139A9"/>
    <w:rsid w:val="00E158B9"/>
    <w:rsid w:val="00E16307"/>
    <w:rsid w:val="00E17D52"/>
    <w:rsid w:val="00E20AE8"/>
    <w:rsid w:val="00E21C16"/>
    <w:rsid w:val="00E21D4C"/>
    <w:rsid w:val="00E227C6"/>
    <w:rsid w:val="00E22DC9"/>
    <w:rsid w:val="00E23DF0"/>
    <w:rsid w:val="00E25ECA"/>
    <w:rsid w:val="00E27C14"/>
    <w:rsid w:val="00E30EE8"/>
    <w:rsid w:val="00E329ED"/>
    <w:rsid w:val="00E32FB8"/>
    <w:rsid w:val="00E334A9"/>
    <w:rsid w:val="00E35EB2"/>
    <w:rsid w:val="00E36A4C"/>
    <w:rsid w:val="00E3759F"/>
    <w:rsid w:val="00E37971"/>
    <w:rsid w:val="00E41EB2"/>
    <w:rsid w:val="00E43111"/>
    <w:rsid w:val="00E45953"/>
    <w:rsid w:val="00E50E8E"/>
    <w:rsid w:val="00E51E2D"/>
    <w:rsid w:val="00E51F8D"/>
    <w:rsid w:val="00E5301C"/>
    <w:rsid w:val="00E533D2"/>
    <w:rsid w:val="00E553F3"/>
    <w:rsid w:val="00E55C68"/>
    <w:rsid w:val="00E608EA"/>
    <w:rsid w:val="00E62561"/>
    <w:rsid w:val="00E62A1D"/>
    <w:rsid w:val="00E64541"/>
    <w:rsid w:val="00E651D3"/>
    <w:rsid w:val="00E65E41"/>
    <w:rsid w:val="00E66E75"/>
    <w:rsid w:val="00E70793"/>
    <w:rsid w:val="00E72774"/>
    <w:rsid w:val="00E750CE"/>
    <w:rsid w:val="00E75BF4"/>
    <w:rsid w:val="00E76038"/>
    <w:rsid w:val="00E77453"/>
    <w:rsid w:val="00E83D73"/>
    <w:rsid w:val="00E8615A"/>
    <w:rsid w:val="00E87DFF"/>
    <w:rsid w:val="00E92DBE"/>
    <w:rsid w:val="00E930AA"/>
    <w:rsid w:val="00E93263"/>
    <w:rsid w:val="00E93871"/>
    <w:rsid w:val="00E94A38"/>
    <w:rsid w:val="00E94A3A"/>
    <w:rsid w:val="00E96326"/>
    <w:rsid w:val="00E96C21"/>
    <w:rsid w:val="00E96D32"/>
    <w:rsid w:val="00EA0E43"/>
    <w:rsid w:val="00EA2E95"/>
    <w:rsid w:val="00EA3097"/>
    <w:rsid w:val="00EA35F6"/>
    <w:rsid w:val="00EA5672"/>
    <w:rsid w:val="00EA5D73"/>
    <w:rsid w:val="00EB0FB7"/>
    <w:rsid w:val="00EB194E"/>
    <w:rsid w:val="00EB3473"/>
    <w:rsid w:val="00EB446A"/>
    <w:rsid w:val="00EB58AA"/>
    <w:rsid w:val="00EB68AD"/>
    <w:rsid w:val="00EB7258"/>
    <w:rsid w:val="00EC36AA"/>
    <w:rsid w:val="00EC3D09"/>
    <w:rsid w:val="00EC79C2"/>
    <w:rsid w:val="00ED0514"/>
    <w:rsid w:val="00ED056C"/>
    <w:rsid w:val="00ED17D8"/>
    <w:rsid w:val="00ED18DF"/>
    <w:rsid w:val="00ED1CDE"/>
    <w:rsid w:val="00ED2BEC"/>
    <w:rsid w:val="00ED3CDD"/>
    <w:rsid w:val="00ED6339"/>
    <w:rsid w:val="00ED7367"/>
    <w:rsid w:val="00EE14FD"/>
    <w:rsid w:val="00EE2D2B"/>
    <w:rsid w:val="00EE4212"/>
    <w:rsid w:val="00EE4577"/>
    <w:rsid w:val="00EF0A10"/>
    <w:rsid w:val="00EF30C8"/>
    <w:rsid w:val="00EF406A"/>
    <w:rsid w:val="00F01E69"/>
    <w:rsid w:val="00F0252B"/>
    <w:rsid w:val="00F02579"/>
    <w:rsid w:val="00F04E86"/>
    <w:rsid w:val="00F06063"/>
    <w:rsid w:val="00F07D20"/>
    <w:rsid w:val="00F10F34"/>
    <w:rsid w:val="00F11C75"/>
    <w:rsid w:val="00F12287"/>
    <w:rsid w:val="00F140D0"/>
    <w:rsid w:val="00F14C0C"/>
    <w:rsid w:val="00F16FFB"/>
    <w:rsid w:val="00F17201"/>
    <w:rsid w:val="00F17D68"/>
    <w:rsid w:val="00F20D27"/>
    <w:rsid w:val="00F22DE5"/>
    <w:rsid w:val="00F25F29"/>
    <w:rsid w:val="00F30BEF"/>
    <w:rsid w:val="00F30E17"/>
    <w:rsid w:val="00F31DD1"/>
    <w:rsid w:val="00F3265A"/>
    <w:rsid w:val="00F333C5"/>
    <w:rsid w:val="00F34244"/>
    <w:rsid w:val="00F36AD9"/>
    <w:rsid w:val="00F402A4"/>
    <w:rsid w:val="00F411D0"/>
    <w:rsid w:val="00F41BEB"/>
    <w:rsid w:val="00F43030"/>
    <w:rsid w:val="00F44807"/>
    <w:rsid w:val="00F456C0"/>
    <w:rsid w:val="00F461EA"/>
    <w:rsid w:val="00F50380"/>
    <w:rsid w:val="00F5353C"/>
    <w:rsid w:val="00F53F46"/>
    <w:rsid w:val="00F56E84"/>
    <w:rsid w:val="00F57299"/>
    <w:rsid w:val="00F615AE"/>
    <w:rsid w:val="00F617E4"/>
    <w:rsid w:val="00F6191E"/>
    <w:rsid w:val="00F62479"/>
    <w:rsid w:val="00F63A1E"/>
    <w:rsid w:val="00F65199"/>
    <w:rsid w:val="00F7371D"/>
    <w:rsid w:val="00F73966"/>
    <w:rsid w:val="00F74D21"/>
    <w:rsid w:val="00F7764B"/>
    <w:rsid w:val="00F776FB"/>
    <w:rsid w:val="00F802AF"/>
    <w:rsid w:val="00F834FD"/>
    <w:rsid w:val="00F83579"/>
    <w:rsid w:val="00F84061"/>
    <w:rsid w:val="00F84426"/>
    <w:rsid w:val="00F867D3"/>
    <w:rsid w:val="00F86C14"/>
    <w:rsid w:val="00F87CD8"/>
    <w:rsid w:val="00F90A4C"/>
    <w:rsid w:val="00F90DE8"/>
    <w:rsid w:val="00F9673E"/>
    <w:rsid w:val="00F97F9F"/>
    <w:rsid w:val="00FA106C"/>
    <w:rsid w:val="00FA20AC"/>
    <w:rsid w:val="00FA4040"/>
    <w:rsid w:val="00FA569A"/>
    <w:rsid w:val="00FA607B"/>
    <w:rsid w:val="00FA67C6"/>
    <w:rsid w:val="00FA7068"/>
    <w:rsid w:val="00FB116E"/>
    <w:rsid w:val="00FB1DC6"/>
    <w:rsid w:val="00FB3399"/>
    <w:rsid w:val="00FB3AEA"/>
    <w:rsid w:val="00FB3E14"/>
    <w:rsid w:val="00FB54BE"/>
    <w:rsid w:val="00FB558B"/>
    <w:rsid w:val="00FB55A8"/>
    <w:rsid w:val="00FB78C8"/>
    <w:rsid w:val="00FC0399"/>
    <w:rsid w:val="00FC082F"/>
    <w:rsid w:val="00FC1E5E"/>
    <w:rsid w:val="00FC208A"/>
    <w:rsid w:val="00FC251E"/>
    <w:rsid w:val="00FC29D2"/>
    <w:rsid w:val="00FC3C02"/>
    <w:rsid w:val="00FC3E0A"/>
    <w:rsid w:val="00FC3EAA"/>
    <w:rsid w:val="00FC4D8F"/>
    <w:rsid w:val="00FC5153"/>
    <w:rsid w:val="00FC5A7A"/>
    <w:rsid w:val="00FC5AD9"/>
    <w:rsid w:val="00FC5EE3"/>
    <w:rsid w:val="00FC70DE"/>
    <w:rsid w:val="00FC77F9"/>
    <w:rsid w:val="00FC798E"/>
    <w:rsid w:val="00FD01FB"/>
    <w:rsid w:val="00FD0533"/>
    <w:rsid w:val="00FD31DC"/>
    <w:rsid w:val="00FD3FD7"/>
    <w:rsid w:val="00FD484A"/>
    <w:rsid w:val="00FD59A4"/>
    <w:rsid w:val="00FD59FB"/>
    <w:rsid w:val="00FD5BBD"/>
    <w:rsid w:val="00FD5DE8"/>
    <w:rsid w:val="00FD68B8"/>
    <w:rsid w:val="00FD7C4C"/>
    <w:rsid w:val="00FE4CA8"/>
    <w:rsid w:val="00FF12CE"/>
    <w:rsid w:val="00FF2A78"/>
    <w:rsid w:val="00FF31BD"/>
    <w:rsid w:val="00FF33D8"/>
    <w:rsid w:val="00FF437E"/>
    <w:rsid w:val="00FF5801"/>
    <w:rsid w:val="00FF59B5"/>
    <w:rsid w:val="00FF66D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4:docId w14:val="53A6AEA0"/>
  <w15:docId w15:val="{ACA6586D-ABFB-4B7A-BD90-BE3DF25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66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27D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00567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005677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4C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7D"/>
    <w:rPr>
      <w:rFonts w:asciiTheme="majorHAnsi" w:eastAsiaTheme="majorEastAsia" w:hAnsiTheme="majorHAnsi" w:cstheme="majorBidi"/>
      <w:b/>
      <w:bCs/>
      <w:color w:val="005677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FCF"/>
    <w:rPr>
      <w:rFonts w:asciiTheme="majorHAnsi" w:eastAsiaTheme="majorEastAsia" w:hAnsiTheme="majorHAnsi" w:cstheme="majorBidi"/>
      <w:b/>
      <w:bCs/>
      <w:color w:val="005677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36A"/>
    <w:rPr>
      <w:rFonts w:asciiTheme="majorHAnsi" w:eastAsiaTheme="majorEastAsia" w:hAnsiTheme="majorHAnsi" w:cstheme="majorBidi"/>
      <w:b/>
      <w:bCs/>
      <w:i/>
      <w:color w:val="005677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636A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26526"/>
    <w:pP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6526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9D7BB6"/>
    <w:pPr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ind w:left="644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55A8"/>
    <w:pPr>
      <w:pBdr>
        <w:top w:val="single" w:sz="4" w:space="2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B55A8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ListParagraph">
    <w:name w:val="List Paragraph"/>
    <w:aliases w:val="Bulleted Para,CV text,DH1,Dot pt,F5 List Paragraph,FooterText,L,List Paragraph1,List Paragraph11,List Paragraph111,List Paragraph2,NFP GP Bulleted List,Numbered Paragraph,Paragraphe de liste1,Recommendation,numbered,列出段落,列出段落1,AR bullet 1"/>
    <w:basedOn w:val="ListBullet"/>
    <w:link w:val="ListParagraphChar"/>
    <w:uiPriority w:val="17"/>
    <w:qFormat/>
    <w:rsid w:val="00761AC1"/>
    <w:pPr>
      <w:spacing w:after="0" w:line="300" w:lineRule="exact"/>
    </w:pPr>
    <w:rPr>
      <w:rFonts w:eastAsia="Times New Roman" w:cs="Times New Roman"/>
      <w:color w:val="000000"/>
      <w:sz w:val="22"/>
      <w:szCs w:val="24"/>
    </w:rPr>
  </w:style>
  <w:style w:type="character" w:customStyle="1" w:styleId="ListParagraphChar">
    <w:name w:val="List Paragraph Char"/>
    <w:aliases w:val="Bulleted Para Char,CV text Char,DH1 Char,Dot pt Char,F5 List Paragraph Char,FooterText Char,L Char,List Paragraph1 Char,List Paragraph11 Char,List Paragraph111 Char,List Paragraph2 Char,NFP GP Bulleted List Char,Recommendation Char"/>
    <w:link w:val="ListParagraph"/>
    <w:uiPriority w:val="17"/>
    <w:qFormat/>
    <w:rsid w:val="00761AC1"/>
    <w:rPr>
      <w:rFonts w:eastAsia="Times New Roman" w:cs="Times New Roman"/>
      <w:color w:val="000000"/>
      <w:szCs w:val="24"/>
    </w:rPr>
  </w:style>
  <w:style w:type="paragraph" w:customStyle="1" w:styleId="font0">
    <w:name w:val="font0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2"/>
      <w:lang w:eastAsia="en-AU"/>
    </w:rPr>
  </w:style>
  <w:style w:type="paragraph" w:customStyle="1" w:styleId="font5">
    <w:name w:val="font5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en-AU"/>
    </w:rPr>
  </w:style>
  <w:style w:type="paragraph" w:customStyle="1" w:styleId="font6">
    <w:name w:val="font6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2"/>
      <w:lang w:eastAsia="en-AU"/>
    </w:rPr>
  </w:style>
  <w:style w:type="paragraph" w:customStyle="1" w:styleId="font7">
    <w:name w:val="font7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lang w:eastAsia="en-AU"/>
    </w:rPr>
  </w:style>
  <w:style w:type="paragraph" w:customStyle="1" w:styleId="font8">
    <w:name w:val="font8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2"/>
      <w:lang w:eastAsia="en-AU"/>
    </w:rPr>
  </w:style>
  <w:style w:type="paragraph" w:customStyle="1" w:styleId="font9">
    <w:name w:val="font9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en-AU"/>
    </w:rPr>
  </w:style>
  <w:style w:type="paragraph" w:customStyle="1" w:styleId="font10">
    <w:name w:val="font10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2"/>
      <w:lang w:eastAsia="en-AU"/>
    </w:rPr>
  </w:style>
  <w:style w:type="paragraph" w:customStyle="1" w:styleId="font11">
    <w:name w:val="font11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22"/>
      <w:lang w:eastAsia="en-AU"/>
    </w:rPr>
  </w:style>
  <w:style w:type="paragraph" w:customStyle="1" w:styleId="font12">
    <w:name w:val="font12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E26B0A"/>
      <w:sz w:val="22"/>
      <w:lang w:eastAsia="en-AU"/>
    </w:rPr>
  </w:style>
  <w:style w:type="paragraph" w:customStyle="1" w:styleId="font13">
    <w:name w:val="font13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B050"/>
      <w:sz w:val="22"/>
      <w:lang w:eastAsia="en-AU"/>
    </w:rPr>
  </w:style>
  <w:style w:type="paragraph" w:customStyle="1" w:styleId="font14">
    <w:name w:val="font14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22"/>
      <w:u w:val="single"/>
      <w:lang w:eastAsia="en-AU"/>
    </w:rPr>
  </w:style>
  <w:style w:type="paragraph" w:customStyle="1" w:styleId="font15">
    <w:name w:val="font15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2"/>
      <w:lang w:eastAsia="en-AU"/>
    </w:rPr>
  </w:style>
  <w:style w:type="paragraph" w:customStyle="1" w:styleId="font16">
    <w:name w:val="font16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en-AU"/>
    </w:rPr>
  </w:style>
  <w:style w:type="paragraph" w:customStyle="1" w:styleId="font17">
    <w:name w:val="font17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en-AU"/>
    </w:rPr>
  </w:style>
  <w:style w:type="paragraph" w:customStyle="1" w:styleId="font18">
    <w:name w:val="font18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366092"/>
      <w:sz w:val="22"/>
      <w:lang w:eastAsia="en-AU"/>
    </w:rPr>
  </w:style>
  <w:style w:type="paragraph" w:customStyle="1" w:styleId="font19">
    <w:name w:val="font19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customStyle="1" w:styleId="font20">
    <w:name w:val="font20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customStyle="1" w:styleId="xl63">
    <w:name w:val="xl63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customStyle="1" w:styleId="xl64">
    <w:name w:val="xl64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customStyle="1" w:styleId="xl70">
    <w:name w:val="xl70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  <w:lang w:eastAsia="en-AU"/>
    </w:rPr>
  </w:style>
  <w:style w:type="paragraph" w:customStyle="1" w:styleId="xl77">
    <w:name w:val="xl77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en-AU"/>
    </w:rPr>
  </w:style>
  <w:style w:type="paragraph" w:customStyle="1" w:styleId="xl78">
    <w:name w:val="xl78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9">
    <w:name w:val="xl79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customStyle="1" w:styleId="xl91">
    <w:name w:val="xl91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95">
    <w:name w:val="xl95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03">
    <w:name w:val="xl103"/>
    <w:basedOn w:val="Normal"/>
    <w:rsid w:val="00435AE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435AE7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435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435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D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4E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4EB"/>
    <w:rPr>
      <w:b/>
      <w:bCs/>
      <w:sz w:val="20"/>
      <w:szCs w:val="20"/>
    </w:rPr>
  </w:style>
  <w:style w:type="paragraph" w:styleId="ListNumber">
    <w:name w:val="List Number"/>
    <w:basedOn w:val="Normal"/>
    <w:uiPriority w:val="99"/>
    <w:qFormat/>
    <w:rsid w:val="00B86ADC"/>
    <w:pPr>
      <w:spacing w:after="200"/>
      <w:ind w:left="369" w:hanging="369"/>
    </w:pPr>
    <w:rPr>
      <w:rFonts w:ascii="Arial" w:eastAsia="Calibri" w:hAnsi="Arial" w:cs="Times New Roman"/>
      <w:sz w:val="22"/>
    </w:rPr>
  </w:style>
  <w:style w:type="paragraph" w:styleId="ListNumber2">
    <w:name w:val="List Number 2"/>
    <w:basedOn w:val="Normal"/>
    <w:rsid w:val="00B86ADC"/>
    <w:pPr>
      <w:spacing w:after="200"/>
      <w:ind w:left="738" w:hanging="369"/>
    </w:pPr>
    <w:rPr>
      <w:rFonts w:ascii="Arial" w:eastAsia="Calibri" w:hAnsi="Arial" w:cs="Times New Roman"/>
      <w:sz w:val="22"/>
    </w:rPr>
  </w:style>
  <w:style w:type="paragraph" w:styleId="ListNumber3">
    <w:name w:val="List Number 3"/>
    <w:basedOn w:val="Normal"/>
    <w:uiPriority w:val="99"/>
    <w:rsid w:val="00B86ADC"/>
    <w:pPr>
      <w:spacing w:after="200"/>
      <w:ind w:left="1107" w:hanging="369"/>
    </w:pPr>
    <w:rPr>
      <w:rFonts w:ascii="Arial" w:eastAsia="Calibri" w:hAnsi="Arial" w:cs="Times New Roman"/>
      <w:sz w:val="22"/>
    </w:rPr>
  </w:style>
  <w:style w:type="paragraph" w:styleId="ListNumber4">
    <w:name w:val="List Number 4"/>
    <w:basedOn w:val="Normal"/>
    <w:uiPriority w:val="99"/>
    <w:rsid w:val="00B86ADC"/>
    <w:pPr>
      <w:spacing w:after="200"/>
      <w:ind w:left="1476" w:hanging="369"/>
    </w:pPr>
    <w:rPr>
      <w:rFonts w:ascii="Arial" w:eastAsia="Calibri" w:hAnsi="Arial" w:cs="Times New Roman"/>
      <w:sz w:val="22"/>
    </w:rPr>
  </w:style>
  <w:style w:type="paragraph" w:styleId="ListNumber5">
    <w:name w:val="List Number 5"/>
    <w:basedOn w:val="Normal"/>
    <w:uiPriority w:val="99"/>
    <w:rsid w:val="00B86ADC"/>
    <w:pPr>
      <w:spacing w:after="200"/>
      <w:ind w:left="1845" w:hanging="369"/>
    </w:pPr>
    <w:rPr>
      <w:rFonts w:ascii="Arial" w:eastAsia="Calibri" w:hAnsi="Arial" w:cs="Times New Roman"/>
      <w:sz w:val="22"/>
    </w:rPr>
  </w:style>
  <w:style w:type="table" w:styleId="ListTable3-Accent1">
    <w:name w:val="List Table 3 Accent 1"/>
    <w:basedOn w:val="TableNormal"/>
    <w:uiPriority w:val="48"/>
    <w:rsid w:val="00455BB8"/>
    <w:pPr>
      <w:spacing w:after="0" w:line="240" w:lineRule="auto"/>
    </w:pPr>
    <w:tblPr>
      <w:tblStyleRowBandSize w:val="1"/>
      <w:tblStyleColBandSize w:val="1"/>
      <w:tblBorders>
        <w:top w:val="single" w:sz="4" w:space="0" w:color="005677" w:themeColor="accent1"/>
        <w:left w:val="single" w:sz="4" w:space="0" w:color="005677" w:themeColor="accent1"/>
        <w:bottom w:val="single" w:sz="4" w:space="0" w:color="005677" w:themeColor="accent1"/>
        <w:right w:val="single" w:sz="4" w:space="0" w:color="0056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rPr>
        <w:b/>
        <w:bCs/>
      </w:rPr>
      <w:tblPr/>
      <w:tcPr>
        <w:tcBorders>
          <w:top w:val="double" w:sz="4" w:space="0" w:color="0056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677" w:themeColor="accent1"/>
          <w:right w:val="single" w:sz="4" w:space="0" w:color="005677" w:themeColor="accent1"/>
        </w:tcBorders>
      </w:tcPr>
    </w:tblStylePr>
    <w:tblStylePr w:type="band1Horz">
      <w:tblPr/>
      <w:tcPr>
        <w:tcBorders>
          <w:top w:val="single" w:sz="4" w:space="0" w:color="005677" w:themeColor="accent1"/>
          <w:bottom w:val="single" w:sz="4" w:space="0" w:color="0056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677" w:themeColor="accent1"/>
          <w:left w:val="nil"/>
        </w:tcBorders>
      </w:tcPr>
    </w:tblStylePr>
    <w:tblStylePr w:type="swCell">
      <w:tblPr/>
      <w:tcPr>
        <w:tcBorders>
          <w:top w:val="double" w:sz="4" w:space="0" w:color="005677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A31864"/>
    <w:pPr>
      <w:spacing w:after="0" w:line="240" w:lineRule="auto"/>
    </w:pPr>
    <w:rPr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34C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Light">
    <w:name w:val="Grid Table Light"/>
    <w:basedOn w:val="TableNormal"/>
    <w:uiPriority w:val="40"/>
    <w:rsid w:val="001256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61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F2"/>
    <w:pPr>
      <w:pBdr>
        <w:top w:val="single" w:sz="4" w:space="10" w:color="005677" w:themeColor="accent1"/>
        <w:bottom w:val="single" w:sz="4" w:space="10" w:color="005677" w:themeColor="accent1"/>
      </w:pBdr>
      <w:spacing w:before="360" w:after="360"/>
      <w:ind w:left="864" w:right="864"/>
      <w:jc w:val="center"/>
    </w:pPr>
    <w:rPr>
      <w:i/>
      <w:iCs/>
      <w:color w:val="0056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F2"/>
    <w:rPr>
      <w:i/>
      <w:iCs/>
      <w:color w:val="005677" w:themeColor="accent1"/>
      <w:sz w:val="20"/>
    </w:rPr>
  </w:style>
  <w:style w:type="table" w:customStyle="1" w:styleId="TableGrid1">
    <w:name w:val="Table Grid1"/>
    <w:basedOn w:val="TableNormal"/>
    <w:next w:val="TableGrid"/>
    <w:uiPriority w:val="59"/>
    <w:rsid w:val="00B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7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9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27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resources/businessfunctions/divisionalbriefingcorrespondence/docs/Meeting%20template%20for%20General%20Manager.dotx" TargetMode="Externa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 Notes</TermName>
          <TermId xmlns="http://schemas.microsoft.com/office/infopath/2007/PartnerControls">bac8dbb3-9577-40b5-b896-a95f4726f319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TaxCatchAll xmlns="76c08405-89e9-4c57-a585-b31d7bded94b">
      <Value>4052</Value>
      <Value>395</Value>
      <Value>46</Value>
      <Value>1326</Value>
      <Value>2940</Value>
    </TaxCatchAll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Consultation</TermName>
          <TermId xmlns="http://schemas.microsoft.com/office/infopath/2007/PartnerControls">2c1b3c96-ddbe-43b6-afb9-5596fa993eac</TermId>
        </TermInfo>
      </Terms>
    </g7bcb40ba23249a78edca7d43a67c1c9>
    <Comments xmlns="http://schemas.microsoft.com/sharepoint/v3" xsi:nil="true"/>
    <_dlc_DocId xmlns="76c08405-89e9-4c57-a585-b31d7bded94b">P77SRJCMCQEC-285455694-1803</_dlc_DocId>
    <_dlc_DocIdUrl xmlns="76c08405-89e9-4c57-a585-b31d7bded94b">
      <Url>https://dochub/div/resources/businessfunctions/offshoreresources/environmentsafetysecurity/safetyindustrial/_layouts/15/DocIdRedir.aspx?ID=P77SRJCMCQEC-285455694-1803</Url>
      <Description>P77SRJCMCQEC-285455694-1803</Description>
    </_dlc_DocIdUrl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 Review</TermName>
          <TermId xmlns="http://schemas.microsoft.com/office/infopath/2007/PartnerControls">c2151275-ad3d-4a4a-9a3d-2afed3342f62</TermId>
        </TermInfo>
      </Terms>
    </e63cd534a94446d68abe1904a0bcdfb2>
    <g7cee4c3f49f4a8d957fe196d6fcc5b5 xmlns="76c08405-89e9-4c57-a585-b31d7bded94b">
      <Terms xmlns="http://schemas.microsoft.com/office/infopath/2007/PartnerControls"/>
    </g7cee4c3f49f4a8d957fe196d6fcc5b5>
    <d34056e35d444dee82a795b7b19350c2 xmlns="76c08405-89e9-4c57-a585-b31d7bded94b">
      <Terms xmlns="http://schemas.microsoft.com/office/infopath/2007/PartnerControls"/>
    </d34056e35d444dee82a795b7b19350c2>
    <g04c65e7758e4a9bb076ed3b2f3b54e3 xmlns="76c08405-89e9-4c57-a585-b31d7bded94b">
      <Terms xmlns="http://schemas.microsoft.com/office/infopath/2007/PartnerControls"/>
    </g04c65e7758e4a9bb076ed3b2f3b54e3>
    <f26de360fc5e40c78d93b560b6cc664b xmlns="76c08405-89e9-4c57-a585-b31d7bded94b">
      <Terms xmlns="http://schemas.microsoft.com/office/infopath/2007/PartnerControls"/>
    </f26de360fc5e40c78d93b560b6cc664b>
    <d8e408ae2551469fa177069ace196e9c xmlns="76c08405-89e9-4c57-a585-b31d7bded94b">
      <Terms xmlns="http://schemas.microsoft.com/office/infopath/2007/PartnerControls"/>
    </d8e408ae2551469fa177069ace196e9c>
    <IconOverlay xmlns="http://schemas.microsoft.com/sharepoint/v4" xsi:nil="true"/>
    <DocHub_Jurisdiction xmlns="76c08405-89e9-4c57-a585-b31d7bded9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85E993EE08846A450E9B6D1FA8A77" ma:contentTypeVersion="29" ma:contentTypeDescription="Create a new document." ma:contentTypeScope="" ma:versionID="d65d06ffaa6b4855a7ad97e8f8824b90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657d975c91f943f1986055892883ea04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ocHub_Jurisdiction" minOccurs="0"/>
                <xsd:element ref="ns2:d34056e35d444dee82a795b7b19350c2" minOccurs="0"/>
                <xsd:element ref="ns2:d8e408ae2551469fa177069ace196e9c" minOccurs="0"/>
                <xsd:element ref="ns2:f26de360fc5e40c78d93b560b6cc664b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19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2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4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Jurisdiction" ma:index="25" nillable="true" ma:displayName="Jurisdiction" ma:description="Scope to which authority extends or to which the item relates (Domestic / International / Cross-Jurisdiction)" ma:format="Dropdown" ma:internalName="DocHub_Jurisdiction">
      <xsd:simpleType>
        <xsd:restriction base="dms:Choice">
          <xsd:enumeration value="Domestic"/>
          <xsd:enumeration value="International"/>
          <xsd:enumeration value="Cross-Jurisdiction"/>
        </xsd:restriction>
      </xsd:simpleType>
    </xsd:element>
    <xsd:element name="d34056e35d444dee82a795b7b19350c2" ma:index="27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29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1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3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38B5-BF53-4ABD-90C2-AE0A64C81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CAC4F-F648-4458-AA35-D9DB378638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57CDE7-4ED2-4B4D-A833-83AE6C99841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DF571A-808D-43FA-840F-7C4D50BF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497970-7092-4E1D-B1B7-A5F38CA4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Meeting%20template%20for%20General%20Manager</Template>
  <TotalTime>138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template for General Manager</vt:lpstr>
    </vt:vector>
  </TitlesOfParts>
  <Company>Australian Government | Department of Industry, Innovation and Science</Company>
  <LinksUpToDate>false</LinksUpToDate>
  <CharactersWithSpaces>6759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template for General Manager</dc:title>
  <dc:creator>Finch, Laura</dc:creator>
  <cp:keywords>Minute template For Action, For Information</cp:keywords>
  <dc:description>This template can also be used For Action documents and For Information documents</dc:description>
  <cp:lastModifiedBy>White, Emma</cp:lastModifiedBy>
  <cp:revision>8</cp:revision>
  <cp:lastPrinted>2020-01-21T23:00:00Z</cp:lastPrinted>
  <dcterms:created xsi:type="dcterms:W3CDTF">2021-05-06T04:04:00Z</dcterms:created>
  <dcterms:modified xsi:type="dcterms:W3CDTF">2021-05-07T05:13:00Z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0x01010017385E993EE08846A450E9B6D1FA8A77</vt:lpwstr>
  </property>
  <property fmtid="{D5CDD505-2E9C-101B-9397-08002B2CF9AE}" pid="7" name="DocHub_BasinName">
    <vt:lpwstr/>
  </property>
  <property fmtid="{D5CDD505-2E9C-101B-9397-08002B2CF9AE}" pid="8" name="DocHub_Year">
    <vt:lpwstr>4052;#2021|712d5b50-1b62-44de-9d3e-74234783b265</vt:lpwstr>
  </property>
  <property fmtid="{D5CDD505-2E9C-101B-9397-08002B2CF9AE}" pid="9" name="DocHub_WorkActivity">
    <vt:lpwstr>395;#Policy Consultation|2c1b3c96-ddbe-43b6-afb9-5596fa993eac</vt:lpwstr>
  </property>
  <property fmtid="{D5CDD505-2E9C-101B-9397-08002B2CF9AE}" pid="10" name="DocHub_GroupsOtherEntities">
    <vt:lpwstr/>
  </property>
  <property fmtid="{D5CDD505-2E9C-101B-9397-08002B2CF9AE}" pid="11" name="DocHub_WorkTopic">
    <vt:lpwstr>2940;#Safety Review|c2151275-ad3d-4a4a-9a3d-2afed3342f62</vt:lpwstr>
  </property>
  <property fmtid="{D5CDD505-2E9C-101B-9397-08002B2CF9AE}" pid="12" name="DocHub_DocumentType">
    <vt:lpwstr>1326;#Consultation Notes|bac8dbb3-9577-40b5-b896-a95f4726f319</vt:lpwstr>
  </property>
  <property fmtid="{D5CDD505-2E9C-101B-9397-08002B2CF9AE}" pid="13" name="DocHub_SecurityClassification">
    <vt:lpwstr>46;#OFFICIAL:Sensitive|11f6fb0b-52ce-4109-8f7f-521b2a62f692</vt:lpwstr>
  </property>
  <property fmtid="{D5CDD505-2E9C-101B-9397-08002B2CF9AE}" pid="14" name="DocHub_EnergyMineralResources">
    <vt:lpwstr/>
  </property>
  <property fmtid="{D5CDD505-2E9C-101B-9397-08002B2CF9AE}" pid="15" name="DocHub_OrganisationEntities">
    <vt:lpwstr/>
  </property>
  <property fmtid="{D5CDD505-2E9C-101B-9397-08002B2CF9AE}" pid="16" name="DocHub_Keywords">
    <vt:lpwstr/>
  </property>
  <property fmtid="{D5CDD505-2E9C-101B-9397-08002B2CF9AE}" pid="17" name="DocHub_State">
    <vt:lpwstr/>
  </property>
  <property fmtid="{D5CDD505-2E9C-101B-9397-08002B2CF9AE}" pid="18" name="_dlc_DocIdItemGuid">
    <vt:lpwstr>2768cb07-6d01-495e-8713-3227ea7c044d</vt:lpwstr>
  </property>
  <property fmtid="{D5CDD505-2E9C-101B-9397-08002B2CF9AE}" pid="19" name="DocHub_ExplorationPermitTerm">
    <vt:lpwstr/>
  </property>
  <property fmtid="{D5CDD505-2E9C-101B-9397-08002B2CF9AE}" pid="20" name="DocHub_GovernmentEntities">
    <vt:lpwstr/>
  </property>
  <property fmtid="{D5CDD505-2E9C-101B-9397-08002B2CF9AE}" pid="21" name="DocHub_RegionCountry">
    <vt:lpwstr/>
  </property>
  <property fmtid="{D5CDD505-2E9C-101B-9397-08002B2CF9AE}" pid="22" name="DocHub_MineName">
    <vt:lpwstr/>
  </property>
  <property fmtid="{D5CDD505-2E9C-101B-9397-08002B2CF9AE}" pid="23" name="DocHub_BriefingCorrespondenceType">
    <vt:lpwstr/>
  </property>
</Properties>
</file>