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65C54" w14:textId="77777777" w:rsidR="00E83426" w:rsidRDefault="004E5AD7">
      <w:r w:rsidRPr="00180BF8">
        <w:rPr>
          <w:noProof/>
        </w:rPr>
        <w:drawing>
          <wp:anchor distT="0" distB="0" distL="114300" distR="114300" simplePos="0" relativeHeight="251658240" behindDoc="0" locked="0" layoutInCell="1" allowOverlap="1" wp14:anchorId="3BA65C79" wp14:editId="22359FF0">
            <wp:simplePos x="0" y="0"/>
            <wp:positionH relativeFrom="column">
              <wp:posOffset>123190</wp:posOffset>
            </wp:positionH>
            <wp:positionV relativeFrom="paragraph">
              <wp:posOffset>112395</wp:posOffset>
            </wp:positionV>
            <wp:extent cx="5166000" cy="684000"/>
            <wp:effectExtent l="0" t="0" r="0" b="190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66000" cy="684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C3DAB">
        <w:softHyphen/>
      </w:r>
    </w:p>
    <w:p w14:paraId="3BA65C55" w14:textId="77777777" w:rsidR="00B94ED9" w:rsidRDefault="00B94ED9" w:rsidP="00B94ED9">
      <w:pPr>
        <w:ind w:left="142"/>
      </w:pPr>
    </w:p>
    <w:p w14:paraId="3BA65C58" w14:textId="52FDA5AB" w:rsidR="00F75528" w:rsidRPr="00B94ED9" w:rsidRDefault="00F609BD" w:rsidP="007522D8">
      <w:pPr>
        <w:spacing w:before="120" w:line="360" w:lineRule="auto"/>
        <w:ind w:left="142" w:right="424" w:firstLine="567"/>
        <w:jc w:val="right"/>
        <w:rPr>
          <w:rFonts w:ascii="Microsoft New Tai Lue" w:hAnsi="Microsoft New Tai Lue" w:cs="Microsoft New Tai Lue"/>
        </w:rPr>
      </w:pPr>
      <w:r w:rsidRPr="00CC2BFF">
        <w:rPr>
          <w:rFonts w:ascii="Microsoft New Tai Lue" w:hAnsi="Microsoft New Tai Lue" w:cs="Microsoft New Tai Lue"/>
          <w:b/>
          <w:szCs w:val="24"/>
        </w:rPr>
        <w:t>Chair</w:t>
      </w:r>
    </w:p>
    <w:p w14:paraId="1B7DD0C7" w14:textId="53369694" w:rsidR="000640D6" w:rsidRPr="00C11B08" w:rsidRDefault="000640D6" w:rsidP="00CC2BFF">
      <w:pPr>
        <w:rPr>
          <w:rFonts w:ascii="Microsoft New Tai Lue" w:hAnsi="Microsoft New Tai Lue" w:cs="Microsoft New Tai Lue"/>
          <w:sz w:val="22"/>
          <w:szCs w:val="22"/>
          <w:highlight w:val="yellow"/>
        </w:rPr>
      </w:pPr>
      <w:r w:rsidRPr="00C11B08">
        <w:rPr>
          <w:rFonts w:ascii="Microsoft New Tai Lue" w:hAnsi="Microsoft New Tai Lue" w:cs="Microsoft New Tai Lue"/>
        </w:rPr>
        <w:t xml:space="preserve">Digital Economy Strategy team </w:t>
      </w:r>
    </w:p>
    <w:p w14:paraId="44BF33BD" w14:textId="77777777" w:rsidR="000640D6" w:rsidRPr="00C11B08" w:rsidRDefault="000640D6" w:rsidP="00CC2BFF">
      <w:pPr>
        <w:rPr>
          <w:rFonts w:ascii="Microsoft New Tai Lue" w:hAnsi="Microsoft New Tai Lue" w:cs="Microsoft New Tai Lue"/>
        </w:rPr>
      </w:pPr>
      <w:r w:rsidRPr="00C11B08">
        <w:rPr>
          <w:rFonts w:ascii="Microsoft New Tai Lue" w:hAnsi="Microsoft New Tai Lue" w:cs="Microsoft New Tai Lue"/>
        </w:rPr>
        <w:t xml:space="preserve">Department of Industry, Innovation and Science </w:t>
      </w:r>
    </w:p>
    <w:p w14:paraId="7630C481" w14:textId="77777777" w:rsidR="000640D6" w:rsidRPr="00C11B08" w:rsidRDefault="000640D6" w:rsidP="00CC2BFF">
      <w:pPr>
        <w:rPr>
          <w:rFonts w:ascii="Microsoft New Tai Lue" w:hAnsi="Microsoft New Tai Lue" w:cs="Microsoft New Tai Lue"/>
        </w:rPr>
      </w:pPr>
      <w:bookmarkStart w:id="0" w:name="_GoBack"/>
      <w:r w:rsidRPr="00C11B08">
        <w:rPr>
          <w:rFonts w:ascii="Microsoft New Tai Lue" w:hAnsi="Microsoft New Tai Lue" w:cs="Microsoft New Tai Lue"/>
        </w:rPr>
        <w:t xml:space="preserve">GPO Box 2013 </w:t>
      </w:r>
    </w:p>
    <w:bookmarkEnd w:id="0"/>
    <w:p w14:paraId="1CE546D0" w14:textId="77777777" w:rsidR="000E4A76" w:rsidRDefault="000640D6" w:rsidP="00CC2BFF">
      <w:pPr>
        <w:rPr>
          <w:rFonts w:ascii="Microsoft New Tai Lue" w:hAnsi="Microsoft New Tai Lue" w:cs="Microsoft New Tai Lue"/>
        </w:rPr>
      </w:pPr>
      <w:r w:rsidRPr="00C11B08">
        <w:rPr>
          <w:rFonts w:ascii="Microsoft New Tai Lue" w:hAnsi="Microsoft New Tai Lue" w:cs="Microsoft New Tai Lue"/>
        </w:rPr>
        <w:t>Canberra ACT 2601</w:t>
      </w:r>
    </w:p>
    <w:p w14:paraId="3BA65C60" w14:textId="22DA4AF1" w:rsidR="00E83426" w:rsidRPr="000E4A76" w:rsidRDefault="00872378" w:rsidP="00CC2BFF">
      <w:pPr>
        <w:rPr>
          <w:rFonts w:ascii="Microsoft New Tai Lue" w:hAnsi="Microsoft New Tai Lue" w:cs="Microsoft New Tai Lue"/>
        </w:rPr>
      </w:pPr>
      <w:r w:rsidRPr="000E4A76">
        <w:rPr>
          <w:rFonts w:ascii="Microsoft New Tai Lue" w:hAnsi="Microsoft New Tai Lue" w:cs="Microsoft New Tai Lue"/>
          <w:b/>
          <w:i/>
        </w:rPr>
        <w:t>Via online submission</w:t>
      </w:r>
    </w:p>
    <w:p w14:paraId="5581732A" w14:textId="77777777" w:rsidR="001E43E0" w:rsidRDefault="001E43E0" w:rsidP="001E43E0">
      <w:pPr>
        <w:ind w:left="142"/>
        <w:rPr>
          <w:rFonts w:ascii="Microsoft New Tai Lue" w:hAnsi="Microsoft New Tai Lue" w:cs="Microsoft New Tai Lue"/>
          <w:b/>
          <w:sz w:val="22"/>
          <w:szCs w:val="22"/>
        </w:rPr>
      </w:pPr>
    </w:p>
    <w:p w14:paraId="0B649E3A" w14:textId="4CC71AEC" w:rsidR="001E43E0" w:rsidRPr="000159D1" w:rsidRDefault="001E43E0" w:rsidP="00EC36DB">
      <w:pPr>
        <w:tabs>
          <w:tab w:val="left" w:pos="5490"/>
        </w:tabs>
        <w:rPr>
          <w:rFonts w:ascii="Microsoft New Tai Lue" w:hAnsi="Microsoft New Tai Lue" w:cs="Microsoft New Tai Lue"/>
          <w:b/>
          <w:sz w:val="22"/>
          <w:szCs w:val="22"/>
        </w:rPr>
      </w:pPr>
      <w:r w:rsidRPr="00C11B08">
        <w:rPr>
          <w:rFonts w:ascii="Microsoft New Tai Lue" w:hAnsi="Microsoft New Tai Lue" w:cs="Microsoft New Tai Lue"/>
          <w:b/>
          <w:sz w:val="22"/>
          <w:szCs w:val="22"/>
        </w:rPr>
        <w:t xml:space="preserve">Digital economy consultation: submission </w:t>
      </w:r>
      <w:r w:rsidR="00A52FE9">
        <w:rPr>
          <w:rFonts w:ascii="Microsoft New Tai Lue" w:hAnsi="Microsoft New Tai Lue" w:cs="Microsoft New Tai Lue"/>
          <w:b/>
          <w:sz w:val="22"/>
          <w:szCs w:val="22"/>
        </w:rPr>
        <w:tab/>
      </w:r>
    </w:p>
    <w:p w14:paraId="7D034C41" w14:textId="50F8C31D" w:rsidR="00C11B08" w:rsidRPr="001E43E0" w:rsidRDefault="00C11B08" w:rsidP="001E43E0">
      <w:pPr>
        <w:rPr>
          <w:rFonts w:ascii="Microsoft New Tai Lue" w:hAnsi="Microsoft New Tai Lue" w:cs="Microsoft New Tai Lue"/>
          <w:sz w:val="22"/>
          <w:szCs w:val="22"/>
        </w:rPr>
      </w:pPr>
    </w:p>
    <w:p w14:paraId="327E29EE" w14:textId="77777777" w:rsidR="00E4317A" w:rsidRPr="00AF15CD" w:rsidRDefault="00E4317A" w:rsidP="00E4317A">
      <w:pPr>
        <w:rPr>
          <w:rFonts w:ascii="Microsoft New Tai Lue" w:hAnsi="Microsoft New Tai Lue" w:cs="Microsoft New Tai Lue"/>
        </w:rPr>
      </w:pPr>
      <w:r w:rsidRPr="00AF15CD">
        <w:rPr>
          <w:rFonts w:ascii="Microsoft New Tai Lue" w:hAnsi="Microsoft New Tai Lue" w:cs="Microsoft New Tai Lue"/>
        </w:rPr>
        <w:t xml:space="preserve">On behalf of Innovation and Science Australia (ISA) I would like to present the following submission for consideration in response to the </w:t>
      </w:r>
      <w:r w:rsidRPr="00AF15CD">
        <w:rPr>
          <w:rFonts w:ascii="Microsoft New Tai Lue" w:hAnsi="Microsoft New Tai Lue" w:cs="Microsoft New Tai Lue"/>
          <w:i/>
        </w:rPr>
        <w:t>Digital Economy: Opening up the Conversation</w:t>
      </w:r>
      <w:r w:rsidRPr="00AF15CD">
        <w:rPr>
          <w:rFonts w:ascii="Microsoft New Tai Lue" w:hAnsi="Microsoft New Tai Lue" w:cs="Microsoft New Tai Lue"/>
        </w:rPr>
        <w:t xml:space="preserve"> consultation paper. </w:t>
      </w:r>
    </w:p>
    <w:p w14:paraId="2D1B6C26" w14:textId="77777777" w:rsidR="00E4317A" w:rsidRDefault="00E4317A" w:rsidP="00E4317A">
      <w:pPr>
        <w:rPr>
          <w:rFonts w:ascii="Microsoft New Tai Lue" w:hAnsi="Microsoft New Tai Lue" w:cs="Microsoft New Tai Lue"/>
        </w:rPr>
      </w:pPr>
    </w:p>
    <w:p w14:paraId="6CFECB2C" w14:textId="1731E1CE" w:rsidR="00E4317A" w:rsidRDefault="00E4317A" w:rsidP="00E4317A">
      <w:pPr>
        <w:rPr>
          <w:rFonts w:ascii="Microsoft New Tai Lue" w:hAnsi="Microsoft New Tai Lue" w:cs="Microsoft New Tai Lue"/>
        </w:rPr>
      </w:pPr>
      <w:r w:rsidRPr="004B7960">
        <w:rPr>
          <w:rFonts w:ascii="Microsoft New Tai Lue" w:hAnsi="Microsoft New Tai Lue" w:cs="Microsoft New Tai Lue"/>
        </w:rPr>
        <w:t xml:space="preserve">I would like to thank the </w:t>
      </w:r>
      <w:r>
        <w:rPr>
          <w:rFonts w:ascii="Microsoft New Tai Lue" w:hAnsi="Microsoft New Tai Lue" w:cs="Microsoft New Tai Lue"/>
        </w:rPr>
        <w:t xml:space="preserve">Department’s </w:t>
      </w:r>
      <w:r w:rsidRPr="00C11B08">
        <w:rPr>
          <w:rFonts w:ascii="Microsoft New Tai Lue" w:hAnsi="Microsoft New Tai Lue" w:cs="Microsoft New Tai Lue"/>
        </w:rPr>
        <w:t xml:space="preserve">Digital Economy Strategy team </w:t>
      </w:r>
      <w:r w:rsidRPr="004B7960">
        <w:rPr>
          <w:rFonts w:ascii="Microsoft New Tai Lue" w:hAnsi="Microsoft New Tai Lue" w:cs="Microsoft New Tai Lue"/>
        </w:rPr>
        <w:t>for presenting to the ISA Board</w:t>
      </w:r>
      <w:r>
        <w:rPr>
          <w:rFonts w:ascii="Microsoft New Tai Lue" w:hAnsi="Microsoft New Tai Lue" w:cs="Microsoft New Tai Lue"/>
        </w:rPr>
        <w:t xml:space="preserve"> in</w:t>
      </w:r>
      <w:r w:rsidRPr="004B7960">
        <w:rPr>
          <w:rFonts w:ascii="Microsoft New Tai Lue" w:hAnsi="Microsoft New Tai Lue" w:cs="Microsoft New Tai Lue"/>
        </w:rPr>
        <w:t xml:space="preserve"> October 2017 and</w:t>
      </w:r>
      <w:r>
        <w:rPr>
          <w:rFonts w:ascii="Microsoft New Tai Lue" w:hAnsi="Microsoft New Tai Lue" w:cs="Microsoft New Tai Lue"/>
        </w:rPr>
        <w:t xml:space="preserve"> </w:t>
      </w:r>
      <w:r w:rsidR="00E54C1E">
        <w:rPr>
          <w:rFonts w:ascii="Microsoft New Tai Lue" w:hAnsi="Microsoft New Tai Lue" w:cs="Microsoft New Tai Lue"/>
        </w:rPr>
        <w:t xml:space="preserve">for </w:t>
      </w:r>
      <w:r w:rsidRPr="004B7960">
        <w:rPr>
          <w:rFonts w:ascii="Microsoft New Tai Lue" w:hAnsi="Microsoft New Tai Lue" w:cs="Microsoft New Tai Lue"/>
        </w:rPr>
        <w:t>direct</w:t>
      </w:r>
      <w:r w:rsidR="00E54C1E">
        <w:rPr>
          <w:rFonts w:ascii="Microsoft New Tai Lue" w:hAnsi="Microsoft New Tai Lue" w:cs="Microsoft New Tai Lue"/>
        </w:rPr>
        <w:t>ly</w:t>
      </w:r>
      <w:r w:rsidRPr="004B7960">
        <w:rPr>
          <w:rFonts w:ascii="Microsoft New Tai Lue" w:hAnsi="Microsoft New Tai Lue" w:cs="Microsoft New Tai Lue"/>
        </w:rPr>
        <w:t xml:space="preserve"> engag</w:t>
      </w:r>
      <w:r w:rsidR="00E54C1E">
        <w:rPr>
          <w:rFonts w:ascii="Microsoft New Tai Lue" w:hAnsi="Microsoft New Tai Lue" w:cs="Microsoft New Tai Lue"/>
        </w:rPr>
        <w:t xml:space="preserve">ing </w:t>
      </w:r>
      <w:r w:rsidRPr="004B7960">
        <w:rPr>
          <w:rFonts w:ascii="Microsoft New Tai Lue" w:hAnsi="Microsoft New Tai Lue" w:cs="Microsoft New Tai Lue"/>
        </w:rPr>
        <w:t xml:space="preserve">with individual board members during the consultation process. ISA would welcome the opportunity </w:t>
      </w:r>
      <w:r>
        <w:rPr>
          <w:rFonts w:ascii="Microsoft New Tai Lue" w:hAnsi="Microsoft New Tai Lue" w:cs="Microsoft New Tai Lue"/>
        </w:rPr>
        <w:t>to continue to work closely with the Department on the</w:t>
      </w:r>
      <w:r w:rsidRPr="004B7960">
        <w:rPr>
          <w:rFonts w:ascii="Microsoft New Tai Lue" w:hAnsi="Microsoft New Tai Lue" w:cs="Microsoft New Tai Lue"/>
        </w:rPr>
        <w:t xml:space="preserve"> Strategy, particularly given the essential role the digital economy plays in </w:t>
      </w:r>
      <w:r>
        <w:rPr>
          <w:rFonts w:ascii="Microsoft New Tai Lue" w:hAnsi="Microsoft New Tai Lue" w:cs="Microsoft New Tai Lue"/>
        </w:rPr>
        <w:t xml:space="preserve">Australia’s </w:t>
      </w:r>
      <w:r w:rsidRPr="004B7960">
        <w:rPr>
          <w:rFonts w:ascii="Microsoft New Tai Lue" w:hAnsi="Microsoft New Tai Lue" w:cs="Microsoft New Tai Lue"/>
        </w:rPr>
        <w:t xml:space="preserve">innovation system. </w:t>
      </w:r>
      <w:r w:rsidR="00D5515D">
        <w:rPr>
          <w:rFonts w:ascii="Microsoft New Tai Lue" w:hAnsi="Microsoft New Tai Lue" w:cs="Microsoft New Tai Lue"/>
        </w:rPr>
        <w:br/>
      </w:r>
    </w:p>
    <w:p w14:paraId="40A5A87D" w14:textId="77777777" w:rsidR="00E771C6" w:rsidRDefault="00E4317A" w:rsidP="00E4317A">
      <w:pPr>
        <w:rPr>
          <w:rFonts w:ascii="Microsoft New Tai Lue" w:hAnsi="Microsoft New Tai Lue" w:cs="Microsoft New Tai Lue"/>
        </w:rPr>
      </w:pPr>
      <w:r w:rsidRPr="007C0D2E">
        <w:rPr>
          <w:rFonts w:ascii="Microsoft New Tai Lue" w:hAnsi="Microsoft New Tai Lue" w:cs="Microsoft New Tai Lue"/>
        </w:rPr>
        <w:t xml:space="preserve">ISA was established </w:t>
      </w:r>
      <w:r>
        <w:rPr>
          <w:rFonts w:ascii="Microsoft New Tai Lue" w:hAnsi="Microsoft New Tai Lue" w:cs="Microsoft New Tai Lue"/>
        </w:rPr>
        <w:t xml:space="preserve">by the </w:t>
      </w:r>
      <w:r w:rsidRPr="007C0D2E">
        <w:rPr>
          <w:rFonts w:ascii="Microsoft New Tai Lue" w:hAnsi="Microsoft New Tai Lue" w:cs="Microsoft New Tai Lue"/>
        </w:rPr>
        <w:t xml:space="preserve">Australian </w:t>
      </w:r>
      <w:r>
        <w:rPr>
          <w:rFonts w:ascii="Microsoft New Tai Lue" w:hAnsi="Microsoft New Tai Lue" w:cs="Microsoft New Tai Lue"/>
        </w:rPr>
        <w:t xml:space="preserve">Government </w:t>
      </w:r>
      <w:r w:rsidRPr="007C0D2E">
        <w:rPr>
          <w:rFonts w:ascii="Microsoft New Tai Lue" w:hAnsi="Microsoft New Tai Lue" w:cs="Microsoft New Tai Lue"/>
        </w:rPr>
        <w:t>as an independent statutory board with responsibility for providing strategic wh</w:t>
      </w:r>
      <w:r>
        <w:rPr>
          <w:rFonts w:ascii="Microsoft New Tai Lue" w:hAnsi="Microsoft New Tai Lue" w:cs="Microsoft New Tai Lue"/>
        </w:rPr>
        <w:t xml:space="preserve">ole-of-government advice </w:t>
      </w:r>
      <w:r w:rsidRPr="007C0D2E">
        <w:rPr>
          <w:rFonts w:ascii="Microsoft New Tai Lue" w:hAnsi="Microsoft New Tai Lue" w:cs="Microsoft New Tai Lue"/>
        </w:rPr>
        <w:t xml:space="preserve">on all science, research and innovation matters. </w:t>
      </w:r>
      <w:r>
        <w:rPr>
          <w:rFonts w:ascii="Microsoft New Tai Lue" w:hAnsi="Microsoft New Tai Lue" w:cs="Microsoft New Tai Lue"/>
        </w:rPr>
        <w:t xml:space="preserve">As part of its mandate, </w:t>
      </w:r>
      <w:r w:rsidRPr="007C0D2E">
        <w:rPr>
          <w:rFonts w:ascii="Microsoft New Tai Lue" w:hAnsi="Microsoft New Tai Lue" w:cs="Microsoft New Tai Lue"/>
        </w:rPr>
        <w:t xml:space="preserve">ISA </w:t>
      </w:r>
      <w:r>
        <w:rPr>
          <w:rFonts w:ascii="Microsoft New Tai Lue" w:hAnsi="Microsoft New Tai Lue" w:cs="Microsoft New Tai Lue"/>
        </w:rPr>
        <w:t xml:space="preserve">recently submitted a </w:t>
      </w:r>
      <w:r w:rsidRPr="007C0D2E">
        <w:rPr>
          <w:rFonts w:ascii="Microsoft New Tai Lue" w:hAnsi="Microsoft New Tai Lue" w:cs="Microsoft New Tai Lue"/>
        </w:rPr>
        <w:t>strategic plan for the Australian innovation, science and research system to 2030</w:t>
      </w:r>
      <w:r>
        <w:rPr>
          <w:rFonts w:ascii="Microsoft New Tai Lue" w:hAnsi="Microsoft New Tai Lue" w:cs="Microsoft New Tai Lue"/>
        </w:rPr>
        <w:t xml:space="preserve"> to Government</w:t>
      </w:r>
      <w:r w:rsidR="00F871E3">
        <w:rPr>
          <w:rFonts w:ascii="Microsoft New Tai Lue" w:hAnsi="Microsoft New Tai Lue" w:cs="Microsoft New Tai Lue"/>
        </w:rPr>
        <w:t xml:space="preserve"> (see Attachment A)</w:t>
      </w:r>
      <w:r>
        <w:rPr>
          <w:rStyle w:val="FootnoteReference"/>
          <w:rFonts w:ascii="Microsoft New Tai Lue" w:hAnsi="Microsoft New Tai Lue" w:cs="Microsoft New Tai Lue"/>
        </w:rPr>
        <w:footnoteReference w:id="2"/>
      </w:r>
      <w:r w:rsidRPr="007C0D2E">
        <w:rPr>
          <w:rFonts w:ascii="Microsoft New Tai Lue" w:hAnsi="Microsoft New Tai Lue" w:cs="Microsoft New Tai Lue"/>
        </w:rPr>
        <w:t>. The 2030 Strategic Plan aim</w:t>
      </w:r>
      <w:r>
        <w:rPr>
          <w:rFonts w:ascii="Microsoft New Tai Lue" w:hAnsi="Microsoft New Tai Lue" w:cs="Microsoft New Tai Lue"/>
        </w:rPr>
        <w:t>s</w:t>
      </w:r>
      <w:r w:rsidRPr="007C0D2E">
        <w:rPr>
          <w:rFonts w:ascii="Microsoft New Tai Lue" w:hAnsi="Microsoft New Tai Lue" w:cs="Microsoft New Tai Lue"/>
        </w:rPr>
        <w:t xml:space="preserve"> to contribute to the wellbeing and prosperity of all Australians by ensuring that Australia re</w:t>
      </w:r>
      <w:r w:rsidR="00E771C6">
        <w:rPr>
          <w:rFonts w:ascii="Microsoft New Tai Lue" w:hAnsi="Microsoft New Tai Lue" w:cs="Microsoft New Tai Lue"/>
        </w:rPr>
        <w:t xml:space="preserve">aches its innovation potential. </w:t>
      </w:r>
      <w:r w:rsidRPr="004B7960">
        <w:rPr>
          <w:rFonts w:ascii="Microsoft New Tai Lue" w:hAnsi="Microsoft New Tai Lue" w:cs="Microsoft New Tai Lue"/>
        </w:rPr>
        <w:t xml:space="preserve">ISA’s 2030 </w:t>
      </w:r>
      <w:r>
        <w:rPr>
          <w:rFonts w:ascii="Microsoft New Tai Lue" w:hAnsi="Microsoft New Tai Lue" w:cs="Microsoft New Tai Lue"/>
        </w:rPr>
        <w:t xml:space="preserve">Strategic </w:t>
      </w:r>
      <w:r w:rsidRPr="004B7960">
        <w:rPr>
          <w:rFonts w:ascii="Microsoft New Tai Lue" w:hAnsi="Microsoft New Tai Lue" w:cs="Microsoft New Tai Lue"/>
        </w:rPr>
        <w:t>P</w:t>
      </w:r>
      <w:r>
        <w:rPr>
          <w:rFonts w:ascii="Microsoft New Tai Lue" w:hAnsi="Microsoft New Tai Lue" w:cs="Microsoft New Tai Lue"/>
        </w:rPr>
        <w:t xml:space="preserve">lan </w:t>
      </w:r>
      <w:r w:rsidRPr="004B7960">
        <w:rPr>
          <w:rFonts w:ascii="Microsoft New Tai Lue" w:hAnsi="Microsoft New Tai Lue" w:cs="Microsoft New Tai Lue"/>
        </w:rPr>
        <w:t>c</w:t>
      </w:r>
      <w:r>
        <w:rPr>
          <w:rFonts w:ascii="Microsoft New Tai Lue" w:hAnsi="Microsoft New Tai Lue" w:cs="Microsoft New Tai Lue"/>
        </w:rPr>
        <w:t xml:space="preserve">onsiders </w:t>
      </w:r>
      <w:r w:rsidRPr="004B7960">
        <w:rPr>
          <w:rFonts w:ascii="Microsoft New Tai Lue" w:hAnsi="Microsoft New Tai Lue" w:cs="Microsoft New Tai Lue"/>
        </w:rPr>
        <w:t xml:space="preserve">the key challenges likely to face Australia’s innovation system </w:t>
      </w:r>
      <w:r>
        <w:rPr>
          <w:rFonts w:ascii="Microsoft New Tai Lue" w:hAnsi="Microsoft New Tai Lue" w:cs="Microsoft New Tai Lue"/>
        </w:rPr>
        <w:t>through to 2030</w:t>
      </w:r>
      <w:r w:rsidRPr="004B7960">
        <w:rPr>
          <w:rFonts w:ascii="Microsoft New Tai Lue" w:hAnsi="Microsoft New Tai Lue" w:cs="Microsoft New Tai Lue"/>
        </w:rPr>
        <w:t>, including the impact of digital transformation. ISA has</w:t>
      </w:r>
      <w:r>
        <w:rPr>
          <w:rFonts w:ascii="Microsoft New Tai Lue" w:hAnsi="Microsoft New Tai Lue" w:cs="Microsoft New Tai Lue"/>
        </w:rPr>
        <w:t xml:space="preserve"> concluded </w:t>
      </w:r>
      <w:r w:rsidRPr="004B7960">
        <w:rPr>
          <w:rFonts w:ascii="Microsoft New Tai Lue" w:hAnsi="Microsoft New Tai Lue" w:cs="Microsoft New Tai Lue"/>
        </w:rPr>
        <w:t xml:space="preserve">that Australia’s ability to secure a position in the top tier of innovation nations will depend critically on our ability to </w:t>
      </w:r>
      <w:r>
        <w:rPr>
          <w:rFonts w:ascii="Microsoft New Tai Lue" w:hAnsi="Microsoft New Tai Lue" w:cs="Microsoft New Tai Lue"/>
        </w:rPr>
        <w:t xml:space="preserve">harness digital technologies in </w:t>
      </w:r>
      <w:r w:rsidRPr="004B7960">
        <w:rPr>
          <w:rFonts w:ascii="Microsoft New Tai Lue" w:hAnsi="Microsoft New Tai Lue" w:cs="Microsoft New Tai Lue"/>
        </w:rPr>
        <w:t>all domains.</w:t>
      </w:r>
      <w:r w:rsidR="00E771C6">
        <w:rPr>
          <w:rFonts w:ascii="Microsoft New Tai Lue" w:hAnsi="Microsoft New Tai Lue" w:cs="Microsoft New Tai Lue"/>
        </w:rPr>
        <w:t xml:space="preserve"> </w:t>
      </w:r>
    </w:p>
    <w:p w14:paraId="09FD9200" w14:textId="77777777" w:rsidR="00E771C6" w:rsidRDefault="00E771C6" w:rsidP="00E4317A">
      <w:pPr>
        <w:rPr>
          <w:rFonts w:ascii="Microsoft New Tai Lue" w:hAnsi="Microsoft New Tai Lue" w:cs="Microsoft New Tai Lue"/>
        </w:rPr>
      </w:pPr>
    </w:p>
    <w:p w14:paraId="1BAD7B02" w14:textId="609043B7" w:rsidR="00E4317A" w:rsidRDefault="00E771C6" w:rsidP="00E4317A">
      <w:pPr>
        <w:rPr>
          <w:rFonts w:ascii="Microsoft New Tai Lue" w:hAnsi="Microsoft New Tai Lue" w:cs="Microsoft New Tai Lue"/>
        </w:rPr>
      </w:pPr>
      <w:r w:rsidRPr="000F7BBB">
        <w:rPr>
          <w:rFonts w:ascii="Microsoft New Tai Lue" w:hAnsi="Microsoft New Tai Lue" w:cs="Microsoft New Tai Lue"/>
        </w:rPr>
        <w:t xml:space="preserve">This submission highlights key </w:t>
      </w:r>
      <w:r w:rsidR="00E54C1E" w:rsidRPr="000F7BBB">
        <w:rPr>
          <w:rFonts w:ascii="Microsoft New Tai Lue" w:hAnsi="Microsoft New Tai Lue" w:cs="Microsoft New Tai Lue"/>
        </w:rPr>
        <w:t xml:space="preserve">digital </w:t>
      </w:r>
      <w:r w:rsidRPr="000F7BBB">
        <w:rPr>
          <w:rFonts w:ascii="Microsoft New Tai Lue" w:hAnsi="Microsoft New Tai Lue" w:cs="Microsoft New Tai Lue"/>
        </w:rPr>
        <w:t>opportunities and challenges for Australia</w:t>
      </w:r>
      <w:r w:rsidR="00DA746D">
        <w:rPr>
          <w:rFonts w:ascii="Microsoft New Tai Lue" w:hAnsi="Microsoft New Tai Lue" w:cs="Microsoft New Tai Lue"/>
        </w:rPr>
        <w:t xml:space="preserve"> including a specific new </w:t>
      </w:r>
      <w:r w:rsidR="00734732">
        <w:rPr>
          <w:rFonts w:ascii="Microsoft New Tai Lue" w:hAnsi="Microsoft New Tai Lue" w:cs="Microsoft New Tai Lue"/>
        </w:rPr>
        <w:t>recommendation</w:t>
      </w:r>
      <w:r w:rsidR="00DA746D">
        <w:rPr>
          <w:rFonts w:ascii="Microsoft New Tai Lue" w:hAnsi="Microsoft New Tai Lue" w:cs="Microsoft New Tai Lue"/>
        </w:rPr>
        <w:t xml:space="preserve"> to build a </w:t>
      </w:r>
      <w:r w:rsidR="00734732">
        <w:rPr>
          <w:rFonts w:ascii="Microsoft New Tai Lue" w:hAnsi="Microsoft New Tai Lue" w:cs="Microsoft New Tai Lue"/>
        </w:rPr>
        <w:t xml:space="preserve">stronger </w:t>
      </w:r>
      <w:r w:rsidR="00DA746D">
        <w:rPr>
          <w:rFonts w:ascii="Microsoft New Tai Lue" w:hAnsi="Microsoft New Tai Lue" w:cs="Microsoft New Tai Lue"/>
        </w:rPr>
        <w:t xml:space="preserve">domestic </w:t>
      </w:r>
      <w:r w:rsidR="00DA746D" w:rsidRPr="000F7BBB">
        <w:rPr>
          <w:rFonts w:ascii="Microsoft New Tai Lue" w:hAnsi="Microsoft New Tai Lue" w:cs="Microsoft New Tai Lue"/>
        </w:rPr>
        <w:t>A</w:t>
      </w:r>
      <w:r w:rsidR="00DA746D">
        <w:rPr>
          <w:rFonts w:ascii="Microsoft New Tai Lue" w:hAnsi="Microsoft New Tai Lue" w:cs="Microsoft New Tai Lue"/>
        </w:rPr>
        <w:t>rtificial Intelligence (AI) and Machine Learning (</w:t>
      </w:r>
      <w:r w:rsidR="00DA746D" w:rsidRPr="000F7BBB">
        <w:rPr>
          <w:rFonts w:ascii="Microsoft New Tai Lue" w:hAnsi="Microsoft New Tai Lue" w:cs="Microsoft New Tai Lue"/>
        </w:rPr>
        <w:t>ML</w:t>
      </w:r>
      <w:r w:rsidR="00DA746D">
        <w:rPr>
          <w:rFonts w:ascii="Microsoft New Tai Lue" w:hAnsi="Microsoft New Tai Lue" w:cs="Microsoft New Tai Lue"/>
        </w:rPr>
        <w:t>)</w:t>
      </w:r>
      <w:r w:rsidR="00DA746D" w:rsidRPr="000F7BBB">
        <w:rPr>
          <w:rFonts w:ascii="Microsoft New Tai Lue" w:hAnsi="Microsoft New Tai Lue" w:cs="Microsoft New Tai Lue"/>
        </w:rPr>
        <w:t xml:space="preserve"> capability</w:t>
      </w:r>
      <w:r w:rsidR="00DA746D">
        <w:rPr>
          <w:rFonts w:ascii="Microsoft New Tai Lue" w:hAnsi="Microsoft New Tai Lue" w:cs="Microsoft New Tai Lue"/>
        </w:rPr>
        <w:t xml:space="preserve">. We also recognise the importance of </w:t>
      </w:r>
      <w:r w:rsidR="007B5411">
        <w:rPr>
          <w:rFonts w:ascii="Microsoft New Tai Lue" w:hAnsi="Microsoft New Tai Lue" w:cs="Microsoft New Tai Lue"/>
        </w:rPr>
        <w:t>building</w:t>
      </w:r>
      <w:r w:rsidRPr="000F7BBB">
        <w:rPr>
          <w:rFonts w:ascii="Microsoft New Tai Lue" w:hAnsi="Microsoft New Tai Lue" w:cs="Microsoft New Tai Lue"/>
        </w:rPr>
        <w:t xml:space="preserve"> </w:t>
      </w:r>
      <w:r w:rsidR="0041590D">
        <w:rPr>
          <w:rFonts w:ascii="Microsoft New Tai Lue" w:hAnsi="Microsoft New Tai Lue" w:cs="Microsoft New Tai Lue"/>
        </w:rPr>
        <w:t xml:space="preserve">digitally capable businesses and </w:t>
      </w:r>
      <w:r w:rsidR="00DA746D">
        <w:rPr>
          <w:rFonts w:ascii="Microsoft New Tai Lue" w:hAnsi="Microsoft New Tai Lue" w:cs="Microsoft New Tai Lue"/>
        </w:rPr>
        <w:t xml:space="preserve">a </w:t>
      </w:r>
      <w:r w:rsidR="007B5411">
        <w:rPr>
          <w:rFonts w:ascii="Microsoft New Tai Lue" w:hAnsi="Microsoft New Tai Lue" w:cs="Microsoft New Tai Lue"/>
        </w:rPr>
        <w:t xml:space="preserve">skills pipeline; ensuring </w:t>
      </w:r>
      <w:r w:rsidRPr="000F7BBB">
        <w:rPr>
          <w:rFonts w:ascii="Microsoft New Tai Lue" w:hAnsi="Microsoft New Tai Lue" w:cs="Microsoft New Tai Lue"/>
        </w:rPr>
        <w:t>government</w:t>
      </w:r>
      <w:r w:rsidR="000F7BBB" w:rsidRPr="000F7BBB">
        <w:rPr>
          <w:rFonts w:ascii="Microsoft New Tai Lue" w:hAnsi="Microsoft New Tai Lue" w:cs="Microsoft New Tai Lue"/>
        </w:rPr>
        <w:t>s</w:t>
      </w:r>
      <w:r w:rsidRPr="000F7BBB">
        <w:rPr>
          <w:rFonts w:ascii="Microsoft New Tai Lue" w:hAnsi="Microsoft New Tai Lue" w:cs="Microsoft New Tai Lue"/>
        </w:rPr>
        <w:t xml:space="preserve"> </w:t>
      </w:r>
      <w:r w:rsidR="007B5411">
        <w:rPr>
          <w:rFonts w:ascii="Microsoft New Tai Lue" w:hAnsi="Microsoft New Tai Lue" w:cs="Microsoft New Tai Lue"/>
        </w:rPr>
        <w:t xml:space="preserve">are creating favourable enabling conditions; recognising the increasing value of data </w:t>
      </w:r>
      <w:r w:rsidRPr="000F7BBB">
        <w:rPr>
          <w:rFonts w:ascii="Microsoft New Tai Lue" w:hAnsi="Microsoft New Tai Lue" w:cs="Microsoft New Tai Lue"/>
        </w:rPr>
        <w:t xml:space="preserve">and </w:t>
      </w:r>
      <w:r w:rsidR="0041590D">
        <w:rPr>
          <w:rFonts w:ascii="Microsoft New Tai Lue" w:hAnsi="Microsoft New Tai Lue" w:cs="Microsoft New Tai Lue"/>
        </w:rPr>
        <w:t xml:space="preserve">acknowledging that </w:t>
      </w:r>
      <w:r w:rsidR="007B5411">
        <w:rPr>
          <w:rFonts w:ascii="Microsoft New Tai Lue" w:hAnsi="Microsoft New Tai Lue" w:cs="Microsoft New Tai Lue"/>
        </w:rPr>
        <w:t>Australia</w:t>
      </w:r>
      <w:r w:rsidR="0041590D">
        <w:rPr>
          <w:rFonts w:ascii="Microsoft New Tai Lue" w:hAnsi="Microsoft New Tai Lue" w:cs="Microsoft New Tai Lue"/>
        </w:rPr>
        <w:t xml:space="preserve">n society has </w:t>
      </w:r>
      <w:r w:rsidR="007B5411">
        <w:rPr>
          <w:rFonts w:ascii="Microsoft New Tai Lue" w:hAnsi="Microsoft New Tai Lue" w:cs="Microsoft New Tai Lue"/>
        </w:rPr>
        <w:t xml:space="preserve">unique </w:t>
      </w:r>
      <w:r w:rsidR="0041590D">
        <w:rPr>
          <w:rFonts w:ascii="Microsoft New Tai Lue" w:hAnsi="Microsoft New Tai Lue" w:cs="Microsoft New Tai Lue"/>
        </w:rPr>
        <w:t xml:space="preserve">requirements of </w:t>
      </w:r>
      <w:r w:rsidR="007B5411">
        <w:rPr>
          <w:rFonts w:ascii="Microsoft New Tai Lue" w:hAnsi="Microsoft New Tai Lue" w:cs="Microsoft New Tai Lue"/>
        </w:rPr>
        <w:t>the digital economy</w:t>
      </w:r>
      <w:r w:rsidRPr="000F7BBB">
        <w:rPr>
          <w:rFonts w:ascii="Microsoft New Tai Lue" w:hAnsi="Microsoft New Tai Lue" w:cs="Microsoft New Tai Lue"/>
        </w:rPr>
        <w:t xml:space="preserve">. </w:t>
      </w:r>
    </w:p>
    <w:p w14:paraId="7813947F" w14:textId="3BE35168" w:rsidR="00AA29E3" w:rsidRDefault="00AA29E3" w:rsidP="00E4317A">
      <w:pPr>
        <w:rPr>
          <w:rFonts w:ascii="Microsoft New Tai Lue" w:hAnsi="Microsoft New Tai Lue" w:cs="Microsoft New Tai Lue"/>
        </w:rPr>
      </w:pPr>
    </w:p>
    <w:p w14:paraId="71D64034" w14:textId="692B6FA5" w:rsidR="006367CD" w:rsidRPr="000F7BBB" w:rsidRDefault="00D719FD" w:rsidP="006367CD">
      <w:pPr>
        <w:pStyle w:val="ListParagraph"/>
        <w:numPr>
          <w:ilvl w:val="0"/>
          <w:numId w:val="23"/>
        </w:numPr>
        <w:spacing w:before="120" w:after="120"/>
        <w:ind w:left="357" w:hanging="357"/>
        <w:rPr>
          <w:rFonts w:ascii="Microsoft New Tai Lue" w:hAnsi="Microsoft New Tai Lue" w:cs="Microsoft New Tai Lue"/>
          <w:b/>
        </w:rPr>
      </w:pPr>
      <w:r>
        <w:rPr>
          <w:rFonts w:ascii="Microsoft New Tai Lue" w:hAnsi="Microsoft New Tai Lue" w:cs="Microsoft New Tai Lue"/>
          <w:b/>
        </w:rPr>
        <w:t xml:space="preserve">Australia needs to build key capabilities to harness </w:t>
      </w:r>
      <w:r w:rsidR="00AE05C3">
        <w:rPr>
          <w:rFonts w:ascii="Microsoft New Tai Lue" w:hAnsi="Microsoft New Tai Lue" w:cs="Microsoft New Tai Lue"/>
          <w:b/>
        </w:rPr>
        <w:t xml:space="preserve">global </w:t>
      </w:r>
      <w:r w:rsidR="008571F5">
        <w:rPr>
          <w:rFonts w:ascii="Microsoft New Tai Lue" w:hAnsi="Microsoft New Tai Lue" w:cs="Microsoft New Tai Lue"/>
          <w:b/>
        </w:rPr>
        <w:t xml:space="preserve">digital economy </w:t>
      </w:r>
      <w:r>
        <w:rPr>
          <w:rFonts w:ascii="Microsoft New Tai Lue" w:hAnsi="Microsoft New Tai Lue" w:cs="Microsoft New Tai Lue"/>
          <w:b/>
        </w:rPr>
        <w:t xml:space="preserve">opportunities </w:t>
      </w:r>
    </w:p>
    <w:p w14:paraId="79918CA5" w14:textId="77777777" w:rsidR="00D719FD" w:rsidRDefault="00D719FD" w:rsidP="009554DB">
      <w:pPr>
        <w:pStyle w:val="Default"/>
        <w:rPr>
          <w:rFonts w:ascii="Microsoft New Tai Lue" w:hAnsi="Microsoft New Tai Lue" w:cs="Microsoft New Tai Lue"/>
          <w:color w:val="auto"/>
          <w:szCs w:val="20"/>
        </w:rPr>
      </w:pPr>
    </w:p>
    <w:p w14:paraId="6E497DA6" w14:textId="5D4E4585" w:rsidR="00D719FD" w:rsidRPr="00EC36DB" w:rsidRDefault="00D719FD" w:rsidP="00EC36DB">
      <w:pPr>
        <w:rPr>
          <w:rFonts w:ascii="Microsoft New Tai Lue" w:hAnsi="Microsoft New Tai Lue" w:cs="Microsoft New Tai Lue"/>
          <w:u w:val="single"/>
        </w:rPr>
      </w:pPr>
      <w:r w:rsidRPr="00EC36DB">
        <w:rPr>
          <w:rFonts w:ascii="Microsoft New Tai Lue" w:hAnsi="Microsoft New Tai Lue" w:cs="Microsoft New Tai Lue"/>
          <w:u w:val="single"/>
        </w:rPr>
        <w:t xml:space="preserve">Australian </w:t>
      </w:r>
      <w:r>
        <w:rPr>
          <w:rFonts w:ascii="Microsoft New Tai Lue" w:hAnsi="Microsoft New Tai Lue" w:cs="Microsoft New Tai Lue"/>
          <w:u w:val="single"/>
        </w:rPr>
        <w:t xml:space="preserve">businesses </w:t>
      </w:r>
      <w:r w:rsidR="001F7A40">
        <w:rPr>
          <w:rFonts w:ascii="Microsoft New Tai Lue" w:hAnsi="Microsoft New Tai Lue" w:cs="Microsoft New Tai Lue"/>
          <w:u w:val="single"/>
        </w:rPr>
        <w:t xml:space="preserve">are </w:t>
      </w:r>
      <w:r>
        <w:rPr>
          <w:rFonts w:ascii="Microsoft New Tai Lue" w:hAnsi="Microsoft New Tai Lue" w:cs="Microsoft New Tai Lue"/>
          <w:u w:val="single"/>
        </w:rPr>
        <w:t>benefit</w:t>
      </w:r>
      <w:r w:rsidR="001F7A40">
        <w:rPr>
          <w:rFonts w:ascii="Microsoft New Tai Lue" w:hAnsi="Microsoft New Tai Lue" w:cs="Microsoft New Tai Lue"/>
          <w:u w:val="single"/>
        </w:rPr>
        <w:t xml:space="preserve">ting </w:t>
      </w:r>
      <w:r>
        <w:rPr>
          <w:rFonts w:ascii="Microsoft New Tai Lue" w:hAnsi="Microsoft New Tai Lue" w:cs="Microsoft New Tai Lue"/>
          <w:u w:val="single"/>
        </w:rPr>
        <w:t xml:space="preserve">from digitally transformed </w:t>
      </w:r>
      <w:r w:rsidR="00AE05C3">
        <w:rPr>
          <w:rFonts w:ascii="Microsoft New Tai Lue" w:hAnsi="Microsoft New Tai Lue" w:cs="Microsoft New Tai Lue"/>
          <w:u w:val="single"/>
        </w:rPr>
        <w:t xml:space="preserve">global </w:t>
      </w:r>
      <w:r w:rsidRPr="00EC36DB">
        <w:rPr>
          <w:rFonts w:ascii="Microsoft New Tai Lue" w:hAnsi="Microsoft New Tai Lue" w:cs="Microsoft New Tai Lue"/>
          <w:u w:val="single"/>
        </w:rPr>
        <w:t xml:space="preserve">markets </w:t>
      </w:r>
    </w:p>
    <w:p w14:paraId="6B01E4BF" w14:textId="77777777" w:rsidR="00D719FD" w:rsidRDefault="00DA5680" w:rsidP="009554DB">
      <w:pPr>
        <w:pStyle w:val="Default"/>
        <w:rPr>
          <w:rFonts w:ascii="Microsoft New Tai Lue" w:hAnsi="Microsoft New Tai Lue" w:cs="Microsoft New Tai Lue"/>
          <w:color w:val="auto"/>
          <w:szCs w:val="20"/>
        </w:rPr>
      </w:pPr>
      <w:r>
        <w:rPr>
          <w:rFonts w:ascii="Microsoft New Tai Lue" w:hAnsi="Microsoft New Tai Lue" w:cs="Microsoft New Tai Lue"/>
          <w:color w:val="auto"/>
          <w:szCs w:val="20"/>
        </w:rPr>
        <w:t xml:space="preserve">Digital technologies are lowering the barrier to entry </w:t>
      </w:r>
      <w:r w:rsidR="0085443A" w:rsidRPr="0085443A">
        <w:rPr>
          <w:rFonts w:ascii="Microsoft New Tai Lue" w:hAnsi="Microsoft New Tai Lue" w:cs="Microsoft New Tai Lue"/>
          <w:color w:val="auto"/>
          <w:szCs w:val="20"/>
        </w:rPr>
        <w:t xml:space="preserve">for digitally-enabled businesses across </w:t>
      </w:r>
      <w:r w:rsidR="00067AD0">
        <w:rPr>
          <w:rFonts w:ascii="Microsoft New Tai Lue" w:hAnsi="Microsoft New Tai Lue" w:cs="Microsoft New Tai Lue"/>
          <w:color w:val="auto"/>
          <w:szCs w:val="20"/>
        </w:rPr>
        <w:t xml:space="preserve">most </w:t>
      </w:r>
      <w:r w:rsidR="0085443A" w:rsidRPr="0085443A">
        <w:rPr>
          <w:rFonts w:ascii="Microsoft New Tai Lue" w:hAnsi="Microsoft New Tai Lue" w:cs="Microsoft New Tai Lue"/>
          <w:color w:val="auto"/>
          <w:szCs w:val="20"/>
        </w:rPr>
        <w:t xml:space="preserve">sectors. </w:t>
      </w:r>
      <w:r w:rsidR="00E54C1E">
        <w:rPr>
          <w:rFonts w:ascii="Microsoft New Tai Lue" w:hAnsi="Microsoft New Tai Lue" w:cs="Microsoft New Tai Lue"/>
          <w:color w:val="auto"/>
          <w:szCs w:val="20"/>
        </w:rPr>
        <w:t xml:space="preserve">These developments are </w:t>
      </w:r>
      <w:r w:rsidR="0085443A" w:rsidRPr="0085443A">
        <w:rPr>
          <w:rFonts w:ascii="Microsoft New Tai Lue" w:hAnsi="Microsoft New Tai Lue" w:cs="Microsoft New Tai Lue"/>
          <w:color w:val="auto"/>
          <w:szCs w:val="20"/>
        </w:rPr>
        <w:t>reducing transactions costs</w:t>
      </w:r>
      <w:r w:rsidR="00E54C1E">
        <w:rPr>
          <w:rFonts w:ascii="Microsoft New Tai Lue" w:hAnsi="Microsoft New Tai Lue" w:cs="Microsoft New Tai Lue"/>
          <w:color w:val="auto"/>
          <w:szCs w:val="20"/>
        </w:rPr>
        <w:t xml:space="preserve"> and improving</w:t>
      </w:r>
      <w:r w:rsidR="006367CD">
        <w:rPr>
          <w:rFonts w:ascii="Microsoft New Tai Lue" w:hAnsi="Microsoft New Tai Lue" w:cs="Microsoft New Tai Lue"/>
          <w:color w:val="auto"/>
          <w:szCs w:val="20"/>
        </w:rPr>
        <w:t xml:space="preserve"> market access</w:t>
      </w:r>
      <w:r w:rsidR="0085443A" w:rsidRPr="0085443A">
        <w:rPr>
          <w:rFonts w:ascii="Microsoft New Tai Lue" w:hAnsi="Microsoft New Tai Lue" w:cs="Microsoft New Tai Lue"/>
          <w:color w:val="auto"/>
          <w:szCs w:val="20"/>
        </w:rPr>
        <w:t>.</w:t>
      </w:r>
      <w:r w:rsidR="006367CD">
        <w:rPr>
          <w:rFonts w:ascii="Microsoft New Tai Lue" w:hAnsi="Microsoft New Tai Lue" w:cs="Microsoft New Tai Lue"/>
          <w:color w:val="auto"/>
          <w:szCs w:val="20"/>
        </w:rPr>
        <w:t xml:space="preserve"> For Australia, this means that the “Tyranny of Distance” which was an essential feature of global business </w:t>
      </w:r>
      <w:r w:rsidR="00E54C1E">
        <w:rPr>
          <w:rFonts w:ascii="Microsoft New Tai Lue" w:hAnsi="Microsoft New Tai Lue" w:cs="Microsoft New Tai Lue"/>
          <w:color w:val="auto"/>
          <w:szCs w:val="20"/>
        </w:rPr>
        <w:t xml:space="preserve">in </w:t>
      </w:r>
      <w:r w:rsidR="006367CD">
        <w:rPr>
          <w:rFonts w:ascii="Microsoft New Tai Lue" w:hAnsi="Microsoft New Tai Lue" w:cs="Microsoft New Tai Lue"/>
          <w:color w:val="auto"/>
          <w:szCs w:val="20"/>
        </w:rPr>
        <w:t>an analogue world has been significantly reframed.</w:t>
      </w:r>
      <w:r w:rsidR="00E54C1E">
        <w:rPr>
          <w:rFonts w:ascii="Microsoft New Tai Lue" w:hAnsi="Microsoft New Tai Lue" w:cs="Microsoft New Tai Lue"/>
          <w:color w:val="auto"/>
          <w:szCs w:val="20"/>
        </w:rPr>
        <w:t xml:space="preserve"> </w:t>
      </w:r>
    </w:p>
    <w:p w14:paraId="27C41232" w14:textId="77777777" w:rsidR="00D719FD" w:rsidRDefault="00D719FD" w:rsidP="009554DB">
      <w:pPr>
        <w:pStyle w:val="Default"/>
        <w:rPr>
          <w:rFonts w:ascii="Microsoft New Tai Lue" w:hAnsi="Microsoft New Tai Lue" w:cs="Microsoft New Tai Lue"/>
          <w:color w:val="auto"/>
          <w:szCs w:val="20"/>
        </w:rPr>
      </w:pPr>
    </w:p>
    <w:p w14:paraId="44E78EA9" w14:textId="254B4CC0" w:rsidR="002A4508" w:rsidRDefault="00D719FD" w:rsidP="009554DB">
      <w:pPr>
        <w:pStyle w:val="Default"/>
        <w:rPr>
          <w:rFonts w:ascii="Microsoft New Tai Lue" w:hAnsi="Microsoft New Tai Lue" w:cs="Microsoft New Tai Lue"/>
          <w:color w:val="auto"/>
          <w:szCs w:val="20"/>
        </w:rPr>
      </w:pPr>
      <w:r>
        <w:rPr>
          <w:rFonts w:ascii="Microsoft New Tai Lue" w:hAnsi="Microsoft New Tai Lue" w:cs="Microsoft New Tai Lue"/>
        </w:rPr>
        <w:t xml:space="preserve">In the early years of the digital economy </w:t>
      </w:r>
      <w:r w:rsidR="00E63000">
        <w:rPr>
          <w:rFonts w:ascii="Microsoft New Tai Lue" w:hAnsi="Microsoft New Tai Lue" w:cs="Microsoft New Tai Lue"/>
        </w:rPr>
        <w:t>small groups of</w:t>
      </w:r>
      <w:r w:rsidR="00734732">
        <w:rPr>
          <w:rFonts w:ascii="Microsoft New Tai Lue" w:hAnsi="Microsoft New Tai Lue" w:cs="Microsoft New Tai Lue"/>
        </w:rPr>
        <w:t xml:space="preserve"> </w:t>
      </w:r>
      <w:r w:rsidRPr="00AA29E3">
        <w:rPr>
          <w:rFonts w:ascii="Microsoft New Tai Lue" w:hAnsi="Microsoft New Tai Lue" w:cs="Microsoft New Tai Lue"/>
        </w:rPr>
        <w:t>Australia</w:t>
      </w:r>
      <w:r w:rsidR="00734732">
        <w:rPr>
          <w:rFonts w:ascii="Microsoft New Tai Lue" w:hAnsi="Microsoft New Tai Lue" w:cs="Microsoft New Tai Lue"/>
        </w:rPr>
        <w:t>n entrepreneurs</w:t>
      </w:r>
      <w:r w:rsidRPr="00AA29E3">
        <w:rPr>
          <w:rFonts w:ascii="Microsoft New Tai Lue" w:hAnsi="Microsoft New Tai Lue" w:cs="Microsoft New Tai Lue"/>
        </w:rPr>
        <w:t xml:space="preserve"> </w:t>
      </w:r>
      <w:r w:rsidR="00E63000">
        <w:rPr>
          <w:rFonts w:ascii="Microsoft New Tai Lue" w:hAnsi="Microsoft New Tai Lue" w:cs="Microsoft New Tai Lue"/>
        </w:rPr>
        <w:t>seized on</w:t>
      </w:r>
      <w:r w:rsidR="00E63000" w:rsidRPr="00AA29E3">
        <w:rPr>
          <w:rFonts w:ascii="Microsoft New Tai Lue" w:hAnsi="Microsoft New Tai Lue" w:cs="Microsoft New Tai Lue"/>
        </w:rPr>
        <w:t xml:space="preserve"> </w:t>
      </w:r>
      <w:r w:rsidR="00734732">
        <w:rPr>
          <w:rFonts w:ascii="Microsoft New Tai Lue" w:hAnsi="Microsoft New Tai Lue" w:cs="Microsoft New Tai Lue"/>
        </w:rPr>
        <w:t xml:space="preserve">this increased </w:t>
      </w:r>
      <w:r w:rsidRPr="00AA29E3">
        <w:rPr>
          <w:rFonts w:ascii="Microsoft New Tai Lue" w:hAnsi="Microsoft New Tai Lue" w:cs="Microsoft New Tai Lue"/>
        </w:rPr>
        <w:t>capability</w:t>
      </w:r>
      <w:r w:rsidR="00E63000">
        <w:rPr>
          <w:rFonts w:ascii="Microsoft New Tai Lue" w:hAnsi="Microsoft New Tai Lue" w:cs="Microsoft New Tai Lue"/>
        </w:rPr>
        <w:t xml:space="preserve"> to compete in global markets and</w:t>
      </w:r>
      <w:r w:rsidR="00BC6DC8">
        <w:rPr>
          <w:rFonts w:ascii="Microsoft New Tai Lue" w:hAnsi="Microsoft New Tai Lue" w:cs="Microsoft New Tai Lue"/>
        </w:rPr>
        <w:t xml:space="preserve"> </w:t>
      </w:r>
      <w:r w:rsidRPr="00AA29E3">
        <w:rPr>
          <w:rFonts w:ascii="Microsoft New Tai Lue" w:hAnsi="Microsoft New Tai Lue" w:cs="Microsoft New Tai Lue"/>
        </w:rPr>
        <w:t>produc</w:t>
      </w:r>
      <w:r w:rsidR="00E63000">
        <w:rPr>
          <w:rFonts w:ascii="Microsoft New Tai Lue" w:hAnsi="Microsoft New Tai Lue" w:cs="Microsoft New Tai Lue"/>
        </w:rPr>
        <w:t>ed</w:t>
      </w:r>
      <w:r w:rsidRPr="00AA29E3">
        <w:rPr>
          <w:rFonts w:ascii="Microsoft New Tai Lue" w:hAnsi="Microsoft New Tai Lue" w:cs="Microsoft New Tai Lue"/>
        </w:rPr>
        <w:t xml:space="preserve"> leading digital businesses</w:t>
      </w:r>
      <w:r>
        <w:rPr>
          <w:rFonts w:ascii="Microsoft New Tai Lue" w:hAnsi="Microsoft New Tai Lue" w:cs="Microsoft New Tai Lue"/>
        </w:rPr>
        <w:t xml:space="preserve">, such as Atlassian, focused on </w:t>
      </w:r>
      <w:r w:rsidRPr="00A4396C">
        <w:rPr>
          <w:rFonts w:ascii="Microsoft New Tai Lue" w:hAnsi="Microsoft New Tai Lue" w:cs="Microsoft New Tai Lue"/>
        </w:rPr>
        <w:t xml:space="preserve">solving problems for customers </w:t>
      </w:r>
      <w:r>
        <w:rPr>
          <w:rFonts w:ascii="Microsoft New Tai Lue" w:hAnsi="Microsoft New Tai Lue" w:cs="Microsoft New Tai Lue"/>
        </w:rPr>
        <w:t>wherever they may be located</w:t>
      </w:r>
      <w:r w:rsidRPr="00A4396C">
        <w:rPr>
          <w:rFonts w:ascii="Microsoft New Tai Lue" w:hAnsi="Microsoft New Tai Lue" w:cs="Microsoft New Tai Lue"/>
        </w:rPr>
        <w:t xml:space="preserve">. </w:t>
      </w:r>
      <w:r w:rsidR="00E63000">
        <w:rPr>
          <w:rFonts w:ascii="Microsoft New Tai Lue" w:hAnsi="Microsoft New Tai Lue" w:cs="Microsoft New Tai Lue"/>
          <w:color w:val="auto"/>
          <w:szCs w:val="20"/>
        </w:rPr>
        <w:t xml:space="preserve">Similarly cloud-based accounting software business Xero experienced a rapid rise from its New Zealand home to become a global force in the field in just a few years. </w:t>
      </w:r>
    </w:p>
    <w:p w14:paraId="171F949F" w14:textId="77777777" w:rsidR="002A4508" w:rsidRDefault="002A4508" w:rsidP="009554DB">
      <w:pPr>
        <w:pStyle w:val="Default"/>
        <w:rPr>
          <w:rFonts w:ascii="Microsoft New Tai Lue" w:hAnsi="Microsoft New Tai Lue" w:cs="Microsoft New Tai Lue"/>
          <w:color w:val="auto"/>
          <w:szCs w:val="20"/>
        </w:rPr>
      </w:pPr>
    </w:p>
    <w:p w14:paraId="57688A15" w14:textId="126F744B" w:rsidR="006F5700" w:rsidRDefault="00D719FD" w:rsidP="009554DB">
      <w:pPr>
        <w:pStyle w:val="Default"/>
        <w:rPr>
          <w:rFonts w:ascii="Microsoft New Tai Lue" w:hAnsi="Microsoft New Tai Lue" w:cs="Microsoft New Tai Lue"/>
          <w:color w:val="auto"/>
          <w:szCs w:val="20"/>
        </w:rPr>
      </w:pPr>
      <w:r>
        <w:rPr>
          <w:rFonts w:ascii="Microsoft New Tai Lue" w:hAnsi="Microsoft New Tai Lue" w:cs="Microsoft New Tai Lue"/>
        </w:rPr>
        <w:t xml:space="preserve">More recently, </w:t>
      </w:r>
      <w:r w:rsidR="00E63000">
        <w:rPr>
          <w:rFonts w:ascii="Microsoft New Tai Lue" w:hAnsi="Microsoft New Tai Lue" w:cs="Microsoft New Tai Lue"/>
        </w:rPr>
        <w:t>some sectors have successfully leveraged more specific</w:t>
      </w:r>
      <w:r w:rsidR="002A4508">
        <w:rPr>
          <w:rFonts w:ascii="Microsoft New Tai Lue" w:hAnsi="Microsoft New Tai Lue" w:cs="Microsoft New Tai Lue"/>
        </w:rPr>
        <w:t>ally</w:t>
      </w:r>
      <w:r w:rsidR="00E63000">
        <w:rPr>
          <w:rFonts w:ascii="Microsoft New Tai Lue" w:hAnsi="Microsoft New Tai Lue" w:cs="Microsoft New Tai Lue"/>
        </w:rPr>
        <w:t xml:space="preserve"> Australian strengths: for example, the digital creative sector </w:t>
      </w:r>
      <w:r w:rsidR="00E63000" w:rsidRPr="0036176E">
        <w:rPr>
          <w:rFonts w:ascii="Microsoft New Tai Lue" w:hAnsi="Microsoft New Tai Lue" w:cs="Microsoft New Tai Lue"/>
        </w:rPr>
        <w:t xml:space="preserve">is </w:t>
      </w:r>
      <w:r w:rsidR="00E63000">
        <w:rPr>
          <w:rFonts w:ascii="Microsoft New Tai Lue" w:hAnsi="Microsoft New Tai Lue" w:cs="Microsoft New Tai Lue"/>
        </w:rPr>
        <w:t xml:space="preserve">performing well and </w:t>
      </w:r>
      <w:r w:rsidR="00E63000" w:rsidRPr="0036176E">
        <w:rPr>
          <w:rFonts w:ascii="Microsoft New Tai Lue" w:hAnsi="Microsoft New Tai Lue" w:cs="Microsoft New Tai Lue"/>
        </w:rPr>
        <w:t>growing at a rate higher than the economy as a whole</w:t>
      </w:r>
      <w:r w:rsidR="00E63000">
        <w:rPr>
          <w:rFonts w:ascii="Microsoft New Tai Lue" w:hAnsi="Microsoft New Tai Lue" w:cs="Microsoft New Tai Lue"/>
        </w:rPr>
        <w:t>.</w:t>
      </w:r>
      <w:r w:rsidR="00E63000">
        <w:rPr>
          <w:rStyle w:val="FootnoteReference"/>
          <w:rFonts w:ascii="Microsoft New Tai Lue" w:hAnsi="Microsoft New Tai Lue" w:cs="Microsoft New Tai Lue"/>
        </w:rPr>
        <w:footnoteReference w:id="3"/>
      </w:r>
      <w:r w:rsidR="00E63000">
        <w:rPr>
          <w:rFonts w:ascii="Microsoft New Tai Lue" w:hAnsi="Microsoft New Tai Lue" w:cs="Microsoft New Tai Lue"/>
        </w:rPr>
        <w:t xml:space="preserve"> This sector boasts success stories including </w:t>
      </w:r>
      <w:r>
        <w:rPr>
          <w:rFonts w:ascii="Microsoft New Tai Lue" w:hAnsi="Microsoft New Tai Lue" w:cs="Microsoft New Tai Lue"/>
        </w:rPr>
        <w:t xml:space="preserve">Canva </w:t>
      </w:r>
      <w:r w:rsidR="00E63000">
        <w:rPr>
          <w:rFonts w:ascii="Microsoft New Tai Lue" w:hAnsi="Microsoft New Tai Lue" w:cs="Microsoft New Tai Lue"/>
        </w:rPr>
        <w:t>in</w:t>
      </w:r>
      <w:r>
        <w:rPr>
          <w:rFonts w:ascii="Microsoft New Tai Lue" w:hAnsi="Microsoft New Tai Lue" w:cs="Microsoft New Tai Lue"/>
        </w:rPr>
        <w:t xml:space="preserve"> the graphics and photodesign market</w:t>
      </w:r>
      <w:r w:rsidR="006B6D46">
        <w:rPr>
          <w:rFonts w:ascii="Microsoft New Tai Lue" w:hAnsi="Microsoft New Tai Lue" w:cs="Microsoft New Tai Lue"/>
        </w:rPr>
        <w:t>;</w:t>
      </w:r>
      <w:r w:rsidR="00E63000">
        <w:rPr>
          <w:rFonts w:ascii="Microsoft New Tai Lue" w:hAnsi="Microsoft New Tai Lue" w:cs="Microsoft New Tai Lue"/>
        </w:rPr>
        <w:t xml:space="preserve"> </w:t>
      </w:r>
      <w:r w:rsidR="00E63000" w:rsidRPr="0036176E">
        <w:rPr>
          <w:rFonts w:ascii="Microsoft New Tai Lue" w:hAnsi="Microsoft New Tai Lue" w:cs="Microsoft New Tai Lue"/>
        </w:rPr>
        <w:t>Culture Amp</w:t>
      </w:r>
      <w:r w:rsidR="006B6D46">
        <w:rPr>
          <w:rFonts w:ascii="Microsoft New Tai Lue" w:hAnsi="Microsoft New Tai Lue" w:cs="Microsoft New Tai Lue"/>
        </w:rPr>
        <w:t>,</w:t>
      </w:r>
      <w:r w:rsidR="00E63000" w:rsidRPr="0036176E">
        <w:rPr>
          <w:rFonts w:ascii="Microsoft New Tai Lue" w:hAnsi="Microsoft New Tai Lue" w:cs="Microsoft New Tai Lue"/>
        </w:rPr>
        <w:t xml:space="preserve"> </w:t>
      </w:r>
      <w:r w:rsidR="00E63000">
        <w:rPr>
          <w:rFonts w:ascii="Microsoft New Tai Lue" w:hAnsi="Microsoft New Tai Lue" w:cs="Microsoft New Tai Lue"/>
        </w:rPr>
        <w:t xml:space="preserve">which </w:t>
      </w:r>
      <w:r w:rsidR="00E63000" w:rsidRPr="0036176E">
        <w:rPr>
          <w:rFonts w:ascii="Microsoft New Tai Lue" w:hAnsi="Microsoft New Tai Lue" w:cs="Microsoft New Tai Lue"/>
        </w:rPr>
        <w:t>has grown to an international success offering services to companies to help them better understand their employees and improve their organisational culture</w:t>
      </w:r>
      <w:r w:rsidR="006B6D46">
        <w:rPr>
          <w:rFonts w:ascii="Microsoft New Tai Lue" w:hAnsi="Microsoft New Tai Lue" w:cs="Microsoft New Tai Lue"/>
        </w:rPr>
        <w:t>;</w:t>
      </w:r>
      <w:r w:rsidR="00E63000">
        <w:rPr>
          <w:rFonts w:ascii="Microsoft New Tai Lue" w:hAnsi="Microsoft New Tai Lue" w:cs="Microsoft New Tai Lue"/>
        </w:rPr>
        <w:t xml:space="preserve"> and </w:t>
      </w:r>
      <w:r w:rsidR="00E63000" w:rsidRPr="0036176E">
        <w:rPr>
          <w:rFonts w:ascii="Microsoft New Tai Lue" w:hAnsi="Microsoft New Tai Lue" w:cs="Microsoft New Tai Lue"/>
        </w:rPr>
        <w:t>Envato</w:t>
      </w:r>
      <w:r w:rsidR="00E63000">
        <w:rPr>
          <w:rFonts w:ascii="Microsoft New Tai Lue" w:hAnsi="Microsoft New Tai Lue" w:cs="Microsoft New Tai Lue"/>
        </w:rPr>
        <w:t xml:space="preserve"> which</w:t>
      </w:r>
      <w:r w:rsidR="00E63000" w:rsidRPr="0036176E">
        <w:rPr>
          <w:rFonts w:ascii="Microsoft New Tai Lue" w:hAnsi="Microsoft New Tai Lue" w:cs="Microsoft New Tai Lue"/>
        </w:rPr>
        <w:t xml:space="preserve"> is offering a world-leading marketplace and ecosystem of sites and services for digital assets and creative people.</w:t>
      </w:r>
      <w:r w:rsidR="00BC6DC8">
        <w:rPr>
          <w:rFonts w:ascii="Microsoft New Tai Lue" w:hAnsi="Microsoft New Tai Lue" w:cs="Microsoft New Tai Lue"/>
        </w:rPr>
        <w:t xml:space="preserve"> </w:t>
      </w:r>
    </w:p>
    <w:p w14:paraId="15AD5F89" w14:textId="77777777" w:rsidR="006F5700" w:rsidRDefault="006F5700" w:rsidP="009554DB">
      <w:pPr>
        <w:pStyle w:val="Default"/>
        <w:rPr>
          <w:rFonts w:ascii="Microsoft New Tai Lue" w:hAnsi="Microsoft New Tai Lue" w:cs="Microsoft New Tai Lue"/>
          <w:color w:val="auto"/>
          <w:szCs w:val="20"/>
        </w:rPr>
      </w:pPr>
    </w:p>
    <w:p w14:paraId="4A97EFE0" w14:textId="0717E8CF" w:rsidR="00BC6DC8" w:rsidRDefault="006F5700" w:rsidP="0085443A">
      <w:pPr>
        <w:rPr>
          <w:rFonts w:ascii="Microsoft New Tai Lue" w:hAnsi="Microsoft New Tai Lue" w:cs="Microsoft New Tai Lue"/>
          <w:u w:val="single"/>
        </w:rPr>
      </w:pPr>
      <w:r>
        <w:rPr>
          <w:rFonts w:ascii="Microsoft New Tai Lue" w:hAnsi="Microsoft New Tai Lue" w:cs="Microsoft New Tai Lue"/>
        </w:rPr>
        <w:t xml:space="preserve">Digital technology is also transforming markets for physical goods and services. </w:t>
      </w:r>
      <w:r w:rsidR="0085443A">
        <w:rPr>
          <w:rFonts w:ascii="Microsoft New Tai Lue" w:hAnsi="Microsoft New Tai Lue" w:cs="Microsoft New Tai Lue"/>
        </w:rPr>
        <w:t>Online p</w:t>
      </w:r>
      <w:r w:rsidR="00AA29E3" w:rsidRPr="00AA29E3">
        <w:rPr>
          <w:rFonts w:ascii="Microsoft New Tai Lue" w:hAnsi="Microsoft New Tai Lue" w:cs="Microsoft New Tai Lue"/>
        </w:rPr>
        <w:t xml:space="preserve">latforms </w:t>
      </w:r>
      <w:r w:rsidR="0085443A">
        <w:rPr>
          <w:rFonts w:ascii="Microsoft New Tai Lue" w:hAnsi="Microsoft New Tai Lue" w:cs="Microsoft New Tai Lue"/>
        </w:rPr>
        <w:t xml:space="preserve">such as </w:t>
      </w:r>
      <w:r w:rsidR="00AA29E3" w:rsidRPr="00AA29E3">
        <w:rPr>
          <w:rFonts w:ascii="Microsoft New Tai Lue" w:hAnsi="Microsoft New Tai Lue" w:cs="Microsoft New Tai Lue"/>
        </w:rPr>
        <w:t>Alibaba and Amazon</w:t>
      </w:r>
      <w:r w:rsidR="006B6D46">
        <w:rPr>
          <w:rFonts w:ascii="Microsoft New Tai Lue" w:hAnsi="Microsoft New Tai Lue" w:cs="Microsoft New Tai Lue"/>
        </w:rPr>
        <w:t>, combined with falling transportation costs,</w:t>
      </w:r>
      <w:r w:rsidR="00AA29E3" w:rsidRPr="00AA29E3">
        <w:rPr>
          <w:rFonts w:ascii="Microsoft New Tai Lue" w:hAnsi="Microsoft New Tai Lue" w:cs="Microsoft New Tai Lue"/>
        </w:rPr>
        <w:t xml:space="preserve"> </w:t>
      </w:r>
      <w:r w:rsidR="0085443A">
        <w:rPr>
          <w:rFonts w:ascii="Microsoft New Tai Lue" w:hAnsi="Microsoft New Tai Lue" w:cs="Microsoft New Tai Lue"/>
        </w:rPr>
        <w:t xml:space="preserve">mean </w:t>
      </w:r>
      <w:r w:rsidR="00AA29E3" w:rsidRPr="00AA29E3">
        <w:rPr>
          <w:rFonts w:ascii="Microsoft New Tai Lue" w:hAnsi="Microsoft New Tai Lue" w:cs="Microsoft New Tai Lue"/>
        </w:rPr>
        <w:t xml:space="preserve">Australian exporters can </w:t>
      </w:r>
      <w:r w:rsidR="0085443A">
        <w:rPr>
          <w:rFonts w:ascii="Microsoft New Tai Lue" w:hAnsi="Microsoft New Tai Lue" w:cs="Microsoft New Tai Lue"/>
        </w:rPr>
        <w:t xml:space="preserve">now </w:t>
      </w:r>
      <w:r w:rsidR="00AA29E3" w:rsidRPr="00AA29E3">
        <w:rPr>
          <w:rFonts w:ascii="Microsoft New Tai Lue" w:hAnsi="Microsoft New Tai Lue" w:cs="Microsoft New Tai Lue"/>
        </w:rPr>
        <w:t>enjoy equal status with any other vendor</w:t>
      </w:r>
      <w:r>
        <w:rPr>
          <w:rFonts w:ascii="Microsoft New Tai Lue" w:hAnsi="Microsoft New Tai Lue" w:cs="Microsoft New Tai Lue"/>
        </w:rPr>
        <w:t xml:space="preserve"> around the world, and in many cases the platforms themselves can assist with physical logistics</w:t>
      </w:r>
      <w:r w:rsidR="0085443A">
        <w:rPr>
          <w:rFonts w:ascii="Microsoft New Tai Lue" w:hAnsi="Microsoft New Tai Lue" w:cs="Microsoft New Tai Lue"/>
        </w:rPr>
        <w:t xml:space="preserve">. </w:t>
      </w:r>
      <w:r w:rsidR="009554DB">
        <w:rPr>
          <w:rFonts w:ascii="Microsoft New Tai Lue" w:hAnsi="Microsoft New Tai Lue" w:cs="Microsoft New Tai Lue"/>
        </w:rPr>
        <w:t>However even new digitally enabled market entrants face intense competition</w:t>
      </w:r>
      <w:r w:rsidR="009F7D95">
        <w:rPr>
          <w:rFonts w:ascii="Microsoft New Tai Lue" w:hAnsi="Microsoft New Tai Lue" w:cs="Microsoft New Tai Lue"/>
        </w:rPr>
        <w:t xml:space="preserve">, particularly </w:t>
      </w:r>
      <w:r w:rsidR="00BC6DC8">
        <w:rPr>
          <w:rFonts w:ascii="Microsoft New Tai Lue" w:hAnsi="Microsoft New Tai Lue" w:cs="Microsoft New Tai Lue"/>
        </w:rPr>
        <w:t>in the online retail market</w:t>
      </w:r>
      <w:r w:rsidR="009554DB">
        <w:rPr>
          <w:rFonts w:ascii="Microsoft New Tai Lue" w:hAnsi="Microsoft New Tai Lue" w:cs="Microsoft New Tai Lue"/>
        </w:rPr>
        <w:t xml:space="preserve">. </w:t>
      </w:r>
      <w:r w:rsidR="004569BF">
        <w:rPr>
          <w:rFonts w:ascii="Microsoft New Tai Lue" w:hAnsi="Microsoft New Tai Lue" w:cs="Microsoft New Tai Lue"/>
        </w:rPr>
        <w:t xml:space="preserve">Australian businesses </w:t>
      </w:r>
      <w:r>
        <w:rPr>
          <w:rFonts w:ascii="Microsoft New Tai Lue" w:hAnsi="Microsoft New Tai Lue" w:cs="Microsoft New Tai Lue"/>
        </w:rPr>
        <w:t xml:space="preserve">need to demonstrate greater capability in </w:t>
      </w:r>
      <w:r w:rsidR="00BC6DC8">
        <w:rPr>
          <w:rFonts w:ascii="Microsoft New Tai Lue" w:hAnsi="Microsoft New Tai Lue" w:cs="Microsoft New Tai Lue"/>
        </w:rPr>
        <w:t xml:space="preserve">not just attracting but also understanding and maintaining a </w:t>
      </w:r>
      <w:r w:rsidR="006B6D46">
        <w:rPr>
          <w:rFonts w:ascii="Microsoft New Tai Lue" w:hAnsi="Microsoft New Tai Lue" w:cs="Microsoft New Tai Lue"/>
        </w:rPr>
        <w:t xml:space="preserve">global </w:t>
      </w:r>
      <w:r w:rsidR="00BC6DC8">
        <w:rPr>
          <w:rFonts w:ascii="Microsoft New Tai Lue" w:hAnsi="Microsoft New Tai Lue" w:cs="Microsoft New Tai Lue"/>
        </w:rPr>
        <w:t xml:space="preserve">customer base to maintain </w:t>
      </w:r>
      <w:r w:rsidR="0043036F">
        <w:rPr>
          <w:rFonts w:ascii="Microsoft New Tai Lue" w:hAnsi="Microsoft New Tai Lue" w:cs="Microsoft New Tai Lue"/>
        </w:rPr>
        <w:t>competitive advantage in the online world</w:t>
      </w:r>
      <w:r w:rsidR="009554DB" w:rsidRPr="009554DB">
        <w:rPr>
          <w:rFonts w:ascii="Microsoft New Tai Lue" w:hAnsi="Microsoft New Tai Lue" w:cs="Microsoft New Tai Lue"/>
        </w:rPr>
        <w:t>.</w:t>
      </w:r>
    </w:p>
    <w:p w14:paraId="41DA530B" w14:textId="77777777" w:rsidR="00BC6DC8" w:rsidRDefault="00BC6DC8" w:rsidP="0085443A">
      <w:pPr>
        <w:rPr>
          <w:rFonts w:ascii="Microsoft New Tai Lue" w:hAnsi="Microsoft New Tai Lue" w:cs="Microsoft New Tai Lue"/>
          <w:u w:val="single"/>
        </w:rPr>
      </w:pPr>
    </w:p>
    <w:p w14:paraId="66ADBC32" w14:textId="4EE2F1F7" w:rsidR="00C66661" w:rsidRPr="00C66661" w:rsidRDefault="00C66661" w:rsidP="0085443A">
      <w:pPr>
        <w:rPr>
          <w:rFonts w:ascii="Microsoft New Tai Lue" w:hAnsi="Microsoft New Tai Lue" w:cs="Microsoft New Tai Lue"/>
          <w:u w:val="single"/>
        </w:rPr>
      </w:pPr>
      <w:r w:rsidRPr="00C66661">
        <w:rPr>
          <w:rFonts w:ascii="Microsoft New Tai Lue" w:hAnsi="Microsoft New Tai Lue" w:cs="Microsoft New Tai Lue"/>
          <w:u w:val="single"/>
        </w:rPr>
        <w:t>The</w:t>
      </w:r>
      <w:r w:rsidR="001F7A40">
        <w:rPr>
          <w:rFonts w:ascii="Microsoft New Tai Lue" w:hAnsi="Microsoft New Tai Lue" w:cs="Microsoft New Tai Lue"/>
          <w:u w:val="single"/>
        </w:rPr>
        <w:t>re is a</w:t>
      </w:r>
      <w:r w:rsidRPr="00C66661">
        <w:rPr>
          <w:rFonts w:ascii="Microsoft New Tai Lue" w:hAnsi="Microsoft New Tai Lue" w:cs="Microsoft New Tai Lue"/>
          <w:u w:val="single"/>
        </w:rPr>
        <w:t xml:space="preserve"> pressing need to develop </w:t>
      </w:r>
      <w:r w:rsidR="001F7A40">
        <w:rPr>
          <w:rFonts w:ascii="Microsoft New Tai Lue" w:hAnsi="Microsoft New Tai Lue" w:cs="Microsoft New Tai Lue"/>
          <w:u w:val="single"/>
        </w:rPr>
        <w:t xml:space="preserve">digital </w:t>
      </w:r>
      <w:r w:rsidRPr="00C66661">
        <w:rPr>
          <w:rFonts w:ascii="Microsoft New Tai Lue" w:hAnsi="Microsoft New Tai Lue" w:cs="Microsoft New Tai Lue"/>
          <w:u w:val="single"/>
        </w:rPr>
        <w:t>capability and awareness</w:t>
      </w:r>
    </w:p>
    <w:p w14:paraId="6FB0B1B2" w14:textId="3753ED34" w:rsidR="00BC6DC8" w:rsidRPr="00EC36DB" w:rsidRDefault="00F871E3" w:rsidP="002317D3">
      <w:pPr>
        <w:pStyle w:val="Default"/>
        <w:rPr>
          <w:rFonts w:ascii="Microsoft New Tai Lue" w:hAnsi="Microsoft New Tai Lue" w:cs="Microsoft New Tai Lue"/>
        </w:rPr>
      </w:pPr>
      <w:r>
        <w:rPr>
          <w:rFonts w:ascii="Microsoft New Tai Lue" w:hAnsi="Microsoft New Tai Lue" w:cs="Microsoft New Tai Lue"/>
        </w:rPr>
        <w:t xml:space="preserve">A </w:t>
      </w:r>
      <w:r w:rsidR="000F0B19">
        <w:rPr>
          <w:rFonts w:ascii="Microsoft New Tai Lue" w:hAnsi="Microsoft New Tai Lue" w:cs="Microsoft New Tai Lue"/>
        </w:rPr>
        <w:t xml:space="preserve">forward-looking </w:t>
      </w:r>
      <w:r>
        <w:rPr>
          <w:rFonts w:ascii="Microsoft New Tai Lue" w:hAnsi="Microsoft New Tai Lue" w:cs="Microsoft New Tai Lue"/>
        </w:rPr>
        <w:t xml:space="preserve">Digital Economy </w:t>
      </w:r>
      <w:r w:rsidR="00AA29E3" w:rsidRPr="00AA29E3">
        <w:rPr>
          <w:rFonts w:ascii="Microsoft New Tai Lue" w:hAnsi="Microsoft New Tai Lue" w:cs="Microsoft New Tai Lue"/>
        </w:rPr>
        <w:t>Strategy for Australia should ensure that our citizens, and especially our businesses, are sophisticated users of digital tools</w:t>
      </w:r>
      <w:r w:rsidR="000F0B19">
        <w:rPr>
          <w:rFonts w:ascii="Microsoft New Tai Lue" w:hAnsi="Microsoft New Tai Lue" w:cs="Microsoft New Tai Lue"/>
        </w:rPr>
        <w:t xml:space="preserve"> and</w:t>
      </w:r>
      <w:r w:rsidR="00AA29E3" w:rsidRPr="00AA29E3">
        <w:rPr>
          <w:rFonts w:ascii="Microsoft New Tai Lue" w:hAnsi="Microsoft New Tai Lue" w:cs="Microsoft New Tai Lue"/>
        </w:rPr>
        <w:t xml:space="preserve"> </w:t>
      </w:r>
      <w:r>
        <w:rPr>
          <w:rFonts w:ascii="Microsoft New Tai Lue" w:hAnsi="Microsoft New Tai Lue" w:cs="Microsoft New Tai Lue"/>
        </w:rPr>
        <w:t xml:space="preserve">able </w:t>
      </w:r>
      <w:r w:rsidR="00AA29E3" w:rsidRPr="00AA29E3">
        <w:rPr>
          <w:rFonts w:ascii="Microsoft New Tai Lue" w:hAnsi="Microsoft New Tai Lue" w:cs="Microsoft New Tai Lue"/>
        </w:rPr>
        <w:t xml:space="preserve">to </w:t>
      </w:r>
      <w:r w:rsidR="000F0B19">
        <w:rPr>
          <w:rFonts w:ascii="Microsoft New Tai Lue" w:hAnsi="Microsoft New Tai Lue" w:cs="Microsoft New Tai Lue"/>
        </w:rPr>
        <w:t xml:space="preserve">deploy them to </w:t>
      </w:r>
      <w:r w:rsidR="00AA29E3" w:rsidRPr="00AA29E3">
        <w:rPr>
          <w:rFonts w:ascii="Microsoft New Tai Lue" w:hAnsi="Microsoft New Tai Lue" w:cs="Microsoft New Tai Lue"/>
        </w:rPr>
        <w:t>capture value</w:t>
      </w:r>
      <w:r w:rsidR="00BA2C31">
        <w:rPr>
          <w:rFonts w:ascii="Microsoft New Tai Lue" w:hAnsi="Microsoft New Tai Lue" w:cs="Microsoft New Tai Lue"/>
        </w:rPr>
        <w:t>.</w:t>
      </w:r>
      <w:r w:rsidR="00CE16E5">
        <w:rPr>
          <w:rFonts w:ascii="Microsoft New Tai Lue" w:hAnsi="Microsoft New Tai Lue" w:cs="Microsoft New Tai Lue"/>
        </w:rPr>
        <w:t xml:space="preserve"> </w:t>
      </w:r>
      <w:r w:rsidR="00703AAE">
        <w:rPr>
          <w:rFonts w:ascii="Microsoft New Tai Lue" w:hAnsi="Microsoft New Tai Lue" w:cs="Microsoft New Tai Lue"/>
        </w:rPr>
        <w:t xml:space="preserve">Preparing citizens for the next </w:t>
      </w:r>
      <w:r w:rsidR="00014883">
        <w:rPr>
          <w:rFonts w:ascii="Microsoft New Tai Lue" w:hAnsi="Microsoft New Tai Lue" w:cs="Microsoft New Tai Lue"/>
        </w:rPr>
        <w:t xml:space="preserve">technology </w:t>
      </w:r>
      <w:r w:rsidR="00703AAE">
        <w:rPr>
          <w:rFonts w:ascii="Microsoft New Tai Lue" w:hAnsi="Microsoft New Tai Lue" w:cs="Microsoft New Tai Lue"/>
        </w:rPr>
        <w:t xml:space="preserve">wave will require greater engagement and understanding of </w:t>
      </w:r>
      <w:r w:rsidR="00014883">
        <w:rPr>
          <w:rFonts w:ascii="Microsoft New Tai Lue" w:hAnsi="Microsoft New Tai Lue" w:cs="Microsoft New Tai Lue"/>
        </w:rPr>
        <w:t xml:space="preserve">current and evolving </w:t>
      </w:r>
      <w:r w:rsidR="00703AAE" w:rsidRPr="00000F33">
        <w:rPr>
          <w:rFonts w:ascii="Microsoft New Tai Lue" w:hAnsi="Microsoft New Tai Lue" w:cs="Microsoft New Tai Lue"/>
        </w:rPr>
        <w:t>technologies such as</w:t>
      </w:r>
      <w:r w:rsidR="00703AAE">
        <w:rPr>
          <w:rFonts w:ascii="Microsoft New Tai Lue" w:hAnsi="Microsoft New Tai Lue" w:cs="Microsoft New Tai Lue"/>
        </w:rPr>
        <w:t xml:space="preserve"> </w:t>
      </w:r>
      <w:r w:rsidR="00703AAE" w:rsidRPr="00000F33">
        <w:rPr>
          <w:rFonts w:ascii="Microsoft New Tai Lue" w:hAnsi="Microsoft New Tai Lue" w:cs="Microsoft New Tai Lue"/>
        </w:rPr>
        <w:t xml:space="preserve">autonomous vehicles, </w:t>
      </w:r>
      <w:r w:rsidR="00703AAE">
        <w:rPr>
          <w:rFonts w:ascii="Microsoft New Tai Lue" w:hAnsi="Microsoft New Tai Lue" w:cs="Microsoft New Tai Lue"/>
        </w:rPr>
        <w:t xml:space="preserve">the Internet of Things (IoT) </w:t>
      </w:r>
      <w:r w:rsidR="00703AAE" w:rsidRPr="00000F33">
        <w:rPr>
          <w:rFonts w:ascii="Microsoft New Tai Lue" w:hAnsi="Microsoft New Tai Lue" w:cs="Microsoft New Tai Lue"/>
        </w:rPr>
        <w:t>and cryptocurrencies</w:t>
      </w:r>
      <w:r w:rsidR="006B6D46">
        <w:rPr>
          <w:rFonts w:ascii="Microsoft New Tai Lue" w:hAnsi="Microsoft New Tai Lue" w:cs="Microsoft New Tai Lue"/>
        </w:rPr>
        <w:t>,</w:t>
      </w:r>
      <w:r w:rsidR="00703AAE" w:rsidRPr="00000F33">
        <w:rPr>
          <w:rFonts w:ascii="Microsoft New Tai Lue" w:hAnsi="Microsoft New Tai Lue" w:cs="Microsoft New Tai Lue"/>
        </w:rPr>
        <w:t xml:space="preserve"> </w:t>
      </w:r>
      <w:r w:rsidR="00703AAE">
        <w:rPr>
          <w:rFonts w:ascii="Microsoft New Tai Lue" w:hAnsi="Microsoft New Tai Lue" w:cs="Microsoft New Tai Lue"/>
        </w:rPr>
        <w:t xml:space="preserve">and </w:t>
      </w:r>
      <w:r w:rsidR="006B6D46">
        <w:rPr>
          <w:rFonts w:ascii="Microsoft New Tai Lue" w:hAnsi="Microsoft New Tai Lue" w:cs="Microsoft New Tai Lue"/>
        </w:rPr>
        <w:lastRenderedPageBreak/>
        <w:t>future evolutions of</w:t>
      </w:r>
      <w:r w:rsidR="00703AAE">
        <w:rPr>
          <w:rFonts w:ascii="Microsoft New Tai Lue" w:hAnsi="Microsoft New Tai Lue" w:cs="Microsoft New Tai Lue"/>
        </w:rPr>
        <w:t xml:space="preserve"> the current “apps” approach to </w:t>
      </w:r>
      <w:r w:rsidR="00014883">
        <w:rPr>
          <w:rFonts w:ascii="Microsoft New Tai Lue" w:hAnsi="Microsoft New Tai Lue" w:cs="Microsoft New Tai Lue"/>
        </w:rPr>
        <w:t xml:space="preserve">consumer </w:t>
      </w:r>
      <w:r w:rsidR="00703AAE">
        <w:rPr>
          <w:rFonts w:ascii="Microsoft New Tai Lue" w:hAnsi="Microsoft New Tai Lue" w:cs="Microsoft New Tai Lue"/>
        </w:rPr>
        <w:t>computing</w:t>
      </w:r>
      <w:r w:rsidR="00014883">
        <w:rPr>
          <w:rFonts w:ascii="Microsoft New Tai Lue" w:hAnsi="Microsoft New Tai Lue" w:cs="Microsoft New Tai Lue"/>
        </w:rPr>
        <w:t xml:space="preserve">. </w:t>
      </w:r>
      <w:r w:rsidR="002317D3">
        <w:rPr>
          <w:rFonts w:ascii="Microsoft New Tai Lue" w:hAnsi="Microsoft New Tai Lue" w:cs="Microsoft New Tai Lue"/>
        </w:rPr>
        <w:t xml:space="preserve">The </w:t>
      </w:r>
      <w:r w:rsidR="002317D3" w:rsidRPr="00056A09">
        <w:rPr>
          <w:rFonts w:ascii="Microsoft New Tai Lue" w:hAnsi="Microsoft New Tai Lue" w:cs="Microsoft New Tai Lue"/>
        </w:rPr>
        <w:t xml:space="preserve">Australian Information Industry Association </w:t>
      </w:r>
      <w:r w:rsidR="002317D3">
        <w:rPr>
          <w:rFonts w:ascii="Microsoft New Tai Lue" w:hAnsi="Microsoft New Tai Lue" w:cs="Microsoft New Tai Lue"/>
        </w:rPr>
        <w:t>(AIIA) states that w</w:t>
      </w:r>
      <w:r w:rsidR="002317D3" w:rsidRPr="002317D3">
        <w:rPr>
          <w:rFonts w:ascii="Microsoft New Tai Lue" w:hAnsi="Microsoft New Tai Lue" w:cs="Microsoft New Tai Lue"/>
        </w:rPr>
        <w:t>ithout a minimum baseline of digital knowledge, skills and</w:t>
      </w:r>
      <w:r w:rsidR="002317D3">
        <w:rPr>
          <w:rFonts w:ascii="Microsoft New Tai Lue" w:hAnsi="Microsoft New Tai Lue" w:cs="Microsoft New Tai Lue"/>
        </w:rPr>
        <w:t xml:space="preserve"> </w:t>
      </w:r>
      <w:r w:rsidR="002317D3" w:rsidRPr="002317D3">
        <w:rPr>
          <w:rFonts w:ascii="Microsoft New Tai Lue" w:hAnsi="Microsoft New Tai Lue" w:cs="Microsoft New Tai Lue"/>
        </w:rPr>
        <w:t>resources, citizens will have difficulty finding a job in the future</w:t>
      </w:r>
      <w:r w:rsidR="002317D3">
        <w:rPr>
          <w:rFonts w:ascii="Microsoft New Tai Lue" w:hAnsi="Microsoft New Tai Lue" w:cs="Microsoft New Tai Lue"/>
        </w:rPr>
        <w:t>.</w:t>
      </w:r>
      <w:r w:rsidR="002317D3">
        <w:rPr>
          <w:rStyle w:val="FootnoteReference"/>
          <w:rFonts w:ascii="Microsoft New Tai Lue" w:hAnsi="Microsoft New Tai Lue" w:cs="Microsoft New Tai Lue"/>
        </w:rPr>
        <w:footnoteReference w:id="4"/>
      </w:r>
      <w:r w:rsidR="002317D3">
        <w:rPr>
          <w:rFonts w:ascii="Microsoft New Tai Lue" w:hAnsi="Microsoft New Tai Lue" w:cs="Microsoft New Tai Lue"/>
        </w:rPr>
        <w:t xml:space="preserve"> </w:t>
      </w:r>
      <w:r w:rsidR="00BC6DC8" w:rsidRPr="00EC36DB">
        <w:rPr>
          <w:rFonts w:ascii="Microsoft New Tai Lue" w:hAnsi="Microsoft New Tai Lue" w:cs="Microsoft New Tai Lue"/>
        </w:rPr>
        <w:t>While most Australian firms have been good adopters of new technology, ISA’s Performance Review identified that Australian businesses have a tendency towards incremental rather than new-to-world innovation.</w:t>
      </w:r>
      <w:r w:rsidR="00BC6DC8" w:rsidRPr="00000F33">
        <w:rPr>
          <w:vertAlign w:val="superscript"/>
        </w:rPr>
        <w:footnoteReference w:id="5"/>
      </w:r>
      <w:r w:rsidR="00056A09">
        <w:rPr>
          <w:rFonts w:ascii="Microsoft New Tai Lue" w:hAnsi="Microsoft New Tai Lue" w:cs="Microsoft New Tai Lue"/>
        </w:rPr>
        <w:t xml:space="preserve"> </w:t>
      </w:r>
      <w:r w:rsidR="00552C83">
        <w:rPr>
          <w:rFonts w:ascii="Microsoft New Tai Lue" w:hAnsi="Microsoft New Tai Lue" w:cs="Microsoft New Tai Lue"/>
        </w:rPr>
        <w:t>ISA has heard that m</w:t>
      </w:r>
      <w:r w:rsidR="00056A09" w:rsidRPr="00056A09">
        <w:rPr>
          <w:rFonts w:ascii="Microsoft New Tai Lue" w:hAnsi="Microsoft New Tai Lue" w:cs="Microsoft New Tai Lue"/>
        </w:rPr>
        <w:t>ost businesses</w:t>
      </w:r>
      <w:r w:rsidR="00552C83">
        <w:rPr>
          <w:rFonts w:ascii="Microsoft New Tai Lue" w:hAnsi="Microsoft New Tai Lue" w:cs="Microsoft New Tai Lue"/>
        </w:rPr>
        <w:t xml:space="preserve"> are not </w:t>
      </w:r>
      <w:r w:rsidR="00056A09" w:rsidRPr="00056A09">
        <w:rPr>
          <w:rFonts w:ascii="Microsoft New Tai Lue" w:hAnsi="Microsoft New Tai Lue" w:cs="Microsoft New Tai Lue"/>
        </w:rPr>
        <w:t xml:space="preserve">ready </w:t>
      </w:r>
      <w:r w:rsidR="00FA029A">
        <w:rPr>
          <w:rFonts w:ascii="Microsoft New Tai Lue" w:hAnsi="Microsoft New Tai Lue" w:cs="Microsoft New Tai Lue"/>
        </w:rPr>
        <w:t xml:space="preserve">or well placed </w:t>
      </w:r>
      <w:r w:rsidR="00056A09" w:rsidRPr="00056A09">
        <w:rPr>
          <w:rFonts w:ascii="Microsoft New Tai Lue" w:hAnsi="Microsoft New Tai Lue" w:cs="Microsoft New Tai Lue"/>
        </w:rPr>
        <w:t>to capture</w:t>
      </w:r>
      <w:r w:rsidR="00FA029A">
        <w:rPr>
          <w:rFonts w:ascii="Microsoft New Tai Lue" w:hAnsi="Microsoft New Tai Lue" w:cs="Microsoft New Tai Lue"/>
        </w:rPr>
        <w:t xml:space="preserve"> the opportunities afforded by ICT, data and a</w:t>
      </w:r>
      <w:r w:rsidR="00056A09" w:rsidRPr="00056A09">
        <w:rPr>
          <w:rFonts w:ascii="Microsoft New Tai Lue" w:hAnsi="Microsoft New Tai Lue" w:cs="Microsoft New Tai Lue"/>
        </w:rPr>
        <w:t>nalytics.</w:t>
      </w:r>
      <w:r w:rsidR="002317D3">
        <w:rPr>
          <w:rFonts w:ascii="Microsoft New Tai Lue" w:hAnsi="Microsoft New Tai Lue" w:cs="Microsoft New Tai Lue"/>
        </w:rPr>
        <w:t xml:space="preserve"> </w:t>
      </w:r>
    </w:p>
    <w:p w14:paraId="103F831F" w14:textId="77777777" w:rsidR="00BC6DC8" w:rsidRDefault="00BC6DC8" w:rsidP="00E0761F">
      <w:pPr>
        <w:rPr>
          <w:rFonts w:ascii="Microsoft New Tai Lue" w:hAnsi="Microsoft New Tai Lue" w:cs="Microsoft New Tai Lue"/>
        </w:rPr>
      </w:pPr>
    </w:p>
    <w:p w14:paraId="3A5E13F9" w14:textId="4E0C3F5F" w:rsidR="00E0761F" w:rsidRDefault="002218AC" w:rsidP="00E0761F">
      <w:pPr>
        <w:rPr>
          <w:rFonts w:ascii="Microsoft New Tai Lue" w:hAnsi="Microsoft New Tai Lue" w:cs="Microsoft New Tai Lue"/>
        </w:rPr>
      </w:pPr>
      <w:r>
        <w:rPr>
          <w:rFonts w:ascii="Microsoft New Tai Lue" w:hAnsi="Microsoft New Tai Lue" w:cs="Microsoft New Tai Lue"/>
        </w:rPr>
        <w:t>H</w:t>
      </w:r>
      <w:r w:rsidR="00010F62">
        <w:rPr>
          <w:rFonts w:ascii="Microsoft New Tai Lue" w:hAnsi="Microsoft New Tai Lue" w:cs="Microsoft New Tai Lue"/>
        </w:rPr>
        <w:t xml:space="preserve">uman capability </w:t>
      </w:r>
      <w:r>
        <w:rPr>
          <w:rFonts w:ascii="Microsoft New Tai Lue" w:hAnsi="Microsoft New Tai Lue" w:cs="Microsoft New Tai Lue"/>
        </w:rPr>
        <w:t>is a factor that is limiting the a</w:t>
      </w:r>
      <w:r w:rsidRPr="00E0761F">
        <w:rPr>
          <w:rFonts w:ascii="Microsoft New Tai Lue" w:hAnsi="Microsoft New Tai Lue" w:cs="Microsoft New Tai Lue"/>
        </w:rPr>
        <w:t xml:space="preserve">bility of Australia’s corporate </w:t>
      </w:r>
      <w:r w:rsidR="00B17AC6">
        <w:rPr>
          <w:rFonts w:ascii="Microsoft New Tai Lue" w:hAnsi="Microsoft New Tai Lue" w:cs="Microsoft New Tai Lue"/>
        </w:rPr>
        <w:t xml:space="preserve">and public </w:t>
      </w:r>
      <w:r w:rsidRPr="00E0761F">
        <w:rPr>
          <w:rFonts w:ascii="Microsoft New Tai Lue" w:hAnsi="Microsoft New Tai Lue" w:cs="Microsoft New Tai Lue"/>
        </w:rPr>
        <w:t>sector</w:t>
      </w:r>
      <w:r w:rsidR="00B17AC6">
        <w:rPr>
          <w:rFonts w:ascii="Microsoft New Tai Lue" w:hAnsi="Microsoft New Tai Lue" w:cs="Microsoft New Tai Lue"/>
        </w:rPr>
        <w:t>s</w:t>
      </w:r>
      <w:r w:rsidRPr="00E0761F">
        <w:rPr>
          <w:rFonts w:ascii="Microsoft New Tai Lue" w:hAnsi="Microsoft New Tai Lue" w:cs="Microsoft New Tai Lue"/>
        </w:rPr>
        <w:t xml:space="preserve"> to respond</w:t>
      </w:r>
      <w:r>
        <w:rPr>
          <w:rFonts w:ascii="Microsoft New Tai Lue" w:hAnsi="Microsoft New Tai Lue" w:cs="Microsoft New Tai Lue"/>
        </w:rPr>
        <w:t>. S</w:t>
      </w:r>
      <w:r w:rsidR="00010F62">
        <w:rPr>
          <w:rFonts w:ascii="Microsoft New Tai Lue" w:hAnsi="Microsoft New Tai Lue" w:cs="Microsoft New Tai Lue"/>
        </w:rPr>
        <w:t xml:space="preserve">ufficiently </w:t>
      </w:r>
      <w:r w:rsidR="00E0761F">
        <w:rPr>
          <w:rFonts w:ascii="Microsoft New Tai Lue" w:hAnsi="Microsoft New Tai Lue" w:cs="Microsoft New Tai Lue"/>
        </w:rPr>
        <w:t>skilled</w:t>
      </w:r>
      <w:r w:rsidR="00E0761F" w:rsidRPr="00E0761F">
        <w:rPr>
          <w:rFonts w:ascii="Microsoft New Tai Lue" w:hAnsi="Microsoft New Tai Lue" w:cs="Microsoft New Tai Lue"/>
        </w:rPr>
        <w:t xml:space="preserve"> and experience</w:t>
      </w:r>
      <w:r w:rsidR="00AD22AB">
        <w:rPr>
          <w:rFonts w:ascii="Microsoft New Tai Lue" w:hAnsi="Microsoft New Tai Lue" w:cs="Microsoft New Tai Lue"/>
        </w:rPr>
        <w:t>d</w:t>
      </w:r>
      <w:r w:rsidR="00E0761F" w:rsidRPr="00E0761F">
        <w:rPr>
          <w:rFonts w:ascii="Microsoft New Tai Lue" w:hAnsi="Microsoft New Tai Lue" w:cs="Microsoft New Tai Lue"/>
        </w:rPr>
        <w:t xml:space="preserve"> staff, management </w:t>
      </w:r>
      <w:r w:rsidR="00E0761F">
        <w:rPr>
          <w:rFonts w:ascii="Microsoft New Tai Lue" w:hAnsi="Microsoft New Tai Lue" w:cs="Microsoft New Tai Lue"/>
        </w:rPr>
        <w:t xml:space="preserve">teams </w:t>
      </w:r>
      <w:r w:rsidR="00E0761F" w:rsidRPr="00E0761F">
        <w:rPr>
          <w:rFonts w:ascii="Microsoft New Tai Lue" w:hAnsi="Microsoft New Tai Lue" w:cs="Microsoft New Tai Lue"/>
        </w:rPr>
        <w:t xml:space="preserve">and boards </w:t>
      </w:r>
      <w:r>
        <w:rPr>
          <w:rFonts w:ascii="Microsoft New Tai Lue" w:hAnsi="Microsoft New Tai Lue" w:cs="Microsoft New Tai Lue"/>
        </w:rPr>
        <w:t xml:space="preserve">need to be </w:t>
      </w:r>
      <w:r w:rsidR="00E0761F">
        <w:rPr>
          <w:rFonts w:ascii="Microsoft New Tai Lue" w:hAnsi="Microsoft New Tai Lue" w:cs="Microsoft New Tai Lue"/>
        </w:rPr>
        <w:t xml:space="preserve">able to </w:t>
      </w:r>
      <w:r w:rsidR="00E0761F" w:rsidRPr="00E0761F">
        <w:rPr>
          <w:rFonts w:ascii="Microsoft New Tai Lue" w:hAnsi="Microsoft New Tai Lue" w:cs="Microsoft New Tai Lue"/>
        </w:rPr>
        <w:t xml:space="preserve">recognise digital opportunities and </w:t>
      </w:r>
      <w:r w:rsidR="00010F62">
        <w:rPr>
          <w:rFonts w:ascii="Microsoft New Tai Lue" w:hAnsi="Microsoft New Tai Lue" w:cs="Microsoft New Tai Lue"/>
        </w:rPr>
        <w:t xml:space="preserve">translate this </w:t>
      </w:r>
      <w:r w:rsidR="00E0761F" w:rsidRPr="00E0761F">
        <w:rPr>
          <w:rFonts w:ascii="Microsoft New Tai Lue" w:hAnsi="Microsoft New Tai Lue" w:cs="Microsoft New Tai Lue"/>
        </w:rPr>
        <w:t xml:space="preserve">in to the day </w:t>
      </w:r>
      <w:r w:rsidR="00010F62">
        <w:rPr>
          <w:rFonts w:ascii="Microsoft New Tai Lue" w:hAnsi="Microsoft New Tai Lue" w:cs="Microsoft New Tai Lue"/>
        </w:rPr>
        <w:t>to day of business operations</w:t>
      </w:r>
      <w:r w:rsidR="00E0761F" w:rsidRPr="00E0761F">
        <w:rPr>
          <w:rFonts w:ascii="Microsoft New Tai Lue" w:hAnsi="Microsoft New Tai Lue" w:cs="Microsoft New Tai Lue"/>
        </w:rPr>
        <w:t xml:space="preserve">. </w:t>
      </w:r>
      <w:r w:rsidR="00B33B4C">
        <w:rPr>
          <w:rFonts w:ascii="Microsoft New Tai Lue" w:hAnsi="Microsoft New Tai Lue" w:cs="Microsoft New Tai Lue"/>
        </w:rPr>
        <w:t>We need</w:t>
      </w:r>
      <w:r w:rsidR="00E0761F" w:rsidRPr="00E0761F">
        <w:rPr>
          <w:rFonts w:ascii="Microsoft New Tai Lue" w:hAnsi="Microsoft New Tai Lue" w:cs="Microsoft New Tai Lue"/>
        </w:rPr>
        <w:t xml:space="preserve"> to equip A</w:t>
      </w:r>
      <w:r w:rsidR="00B33B4C">
        <w:rPr>
          <w:rFonts w:ascii="Microsoft New Tai Lue" w:hAnsi="Microsoft New Tai Lue" w:cs="Microsoft New Tai Lue"/>
        </w:rPr>
        <w:t xml:space="preserve">ustralian executives and board </w:t>
      </w:r>
      <w:r w:rsidR="00E0761F" w:rsidRPr="00E0761F">
        <w:rPr>
          <w:rFonts w:ascii="Microsoft New Tai Lue" w:hAnsi="Microsoft New Tai Lue" w:cs="Microsoft New Tai Lue"/>
        </w:rPr>
        <w:t>directors with the capability to adapt to, and exploit, the accelerated state of change being brought about by digital technologies</w:t>
      </w:r>
      <w:r w:rsidR="00056A09">
        <w:rPr>
          <w:rFonts w:ascii="Microsoft New Tai Lue" w:hAnsi="Microsoft New Tai Lue" w:cs="Microsoft New Tai Lue"/>
        </w:rPr>
        <w:t xml:space="preserve"> and to start using their data holdings in meaningful ways</w:t>
      </w:r>
      <w:r w:rsidR="00B33B4C">
        <w:rPr>
          <w:rFonts w:ascii="Microsoft New Tai Lue" w:hAnsi="Microsoft New Tai Lue" w:cs="Microsoft New Tai Lue"/>
        </w:rPr>
        <w:t>.</w:t>
      </w:r>
      <w:r w:rsidR="00010F62" w:rsidRPr="00010F62">
        <w:rPr>
          <w:rFonts w:ascii="Microsoft New Tai Lue" w:hAnsi="Microsoft New Tai Lue" w:cs="Microsoft New Tai Lue"/>
        </w:rPr>
        <w:t xml:space="preserve"> </w:t>
      </w:r>
      <w:r w:rsidR="00010F62">
        <w:rPr>
          <w:rFonts w:ascii="Microsoft New Tai Lue" w:hAnsi="Microsoft New Tai Lue" w:cs="Microsoft New Tai Lue"/>
        </w:rPr>
        <w:t xml:space="preserve">Investor capability could also be improved by supporting </w:t>
      </w:r>
      <w:r w:rsidR="00010F62" w:rsidRPr="00E0761F">
        <w:rPr>
          <w:rFonts w:ascii="Microsoft New Tai Lue" w:hAnsi="Microsoft New Tai Lue" w:cs="Microsoft New Tai Lue"/>
        </w:rPr>
        <w:t>local</w:t>
      </w:r>
      <w:r w:rsidR="00010F62">
        <w:rPr>
          <w:rFonts w:ascii="Microsoft New Tai Lue" w:hAnsi="Microsoft New Tai Lue" w:cs="Microsoft New Tai Lue"/>
        </w:rPr>
        <w:t xml:space="preserve"> investors with the capacity to inform themselves and take </w:t>
      </w:r>
      <w:r w:rsidR="00010F62" w:rsidRPr="00E0761F">
        <w:rPr>
          <w:rFonts w:ascii="Microsoft New Tai Lue" w:hAnsi="Microsoft New Tai Lue" w:cs="Microsoft New Tai Lue"/>
        </w:rPr>
        <w:t>intelligent commercial risks.</w:t>
      </w:r>
      <w:r>
        <w:rPr>
          <w:rFonts w:ascii="Microsoft New Tai Lue" w:hAnsi="Microsoft New Tai Lue" w:cs="Microsoft New Tai Lue"/>
        </w:rPr>
        <w:t xml:space="preserve"> </w:t>
      </w:r>
      <w:r w:rsidR="00EA601A">
        <w:rPr>
          <w:rFonts w:ascii="Microsoft New Tai Lue" w:hAnsi="Microsoft New Tai Lue" w:cs="Microsoft New Tai Lue"/>
        </w:rPr>
        <w:t xml:space="preserve">Ensuring growing </w:t>
      </w:r>
      <w:r w:rsidR="00056A09">
        <w:rPr>
          <w:rFonts w:ascii="Microsoft New Tai Lue" w:hAnsi="Microsoft New Tai Lue" w:cs="Microsoft New Tai Lue"/>
        </w:rPr>
        <w:t xml:space="preserve">Australian </w:t>
      </w:r>
      <w:r w:rsidR="00EA601A">
        <w:rPr>
          <w:rFonts w:ascii="Microsoft New Tai Lue" w:hAnsi="Microsoft New Tai Lue" w:cs="Microsoft New Tai Lue"/>
        </w:rPr>
        <w:t xml:space="preserve">firms have access to finance from start-up through to scale-up stages remains an issue. </w:t>
      </w:r>
      <w:r w:rsidR="00E0761F" w:rsidRPr="00E0761F">
        <w:rPr>
          <w:rFonts w:ascii="Microsoft New Tai Lue" w:hAnsi="Microsoft New Tai Lue" w:cs="Microsoft New Tai Lue"/>
        </w:rPr>
        <w:t>Government can assist by identifying best practice and profiling successful examples of digital transformation in the A</w:t>
      </w:r>
      <w:r w:rsidR="00E0761F">
        <w:rPr>
          <w:rFonts w:ascii="Microsoft New Tai Lue" w:hAnsi="Microsoft New Tai Lue" w:cs="Microsoft New Tai Lue"/>
        </w:rPr>
        <w:t>ustralian corporate environment</w:t>
      </w:r>
      <w:r w:rsidR="006B6D46">
        <w:rPr>
          <w:rFonts w:ascii="Microsoft New Tai Lue" w:hAnsi="Microsoft New Tai Lue" w:cs="Microsoft New Tai Lue"/>
        </w:rPr>
        <w:t>, including through partnerships with industry</w:t>
      </w:r>
      <w:r w:rsidR="00E0761F">
        <w:rPr>
          <w:rFonts w:ascii="Microsoft New Tai Lue" w:hAnsi="Microsoft New Tai Lue" w:cs="Microsoft New Tai Lue"/>
        </w:rPr>
        <w:t>.</w:t>
      </w:r>
    </w:p>
    <w:p w14:paraId="3F3B582B" w14:textId="77777777" w:rsidR="00E0761F" w:rsidRDefault="00E0761F" w:rsidP="008D2EA4">
      <w:pPr>
        <w:rPr>
          <w:rFonts w:ascii="Microsoft New Tai Lue" w:hAnsi="Microsoft New Tai Lue" w:cs="Microsoft New Tai Lue"/>
        </w:rPr>
      </w:pPr>
    </w:p>
    <w:p w14:paraId="306E8E1C" w14:textId="3FF22E09" w:rsidR="0041590D" w:rsidRDefault="006B6D46" w:rsidP="008D2EA4">
      <w:pPr>
        <w:rPr>
          <w:rFonts w:ascii="Microsoft New Tai Lue" w:hAnsi="Microsoft New Tai Lue" w:cs="Microsoft New Tai Lue"/>
        </w:rPr>
      </w:pPr>
      <w:r>
        <w:rPr>
          <w:rFonts w:ascii="Microsoft New Tai Lue" w:hAnsi="Microsoft New Tai Lue" w:cs="Microsoft New Tai Lue"/>
        </w:rPr>
        <w:t>It is estimated that o</w:t>
      </w:r>
      <w:r w:rsidR="00F871E3">
        <w:rPr>
          <w:rFonts w:ascii="Microsoft New Tai Lue" w:hAnsi="Microsoft New Tai Lue" w:cs="Microsoft New Tai Lue"/>
        </w:rPr>
        <w:t>ver ninety percent</w:t>
      </w:r>
      <w:r w:rsidR="00F871E3" w:rsidRPr="00185247">
        <w:rPr>
          <w:rFonts w:ascii="Microsoft New Tai Lue" w:hAnsi="Microsoft New Tai Lue" w:cs="Microsoft New Tai Lue"/>
        </w:rPr>
        <w:t xml:space="preserve"> of future jobs will require some form of digital skills</w:t>
      </w:r>
      <w:r w:rsidR="00F871E3" w:rsidRPr="00D81A28">
        <w:rPr>
          <w:rFonts w:ascii="Microsoft New Tai Lue" w:hAnsi="Microsoft New Tai Lue" w:cs="Microsoft New Tai Lue"/>
          <w:vertAlign w:val="superscript"/>
        </w:rPr>
        <w:footnoteReference w:id="6"/>
      </w:r>
      <w:r w:rsidR="00F871E3" w:rsidRPr="00185247">
        <w:rPr>
          <w:rFonts w:ascii="Microsoft New Tai Lue" w:hAnsi="Microsoft New Tai Lue" w:cs="Microsoft New Tai Lue"/>
        </w:rPr>
        <w:t xml:space="preserve"> </w:t>
      </w:r>
      <w:r w:rsidR="00F871E3">
        <w:rPr>
          <w:rFonts w:ascii="Microsoft New Tai Lue" w:hAnsi="Microsoft New Tai Lue" w:cs="Microsoft New Tai Lue"/>
        </w:rPr>
        <w:t>and forty-five</w:t>
      </w:r>
      <w:r w:rsidR="00F871E3" w:rsidRPr="00DB7AD4">
        <w:rPr>
          <w:rFonts w:ascii="Microsoft New Tai Lue" w:hAnsi="Microsoft New Tai Lue" w:cs="Microsoft New Tai Lue"/>
        </w:rPr>
        <w:t xml:space="preserve"> per cent of jobs will need people who can configure and work confidently with digital systems and technology. </w:t>
      </w:r>
      <w:r w:rsidR="00F871E3">
        <w:rPr>
          <w:rFonts w:ascii="Microsoft New Tai Lue" w:hAnsi="Microsoft New Tai Lue" w:cs="Microsoft New Tai Lue"/>
        </w:rPr>
        <w:t>S</w:t>
      </w:r>
      <w:r w:rsidR="00F871E3" w:rsidRPr="00185247">
        <w:rPr>
          <w:rFonts w:ascii="Microsoft New Tai Lue" w:hAnsi="Microsoft New Tai Lue" w:cs="Microsoft New Tai Lue"/>
        </w:rPr>
        <w:t xml:space="preserve">cience, technology, engineering and mathematics (STEM) skills are </w:t>
      </w:r>
      <w:r w:rsidR="00F871E3">
        <w:rPr>
          <w:rFonts w:ascii="Microsoft New Tai Lue" w:hAnsi="Microsoft New Tai Lue" w:cs="Microsoft New Tai Lue"/>
        </w:rPr>
        <w:t xml:space="preserve">therefore of increasing importance. </w:t>
      </w:r>
      <w:r w:rsidR="00F871E3" w:rsidRPr="007C0D2E">
        <w:rPr>
          <w:rFonts w:ascii="Microsoft New Tai Lue" w:hAnsi="Microsoft New Tai Lue" w:cs="Microsoft New Tai Lue"/>
        </w:rPr>
        <w:t>Recent studies have made</w:t>
      </w:r>
      <w:r w:rsidR="00F871E3">
        <w:rPr>
          <w:rFonts w:ascii="Microsoft New Tai Lue" w:hAnsi="Microsoft New Tai Lue" w:cs="Microsoft New Tai Lue"/>
        </w:rPr>
        <w:t xml:space="preserve"> it increasingly apparent that </w:t>
      </w:r>
      <w:r w:rsidR="00F871E3" w:rsidRPr="007C0D2E">
        <w:rPr>
          <w:rFonts w:ascii="Microsoft New Tai Lue" w:hAnsi="Microsoft New Tai Lue" w:cs="Microsoft New Tai Lue"/>
        </w:rPr>
        <w:t xml:space="preserve">the greatest number of high-paying STEM jobs are in the “T” </w:t>
      </w:r>
      <w:r w:rsidR="00F871E3">
        <w:rPr>
          <w:rFonts w:ascii="Microsoft New Tai Lue" w:hAnsi="Microsoft New Tai Lue" w:cs="Microsoft New Tai Lue"/>
        </w:rPr>
        <w:t>– technology</w:t>
      </w:r>
      <w:r w:rsidR="00F871E3" w:rsidRPr="007C0D2E">
        <w:rPr>
          <w:rFonts w:ascii="Microsoft New Tai Lue" w:hAnsi="Microsoft New Tai Lue" w:cs="Microsoft New Tai Lue"/>
        </w:rPr>
        <w:t xml:space="preserve">. </w:t>
      </w:r>
      <w:r w:rsidR="00F871E3">
        <w:rPr>
          <w:rFonts w:ascii="Microsoft New Tai Lue" w:hAnsi="Microsoft New Tai Lue" w:cs="Microsoft New Tai Lue"/>
        </w:rPr>
        <w:t>Research from the USA shows that s</w:t>
      </w:r>
      <w:r w:rsidR="00F871E3" w:rsidRPr="007C0D2E">
        <w:rPr>
          <w:rFonts w:ascii="Microsoft New Tai Lue" w:hAnsi="Microsoft New Tai Lue" w:cs="Microsoft New Tai Lue"/>
        </w:rPr>
        <w:t>hortages have been observed in a relative handful of fast-growing fields like data analytics, artificial intelligence, cloud computing and computer security.</w:t>
      </w:r>
      <w:r w:rsidR="00F871E3">
        <w:rPr>
          <w:rStyle w:val="FootnoteReference"/>
          <w:rFonts w:ascii="Microsoft New Tai Lue" w:hAnsi="Microsoft New Tai Lue" w:cs="Microsoft New Tai Lue"/>
        </w:rPr>
        <w:footnoteReference w:id="7"/>
      </w:r>
      <w:r w:rsidR="00F871E3" w:rsidRPr="000A22DC">
        <w:rPr>
          <w:rFonts w:ascii="Microsoft New Tai Lue" w:hAnsi="Microsoft New Tai Lue" w:cs="Microsoft New Tai Lue"/>
        </w:rPr>
        <w:t xml:space="preserve"> </w:t>
      </w:r>
      <w:r w:rsidR="00F871E3" w:rsidRPr="00515ED6">
        <w:rPr>
          <w:rFonts w:ascii="Microsoft New Tai Lue" w:hAnsi="Microsoft New Tai Lue" w:cs="Microsoft New Tai Lue"/>
        </w:rPr>
        <w:t>A</w:t>
      </w:r>
      <w:r w:rsidR="00F871E3">
        <w:rPr>
          <w:rFonts w:ascii="Microsoft New Tai Lue" w:hAnsi="Microsoft New Tai Lue" w:cs="Microsoft New Tai Lue"/>
        </w:rPr>
        <w:t>t the same time, A</w:t>
      </w:r>
      <w:r w:rsidR="00F871E3" w:rsidRPr="00515ED6">
        <w:rPr>
          <w:rFonts w:ascii="Microsoft New Tai Lue" w:hAnsi="Microsoft New Tai Lue" w:cs="Microsoft New Tai Lue"/>
        </w:rPr>
        <w:t xml:space="preserve">ustralia </w:t>
      </w:r>
      <w:r w:rsidR="00F871E3">
        <w:rPr>
          <w:rFonts w:ascii="Microsoft New Tai Lue" w:hAnsi="Microsoft New Tai Lue" w:cs="Microsoft New Tai Lue"/>
        </w:rPr>
        <w:t xml:space="preserve">is experiencing a </w:t>
      </w:r>
      <w:r w:rsidR="00F871E3" w:rsidRPr="007C0D2E">
        <w:rPr>
          <w:rFonts w:ascii="Microsoft New Tai Lue" w:hAnsi="Microsoft New Tai Lue" w:cs="Microsoft New Tai Lue"/>
        </w:rPr>
        <w:t>significant gap between the supply of, and demand for, ICT graduates</w:t>
      </w:r>
      <w:r w:rsidR="00F871E3">
        <w:rPr>
          <w:rFonts w:ascii="Microsoft New Tai Lue" w:hAnsi="Microsoft New Tai Lue" w:cs="Microsoft New Tai Lue"/>
        </w:rPr>
        <w:t>.</w:t>
      </w:r>
      <w:r w:rsidR="00F871E3">
        <w:rPr>
          <w:rStyle w:val="FootnoteReference"/>
          <w:rFonts w:ascii="Microsoft New Tai Lue" w:hAnsi="Microsoft New Tai Lue" w:cs="Microsoft New Tai Lue"/>
        </w:rPr>
        <w:footnoteReference w:id="8"/>
      </w:r>
      <w:r w:rsidR="009D61BE">
        <w:rPr>
          <w:rFonts w:ascii="Microsoft New Tai Lue" w:hAnsi="Microsoft New Tai Lue" w:cs="Microsoft New Tai Lue"/>
        </w:rPr>
        <w:t xml:space="preserve"> </w:t>
      </w:r>
    </w:p>
    <w:p w14:paraId="0FD81CB2" w14:textId="77777777" w:rsidR="0041590D" w:rsidRDefault="0041590D" w:rsidP="008D2EA4">
      <w:pPr>
        <w:rPr>
          <w:rFonts w:ascii="Microsoft New Tai Lue" w:hAnsi="Microsoft New Tai Lue" w:cs="Microsoft New Tai Lue"/>
        </w:rPr>
      </w:pPr>
    </w:p>
    <w:p w14:paraId="234A374B" w14:textId="48DCD2EE" w:rsidR="001F7A40" w:rsidRDefault="006B6D46" w:rsidP="008D2EA4">
      <w:pPr>
        <w:rPr>
          <w:rFonts w:ascii="Microsoft New Tai Lue" w:hAnsi="Microsoft New Tai Lue" w:cs="Microsoft New Tai Lue"/>
        </w:rPr>
      </w:pPr>
      <w:r>
        <w:rPr>
          <w:rFonts w:ascii="Microsoft New Tai Lue" w:hAnsi="Microsoft New Tai Lue" w:cs="Microsoft New Tai Lue"/>
        </w:rPr>
        <w:t>There is also evidence</w:t>
      </w:r>
      <w:r w:rsidR="009D61BE">
        <w:rPr>
          <w:rFonts w:ascii="Microsoft New Tai Lue" w:hAnsi="Microsoft New Tai Lue" w:cs="Microsoft New Tai Lue"/>
        </w:rPr>
        <w:t xml:space="preserve"> that Australia’s ICT workforce suffers from a lack of diversity. In particular, the participation of women in ICT roles </w:t>
      </w:r>
      <w:r w:rsidR="00721A10">
        <w:rPr>
          <w:rFonts w:ascii="Microsoft New Tai Lue" w:hAnsi="Microsoft New Tai Lue" w:cs="Microsoft New Tai Lue"/>
        </w:rPr>
        <w:t>is low relative to other professional occupations. W</w:t>
      </w:r>
      <w:r w:rsidR="009D61BE">
        <w:rPr>
          <w:rFonts w:ascii="Microsoft New Tai Lue" w:hAnsi="Microsoft New Tai Lue" w:cs="Microsoft New Tai Lue"/>
        </w:rPr>
        <w:t>omen comprised only 28% of all ICT work</w:t>
      </w:r>
      <w:r w:rsidR="00721A10">
        <w:rPr>
          <w:rFonts w:ascii="Microsoft New Tai Lue" w:hAnsi="Microsoft New Tai Lue" w:cs="Microsoft New Tai Lue"/>
        </w:rPr>
        <w:t>er</w:t>
      </w:r>
      <w:r w:rsidR="009D61BE">
        <w:rPr>
          <w:rFonts w:ascii="Microsoft New Tai Lue" w:hAnsi="Microsoft New Tai Lue" w:cs="Microsoft New Tai Lue"/>
        </w:rPr>
        <w:t>s in Australia in 2016</w:t>
      </w:r>
      <w:r w:rsidR="00721A10">
        <w:rPr>
          <w:rFonts w:ascii="Microsoft New Tai Lue" w:hAnsi="Microsoft New Tai Lue" w:cs="Microsoft New Tai Lue"/>
        </w:rPr>
        <w:t xml:space="preserve"> - </w:t>
      </w:r>
      <w:r w:rsidR="009D61BE">
        <w:rPr>
          <w:rFonts w:ascii="Microsoft New Tai Lue" w:hAnsi="Microsoft New Tai Lue" w:cs="Microsoft New Tai Lue"/>
        </w:rPr>
        <w:lastRenderedPageBreak/>
        <w:t>unchanged since 2015</w:t>
      </w:r>
      <w:r w:rsidR="009D61BE">
        <w:rPr>
          <w:rStyle w:val="FootnoteReference"/>
          <w:rFonts w:ascii="Microsoft New Tai Lue" w:hAnsi="Microsoft New Tai Lue" w:cs="Microsoft New Tai Lue"/>
        </w:rPr>
        <w:footnoteReference w:id="9"/>
      </w:r>
      <w:r w:rsidR="009D61BE">
        <w:rPr>
          <w:rFonts w:ascii="Microsoft New Tai Lue" w:hAnsi="Microsoft New Tai Lue" w:cs="Microsoft New Tai Lue"/>
        </w:rPr>
        <w:t xml:space="preserve">. </w:t>
      </w:r>
      <w:r w:rsidR="005857B1">
        <w:rPr>
          <w:rFonts w:ascii="Microsoft New Tai Lue" w:hAnsi="Microsoft New Tai Lue" w:cs="Microsoft New Tai Lue"/>
        </w:rPr>
        <w:t xml:space="preserve">Greater participation of women </w:t>
      </w:r>
      <w:r w:rsidR="0041590D">
        <w:rPr>
          <w:rFonts w:ascii="Microsoft New Tai Lue" w:hAnsi="Microsoft New Tai Lue" w:cs="Microsoft New Tai Lue"/>
        </w:rPr>
        <w:t>in STEM</w:t>
      </w:r>
      <w:r w:rsidR="007B5411">
        <w:rPr>
          <w:rFonts w:ascii="Microsoft New Tai Lue" w:hAnsi="Microsoft New Tai Lue" w:cs="Microsoft New Tai Lue"/>
        </w:rPr>
        <w:t xml:space="preserve"> studies and the ICT workforce </w:t>
      </w:r>
      <w:r w:rsidR="008571F5">
        <w:rPr>
          <w:rFonts w:ascii="Microsoft New Tai Lue" w:hAnsi="Microsoft New Tai Lue" w:cs="Microsoft New Tai Lue"/>
        </w:rPr>
        <w:t xml:space="preserve">could help fill identified </w:t>
      </w:r>
      <w:r w:rsidR="005857B1">
        <w:rPr>
          <w:rFonts w:ascii="Microsoft New Tai Lue" w:hAnsi="Microsoft New Tai Lue" w:cs="Microsoft New Tai Lue"/>
        </w:rPr>
        <w:t xml:space="preserve">skills gap. </w:t>
      </w:r>
      <w:r w:rsidR="005857B1" w:rsidRPr="00DB7AD4">
        <w:rPr>
          <w:rFonts w:ascii="Microsoft New Tai Lue" w:hAnsi="Microsoft New Tai Lue" w:cs="Microsoft New Tai Lue"/>
        </w:rPr>
        <w:t>ISA’s 2030 Plan</w:t>
      </w:r>
      <w:r w:rsidR="005857B1">
        <w:rPr>
          <w:rFonts w:ascii="Microsoft New Tai Lue" w:hAnsi="Microsoft New Tai Lue" w:cs="Microsoft New Tai Lue"/>
        </w:rPr>
        <w:t xml:space="preserve"> recommends that</w:t>
      </w:r>
      <w:r w:rsidR="008D2EA4">
        <w:rPr>
          <w:rFonts w:ascii="Microsoft New Tai Lue" w:hAnsi="Microsoft New Tai Lue" w:cs="Microsoft New Tai Lue"/>
        </w:rPr>
        <w:t xml:space="preserve"> the Government m</w:t>
      </w:r>
      <w:r w:rsidR="008D2EA4" w:rsidRPr="008D2EA4">
        <w:rPr>
          <w:rFonts w:ascii="Microsoft New Tai Lue" w:hAnsi="Microsoft New Tai Lue" w:cs="Microsoft New Tai Lue"/>
        </w:rPr>
        <w:t xml:space="preserve">aintain a long-term policy commitment to achieving greater gender diversity in the </w:t>
      </w:r>
      <w:r w:rsidR="008D2EA4">
        <w:rPr>
          <w:rFonts w:ascii="Microsoft New Tai Lue" w:hAnsi="Microsoft New Tai Lue" w:cs="Microsoft New Tai Lue"/>
        </w:rPr>
        <w:t>STEM</w:t>
      </w:r>
      <w:r w:rsidR="008D2EA4" w:rsidRPr="008D2EA4">
        <w:rPr>
          <w:rFonts w:ascii="Microsoft New Tai Lue" w:hAnsi="Microsoft New Tai Lue" w:cs="Microsoft New Tai Lue"/>
        </w:rPr>
        <w:t xml:space="preserve"> workforce, including by raising awareness of gender d</w:t>
      </w:r>
      <w:r w:rsidR="008D2EA4">
        <w:rPr>
          <w:rFonts w:ascii="Microsoft New Tai Lue" w:hAnsi="Microsoft New Tai Lue" w:cs="Microsoft New Tai Lue"/>
        </w:rPr>
        <w:t xml:space="preserve">iversity in government programs (see Recommendation 25). The Plan also </w:t>
      </w:r>
      <w:r w:rsidR="00F871E3" w:rsidRPr="00DB7AD4">
        <w:rPr>
          <w:rFonts w:ascii="Microsoft New Tai Lue" w:hAnsi="Microsoft New Tai Lue" w:cs="Microsoft New Tai Lue"/>
        </w:rPr>
        <w:t xml:space="preserve">makes recommendations on </w:t>
      </w:r>
      <w:r w:rsidR="00F871E3">
        <w:rPr>
          <w:rFonts w:ascii="Microsoft New Tai Lue" w:hAnsi="Microsoft New Tai Lue" w:cs="Microsoft New Tai Lue"/>
        </w:rPr>
        <w:t>e</w:t>
      </w:r>
      <w:r w:rsidR="00F871E3" w:rsidRPr="00DB7AD4">
        <w:rPr>
          <w:rFonts w:ascii="Microsoft New Tai Lue" w:hAnsi="Microsoft New Tai Lue" w:cs="Microsoft New Tai Lue"/>
        </w:rPr>
        <w:t>ducation</w:t>
      </w:r>
      <w:r w:rsidR="00F871E3">
        <w:rPr>
          <w:rFonts w:ascii="Microsoft New Tai Lue" w:hAnsi="Microsoft New Tai Lue" w:cs="Microsoft New Tai Lue"/>
        </w:rPr>
        <w:t xml:space="preserve"> and </w:t>
      </w:r>
      <w:r w:rsidR="00F871E3" w:rsidRPr="00DB7AD4">
        <w:rPr>
          <w:rFonts w:ascii="Microsoft New Tai Lue" w:hAnsi="Microsoft New Tai Lue" w:cs="Microsoft New Tai Lue"/>
        </w:rPr>
        <w:t xml:space="preserve">skills relevant to the digital economy including </w:t>
      </w:r>
      <w:r w:rsidR="00F871E3">
        <w:rPr>
          <w:rFonts w:ascii="Microsoft New Tai Lue" w:hAnsi="Microsoft New Tai Lue" w:cs="Microsoft New Tai Lue"/>
        </w:rPr>
        <w:t xml:space="preserve">strengthening STEM education and ensuring the VET sector is </w:t>
      </w:r>
      <w:r w:rsidR="00F871E3" w:rsidRPr="000C4FE2">
        <w:rPr>
          <w:rFonts w:ascii="Microsoft New Tai Lue" w:hAnsi="Microsoft New Tai Lue" w:cs="Microsoft New Tai Lue"/>
        </w:rPr>
        <w:t>responsive to new priorities presented by innovation, automation and new techn</w:t>
      </w:r>
      <w:r w:rsidR="008D2EA4">
        <w:rPr>
          <w:rFonts w:ascii="Microsoft New Tai Lue" w:hAnsi="Microsoft New Tai Lue" w:cs="Microsoft New Tai Lue"/>
        </w:rPr>
        <w:t>ologies (see Recommendations 1-5</w:t>
      </w:r>
      <w:r w:rsidR="00F871E3" w:rsidRPr="000C4FE2">
        <w:rPr>
          <w:rFonts w:ascii="Microsoft New Tai Lue" w:hAnsi="Microsoft New Tai Lue" w:cs="Microsoft New Tai Lue"/>
        </w:rPr>
        <w:t xml:space="preserve">). </w:t>
      </w:r>
    </w:p>
    <w:p w14:paraId="21FFB2F6" w14:textId="5AA05983" w:rsidR="00397790" w:rsidRDefault="00397790" w:rsidP="00EC36DB">
      <w:pPr>
        <w:pStyle w:val="Default"/>
        <w:rPr>
          <w:rFonts w:ascii="Microsoft New Tai Lue" w:hAnsi="Microsoft New Tai Lue" w:cs="Microsoft New Tai Lue"/>
          <w:u w:val="single"/>
        </w:rPr>
      </w:pPr>
    </w:p>
    <w:p w14:paraId="36BFBF6A" w14:textId="7935DA2C" w:rsidR="001F7A40" w:rsidRPr="00176ED8" w:rsidRDefault="001F7A40" w:rsidP="001F7A40">
      <w:pPr>
        <w:rPr>
          <w:rFonts w:ascii="Microsoft New Tai Lue" w:hAnsi="Microsoft New Tai Lue" w:cs="Microsoft New Tai Lue"/>
          <w:u w:val="single"/>
        </w:rPr>
      </w:pPr>
      <w:r w:rsidRPr="00176ED8">
        <w:rPr>
          <w:rFonts w:ascii="Microsoft New Tai Lue" w:hAnsi="Microsoft New Tai Lue" w:cs="Microsoft New Tai Lue"/>
          <w:u w:val="single"/>
        </w:rPr>
        <w:t xml:space="preserve">A focus on Artificial Intelligence </w:t>
      </w:r>
      <w:r w:rsidR="00BC6DC8">
        <w:rPr>
          <w:rFonts w:ascii="Microsoft New Tai Lue" w:hAnsi="Microsoft New Tai Lue" w:cs="Microsoft New Tai Lue"/>
          <w:u w:val="single"/>
        </w:rPr>
        <w:t xml:space="preserve">(AI) </w:t>
      </w:r>
      <w:r w:rsidRPr="00176ED8">
        <w:rPr>
          <w:rFonts w:ascii="Microsoft New Tai Lue" w:hAnsi="Microsoft New Tai Lue" w:cs="Microsoft New Tai Lue"/>
          <w:u w:val="single"/>
        </w:rPr>
        <w:t xml:space="preserve">and Machine Learning </w:t>
      </w:r>
      <w:r w:rsidR="00BC6DC8">
        <w:rPr>
          <w:rFonts w:ascii="Microsoft New Tai Lue" w:hAnsi="Microsoft New Tai Lue" w:cs="Microsoft New Tai Lue"/>
          <w:u w:val="single"/>
        </w:rPr>
        <w:t xml:space="preserve">(ML) </w:t>
      </w:r>
      <w:r w:rsidR="006B34FD">
        <w:rPr>
          <w:rFonts w:ascii="Microsoft New Tai Lue" w:hAnsi="Microsoft New Tai Lue" w:cs="Microsoft New Tai Lue"/>
          <w:u w:val="single"/>
        </w:rPr>
        <w:t xml:space="preserve">capability </w:t>
      </w:r>
      <w:r w:rsidRPr="00176ED8">
        <w:rPr>
          <w:rFonts w:ascii="Microsoft New Tai Lue" w:hAnsi="Microsoft New Tai Lue" w:cs="Microsoft New Tai Lue"/>
          <w:u w:val="single"/>
        </w:rPr>
        <w:t>is essential</w:t>
      </w:r>
    </w:p>
    <w:p w14:paraId="751F1215" w14:textId="5AFB610B" w:rsidR="001F7A40" w:rsidRDefault="001F7A40" w:rsidP="001F7A40">
      <w:pPr>
        <w:rPr>
          <w:rFonts w:ascii="Microsoft New Tai Lue" w:hAnsi="Microsoft New Tai Lue" w:cs="Microsoft New Tai Lue"/>
        </w:rPr>
      </w:pPr>
      <w:r w:rsidRPr="007522D8">
        <w:rPr>
          <w:rFonts w:ascii="Microsoft New Tai Lue" w:hAnsi="Microsoft New Tai Lue" w:cs="Microsoft New Tai Lue"/>
        </w:rPr>
        <w:t>There is a burning need to be bold in relatio</w:t>
      </w:r>
      <w:r>
        <w:rPr>
          <w:rFonts w:ascii="Microsoft New Tai Lue" w:hAnsi="Microsoft New Tai Lue" w:cs="Microsoft New Tai Lue"/>
        </w:rPr>
        <w:t>n to preparing Australian citizens and businesses for AI and ML</w:t>
      </w:r>
      <w:r w:rsidRPr="007522D8">
        <w:rPr>
          <w:rFonts w:ascii="Microsoft New Tai Lue" w:hAnsi="Microsoft New Tai Lue" w:cs="Microsoft New Tai Lue"/>
        </w:rPr>
        <w:t>.</w:t>
      </w:r>
      <w:r>
        <w:rPr>
          <w:rFonts w:ascii="Microsoft New Tai Lue" w:hAnsi="Microsoft New Tai Lue" w:cs="Microsoft New Tai Lue"/>
        </w:rPr>
        <w:t xml:space="preserve"> </w:t>
      </w:r>
      <w:r w:rsidRPr="00FA4777">
        <w:rPr>
          <w:rFonts w:ascii="Microsoft New Tai Lue" w:hAnsi="Microsoft New Tai Lue" w:cs="Microsoft New Tai Lue"/>
        </w:rPr>
        <w:t xml:space="preserve">These technologies are transforming almost all industries, from transport to healthcare and education, and the rate of advance </w:t>
      </w:r>
      <w:r>
        <w:rPr>
          <w:rFonts w:ascii="Microsoft New Tai Lue" w:hAnsi="Microsoft New Tai Lue" w:cs="Microsoft New Tai Lue"/>
        </w:rPr>
        <w:t>is</w:t>
      </w:r>
      <w:r w:rsidRPr="00FA4777">
        <w:rPr>
          <w:rFonts w:ascii="Microsoft New Tai Lue" w:hAnsi="Microsoft New Tai Lue" w:cs="Microsoft New Tai Lue"/>
        </w:rPr>
        <w:t xml:space="preserve"> accelerating</w:t>
      </w:r>
      <w:r w:rsidR="00BC6DC8">
        <w:rPr>
          <w:rFonts w:ascii="Microsoft New Tai Lue" w:hAnsi="Microsoft New Tai Lue" w:cs="Microsoft New Tai Lue"/>
        </w:rPr>
        <w:t>. I</w:t>
      </w:r>
      <w:r>
        <w:rPr>
          <w:rFonts w:ascii="Microsoft New Tai Lue" w:hAnsi="Microsoft New Tai Lue" w:cs="Microsoft New Tai Lue"/>
        </w:rPr>
        <w:t xml:space="preserve">n just a few short years </w:t>
      </w:r>
      <w:r w:rsidR="006B34FD">
        <w:rPr>
          <w:rFonts w:ascii="Microsoft New Tai Lue" w:hAnsi="Microsoft New Tai Lue" w:cs="Microsoft New Tai Lue"/>
        </w:rPr>
        <w:t xml:space="preserve">AI has experienced a transition </w:t>
      </w:r>
      <w:r>
        <w:rPr>
          <w:rFonts w:ascii="Microsoft New Tai Lue" w:hAnsi="Microsoft New Tai Lue" w:cs="Microsoft New Tai Lue"/>
        </w:rPr>
        <w:t>from research curiosities to essential components of major consumer products such as smartphones</w:t>
      </w:r>
      <w:r w:rsidRPr="00FA4777">
        <w:rPr>
          <w:rFonts w:ascii="Microsoft New Tai Lue" w:hAnsi="Microsoft New Tai Lue" w:cs="Microsoft New Tai Lue"/>
        </w:rPr>
        <w:t>. The</w:t>
      </w:r>
      <w:r w:rsidR="00BC6DC8">
        <w:rPr>
          <w:rFonts w:ascii="Microsoft New Tai Lue" w:hAnsi="Microsoft New Tai Lue" w:cs="Microsoft New Tai Lue"/>
        </w:rPr>
        <w:t>se technologies</w:t>
      </w:r>
      <w:r w:rsidRPr="00FA4777">
        <w:rPr>
          <w:rFonts w:ascii="Microsoft New Tai Lue" w:hAnsi="Microsoft New Tai Lue" w:cs="Microsoft New Tai Lue"/>
        </w:rPr>
        <w:t xml:space="preserve"> are also </w:t>
      </w:r>
      <w:r>
        <w:rPr>
          <w:rFonts w:ascii="Microsoft New Tai Lue" w:hAnsi="Microsoft New Tai Lue" w:cs="Microsoft New Tai Lue"/>
        </w:rPr>
        <w:t>being adopted</w:t>
      </w:r>
      <w:r w:rsidRPr="00FA4777">
        <w:rPr>
          <w:rFonts w:ascii="Microsoft New Tai Lue" w:hAnsi="Microsoft New Tai Lue" w:cs="Microsoft New Tai Lue"/>
        </w:rPr>
        <w:t xml:space="preserve"> </w:t>
      </w:r>
      <w:r>
        <w:rPr>
          <w:rFonts w:ascii="Microsoft New Tai Lue" w:hAnsi="Microsoft New Tai Lue" w:cs="Microsoft New Tai Lue"/>
        </w:rPr>
        <w:t xml:space="preserve">internationally at great speed and </w:t>
      </w:r>
      <w:r w:rsidRPr="00FA4777">
        <w:rPr>
          <w:rFonts w:ascii="Microsoft New Tai Lue" w:hAnsi="Microsoft New Tai Lue" w:cs="Microsoft New Tai Lue"/>
        </w:rPr>
        <w:t xml:space="preserve">Australia </w:t>
      </w:r>
      <w:r>
        <w:rPr>
          <w:rFonts w:ascii="Microsoft New Tai Lue" w:hAnsi="Microsoft New Tai Lue" w:cs="Microsoft New Tai Lue"/>
        </w:rPr>
        <w:t>should be proactive in harnessing</w:t>
      </w:r>
      <w:r w:rsidRPr="00FA4777">
        <w:rPr>
          <w:rFonts w:ascii="Microsoft New Tai Lue" w:hAnsi="Microsoft New Tai Lue" w:cs="Microsoft New Tai Lue"/>
        </w:rPr>
        <w:t xml:space="preserve"> them</w:t>
      </w:r>
      <w:r>
        <w:rPr>
          <w:rFonts w:ascii="Microsoft New Tai Lue" w:hAnsi="Microsoft New Tai Lue" w:cs="Microsoft New Tai Lue"/>
        </w:rPr>
        <w:t xml:space="preserve">. </w:t>
      </w:r>
      <w:r w:rsidRPr="007522D8">
        <w:rPr>
          <w:rFonts w:ascii="Microsoft New Tai Lue" w:hAnsi="Microsoft New Tai Lue" w:cs="Microsoft New Tai Lue"/>
        </w:rPr>
        <w:t>AI is not a new concept nor is it new to Australia</w:t>
      </w:r>
      <w:r>
        <w:rPr>
          <w:rFonts w:ascii="Microsoft New Tai Lue" w:hAnsi="Microsoft New Tai Lue" w:cs="Microsoft New Tai Lue"/>
        </w:rPr>
        <w:t>:</w:t>
      </w:r>
      <w:r w:rsidRPr="007522D8">
        <w:rPr>
          <w:rFonts w:ascii="Microsoft New Tai Lue" w:hAnsi="Microsoft New Tai Lue" w:cs="Microsoft New Tai Lue"/>
        </w:rPr>
        <w:t xml:space="preserve"> Australia’s mining sector led the world in the application of automation to remote sites. Australia </w:t>
      </w:r>
      <w:r>
        <w:rPr>
          <w:rFonts w:ascii="Microsoft New Tai Lue" w:hAnsi="Microsoft New Tai Lue" w:cs="Microsoft New Tai Lue"/>
        </w:rPr>
        <w:t xml:space="preserve">also </w:t>
      </w:r>
      <w:r w:rsidRPr="007522D8">
        <w:rPr>
          <w:rFonts w:ascii="Microsoft New Tai Lue" w:hAnsi="Microsoft New Tai Lue" w:cs="Microsoft New Tai Lue"/>
        </w:rPr>
        <w:t>punches above its weight in AI research</w:t>
      </w:r>
      <w:r>
        <w:rPr>
          <w:rFonts w:ascii="Microsoft New Tai Lue" w:hAnsi="Microsoft New Tai Lue" w:cs="Microsoft New Tai Lue"/>
        </w:rPr>
        <w:t xml:space="preserve"> and translation</w:t>
      </w:r>
      <w:r w:rsidRPr="007522D8">
        <w:rPr>
          <w:rFonts w:ascii="Microsoft New Tai Lue" w:hAnsi="Microsoft New Tai Lue" w:cs="Microsoft New Tai Lue"/>
        </w:rPr>
        <w:t>.</w:t>
      </w:r>
      <w:r w:rsidRPr="004569BF">
        <w:rPr>
          <w:rFonts w:ascii="Microsoft New Tai Lue" w:hAnsi="Microsoft New Tai Lue" w:cs="Microsoft New Tai Lue"/>
          <w:vertAlign w:val="superscript"/>
        </w:rPr>
        <w:footnoteReference w:id="10"/>
      </w:r>
      <w:r w:rsidRPr="004569BF">
        <w:rPr>
          <w:rFonts w:ascii="Microsoft New Tai Lue" w:hAnsi="Microsoft New Tai Lue" w:cs="Microsoft New Tai Lue"/>
          <w:vertAlign w:val="superscript"/>
        </w:rPr>
        <w:t xml:space="preserve"> </w:t>
      </w:r>
      <w:r>
        <w:rPr>
          <w:rFonts w:ascii="Microsoft New Tai Lue" w:hAnsi="Microsoft New Tai Lue" w:cs="Microsoft New Tai Lue"/>
        </w:rPr>
        <w:t xml:space="preserve"> However, what is new is the breadth of application of these technologies, and the speed in which they are having impact on consumer expectations and experiences.</w:t>
      </w:r>
    </w:p>
    <w:p w14:paraId="4405A1E5" w14:textId="77777777" w:rsidR="001F7A40" w:rsidRPr="007522D8" w:rsidRDefault="001F7A40" w:rsidP="001F7A40">
      <w:pPr>
        <w:rPr>
          <w:rFonts w:ascii="Microsoft New Tai Lue" w:hAnsi="Microsoft New Tai Lue" w:cs="Microsoft New Tai Lue"/>
        </w:rPr>
      </w:pPr>
    </w:p>
    <w:p w14:paraId="18FFBE14" w14:textId="19DAD039" w:rsidR="00397790" w:rsidRDefault="001F7A40" w:rsidP="00CB1086">
      <w:pPr>
        <w:rPr>
          <w:rFonts w:ascii="Microsoft New Tai Lue" w:hAnsi="Microsoft New Tai Lue" w:cs="Microsoft New Tai Lue"/>
        </w:rPr>
      </w:pPr>
      <w:r w:rsidRPr="007522D8">
        <w:rPr>
          <w:rFonts w:ascii="Microsoft New Tai Lue" w:hAnsi="Microsoft New Tai Lue" w:cs="Microsoft New Tai Lue"/>
        </w:rPr>
        <w:t>Globally, the rapidly expanding field of AI is being driven by significant investments which are highly concentrated in China and the USA</w:t>
      </w:r>
      <w:r>
        <w:rPr>
          <w:rFonts w:ascii="Microsoft New Tai Lue" w:hAnsi="Microsoft New Tai Lue" w:cs="Microsoft New Tai Lue"/>
        </w:rPr>
        <w:t>, two of Australia’s major strategic partners</w:t>
      </w:r>
      <w:r w:rsidRPr="007522D8">
        <w:rPr>
          <w:rFonts w:ascii="Microsoft New Tai Lue" w:hAnsi="Microsoft New Tai Lue" w:cs="Microsoft New Tai Lue"/>
        </w:rPr>
        <w:t xml:space="preserve">. While </w:t>
      </w:r>
      <w:r w:rsidR="006B6D46">
        <w:rPr>
          <w:rFonts w:ascii="Microsoft New Tai Lue" w:hAnsi="Microsoft New Tai Lue" w:cs="Microsoft New Tai Lue"/>
        </w:rPr>
        <w:t>both nations</w:t>
      </w:r>
      <w:r w:rsidR="006B6D46" w:rsidRPr="007522D8">
        <w:rPr>
          <w:rFonts w:ascii="Microsoft New Tai Lue" w:hAnsi="Microsoft New Tai Lue" w:cs="Microsoft New Tai Lue"/>
        </w:rPr>
        <w:t xml:space="preserve"> </w:t>
      </w:r>
      <w:r w:rsidRPr="007522D8">
        <w:rPr>
          <w:rFonts w:ascii="Microsoft New Tai Lue" w:hAnsi="Microsoft New Tai Lue" w:cs="Microsoft New Tai Lue"/>
        </w:rPr>
        <w:t>ha</w:t>
      </w:r>
      <w:r w:rsidR="006B6D46">
        <w:rPr>
          <w:rFonts w:ascii="Microsoft New Tai Lue" w:hAnsi="Microsoft New Tai Lue" w:cs="Microsoft New Tai Lue"/>
        </w:rPr>
        <w:t>ve</w:t>
      </w:r>
      <w:r w:rsidRPr="007522D8">
        <w:rPr>
          <w:rFonts w:ascii="Microsoft New Tai Lue" w:hAnsi="Microsoft New Tai Lue" w:cs="Microsoft New Tai Lue"/>
        </w:rPr>
        <w:t xml:space="preserve"> great capacity to lead the world in AI, the concept of one nation leading will be complicated by the diversity of technical and social challenges and the different inputs needed for different applications. </w:t>
      </w:r>
    </w:p>
    <w:p w14:paraId="07DA63F9" w14:textId="25FFDD56" w:rsidR="001F7A40" w:rsidRPr="00DB7AD4" w:rsidRDefault="00397790" w:rsidP="001F7A40">
      <w:pPr>
        <w:rPr>
          <w:rFonts w:ascii="Microsoft New Tai Lue" w:hAnsi="Microsoft New Tai Lue" w:cs="Microsoft New Tai Lue"/>
        </w:rPr>
      </w:pPr>
      <w:r>
        <w:rPr>
          <w:rFonts w:ascii="Microsoft New Tai Lue" w:hAnsi="Microsoft New Tai Lue" w:cs="Microsoft New Tai Lue"/>
        </w:rPr>
        <w:br/>
      </w:r>
      <w:r w:rsidR="001F7A40" w:rsidRPr="007522D8">
        <w:rPr>
          <w:rFonts w:ascii="Microsoft New Tai Lue" w:hAnsi="Microsoft New Tai Lue" w:cs="Microsoft New Tai Lue"/>
        </w:rPr>
        <w:t xml:space="preserve">The global AI race is raising the premium placed on digital skills. Australia needs to invest in and secure an AI skills base to remain globally competitive. China is estimated to have more than two-fifths of the world’s trained AI scientists and is expected to overtake the USA in AI capability. This is particularly relevant at a time when other nations are re-evaluating their openness to skilled migration. </w:t>
      </w:r>
      <w:r w:rsidR="001F7A40">
        <w:rPr>
          <w:rFonts w:ascii="Microsoft New Tai Lue" w:hAnsi="Microsoft New Tai Lue" w:cs="Microsoft New Tai Lue"/>
        </w:rPr>
        <w:t xml:space="preserve">Australia’s ability to harness AI and ML will depend on our ability to use and develop both local and overseas sources of </w:t>
      </w:r>
      <w:r w:rsidR="006B6D46">
        <w:rPr>
          <w:rFonts w:ascii="Microsoft New Tai Lue" w:hAnsi="Microsoft New Tai Lue" w:cs="Microsoft New Tai Lue"/>
        </w:rPr>
        <w:t xml:space="preserve">talent </w:t>
      </w:r>
      <w:r w:rsidR="001F7A40">
        <w:rPr>
          <w:rFonts w:ascii="Microsoft New Tai Lue" w:hAnsi="Microsoft New Tai Lue" w:cs="Microsoft New Tai Lue"/>
        </w:rPr>
        <w:t xml:space="preserve">to drive further growth. ISA has heard that </w:t>
      </w:r>
      <w:r w:rsidR="001F7A40" w:rsidRPr="00CD7D18">
        <w:rPr>
          <w:rFonts w:ascii="Microsoft New Tai Lue" w:hAnsi="Microsoft New Tai Lue" w:cs="Microsoft New Tai Lue"/>
        </w:rPr>
        <w:t xml:space="preserve">Australian technology companies struggle to </w:t>
      </w:r>
      <w:r w:rsidR="00AE05C3">
        <w:rPr>
          <w:rFonts w:ascii="Microsoft New Tai Lue" w:hAnsi="Microsoft New Tai Lue" w:cs="Microsoft New Tai Lue"/>
        </w:rPr>
        <w:t xml:space="preserve">find skilled </w:t>
      </w:r>
      <w:r w:rsidR="001F7A40">
        <w:rPr>
          <w:rFonts w:ascii="Microsoft New Tai Lue" w:hAnsi="Microsoft New Tai Lue" w:cs="Microsoft New Tai Lue"/>
        </w:rPr>
        <w:t xml:space="preserve">employees and experienced </w:t>
      </w:r>
      <w:r w:rsidR="001F7A40" w:rsidRPr="00CD7D18">
        <w:rPr>
          <w:rFonts w:ascii="Microsoft New Tai Lue" w:hAnsi="Microsoft New Tai Lue" w:cs="Microsoft New Tai Lue"/>
        </w:rPr>
        <w:t>senior leaders because of a lack of scale in the local sector.</w:t>
      </w:r>
      <w:r>
        <w:rPr>
          <w:rFonts w:ascii="Microsoft New Tai Lue" w:hAnsi="Microsoft New Tai Lue" w:cs="Microsoft New Tai Lue"/>
        </w:rPr>
        <w:t xml:space="preserve"> </w:t>
      </w:r>
      <w:r w:rsidR="001F7A40" w:rsidRPr="00CD7D18">
        <w:rPr>
          <w:rFonts w:ascii="Microsoft New Tai Lue" w:hAnsi="Microsoft New Tai Lue" w:cs="Microsoft New Tai Lue"/>
        </w:rPr>
        <w:t>Skilled migration</w:t>
      </w:r>
      <w:r w:rsidR="00635DCB">
        <w:rPr>
          <w:rFonts w:ascii="Microsoft New Tai Lue" w:hAnsi="Microsoft New Tai Lue" w:cs="Microsoft New Tai Lue"/>
        </w:rPr>
        <w:t xml:space="preserve"> is essential for </w:t>
      </w:r>
      <w:r w:rsidR="001F7A40" w:rsidRPr="00CD7D18">
        <w:rPr>
          <w:rFonts w:ascii="Microsoft New Tai Lue" w:hAnsi="Microsoft New Tai Lue" w:cs="Microsoft New Tai Lue"/>
        </w:rPr>
        <w:t xml:space="preserve">Australian businesses </w:t>
      </w:r>
      <w:r w:rsidR="00635DCB">
        <w:rPr>
          <w:rFonts w:ascii="Microsoft New Tai Lue" w:hAnsi="Microsoft New Tai Lue" w:cs="Microsoft New Tai Lue"/>
        </w:rPr>
        <w:t xml:space="preserve">seeking </w:t>
      </w:r>
      <w:r w:rsidR="001F7A40" w:rsidRPr="00CD7D18">
        <w:rPr>
          <w:rFonts w:ascii="Microsoft New Tai Lue" w:hAnsi="Microsoft New Tai Lue" w:cs="Microsoft New Tai Lue"/>
        </w:rPr>
        <w:t xml:space="preserve">to </w:t>
      </w:r>
      <w:r w:rsidR="001F7A40">
        <w:rPr>
          <w:rFonts w:ascii="Microsoft New Tai Lue" w:hAnsi="Microsoft New Tai Lue" w:cs="Microsoft New Tai Lue"/>
        </w:rPr>
        <w:t xml:space="preserve">employ relevant experts </w:t>
      </w:r>
      <w:r w:rsidR="00CB1086">
        <w:rPr>
          <w:rFonts w:ascii="Microsoft New Tai Lue" w:hAnsi="Microsoft New Tai Lue" w:cs="Microsoft New Tai Lue"/>
        </w:rPr>
        <w:t>and</w:t>
      </w:r>
      <w:r w:rsidR="001F7A40">
        <w:rPr>
          <w:rFonts w:ascii="Microsoft New Tai Lue" w:hAnsi="Microsoft New Tai Lue" w:cs="Microsoft New Tai Lue"/>
        </w:rPr>
        <w:t xml:space="preserve"> retain larger operations in Australia,</w:t>
      </w:r>
      <w:r w:rsidR="001F7A40" w:rsidRPr="00CD7D18">
        <w:rPr>
          <w:rFonts w:ascii="Microsoft New Tai Lue" w:hAnsi="Microsoft New Tai Lue" w:cs="Microsoft New Tai Lue"/>
        </w:rPr>
        <w:t xml:space="preserve"> which</w:t>
      </w:r>
      <w:r w:rsidR="001F7A40">
        <w:rPr>
          <w:rFonts w:ascii="Microsoft New Tai Lue" w:hAnsi="Microsoft New Tai Lue" w:cs="Microsoft New Tai Lue"/>
        </w:rPr>
        <w:t xml:space="preserve"> in turn</w:t>
      </w:r>
      <w:r w:rsidR="001F7A40" w:rsidRPr="00CD7D18">
        <w:rPr>
          <w:rFonts w:ascii="Microsoft New Tai Lue" w:hAnsi="Microsoft New Tai Lue" w:cs="Microsoft New Tai Lue"/>
        </w:rPr>
        <w:t xml:space="preserve"> means Australia</w:t>
      </w:r>
      <w:r w:rsidR="001F7A40">
        <w:rPr>
          <w:rFonts w:ascii="Microsoft New Tai Lue" w:hAnsi="Microsoft New Tai Lue" w:cs="Microsoft New Tai Lue"/>
        </w:rPr>
        <w:t xml:space="preserve"> benefits from the tax revenue and</w:t>
      </w:r>
      <w:r w:rsidR="001F7A40" w:rsidRPr="00CD7D18">
        <w:rPr>
          <w:rFonts w:ascii="Microsoft New Tai Lue" w:hAnsi="Microsoft New Tai Lue" w:cs="Microsoft New Tai Lue"/>
        </w:rPr>
        <w:t xml:space="preserve"> a skilled workforce </w:t>
      </w:r>
      <w:r w:rsidR="001F7A40">
        <w:rPr>
          <w:rFonts w:ascii="Microsoft New Tai Lue" w:hAnsi="Microsoft New Tai Lue" w:cs="Microsoft New Tai Lue"/>
        </w:rPr>
        <w:t xml:space="preserve">which can </w:t>
      </w:r>
      <w:r w:rsidR="001F7A40" w:rsidRPr="00CD7D18">
        <w:rPr>
          <w:rFonts w:ascii="Microsoft New Tai Lue" w:hAnsi="Microsoft New Tai Lue" w:cs="Microsoft New Tai Lue"/>
        </w:rPr>
        <w:t xml:space="preserve">train and grow the local </w:t>
      </w:r>
      <w:r w:rsidR="001F7A40">
        <w:rPr>
          <w:rFonts w:ascii="Microsoft New Tai Lue" w:hAnsi="Microsoft New Tai Lue" w:cs="Microsoft New Tai Lue"/>
        </w:rPr>
        <w:t xml:space="preserve">sector. </w:t>
      </w:r>
      <w:r w:rsidR="001F7A40" w:rsidRPr="00DB7AD4">
        <w:rPr>
          <w:rFonts w:ascii="Microsoft New Tai Lue" w:hAnsi="Microsoft New Tai Lue" w:cs="Microsoft New Tai Lue"/>
        </w:rPr>
        <w:t xml:space="preserve">ISA’s 2030 Plan recommends that </w:t>
      </w:r>
      <w:r w:rsidR="001F7A40" w:rsidRPr="00DB7AD4">
        <w:rPr>
          <w:rFonts w:ascii="Microsoft New Tai Lue" w:hAnsi="Microsoft New Tai Lue" w:cs="Microsoft New Tai Lue"/>
        </w:rPr>
        <w:lastRenderedPageBreak/>
        <w:t xml:space="preserve">Australia </w:t>
      </w:r>
      <w:r w:rsidR="001F7A40" w:rsidRPr="00785D40">
        <w:rPr>
          <w:rFonts w:ascii="Microsoft New Tai Lue" w:hAnsi="Microsoft New Tai Lue" w:cs="Microsoft New Tai Lue"/>
        </w:rPr>
        <w:t>build on strength in accessing overseas talent through continuing and targeted updates to skilled immigration rules and improved marketing to suitable tale</w:t>
      </w:r>
      <w:r w:rsidR="001F7A40">
        <w:rPr>
          <w:rFonts w:ascii="Microsoft New Tai Lue" w:hAnsi="Microsoft New Tai Lue" w:cs="Microsoft New Tai Lue"/>
        </w:rPr>
        <w:t>nt (recommendation 10</w:t>
      </w:r>
      <w:r w:rsidR="001F7A40" w:rsidRPr="00D80D50">
        <w:rPr>
          <w:rFonts w:ascii="Microsoft New Tai Lue" w:hAnsi="Microsoft New Tai Lue" w:cs="Microsoft New Tai Lue"/>
        </w:rPr>
        <w:t>)</w:t>
      </w:r>
      <w:r w:rsidR="001F7A40">
        <w:rPr>
          <w:rFonts w:ascii="Microsoft New Tai Lue" w:hAnsi="Microsoft New Tai Lue" w:cs="Microsoft New Tai Lue"/>
        </w:rPr>
        <w:t>.</w:t>
      </w:r>
    </w:p>
    <w:p w14:paraId="6039EA39" w14:textId="77777777" w:rsidR="001F7A40" w:rsidRPr="007522D8" w:rsidRDefault="001F7A40" w:rsidP="001F7A40">
      <w:pPr>
        <w:rPr>
          <w:rFonts w:ascii="Microsoft New Tai Lue" w:hAnsi="Microsoft New Tai Lue" w:cs="Microsoft New Tai Lue"/>
        </w:rPr>
      </w:pPr>
    </w:p>
    <w:p w14:paraId="28DB8855" w14:textId="2E25695B" w:rsidR="001F7A40" w:rsidRPr="007522D8" w:rsidRDefault="001F7A40" w:rsidP="001F7A40">
      <w:pPr>
        <w:rPr>
          <w:rFonts w:ascii="Microsoft New Tai Lue" w:hAnsi="Microsoft New Tai Lue" w:cs="Microsoft New Tai Lue"/>
        </w:rPr>
      </w:pPr>
      <w:r w:rsidRPr="007522D8">
        <w:rPr>
          <w:rFonts w:ascii="Microsoft New Tai Lue" w:hAnsi="Microsoft New Tai Lue" w:cs="Microsoft New Tai Lue"/>
        </w:rPr>
        <w:t xml:space="preserve">ISA’s 2030 Plan recommends that the Digital Economy Strategy should prioritise the development of advanced capability in </w:t>
      </w:r>
      <w:r>
        <w:rPr>
          <w:rFonts w:ascii="Microsoft New Tai Lue" w:hAnsi="Microsoft New Tai Lue" w:cs="Microsoft New Tai Lue"/>
        </w:rPr>
        <w:t xml:space="preserve">AI and ML in the medium </w:t>
      </w:r>
      <w:r w:rsidRPr="007522D8">
        <w:rPr>
          <w:rFonts w:ascii="Microsoft New Tai Lue" w:hAnsi="Microsoft New Tai Lue" w:cs="Microsoft New Tai Lue"/>
        </w:rPr>
        <w:t xml:space="preserve">to long-term to ensure growth of the cyber–physical economy (recommendation 8). </w:t>
      </w:r>
      <w:r w:rsidR="006B6D46">
        <w:rPr>
          <w:rFonts w:ascii="Microsoft New Tai Lue" w:hAnsi="Microsoft New Tai Lue" w:cs="Microsoft New Tai Lue"/>
        </w:rPr>
        <w:t xml:space="preserve">In the context of this Digital Economy Strategy </w:t>
      </w:r>
      <w:r w:rsidRPr="007522D8">
        <w:rPr>
          <w:rFonts w:ascii="Microsoft New Tai Lue" w:hAnsi="Microsoft New Tai Lue" w:cs="Microsoft New Tai Lue"/>
        </w:rPr>
        <w:t xml:space="preserve">ISA further </w:t>
      </w:r>
      <w:r w:rsidRPr="00000F33">
        <w:rPr>
          <w:rFonts w:ascii="Microsoft New Tai Lue" w:hAnsi="Microsoft New Tai Lue" w:cs="Microsoft New Tai Lue"/>
        </w:rPr>
        <w:t>recommends</w:t>
      </w:r>
      <w:r w:rsidRPr="007522D8">
        <w:rPr>
          <w:rFonts w:ascii="Microsoft New Tai Lue" w:hAnsi="Microsoft New Tai Lue" w:cs="Microsoft New Tai Lue"/>
        </w:rPr>
        <w:t xml:space="preserve"> that the </w:t>
      </w:r>
      <w:r w:rsidR="006B6D46">
        <w:rPr>
          <w:rFonts w:ascii="Microsoft New Tai Lue" w:hAnsi="Microsoft New Tai Lue" w:cs="Microsoft New Tai Lue"/>
        </w:rPr>
        <w:t>Australian Government</w:t>
      </w:r>
      <w:r w:rsidRPr="007522D8">
        <w:rPr>
          <w:rFonts w:ascii="Microsoft New Tai Lue" w:hAnsi="Microsoft New Tai Lue" w:cs="Microsoft New Tai Lue"/>
        </w:rPr>
        <w:t xml:space="preserve"> commit to a whole-of nation AI and Machine Learning (ML) program</w:t>
      </w:r>
      <w:r w:rsidR="00DA746D">
        <w:rPr>
          <w:rFonts w:ascii="Microsoft New Tai Lue" w:hAnsi="Microsoft New Tai Lue" w:cs="Microsoft New Tai Lue"/>
        </w:rPr>
        <w:t>, to be led by a suitably qualified institution</w:t>
      </w:r>
      <w:r w:rsidR="00782EE8">
        <w:rPr>
          <w:rFonts w:ascii="Microsoft New Tai Lue" w:hAnsi="Microsoft New Tai Lue" w:cs="Microsoft New Tai Lue"/>
        </w:rPr>
        <w:t>. ISA could work w</w:t>
      </w:r>
      <w:r w:rsidR="00782EE8" w:rsidRPr="00782EE8">
        <w:rPr>
          <w:rFonts w:ascii="Microsoft New Tai Lue" w:hAnsi="Microsoft New Tai Lue" w:cs="Microsoft New Tai Lue"/>
        </w:rPr>
        <w:t xml:space="preserve">ith the Department </w:t>
      </w:r>
      <w:r w:rsidR="00782EE8">
        <w:rPr>
          <w:rFonts w:ascii="Microsoft New Tai Lue" w:hAnsi="Microsoft New Tai Lue" w:cs="Microsoft New Tai Lue"/>
        </w:rPr>
        <w:t xml:space="preserve">to create a terms of reference and </w:t>
      </w:r>
      <w:r w:rsidR="00782EE8" w:rsidRPr="00782EE8">
        <w:rPr>
          <w:rFonts w:ascii="Microsoft New Tai Lue" w:hAnsi="Microsoft New Tai Lue" w:cs="Microsoft New Tai Lue"/>
        </w:rPr>
        <w:t xml:space="preserve">performance metrics to ensure </w:t>
      </w:r>
      <w:r w:rsidR="00782EE8">
        <w:rPr>
          <w:rFonts w:ascii="Microsoft New Tai Lue" w:hAnsi="Microsoft New Tai Lue" w:cs="Microsoft New Tai Lue"/>
        </w:rPr>
        <w:t xml:space="preserve">effective and accountable </w:t>
      </w:r>
      <w:r w:rsidR="00782EE8" w:rsidRPr="00782EE8">
        <w:rPr>
          <w:rFonts w:ascii="Microsoft New Tai Lue" w:hAnsi="Microsoft New Tai Lue" w:cs="Microsoft New Tai Lue"/>
        </w:rPr>
        <w:t xml:space="preserve">governance. </w:t>
      </w:r>
      <w:r w:rsidR="00782EE8">
        <w:rPr>
          <w:rFonts w:ascii="Microsoft New Tai Lue" w:hAnsi="Microsoft New Tai Lue" w:cs="Microsoft New Tai Lue"/>
        </w:rPr>
        <w:t>The program of work should be</w:t>
      </w:r>
      <w:r w:rsidR="006B6D46">
        <w:rPr>
          <w:rFonts w:ascii="Microsoft New Tai Lue" w:hAnsi="Microsoft New Tai Lue" w:cs="Microsoft New Tai Lue"/>
        </w:rPr>
        <w:t xml:space="preserve"> designed to</w:t>
      </w:r>
      <w:r w:rsidR="00782EE8">
        <w:rPr>
          <w:rFonts w:ascii="Microsoft New Tai Lue" w:hAnsi="Microsoft New Tai Lue" w:cs="Microsoft New Tai Lue"/>
        </w:rPr>
        <w:t xml:space="preserve">: </w:t>
      </w:r>
    </w:p>
    <w:p w14:paraId="0909E432" w14:textId="6C479B14" w:rsidR="001F7A40" w:rsidRPr="000F3785" w:rsidRDefault="006B6D46" w:rsidP="001F7A40">
      <w:pPr>
        <w:pStyle w:val="ListParagraph"/>
        <w:numPr>
          <w:ilvl w:val="0"/>
          <w:numId w:val="16"/>
        </w:numPr>
        <w:tabs>
          <w:tab w:val="left" w:pos="720"/>
        </w:tabs>
        <w:spacing w:before="120"/>
        <w:ind w:right="142"/>
        <w:rPr>
          <w:rFonts w:ascii="Microsoft New Tai Lue" w:hAnsi="Microsoft New Tai Lue" w:cs="Microsoft New Tai Lue"/>
        </w:rPr>
      </w:pPr>
      <w:r>
        <w:rPr>
          <w:rFonts w:ascii="Microsoft New Tai Lue" w:hAnsi="Microsoft New Tai Lue" w:cs="Microsoft New Tai Lue"/>
        </w:rPr>
        <w:t xml:space="preserve">Be </w:t>
      </w:r>
      <w:r w:rsidR="001F7A40" w:rsidRPr="000F3785">
        <w:rPr>
          <w:rFonts w:ascii="Microsoft New Tai Lue" w:hAnsi="Microsoft New Tai Lue" w:cs="Microsoft New Tai Lue"/>
        </w:rPr>
        <w:t>inclusive of industry, universities and publicly funded research</w:t>
      </w:r>
      <w:r>
        <w:rPr>
          <w:rFonts w:ascii="Microsoft New Tai Lue" w:hAnsi="Microsoft New Tai Lue" w:cs="Microsoft New Tai Lue"/>
        </w:rPr>
        <w:t xml:space="preserve"> agencies</w:t>
      </w:r>
    </w:p>
    <w:p w14:paraId="5B84184C" w14:textId="12153200" w:rsidR="001F7A40" w:rsidRPr="000F3785" w:rsidRDefault="001F7A40" w:rsidP="001F7A40">
      <w:pPr>
        <w:pStyle w:val="ListParagraph"/>
        <w:numPr>
          <w:ilvl w:val="0"/>
          <w:numId w:val="16"/>
        </w:numPr>
        <w:tabs>
          <w:tab w:val="left" w:pos="720"/>
        </w:tabs>
        <w:spacing w:before="120"/>
        <w:ind w:right="142"/>
        <w:rPr>
          <w:rFonts w:ascii="Microsoft New Tai Lue" w:hAnsi="Microsoft New Tai Lue" w:cs="Microsoft New Tai Lue"/>
        </w:rPr>
      </w:pPr>
      <w:r w:rsidRPr="000F3785">
        <w:rPr>
          <w:rFonts w:ascii="Microsoft New Tai Lue" w:hAnsi="Microsoft New Tai Lue" w:cs="Microsoft New Tai Lue"/>
        </w:rPr>
        <w:t xml:space="preserve">Develop Australian capability for application to cyber-physical systems and the Internet of Things (IoT), with consideration of both short term transition and long term plans </w:t>
      </w:r>
    </w:p>
    <w:p w14:paraId="75A4F60B" w14:textId="522BD47C" w:rsidR="001F7A40" w:rsidRPr="000A22DC" w:rsidRDefault="001F7A40" w:rsidP="001F7A40">
      <w:pPr>
        <w:pStyle w:val="ListParagraph"/>
        <w:numPr>
          <w:ilvl w:val="0"/>
          <w:numId w:val="16"/>
        </w:numPr>
        <w:tabs>
          <w:tab w:val="left" w:pos="720"/>
        </w:tabs>
        <w:spacing w:before="120"/>
        <w:ind w:right="142"/>
        <w:rPr>
          <w:rFonts w:ascii="Microsoft New Tai Lue" w:hAnsi="Microsoft New Tai Lue" w:cs="Microsoft New Tai Lue"/>
        </w:rPr>
      </w:pPr>
      <w:r w:rsidRPr="000F3785">
        <w:rPr>
          <w:rFonts w:ascii="Microsoft New Tai Lue" w:hAnsi="Microsoft New Tai Lue" w:cs="Microsoft New Tai Lue"/>
        </w:rPr>
        <w:t>Develop a market pull sector competitiveness plan that identifies Australia’s global opportunity in AI/ML</w:t>
      </w:r>
      <w:r>
        <w:rPr>
          <w:rFonts w:ascii="Microsoft New Tai Lue" w:hAnsi="Microsoft New Tai Lue" w:cs="Microsoft New Tai Lue"/>
        </w:rPr>
        <w:t>, similar to those that have been prepared for other Growth Centres</w:t>
      </w:r>
      <w:r w:rsidRPr="000F3785">
        <w:rPr>
          <w:rFonts w:ascii="Microsoft New Tai Lue" w:hAnsi="Microsoft New Tai Lue" w:cs="Microsoft New Tai Lue"/>
        </w:rPr>
        <w:t>.</w:t>
      </w:r>
    </w:p>
    <w:p w14:paraId="76428E6B" w14:textId="76837282" w:rsidR="00782EE8" w:rsidRPr="00000F33" w:rsidRDefault="001F7A40" w:rsidP="00782EE8">
      <w:pPr>
        <w:pStyle w:val="ListParagraph"/>
        <w:numPr>
          <w:ilvl w:val="0"/>
          <w:numId w:val="16"/>
        </w:numPr>
        <w:tabs>
          <w:tab w:val="left" w:pos="720"/>
        </w:tabs>
        <w:spacing w:before="120"/>
        <w:ind w:right="142"/>
      </w:pPr>
      <w:r>
        <w:rPr>
          <w:rFonts w:ascii="Microsoft New Tai Lue" w:hAnsi="Microsoft New Tai Lue" w:cs="Microsoft New Tai Lue"/>
        </w:rPr>
        <w:t xml:space="preserve">Consider the security, ethical </w:t>
      </w:r>
      <w:r w:rsidRPr="000F3785">
        <w:rPr>
          <w:rFonts w:ascii="Microsoft New Tai Lue" w:hAnsi="Microsoft New Tai Lue" w:cs="Microsoft New Tai Lue"/>
        </w:rPr>
        <w:t>and regulatory environment for deployment in an Australian context</w:t>
      </w:r>
      <w:r w:rsidR="00397790">
        <w:rPr>
          <w:rFonts w:ascii="Microsoft New Tai Lue" w:hAnsi="Microsoft New Tai Lue" w:cs="Microsoft New Tai Lue"/>
        </w:rPr>
        <w:t>.</w:t>
      </w:r>
      <w:r w:rsidRPr="000F3785">
        <w:rPr>
          <w:rFonts w:ascii="Microsoft New Tai Lue" w:hAnsi="Microsoft New Tai Lue" w:cs="Microsoft New Tai Lue"/>
        </w:rPr>
        <w:t xml:space="preserve"> </w:t>
      </w:r>
      <w:r w:rsidR="00703AAE">
        <w:rPr>
          <w:rFonts w:ascii="Microsoft New Tai Lue" w:hAnsi="Microsoft New Tai Lue" w:cs="Microsoft New Tai Lue"/>
        </w:rPr>
        <w:br/>
      </w:r>
    </w:p>
    <w:p w14:paraId="313157EE" w14:textId="08F2E3AB" w:rsidR="00AA29E3" w:rsidRPr="000F7BBB" w:rsidRDefault="004569BF" w:rsidP="00C66661">
      <w:pPr>
        <w:keepNext/>
        <w:rPr>
          <w:rFonts w:ascii="Microsoft New Tai Lue" w:hAnsi="Microsoft New Tai Lue" w:cs="Microsoft New Tai Lue"/>
          <w:b/>
        </w:rPr>
      </w:pPr>
      <w:r w:rsidRPr="000F7BBB">
        <w:rPr>
          <w:rFonts w:ascii="Microsoft New Tai Lue" w:hAnsi="Microsoft New Tai Lue" w:cs="Microsoft New Tai Lue"/>
          <w:b/>
        </w:rPr>
        <w:t xml:space="preserve">2) </w:t>
      </w:r>
      <w:r w:rsidR="007B5411">
        <w:rPr>
          <w:rFonts w:ascii="Microsoft New Tai Lue" w:hAnsi="Microsoft New Tai Lue" w:cs="Microsoft New Tai Lue"/>
          <w:b/>
        </w:rPr>
        <w:t>Governments should</w:t>
      </w:r>
      <w:r w:rsidR="00C66661">
        <w:rPr>
          <w:rFonts w:ascii="Microsoft New Tai Lue" w:hAnsi="Microsoft New Tai Lue" w:cs="Microsoft New Tai Lue"/>
          <w:b/>
        </w:rPr>
        <w:t xml:space="preserve"> focus on creating</w:t>
      </w:r>
      <w:r w:rsidR="000F7BBB">
        <w:rPr>
          <w:rFonts w:ascii="Microsoft New Tai Lue" w:hAnsi="Microsoft New Tai Lue" w:cs="Microsoft New Tai Lue"/>
          <w:b/>
        </w:rPr>
        <w:t xml:space="preserve"> </w:t>
      </w:r>
      <w:r w:rsidR="000F0B19" w:rsidRPr="000F7BBB">
        <w:rPr>
          <w:rFonts w:ascii="Microsoft New Tai Lue" w:hAnsi="Microsoft New Tai Lue" w:cs="Microsoft New Tai Lue"/>
          <w:b/>
        </w:rPr>
        <w:t>favourable enabling conditions</w:t>
      </w:r>
      <w:r w:rsidR="001F7A40">
        <w:rPr>
          <w:rFonts w:ascii="Microsoft New Tai Lue" w:hAnsi="Microsoft New Tai Lue" w:cs="Microsoft New Tai Lue"/>
          <w:b/>
        </w:rPr>
        <w:t xml:space="preserve"> </w:t>
      </w:r>
      <w:r w:rsidRPr="000F7BBB">
        <w:rPr>
          <w:rFonts w:ascii="Microsoft New Tai Lue" w:hAnsi="Microsoft New Tai Lue" w:cs="Microsoft New Tai Lue"/>
          <w:b/>
        </w:rPr>
        <w:br/>
      </w:r>
    </w:p>
    <w:p w14:paraId="51460CEA" w14:textId="256D372F" w:rsidR="00397790" w:rsidRDefault="00CE16E5" w:rsidP="00AA29E3">
      <w:pPr>
        <w:rPr>
          <w:rFonts w:ascii="Microsoft New Tai Lue" w:hAnsi="Microsoft New Tai Lue" w:cs="Microsoft New Tai Lue"/>
        </w:rPr>
      </w:pPr>
      <w:r>
        <w:rPr>
          <w:rFonts w:ascii="Microsoft New Tai Lue" w:hAnsi="Microsoft New Tai Lue" w:cs="Microsoft New Tai Lue"/>
        </w:rPr>
        <w:t>The p</w:t>
      </w:r>
      <w:r w:rsidR="00AA29E3" w:rsidRPr="00AA29E3">
        <w:rPr>
          <w:rFonts w:ascii="Microsoft New Tai Lue" w:hAnsi="Microsoft New Tai Lue" w:cs="Microsoft New Tai Lue"/>
        </w:rPr>
        <w:t xml:space="preserve">rimary role of government in </w:t>
      </w:r>
      <w:r>
        <w:rPr>
          <w:rFonts w:ascii="Microsoft New Tai Lue" w:hAnsi="Microsoft New Tai Lue" w:cs="Microsoft New Tai Lue"/>
        </w:rPr>
        <w:t xml:space="preserve">the </w:t>
      </w:r>
      <w:r w:rsidR="008D2EA4">
        <w:rPr>
          <w:rFonts w:ascii="Microsoft New Tai Lue" w:hAnsi="Microsoft New Tai Lue" w:cs="Microsoft New Tai Lue"/>
        </w:rPr>
        <w:t>digital e</w:t>
      </w:r>
      <w:r w:rsidR="00AA29E3" w:rsidRPr="00AA29E3">
        <w:rPr>
          <w:rFonts w:ascii="Microsoft New Tai Lue" w:hAnsi="Microsoft New Tai Lue" w:cs="Microsoft New Tai Lue"/>
        </w:rPr>
        <w:t>conomy is to provide enabling conditions for successful individuals and businesses to exploit digital technologies</w:t>
      </w:r>
      <w:r>
        <w:rPr>
          <w:rFonts w:ascii="Microsoft New Tai Lue" w:hAnsi="Microsoft New Tai Lue" w:cs="Microsoft New Tai Lue"/>
        </w:rPr>
        <w:t>. The Government also plays a key role in the provision of infrastructure to support all citizens to access online services and participate in the digital economy</w:t>
      </w:r>
      <w:r w:rsidR="00E54C1E">
        <w:rPr>
          <w:rFonts w:ascii="Microsoft New Tai Lue" w:hAnsi="Microsoft New Tai Lue" w:cs="Microsoft New Tai Lue"/>
        </w:rPr>
        <w:t>, and should itself be an exemplar</w:t>
      </w:r>
      <w:r w:rsidR="000F0B19">
        <w:rPr>
          <w:rFonts w:ascii="Microsoft New Tai Lue" w:hAnsi="Microsoft New Tai Lue" w:cs="Microsoft New Tai Lue"/>
        </w:rPr>
        <w:t xml:space="preserve"> user of digital technologies</w:t>
      </w:r>
      <w:r>
        <w:rPr>
          <w:rFonts w:ascii="Microsoft New Tai Lue" w:hAnsi="Microsoft New Tai Lue" w:cs="Microsoft New Tai Lue"/>
        </w:rPr>
        <w:t xml:space="preserve">. </w:t>
      </w:r>
    </w:p>
    <w:p w14:paraId="690C5A35" w14:textId="2B3A1CF1" w:rsidR="003C442A" w:rsidRDefault="003C442A" w:rsidP="00AA29E3">
      <w:pPr>
        <w:rPr>
          <w:rFonts w:ascii="Microsoft New Tai Lue" w:hAnsi="Microsoft New Tai Lue" w:cs="Microsoft New Tai Lue"/>
        </w:rPr>
      </w:pPr>
    </w:p>
    <w:p w14:paraId="3512037C" w14:textId="6DD846B9" w:rsidR="00176ED8" w:rsidRPr="00176ED8" w:rsidRDefault="006B6D46" w:rsidP="00EC36DB">
      <w:pPr>
        <w:rPr>
          <w:rFonts w:ascii="Microsoft New Tai Lue" w:hAnsi="Microsoft New Tai Lue" w:cs="Microsoft New Tai Lue"/>
        </w:rPr>
      </w:pPr>
      <w:r>
        <w:rPr>
          <w:rFonts w:ascii="Microsoft New Tai Lue" w:hAnsi="Microsoft New Tai Lue" w:cs="Microsoft New Tai Lue"/>
          <w:szCs w:val="24"/>
        </w:rPr>
        <w:t>Given the pace of change in the Digital Economy, t</w:t>
      </w:r>
      <w:r w:rsidR="00745AE4">
        <w:rPr>
          <w:rFonts w:ascii="Microsoft New Tai Lue" w:hAnsi="Microsoft New Tai Lue" w:cs="Microsoft New Tai Lue"/>
          <w:szCs w:val="24"/>
        </w:rPr>
        <w:t xml:space="preserve">he </w:t>
      </w:r>
      <w:r w:rsidR="00745AE4" w:rsidRPr="000977D8">
        <w:rPr>
          <w:rFonts w:ascii="Microsoft New Tai Lue" w:hAnsi="Microsoft New Tai Lue" w:cs="Microsoft New Tai Lue"/>
        </w:rPr>
        <w:t xml:space="preserve">Government </w:t>
      </w:r>
      <w:r w:rsidR="00745AE4">
        <w:rPr>
          <w:rFonts w:ascii="Microsoft New Tai Lue" w:hAnsi="Microsoft New Tai Lue" w:cs="Microsoft New Tai Lue"/>
        </w:rPr>
        <w:t xml:space="preserve">also </w:t>
      </w:r>
      <w:r w:rsidR="00745AE4" w:rsidRPr="000977D8">
        <w:rPr>
          <w:rFonts w:ascii="Microsoft New Tai Lue" w:hAnsi="Microsoft New Tai Lue" w:cs="Microsoft New Tai Lue"/>
        </w:rPr>
        <w:t>need</w:t>
      </w:r>
      <w:r w:rsidR="00745AE4">
        <w:rPr>
          <w:rFonts w:ascii="Microsoft New Tai Lue" w:hAnsi="Microsoft New Tai Lue" w:cs="Microsoft New Tai Lue"/>
        </w:rPr>
        <w:t>s</w:t>
      </w:r>
      <w:r w:rsidR="00745AE4" w:rsidRPr="000977D8">
        <w:rPr>
          <w:rFonts w:ascii="Microsoft New Tai Lue" w:hAnsi="Microsoft New Tai Lue" w:cs="Microsoft New Tai Lue"/>
        </w:rPr>
        <w:t xml:space="preserve"> to respond </w:t>
      </w:r>
      <w:r w:rsidR="00745AE4">
        <w:rPr>
          <w:rFonts w:ascii="Microsoft New Tai Lue" w:hAnsi="Microsoft New Tai Lue" w:cs="Microsoft New Tai Lue"/>
        </w:rPr>
        <w:t xml:space="preserve">to disruption </w:t>
      </w:r>
      <w:r w:rsidR="00745AE4" w:rsidRPr="000977D8">
        <w:rPr>
          <w:rFonts w:ascii="Microsoft New Tai Lue" w:hAnsi="Microsoft New Tai Lue" w:cs="Microsoft New Tai Lue"/>
        </w:rPr>
        <w:t>and ensure the flexibility of the regulatory environment to enable innovation to flourish</w:t>
      </w:r>
      <w:r w:rsidR="00745AE4">
        <w:rPr>
          <w:rFonts w:ascii="Microsoft New Tai Lue" w:hAnsi="Microsoft New Tai Lue" w:cs="Microsoft New Tai Lue"/>
        </w:rPr>
        <w:t xml:space="preserve"> while protecting consumers and the needs of new and existing industry players</w:t>
      </w:r>
      <w:r w:rsidR="00745AE4" w:rsidRPr="000977D8">
        <w:rPr>
          <w:rFonts w:ascii="Microsoft New Tai Lue" w:hAnsi="Microsoft New Tai Lue" w:cs="Microsoft New Tai Lue"/>
        </w:rPr>
        <w:t xml:space="preserve">. </w:t>
      </w:r>
      <w:r w:rsidR="00635DCB">
        <w:rPr>
          <w:rFonts w:ascii="Microsoft New Tai Lue" w:hAnsi="Microsoft New Tai Lue" w:cs="Microsoft New Tai Lue"/>
        </w:rPr>
        <w:t xml:space="preserve">The current government </w:t>
      </w:r>
      <w:r w:rsidR="005578AF">
        <w:rPr>
          <w:rFonts w:ascii="Microsoft New Tai Lue" w:hAnsi="Microsoft New Tai Lue" w:cs="Microsoft New Tai Lue"/>
        </w:rPr>
        <w:t>structures are not as conducive</w:t>
      </w:r>
      <w:r w:rsidR="00635DCB">
        <w:rPr>
          <w:rFonts w:ascii="Microsoft New Tai Lue" w:hAnsi="Microsoft New Tai Lue" w:cs="Microsoft New Tai Lue"/>
        </w:rPr>
        <w:t xml:space="preserve"> to collaboration across government agencies and jurisdictions as they could be. </w:t>
      </w:r>
      <w:r w:rsidR="00745AE4">
        <w:rPr>
          <w:rFonts w:ascii="Microsoft New Tai Lue" w:hAnsi="Microsoft New Tai Lue" w:cs="Microsoft New Tai Lue"/>
        </w:rPr>
        <w:t>ISA</w:t>
      </w:r>
      <w:r>
        <w:rPr>
          <w:rFonts w:ascii="Microsoft New Tai Lue" w:hAnsi="Microsoft New Tai Lue" w:cs="Microsoft New Tai Lue"/>
        </w:rPr>
        <w:t>’s 2030 Plan</w:t>
      </w:r>
      <w:r w:rsidR="00745AE4">
        <w:rPr>
          <w:rFonts w:ascii="Microsoft New Tai Lue" w:hAnsi="Microsoft New Tai Lue" w:cs="Microsoft New Tai Lue"/>
        </w:rPr>
        <w:t xml:space="preserve"> supports t</w:t>
      </w:r>
      <w:r w:rsidR="00745AE4" w:rsidRPr="000977D8">
        <w:rPr>
          <w:rFonts w:ascii="Microsoft New Tai Lue" w:hAnsi="Microsoft New Tai Lue" w:cs="Microsoft New Tai Lue"/>
        </w:rPr>
        <w:t xml:space="preserve">he work </w:t>
      </w:r>
      <w:r w:rsidR="00745AE4">
        <w:rPr>
          <w:rFonts w:ascii="Microsoft New Tai Lue" w:hAnsi="Microsoft New Tai Lue" w:cs="Microsoft New Tai Lue"/>
        </w:rPr>
        <w:t xml:space="preserve">of the </w:t>
      </w:r>
      <w:r w:rsidR="00745AE4" w:rsidRPr="000977D8">
        <w:rPr>
          <w:rFonts w:ascii="Microsoft New Tai Lue" w:hAnsi="Microsoft New Tai Lue" w:cs="Microsoft New Tai Lue"/>
        </w:rPr>
        <w:t xml:space="preserve">COAG Industry and Skills Council to adopt an ‘anticipatory regulation’ principles-based approach </w:t>
      </w:r>
      <w:r w:rsidR="00745AE4">
        <w:rPr>
          <w:rFonts w:ascii="Microsoft New Tai Lue" w:hAnsi="Microsoft New Tai Lue" w:cs="Microsoft New Tai Lue"/>
        </w:rPr>
        <w:t xml:space="preserve">and the exploration of </w:t>
      </w:r>
      <w:r w:rsidR="00745AE4" w:rsidRPr="00F528AE">
        <w:rPr>
          <w:rFonts w:ascii="Microsoft New Tai Lue" w:hAnsi="Microsoft New Tai Lue" w:cs="Microsoft New Tai Lue"/>
        </w:rPr>
        <w:t>specific areas for cross-jurisdictional collaborative regulatory reform (</w:t>
      </w:r>
      <w:r w:rsidR="00745AE4">
        <w:rPr>
          <w:rFonts w:ascii="Microsoft New Tai Lue" w:hAnsi="Microsoft New Tai Lue" w:cs="Microsoft New Tai Lue"/>
        </w:rPr>
        <w:t xml:space="preserve">see </w:t>
      </w:r>
      <w:r w:rsidR="00745AE4" w:rsidRPr="00F528AE">
        <w:rPr>
          <w:rFonts w:ascii="Microsoft New Tai Lue" w:hAnsi="Microsoft New Tai Lue" w:cs="Microsoft New Tai Lue"/>
        </w:rPr>
        <w:t>recommendation 11).</w:t>
      </w:r>
      <w:r w:rsidR="00745AE4">
        <w:rPr>
          <w:rFonts w:ascii="Microsoft New Tai Lue" w:hAnsi="Microsoft New Tai Lue" w:cs="Microsoft New Tai Lue"/>
        </w:rPr>
        <w:t xml:space="preserve"> </w:t>
      </w:r>
      <w:r w:rsidR="00745AE4">
        <w:rPr>
          <w:rFonts w:ascii="Microsoft New Tai Lue" w:hAnsi="Microsoft New Tai Lue" w:cs="Microsoft New Tai Lue"/>
          <w:szCs w:val="24"/>
        </w:rPr>
        <w:t xml:space="preserve">As a small open economy, Australia also needs </w:t>
      </w:r>
      <w:r w:rsidR="00745AE4" w:rsidRPr="009E0FA6">
        <w:rPr>
          <w:rFonts w:ascii="Microsoft New Tai Lue" w:hAnsi="Microsoft New Tai Lue" w:cs="Microsoft New Tai Lue"/>
          <w:szCs w:val="24"/>
        </w:rPr>
        <w:t>internationally agreed standards and interoperable systems to support our participation in global supply chains.</w:t>
      </w:r>
      <w:r w:rsidR="00745AE4">
        <w:rPr>
          <w:rFonts w:ascii="Microsoft New Tai Lue" w:hAnsi="Microsoft New Tai Lue" w:cs="Microsoft New Tai Lue"/>
          <w:szCs w:val="24"/>
        </w:rPr>
        <w:t xml:space="preserve"> </w:t>
      </w:r>
      <w:r w:rsidR="00745AE4" w:rsidRPr="009E0FA6">
        <w:rPr>
          <w:rFonts w:ascii="Microsoft New Tai Lue" w:hAnsi="Microsoft New Tai Lue" w:cs="Microsoft New Tai Lue"/>
          <w:szCs w:val="24"/>
        </w:rPr>
        <w:t>This will be</w:t>
      </w:r>
      <w:r w:rsidR="00745AE4">
        <w:rPr>
          <w:rFonts w:ascii="Microsoft New Tai Lue" w:hAnsi="Microsoft New Tai Lue" w:cs="Microsoft New Tai Lue"/>
          <w:szCs w:val="24"/>
        </w:rPr>
        <w:t>come</w:t>
      </w:r>
      <w:r w:rsidR="00745AE4" w:rsidRPr="009E0FA6">
        <w:rPr>
          <w:rFonts w:ascii="Microsoft New Tai Lue" w:hAnsi="Microsoft New Tai Lue" w:cs="Microsoft New Tai Lue"/>
          <w:szCs w:val="24"/>
        </w:rPr>
        <w:t xml:space="preserve"> </w:t>
      </w:r>
      <w:r w:rsidR="00745AE4">
        <w:rPr>
          <w:rFonts w:ascii="Microsoft New Tai Lue" w:hAnsi="Microsoft New Tai Lue" w:cs="Microsoft New Tai Lue"/>
          <w:szCs w:val="24"/>
        </w:rPr>
        <w:t xml:space="preserve">increasingly </w:t>
      </w:r>
      <w:r w:rsidR="00745AE4" w:rsidRPr="009E0FA6">
        <w:rPr>
          <w:rFonts w:ascii="Microsoft New Tai Lue" w:hAnsi="Microsoft New Tai Lue" w:cs="Microsoft New Tai Lue"/>
          <w:szCs w:val="24"/>
        </w:rPr>
        <w:t>important as disruptive technologies such as</w:t>
      </w:r>
      <w:r w:rsidR="00745AE4">
        <w:rPr>
          <w:rFonts w:ascii="Microsoft New Tai Lue" w:hAnsi="Microsoft New Tai Lue" w:cs="Microsoft New Tai Lue"/>
          <w:szCs w:val="24"/>
        </w:rPr>
        <w:t xml:space="preserve"> blockchain are moving information across institutional and jurisdictional boundaries in unforeseen ways.</w:t>
      </w:r>
      <w:r w:rsidR="002C68C3">
        <w:rPr>
          <w:rFonts w:ascii="Microsoft New Tai Lue" w:hAnsi="Microsoft New Tai Lue" w:cs="Microsoft New Tai Lue"/>
          <w:szCs w:val="24"/>
        </w:rPr>
        <w:br/>
      </w:r>
      <w:r w:rsidR="00745AE4">
        <w:rPr>
          <w:rFonts w:ascii="Microsoft New Tai Lue" w:hAnsi="Microsoft New Tai Lue" w:cs="Microsoft New Tai Lue"/>
          <w:szCs w:val="24"/>
        </w:rPr>
        <w:t xml:space="preserve"> </w:t>
      </w:r>
    </w:p>
    <w:p w14:paraId="43DA4779" w14:textId="17168028" w:rsidR="00176ED8" w:rsidRPr="00176ED8" w:rsidRDefault="00176ED8" w:rsidP="00000F33">
      <w:pPr>
        <w:keepNext/>
        <w:rPr>
          <w:rFonts w:ascii="Microsoft New Tai Lue" w:hAnsi="Microsoft New Tai Lue" w:cs="Microsoft New Tai Lue"/>
          <w:u w:val="single"/>
        </w:rPr>
      </w:pPr>
      <w:r>
        <w:rPr>
          <w:rFonts w:ascii="Microsoft New Tai Lue" w:hAnsi="Microsoft New Tai Lue" w:cs="Microsoft New Tai Lue"/>
          <w:u w:val="single"/>
        </w:rPr>
        <w:lastRenderedPageBreak/>
        <w:t>Improving broadband infrastructure should continue to be a high priority</w:t>
      </w:r>
    </w:p>
    <w:p w14:paraId="3551AFE5" w14:textId="68CF1BCC" w:rsidR="00156F0D" w:rsidRDefault="00AA29E3" w:rsidP="00AA29E3">
      <w:pPr>
        <w:rPr>
          <w:rFonts w:ascii="Microsoft New Tai Lue" w:hAnsi="Microsoft New Tai Lue" w:cs="Microsoft New Tai Lue"/>
        </w:rPr>
      </w:pPr>
      <w:r w:rsidRPr="00AA29E3">
        <w:rPr>
          <w:rFonts w:ascii="Microsoft New Tai Lue" w:hAnsi="Microsoft New Tai Lue" w:cs="Microsoft New Tai Lue"/>
        </w:rPr>
        <w:t xml:space="preserve">As </w:t>
      </w:r>
      <w:r w:rsidR="00015013">
        <w:rPr>
          <w:rFonts w:ascii="Microsoft New Tai Lue" w:hAnsi="Microsoft New Tai Lue" w:cs="Microsoft New Tai Lue"/>
        </w:rPr>
        <w:t xml:space="preserve">the </w:t>
      </w:r>
      <w:r w:rsidRPr="00AA29E3">
        <w:rPr>
          <w:rFonts w:ascii="Microsoft New Tai Lue" w:hAnsi="Microsoft New Tai Lue" w:cs="Microsoft New Tai Lue"/>
        </w:rPr>
        <w:t xml:space="preserve">owner of </w:t>
      </w:r>
      <w:r w:rsidR="00015013">
        <w:rPr>
          <w:rFonts w:ascii="Microsoft New Tai Lue" w:hAnsi="Microsoft New Tai Lue" w:cs="Microsoft New Tai Lue"/>
        </w:rPr>
        <w:t xml:space="preserve">the </w:t>
      </w:r>
      <w:r w:rsidRPr="00AA29E3">
        <w:rPr>
          <w:rFonts w:ascii="Microsoft New Tai Lue" w:hAnsi="Microsoft New Tai Lue" w:cs="Microsoft New Tai Lue"/>
        </w:rPr>
        <w:t>N</w:t>
      </w:r>
      <w:r w:rsidR="00015013">
        <w:rPr>
          <w:rFonts w:ascii="Microsoft New Tai Lue" w:hAnsi="Microsoft New Tai Lue" w:cs="Microsoft New Tai Lue"/>
        </w:rPr>
        <w:t xml:space="preserve">ational </w:t>
      </w:r>
      <w:r w:rsidRPr="00AA29E3">
        <w:rPr>
          <w:rFonts w:ascii="Microsoft New Tai Lue" w:hAnsi="Microsoft New Tai Lue" w:cs="Microsoft New Tai Lue"/>
        </w:rPr>
        <w:t>B</w:t>
      </w:r>
      <w:r w:rsidR="00015013">
        <w:rPr>
          <w:rFonts w:ascii="Microsoft New Tai Lue" w:hAnsi="Microsoft New Tai Lue" w:cs="Microsoft New Tai Lue"/>
        </w:rPr>
        <w:t xml:space="preserve">roadband </w:t>
      </w:r>
      <w:r w:rsidRPr="00AA29E3">
        <w:rPr>
          <w:rFonts w:ascii="Microsoft New Tai Lue" w:hAnsi="Microsoft New Tai Lue" w:cs="Microsoft New Tai Lue"/>
        </w:rPr>
        <w:t>N</w:t>
      </w:r>
      <w:r w:rsidR="00015013">
        <w:rPr>
          <w:rFonts w:ascii="Microsoft New Tai Lue" w:hAnsi="Microsoft New Tai Lue" w:cs="Microsoft New Tai Lue"/>
        </w:rPr>
        <w:t>etwork</w:t>
      </w:r>
      <w:r w:rsidRPr="00AA29E3">
        <w:rPr>
          <w:rFonts w:ascii="Microsoft New Tai Lue" w:hAnsi="Microsoft New Tai Lue" w:cs="Microsoft New Tai Lue"/>
        </w:rPr>
        <w:t xml:space="preserve">, </w:t>
      </w:r>
      <w:r w:rsidR="00015013">
        <w:rPr>
          <w:rFonts w:ascii="Microsoft New Tai Lue" w:hAnsi="Microsoft New Tai Lue" w:cs="Microsoft New Tai Lue"/>
        </w:rPr>
        <w:t xml:space="preserve">the Australian Government </w:t>
      </w:r>
      <w:r w:rsidRPr="00AA29E3">
        <w:rPr>
          <w:rFonts w:ascii="Microsoft New Tai Lue" w:hAnsi="Microsoft New Tai Lue" w:cs="Microsoft New Tai Lue"/>
        </w:rPr>
        <w:t xml:space="preserve">has a key role in </w:t>
      </w:r>
      <w:r w:rsidR="00015013">
        <w:rPr>
          <w:rFonts w:ascii="Microsoft New Tai Lue" w:hAnsi="Microsoft New Tai Lue" w:cs="Microsoft New Tai Lue"/>
        </w:rPr>
        <w:t xml:space="preserve">the provision of fast, accessible and reliable </w:t>
      </w:r>
      <w:r w:rsidRPr="00AA29E3">
        <w:rPr>
          <w:rFonts w:ascii="Microsoft New Tai Lue" w:hAnsi="Microsoft New Tai Lue" w:cs="Microsoft New Tai Lue"/>
        </w:rPr>
        <w:t>broadband infrastructure</w:t>
      </w:r>
      <w:r w:rsidR="00015013">
        <w:rPr>
          <w:rFonts w:ascii="Microsoft New Tai Lue" w:hAnsi="Microsoft New Tai Lue" w:cs="Microsoft New Tai Lue"/>
        </w:rPr>
        <w:t>.</w:t>
      </w:r>
      <w:r w:rsidR="0041590D">
        <w:rPr>
          <w:rFonts w:ascii="Microsoft New Tai Lue" w:hAnsi="Microsoft New Tai Lue" w:cs="Microsoft New Tai Lue"/>
        </w:rPr>
        <w:t xml:space="preserve"> </w:t>
      </w:r>
      <w:r w:rsidR="009B7AB2">
        <w:rPr>
          <w:rFonts w:ascii="Microsoft New Tai Lue" w:hAnsi="Microsoft New Tai Lue" w:cs="Microsoft New Tai Lue"/>
        </w:rPr>
        <w:t>I</w:t>
      </w:r>
      <w:r w:rsidR="00156F0D">
        <w:rPr>
          <w:rFonts w:ascii="Microsoft New Tai Lue" w:hAnsi="Microsoft New Tai Lue" w:cs="Microsoft New Tai Lue"/>
        </w:rPr>
        <w:t xml:space="preserve">nternet access is </w:t>
      </w:r>
      <w:r w:rsidR="009B7AB2">
        <w:rPr>
          <w:rFonts w:ascii="Microsoft New Tai Lue" w:hAnsi="Microsoft New Tai Lue" w:cs="Microsoft New Tai Lue"/>
        </w:rPr>
        <w:t xml:space="preserve">becoming </w:t>
      </w:r>
      <w:r w:rsidR="00156F0D">
        <w:rPr>
          <w:rFonts w:ascii="Microsoft New Tai Lue" w:hAnsi="Microsoft New Tai Lue" w:cs="Microsoft New Tai Lue"/>
        </w:rPr>
        <w:t>a basic requirement for both fixed and mobile applications.</w:t>
      </w:r>
    </w:p>
    <w:p w14:paraId="6F6C0638" w14:textId="77777777" w:rsidR="00156F0D" w:rsidRDefault="00156F0D" w:rsidP="00AA29E3">
      <w:pPr>
        <w:rPr>
          <w:rFonts w:ascii="Microsoft New Tai Lue" w:hAnsi="Microsoft New Tai Lue" w:cs="Microsoft New Tai Lue"/>
        </w:rPr>
      </w:pPr>
    </w:p>
    <w:p w14:paraId="531DCC21" w14:textId="53FB6FB8" w:rsidR="00156F0D" w:rsidRDefault="00156F0D" w:rsidP="00AA29E3">
      <w:pPr>
        <w:rPr>
          <w:rFonts w:ascii="Microsoft New Tai Lue" w:hAnsi="Microsoft New Tai Lue" w:cs="Microsoft New Tai Lue"/>
        </w:rPr>
      </w:pPr>
      <w:r>
        <w:rPr>
          <w:rFonts w:ascii="Microsoft New Tai Lue" w:hAnsi="Microsoft New Tai Lue" w:cs="Microsoft New Tai Lue"/>
        </w:rPr>
        <w:t>On the mobile front,</w:t>
      </w:r>
      <w:r w:rsidR="00015013">
        <w:rPr>
          <w:rFonts w:ascii="Microsoft New Tai Lue" w:hAnsi="Microsoft New Tai Lue" w:cs="Microsoft New Tai Lue"/>
        </w:rPr>
        <w:t xml:space="preserve"> </w:t>
      </w:r>
      <w:r w:rsidR="00DA7423" w:rsidRPr="00DA7423">
        <w:rPr>
          <w:rFonts w:ascii="Microsoft New Tai Lue" w:hAnsi="Microsoft New Tai Lue" w:cs="Microsoft New Tai Lue"/>
        </w:rPr>
        <w:t>Australia is leading the Asia-Pacific region in terms of mobile connectivity speed - our average mobile connection speed is 13.8Mbps, which is ahead of the Americas' region leader Canada (10.3Mbps).</w:t>
      </w:r>
      <w:r w:rsidR="00DA7423">
        <w:rPr>
          <w:rFonts w:ascii="Microsoft New Tai Lue" w:hAnsi="Microsoft New Tai Lue" w:cs="Microsoft New Tai Lue"/>
        </w:rPr>
        <w:t xml:space="preserve"> </w:t>
      </w:r>
      <w:r>
        <w:rPr>
          <w:rFonts w:ascii="Microsoft New Tai Lue" w:hAnsi="Microsoft New Tai Lue" w:cs="Microsoft New Tai Lue"/>
        </w:rPr>
        <w:t xml:space="preserve">This is important because </w:t>
      </w:r>
      <w:r w:rsidR="00DA7423">
        <w:rPr>
          <w:rFonts w:ascii="Microsoft New Tai Lue" w:hAnsi="Microsoft New Tai Lue" w:cs="Microsoft New Tai Lue"/>
        </w:rPr>
        <w:t>Australia has a very high smartphone penetration rate (77% of the population owns a smartphone</w:t>
      </w:r>
      <w:r w:rsidR="00DA7423">
        <w:rPr>
          <w:rStyle w:val="FootnoteReference"/>
          <w:rFonts w:ascii="Microsoft New Tai Lue" w:hAnsi="Microsoft New Tai Lue" w:cs="Microsoft New Tai Lue"/>
        </w:rPr>
        <w:footnoteReference w:id="11"/>
      </w:r>
      <w:r w:rsidR="00DA7423">
        <w:rPr>
          <w:rFonts w:ascii="Microsoft New Tai Lue" w:hAnsi="Microsoft New Tai Lue" w:cs="Microsoft New Tai Lue"/>
        </w:rPr>
        <w:t>) and Australians are amongst the largest users of social media in the world</w:t>
      </w:r>
      <w:r w:rsidR="00DA7423">
        <w:rPr>
          <w:rStyle w:val="FootnoteReference"/>
          <w:rFonts w:ascii="Microsoft New Tai Lue" w:hAnsi="Microsoft New Tai Lue" w:cs="Microsoft New Tai Lue"/>
        </w:rPr>
        <w:footnoteReference w:id="12"/>
      </w:r>
      <w:r w:rsidR="00DA7423">
        <w:rPr>
          <w:rFonts w:ascii="Microsoft New Tai Lue" w:hAnsi="Microsoft New Tai Lue" w:cs="Microsoft New Tai Lue"/>
        </w:rPr>
        <w:t xml:space="preserve">. </w:t>
      </w:r>
      <w:r>
        <w:rPr>
          <w:rFonts w:ascii="Microsoft New Tai Lue" w:hAnsi="Microsoft New Tai Lue" w:cs="Microsoft New Tai Lue"/>
        </w:rPr>
        <w:t>The next generation of mobile broadband (so-called 5G) is developing rapidly, and Government should consider opportunities to ensure that the rollout of 5G is as fast as possible to ensure Australia’s leading position in mobile broadband is maintained.</w:t>
      </w:r>
    </w:p>
    <w:p w14:paraId="5B0E706A" w14:textId="77777777" w:rsidR="00156F0D" w:rsidRDefault="00156F0D" w:rsidP="00AA29E3">
      <w:pPr>
        <w:rPr>
          <w:rFonts w:ascii="Microsoft New Tai Lue" w:hAnsi="Microsoft New Tai Lue" w:cs="Microsoft New Tai Lue"/>
        </w:rPr>
      </w:pPr>
    </w:p>
    <w:p w14:paraId="333E29AD" w14:textId="3F29C703" w:rsidR="00AA29E3" w:rsidRDefault="00156F0D" w:rsidP="00AA29E3">
      <w:pPr>
        <w:rPr>
          <w:rFonts w:ascii="Microsoft New Tai Lue" w:hAnsi="Microsoft New Tai Lue" w:cs="Microsoft New Tai Lue"/>
        </w:rPr>
      </w:pPr>
      <w:r>
        <w:rPr>
          <w:rFonts w:ascii="Microsoft New Tai Lue" w:hAnsi="Microsoft New Tai Lue" w:cs="Microsoft New Tai Lue"/>
        </w:rPr>
        <w:t xml:space="preserve">Unfortunately, </w:t>
      </w:r>
      <w:r w:rsidR="00DA7423">
        <w:rPr>
          <w:rFonts w:ascii="Microsoft New Tai Lue" w:hAnsi="Microsoft New Tai Lue" w:cs="Microsoft New Tai Lue"/>
        </w:rPr>
        <w:t>when compared i</w:t>
      </w:r>
      <w:r w:rsidR="00DA7423" w:rsidRPr="00DA7423">
        <w:rPr>
          <w:rFonts w:ascii="Microsoft New Tai Lue" w:hAnsi="Microsoft New Tai Lue" w:cs="Microsoft New Tai Lue"/>
        </w:rPr>
        <w:t>nternationally</w:t>
      </w:r>
      <w:r>
        <w:rPr>
          <w:rFonts w:ascii="Microsoft New Tai Lue" w:hAnsi="Microsoft New Tai Lue" w:cs="Microsoft New Tai Lue"/>
        </w:rPr>
        <w:t xml:space="preserve"> on metrics for fixed-line broadband</w:t>
      </w:r>
      <w:r w:rsidR="00DA7423" w:rsidRPr="00DA7423">
        <w:rPr>
          <w:rFonts w:ascii="Microsoft New Tai Lue" w:hAnsi="Microsoft New Tai Lue" w:cs="Microsoft New Tai Lue"/>
        </w:rPr>
        <w:t>, Australia’s average</w:t>
      </w:r>
      <w:r w:rsidR="004569BF">
        <w:rPr>
          <w:rFonts w:ascii="Microsoft New Tai Lue" w:hAnsi="Microsoft New Tai Lue" w:cs="Microsoft New Tai Lue"/>
        </w:rPr>
        <w:t xml:space="preserve"> fixed</w:t>
      </w:r>
      <w:r w:rsidR="00DA7423" w:rsidRPr="00DA7423">
        <w:rPr>
          <w:rFonts w:ascii="Microsoft New Tai Lue" w:hAnsi="Microsoft New Tai Lue" w:cs="Microsoft New Tai Lue"/>
        </w:rPr>
        <w:t xml:space="preserve"> internet speed of 10.1Mbp</w:t>
      </w:r>
      <w:r w:rsidR="00DA7423">
        <w:rPr>
          <w:rFonts w:ascii="Microsoft New Tai Lue" w:hAnsi="Microsoft New Tai Lue" w:cs="Microsoft New Tai Lue"/>
        </w:rPr>
        <w:t>s puts us in 51st place overall.</w:t>
      </w:r>
      <w:r w:rsidR="00DA7423" w:rsidRPr="00302828">
        <w:rPr>
          <w:vertAlign w:val="superscript"/>
        </w:rPr>
        <w:footnoteReference w:id="13"/>
      </w:r>
      <w:r w:rsidR="00DA7423" w:rsidRPr="00302828">
        <w:rPr>
          <w:rFonts w:ascii="Microsoft New Tai Lue" w:hAnsi="Microsoft New Tai Lue" w:cs="Microsoft New Tai Lue"/>
          <w:vertAlign w:val="superscript"/>
        </w:rPr>
        <w:t xml:space="preserve"> </w:t>
      </w:r>
      <w:r w:rsidR="00DA7423">
        <w:rPr>
          <w:rFonts w:ascii="Microsoft New Tai Lue" w:hAnsi="Microsoft New Tai Lue" w:cs="Microsoft New Tai Lue"/>
        </w:rPr>
        <w:t xml:space="preserve">The Government </w:t>
      </w:r>
      <w:r>
        <w:rPr>
          <w:rFonts w:ascii="Microsoft New Tai Lue" w:hAnsi="Microsoft New Tai Lue" w:cs="Microsoft New Tai Lue"/>
        </w:rPr>
        <w:t>should</w:t>
      </w:r>
      <w:r w:rsidR="00AA29E3" w:rsidRPr="00AA29E3">
        <w:rPr>
          <w:rFonts w:ascii="Microsoft New Tai Lue" w:hAnsi="Microsoft New Tai Lue" w:cs="Microsoft New Tai Lue"/>
        </w:rPr>
        <w:t xml:space="preserve"> accelerate </w:t>
      </w:r>
      <w:r w:rsidR="00DA7423">
        <w:rPr>
          <w:rFonts w:ascii="Microsoft New Tai Lue" w:hAnsi="Microsoft New Tai Lue" w:cs="Microsoft New Tai Lue"/>
        </w:rPr>
        <w:t xml:space="preserve">the </w:t>
      </w:r>
      <w:r w:rsidR="00AA29E3" w:rsidRPr="00AA29E3">
        <w:rPr>
          <w:rFonts w:ascii="Microsoft New Tai Lue" w:hAnsi="Microsoft New Tai Lue" w:cs="Microsoft New Tai Lue"/>
        </w:rPr>
        <w:t xml:space="preserve">roll-out of </w:t>
      </w:r>
      <w:r w:rsidR="00DA7423">
        <w:rPr>
          <w:rFonts w:ascii="Microsoft New Tai Lue" w:hAnsi="Microsoft New Tai Lue" w:cs="Microsoft New Tai Lue"/>
        </w:rPr>
        <w:t xml:space="preserve">the </w:t>
      </w:r>
      <w:r w:rsidR="00AA29E3" w:rsidRPr="00AA29E3">
        <w:rPr>
          <w:rFonts w:ascii="Microsoft New Tai Lue" w:hAnsi="Microsoft New Tai Lue" w:cs="Microsoft New Tai Lue"/>
        </w:rPr>
        <w:t>NBN, and ensure</w:t>
      </w:r>
      <w:r w:rsidR="00DA7423">
        <w:rPr>
          <w:rFonts w:ascii="Microsoft New Tai Lue" w:hAnsi="Microsoft New Tai Lue" w:cs="Microsoft New Tai Lue"/>
        </w:rPr>
        <w:t xml:space="preserve"> the</w:t>
      </w:r>
      <w:r w:rsidR="00AA29E3" w:rsidRPr="00AA29E3">
        <w:rPr>
          <w:rFonts w:ascii="Microsoft New Tai Lue" w:hAnsi="Microsoft New Tai Lue" w:cs="Microsoft New Tai Lue"/>
        </w:rPr>
        <w:t xml:space="preserve"> widest possible coverage of genuinely high-speed network</w:t>
      </w:r>
      <w:r w:rsidR="00DA7423">
        <w:rPr>
          <w:rFonts w:ascii="Microsoft New Tai Lue" w:hAnsi="Microsoft New Tai Lue" w:cs="Microsoft New Tai Lue"/>
        </w:rPr>
        <w:t xml:space="preserve">. </w:t>
      </w:r>
      <w:r>
        <w:rPr>
          <w:rFonts w:ascii="Microsoft New Tai Lue" w:hAnsi="Microsoft New Tai Lue" w:cs="Microsoft New Tai Lue"/>
        </w:rPr>
        <w:t>Importantly, the Government’s position as owner of the fixed-line NBN must not be allowed to negatively influence its efforts to foster mobile broadband development</w:t>
      </w:r>
      <w:r w:rsidR="00D14F37">
        <w:rPr>
          <w:rFonts w:ascii="Microsoft New Tai Lue" w:hAnsi="Microsoft New Tai Lue" w:cs="Microsoft New Tai Lue"/>
        </w:rPr>
        <w:t>.</w:t>
      </w:r>
    </w:p>
    <w:p w14:paraId="3EF7B09B" w14:textId="77777777" w:rsidR="00156F0D" w:rsidRDefault="00156F0D" w:rsidP="00AA29E3">
      <w:pPr>
        <w:rPr>
          <w:rFonts w:ascii="Microsoft New Tai Lue" w:hAnsi="Microsoft New Tai Lue" w:cs="Microsoft New Tai Lue"/>
        </w:rPr>
      </w:pPr>
    </w:p>
    <w:p w14:paraId="553F4EA1" w14:textId="7D8F403F" w:rsidR="00176ED8" w:rsidRPr="00176ED8" w:rsidRDefault="00176ED8" w:rsidP="00176ED8">
      <w:pPr>
        <w:rPr>
          <w:rFonts w:ascii="Microsoft New Tai Lue" w:hAnsi="Microsoft New Tai Lue" w:cs="Microsoft New Tai Lue"/>
          <w:u w:val="single"/>
        </w:rPr>
      </w:pPr>
      <w:r>
        <w:rPr>
          <w:rFonts w:ascii="Microsoft New Tai Lue" w:hAnsi="Microsoft New Tai Lue" w:cs="Microsoft New Tai Lue"/>
          <w:u w:val="single"/>
        </w:rPr>
        <w:t>Digit</w:t>
      </w:r>
      <w:r w:rsidR="005B5167">
        <w:rPr>
          <w:rFonts w:ascii="Microsoft New Tai Lue" w:hAnsi="Microsoft New Tai Lue" w:cs="Microsoft New Tai Lue"/>
          <w:u w:val="single"/>
        </w:rPr>
        <w:t>isation of Government s</w:t>
      </w:r>
      <w:r>
        <w:rPr>
          <w:rFonts w:ascii="Microsoft New Tai Lue" w:hAnsi="Microsoft New Tai Lue" w:cs="Microsoft New Tai Lue"/>
          <w:u w:val="single"/>
        </w:rPr>
        <w:t>ervices remains an attractive area of opportunity</w:t>
      </w:r>
    </w:p>
    <w:p w14:paraId="6DD758FC" w14:textId="41B3E916" w:rsidR="00D14F37" w:rsidRDefault="00156F0D" w:rsidP="00AA29E3">
      <w:pPr>
        <w:rPr>
          <w:rFonts w:ascii="Microsoft New Tai Lue" w:hAnsi="Microsoft New Tai Lue" w:cs="Microsoft New Tai Lue"/>
        </w:rPr>
      </w:pPr>
      <w:r>
        <w:rPr>
          <w:rFonts w:ascii="Microsoft New Tai Lue" w:hAnsi="Microsoft New Tai Lue" w:cs="Microsoft New Tai Lue"/>
        </w:rPr>
        <w:t>Government</w:t>
      </w:r>
      <w:r w:rsidRPr="00AA29E3">
        <w:rPr>
          <w:rFonts w:ascii="Microsoft New Tai Lue" w:hAnsi="Microsoft New Tai Lue" w:cs="Microsoft New Tai Lue"/>
        </w:rPr>
        <w:t xml:space="preserve"> </w:t>
      </w:r>
      <w:r w:rsidR="00AA29E3" w:rsidRPr="00AA29E3">
        <w:rPr>
          <w:rFonts w:ascii="Microsoft New Tai Lue" w:hAnsi="Microsoft New Tai Lue" w:cs="Microsoft New Tai Lue"/>
        </w:rPr>
        <w:t>must not lose momentum on its own digital</w:t>
      </w:r>
      <w:r w:rsidR="00302828">
        <w:rPr>
          <w:rFonts w:ascii="Microsoft New Tai Lue" w:hAnsi="Microsoft New Tai Lue" w:cs="Microsoft New Tai Lue"/>
        </w:rPr>
        <w:t xml:space="preserve"> </w:t>
      </w:r>
      <w:r w:rsidR="00AA29E3" w:rsidRPr="00AA29E3">
        <w:rPr>
          <w:rFonts w:ascii="Microsoft New Tai Lue" w:hAnsi="Microsoft New Tai Lue" w:cs="Microsoft New Tai Lue"/>
        </w:rPr>
        <w:t>initiatives</w:t>
      </w:r>
      <w:r w:rsidR="00D14F37">
        <w:rPr>
          <w:rFonts w:ascii="Microsoft New Tai Lue" w:hAnsi="Microsoft New Tai Lue" w:cs="Microsoft New Tai Lue"/>
        </w:rPr>
        <w:t xml:space="preserve">. The Government’s plans to establish a digital identity system, </w:t>
      </w:r>
      <w:r w:rsidR="00D14F37" w:rsidRPr="00D14F37">
        <w:rPr>
          <w:rFonts w:ascii="Microsoft New Tai Lue" w:hAnsi="Microsoft New Tai Lue" w:cs="Microsoft New Tai Lue"/>
        </w:rPr>
        <w:t>Govpass</w:t>
      </w:r>
      <w:r w:rsidR="00D14F37">
        <w:rPr>
          <w:rFonts w:ascii="Microsoft New Tai Lue" w:hAnsi="Microsoft New Tai Lue" w:cs="Microsoft New Tai Lue"/>
        </w:rPr>
        <w:t>,</w:t>
      </w:r>
      <w:r w:rsidR="00D14F37" w:rsidRPr="00D14F37">
        <w:rPr>
          <w:rFonts w:ascii="Microsoft New Tai Lue" w:hAnsi="Microsoft New Tai Lue" w:cs="Microsoft New Tai Lue"/>
        </w:rPr>
        <w:t xml:space="preserve"> that uses a federated model to create a single</w:t>
      </w:r>
      <w:r w:rsidR="00D14F37">
        <w:rPr>
          <w:rFonts w:ascii="Microsoft New Tai Lue" w:hAnsi="Microsoft New Tai Lue" w:cs="Microsoft New Tai Lue"/>
        </w:rPr>
        <w:t xml:space="preserve"> login for government services</w:t>
      </w:r>
      <w:r w:rsidR="0041590D">
        <w:rPr>
          <w:rFonts w:ascii="Microsoft New Tai Lue" w:hAnsi="Microsoft New Tai Lue" w:cs="Microsoft New Tai Lue"/>
        </w:rPr>
        <w:t>,</w:t>
      </w:r>
      <w:r w:rsidR="00D14F37">
        <w:rPr>
          <w:rFonts w:ascii="Microsoft New Tai Lue" w:hAnsi="Microsoft New Tai Lue" w:cs="Microsoft New Tai Lue"/>
        </w:rPr>
        <w:t xml:space="preserve"> </w:t>
      </w:r>
      <w:r w:rsidR="004569BF">
        <w:rPr>
          <w:rFonts w:ascii="Microsoft New Tai Lue" w:hAnsi="Microsoft New Tai Lue" w:cs="Microsoft New Tai Lue"/>
        </w:rPr>
        <w:t xml:space="preserve">is </w:t>
      </w:r>
      <w:r w:rsidR="00D14F37">
        <w:rPr>
          <w:rFonts w:ascii="Microsoft New Tai Lue" w:hAnsi="Microsoft New Tai Lue" w:cs="Microsoft New Tai Lue"/>
        </w:rPr>
        <w:t>encouraging</w:t>
      </w:r>
      <w:r w:rsidR="003D1207">
        <w:rPr>
          <w:rFonts w:ascii="Microsoft New Tai Lue" w:hAnsi="Microsoft New Tai Lue" w:cs="Microsoft New Tai Lue"/>
        </w:rPr>
        <w:t>, and a focus on execution should remain a priority</w:t>
      </w:r>
      <w:r w:rsidR="00D14F37">
        <w:rPr>
          <w:rFonts w:ascii="Microsoft New Tai Lue" w:hAnsi="Microsoft New Tai Lue" w:cs="Microsoft New Tai Lue"/>
        </w:rPr>
        <w:t>. Government can also act as a catalyst in the innovative provision of services.</w:t>
      </w:r>
      <w:r w:rsidR="003D1207">
        <w:rPr>
          <w:rFonts w:ascii="Microsoft New Tai Lue" w:hAnsi="Microsoft New Tai Lue" w:cs="Microsoft New Tai Lue"/>
        </w:rPr>
        <w:t xml:space="preserve"> In our 2030 Plan</w:t>
      </w:r>
      <w:r w:rsidR="00D14F37">
        <w:rPr>
          <w:rFonts w:ascii="Microsoft New Tai Lue" w:hAnsi="Microsoft New Tai Lue" w:cs="Microsoft New Tai Lue"/>
        </w:rPr>
        <w:t xml:space="preserve"> </w:t>
      </w:r>
      <w:r w:rsidR="00D14F37" w:rsidRPr="00D81A28">
        <w:rPr>
          <w:rFonts w:ascii="Microsoft New Tai Lue" w:hAnsi="Microsoft New Tai Lue" w:cs="Microsoft New Tai Lue"/>
        </w:rPr>
        <w:t xml:space="preserve">ISA recommends that </w:t>
      </w:r>
      <w:r w:rsidR="00D14F37" w:rsidRPr="007522D8">
        <w:rPr>
          <w:rFonts w:ascii="Microsoft New Tai Lue" w:hAnsi="Microsoft New Tai Lue" w:cs="Microsoft New Tai Lue"/>
        </w:rPr>
        <w:t>the Digital Transformation Agency (DTA) be instructed to explore opportunities to achieve greater savings from digitising service delivery sooner than currently planned, while simultaneously improving citizen satisfaction with government services. We also recommend that the DTA should be resourced to provide improved benchmarking and reporting services focused on effective, efficient use of digital technologies and improved service delivery and citizen satisfaction acro</w:t>
      </w:r>
      <w:r w:rsidR="00EC36DB">
        <w:rPr>
          <w:rFonts w:ascii="Microsoft New Tai Lue" w:hAnsi="Microsoft New Tai Lue" w:cs="Microsoft New Tai Lue"/>
        </w:rPr>
        <w:t xml:space="preserve">ss service delivery agencies </w:t>
      </w:r>
      <w:r w:rsidR="0041590D">
        <w:rPr>
          <w:rFonts w:ascii="Microsoft New Tai Lue" w:hAnsi="Microsoft New Tai Lue" w:cs="Microsoft New Tai Lue"/>
        </w:rPr>
        <w:t>(see R</w:t>
      </w:r>
      <w:r w:rsidR="00D14F37" w:rsidRPr="007522D8">
        <w:rPr>
          <w:rFonts w:ascii="Microsoft New Tai Lue" w:hAnsi="Microsoft New Tai Lue" w:cs="Microsoft New Tai Lue"/>
        </w:rPr>
        <w:t xml:space="preserve">ecommendation 17).  </w:t>
      </w:r>
      <w:r w:rsidR="00D14F37">
        <w:rPr>
          <w:rFonts w:ascii="Microsoft New Tai Lue" w:hAnsi="Microsoft New Tai Lue" w:cs="Microsoft New Tai Lue"/>
        </w:rPr>
        <w:br/>
      </w:r>
    </w:p>
    <w:p w14:paraId="3395A570" w14:textId="44165A6C" w:rsidR="00176ED8" w:rsidRPr="00176ED8" w:rsidRDefault="00176ED8" w:rsidP="00000F33">
      <w:pPr>
        <w:keepNext/>
        <w:rPr>
          <w:rFonts w:ascii="Microsoft New Tai Lue" w:hAnsi="Microsoft New Tai Lue" w:cs="Microsoft New Tai Lue"/>
          <w:u w:val="single"/>
        </w:rPr>
      </w:pPr>
      <w:r>
        <w:rPr>
          <w:rFonts w:ascii="Microsoft New Tai Lue" w:hAnsi="Microsoft New Tai Lue" w:cs="Microsoft New Tai Lue"/>
          <w:u w:val="single"/>
        </w:rPr>
        <w:lastRenderedPageBreak/>
        <w:t xml:space="preserve">Government must </w:t>
      </w:r>
      <w:r w:rsidR="00550EDD">
        <w:rPr>
          <w:rFonts w:ascii="Microsoft New Tai Lue" w:hAnsi="Microsoft New Tai Lue" w:cs="Microsoft New Tai Lue"/>
          <w:u w:val="single"/>
        </w:rPr>
        <w:t xml:space="preserve">continue to actively build </w:t>
      </w:r>
      <w:r>
        <w:rPr>
          <w:rFonts w:ascii="Microsoft New Tai Lue" w:hAnsi="Microsoft New Tai Lue" w:cs="Microsoft New Tai Lue"/>
          <w:u w:val="single"/>
        </w:rPr>
        <w:t>cybersecurity</w:t>
      </w:r>
      <w:r w:rsidR="00550EDD">
        <w:rPr>
          <w:rFonts w:ascii="Microsoft New Tai Lue" w:hAnsi="Microsoft New Tai Lue" w:cs="Microsoft New Tai Lue"/>
          <w:u w:val="single"/>
        </w:rPr>
        <w:t xml:space="preserve"> capability </w:t>
      </w:r>
    </w:p>
    <w:p w14:paraId="09228210" w14:textId="0950D70B" w:rsidR="007B5411" w:rsidRDefault="004569BF" w:rsidP="00A5572C">
      <w:pPr>
        <w:rPr>
          <w:rFonts w:ascii="Microsoft New Tai Lue" w:hAnsi="Microsoft New Tai Lue" w:cs="Microsoft New Tai Lue"/>
        </w:rPr>
      </w:pPr>
      <w:r>
        <w:rPr>
          <w:rFonts w:ascii="Microsoft New Tai Lue" w:hAnsi="Microsoft New Tai Lue" w:cs="Microsoft New Tai Lue"/>
        </w:rPr>
        <w:t>Government has an essential role in leading cybersecurity efforts</w:t>
      </w:r>
      <w:r w:rsidR="003D1207">
        <w:rPr>
          <w:rFonts w:ascii="Microsoft New Tai Lue" w:hAnsi="Microsoft New Tai Lue" w:cs="Microsoft New Tai Lue"/>
        </w:rPr>
        <w:t xml:space="preserve"> in the online world</w:t>
      </w:r>
      <w:r w:rsidR="00302828">
        <w:rPr>
          <w:rFonts w:ascii="Microsoft New Tai Lue" w:hAnsi="Microsoft New Tai Lue" w:cs="Microsoft New Tai Lue"/>
        </w:rPr>
        <w:t xml:space="preserve"> just as it has a unique role in defence an</w:t>
      </w:r>
      <w:r w:rsidR="007B5411">
        <w:rPr>
          <w:rFonts w:ascii="Microsoft New Tai Lue" w:hAnsi="Microsoft New Tai Lue" w:cs="Microsoft New Tai Lue"/>
        </w:rPr>
        <w:t>d policing in the offline world</w:t>
      </w:r>
      <w:r>
        <w:rPr>
          <w:rFonts w:ascii="Microsoft New Tai Lue" w:hAnsi="Microsoft New Tai Lue" w:cs="Microsoft New Tai Lue"/>
        </w:rPr>
        <w:t xml:space="preserve">. </w:t>
      </w:r>
      <w:r w:rsidR="007B5411">
        <w:rPr>
          <w:rFonts w:ascii="Microsoft New Tai Lue" w:hAnsi="Microsoft New Tai Lue" w:cs="Microsoft New Tai Lue"/>
        </w:rPr>
        <w:t>As more economic activity moves online, issues of cybersecurity are creating their own sets of opportunities and challenges. Establishing t</w:t>
      </w:r>
      <w:r w:rsidR="007B5411" w:rsidRPr="0085443A">
        <w:rPr>
          <w:rFonts w:ascii="Microsoft New Tai Lue" w:hAnsi="Microsoft New Tai Lue" w:cs="Microsoft New Tai Lue"/>
        </w:rPr>
        <w:t xml:space="preserve">rust </w:t>
      </w:r>
      <w:r w:rsidR="007B5411">
        <w:rPr>
          <w:rFonts w:ascii="Microsoft New Tai Lue" w:hAnsi="Microsoft New Tai Lue" w:cs="Microsoft New Tai Lue"/>
        </w:rPr>
        <w:t>in an online environment is</w:t>
      </w:r>
      <w:r w:rsidR="007B5411" w:rsidRPr="0085443A">
        <w:rPr>
          <w:rFonts w:ascii="Microsoft New Tai Lue" w:hAnsi="Microsoft New Tai Lue" w:cs="Microsoft New Tai Lue"/>
        </w:rPr>
        <w:t xml:space="preserve"> an </w:t>
      </w:r>
      <w:r w:rsidR="007B5411">
        <w:rPr>
          <w:rFonts w:ascii="Microsoft New Tai Lue" w:hAnsi="Microsoft New Tai Lue" w:cs="Microsoft New Tai Lue"/>
        </w:rPr>
        <w:t xml:space="preserve">increasingly </w:t>
      </w:r>
      <w:r w:rsidR="007B5411" w:rsidRPr="0085443A">
        <w:rPr>
          <w:rFonts w:ascii="Microsoft New Tai Lue" w:hAnsi="Microsoft New Tai Lue" w:cs="Microsoft New Tai Lue"/>
        </w:rPr>
        <w:t xml:space="preserve">essential component of </w:t>
      </w:r>
      <w:r w:rsidR="007B5411">
        <w:rPr>
          <w:rFonts w:ascii="Microsoft New Tai Lue" w:hAnsi="Microsoft New Tai Lue" w:cs="Microsoft New Tai Lue"/>
        </w:rPr>
        <w:t>the digital economy</w:t>
      </w:r>
      <w:r w:rsidR="007B5411" w:rsidRPr="0085443A">
        <w:rPr>
          <w:rFonts w:ascii="Microsoft New Tai Lue" w:hAnsi="Microsoft New Tai Lue" w:cs="Microsoft New Tai Lue"/>
        </w:rPr>
        <w:t>.</w:t>
      </w:r>
      <w:r w:rsidR="007B5411">
        <w:rPr>
          <w:rFonts w:ascii="Microsoft New Tai Lue" w:hAnsi="Microsoft New Tai Lue" w:cs="Microsoft New Tai Lue"/>
        </w:rPr>
        <w:t xml:space="preserve"> D</w:t>
      </w:r>
      <w:r w:rsidR="007B5411" w:rsidRPr="0085443A">
        <w:rPr>
          <w:rFonts w:ascii="Microsoft New Tai Lue" w:hAnsi="Microsoft New Tai Lue" w:cs="Microsoft New Tai Lue"/>
        </w:rPr>
        <w:t xml:space="preserve">igital security and trusted systems will be </w:t>
      </w:r>
      <w:r w:rsidR="007B5411">
        <w:rPr>
          <w:rFonts w:ascii="Microsoft New Tai Lue" w:hAnsi="Microsoft New Tai Lue" w:cs="Microsoft New Tai Lue"/>
        </w:rPr>
        <w:t>essential if we are to reap the potential benefits of digitalisation in sensitive areas such as healthcare, education and finance</w:t>
      </w:r>
      <w:r w:rsidR="007B5411" w:rsidRPr="0085443A">
        <w:rPr>
          <w:rFonts w:ascii="Microsoft New Tai Lue" w:hAnsi="Microsoft New Tai Lue" w:cs="Microsoft New Tai Lue"/>
        </w:rPr>
        <w:t xml:space="preserve">. </w:t>
      </w:r>
      <w:r w:rsidR="007B5411" w:rsidRPr="00AA29E3">
        <w:rPr>
          <w:rFonts w:ascii="Microsoft New Tai Lue" w:hAnsi="Microsoft New Tai Lue" w:cs="Microsoft New Tai Lue"/>
        </w:rPr>
        <w:t xml:space="preserve">Cybersecurity is still at a very early stage of development, and </w:t>
      </w:r>
      <w:r w:rsidR="007B5411">
        <w:rPr>
          <w:rFonts w:ascii="Microsoft New Tai Lue" w:hAnsi="Microsoft New Tai Lue" w:cs="Microsoft New Tai Lue"/>
        </w:rPr>
        <w:t>Australia</w:t>
      </w:r>
      <w:r w:rsidR="007B5411" w:rsidRPr="00AA29E3">
        <w:rPr>
          <w:rFonts w:ascii="Microsoft New Tai Lue" w:hAnsi="Microsoft New Tai Lue" w:cs="Microsoft New Tai Lue"/>
        </w:rPr>
        <w:t xml:space="preserve"> need</w:t>
      </w:r>
      <w:r w:rsidR="007B5411">
        <w:rPr>
          <w:rFonts w:ascii="Microsoft New Tai Lue" w:hAnsi="Microsoft New Tai Lue" w:cs="Microsoft New Tai Lue"/>
        </w:rPr>
        <w:t>s to ensure it remains at the forefront of this area.</w:t>
      </w:r>
      <w:r w:rsidR="007B5411">
        <w:rPr>
          <w:rFonts w:ascii="Microsoft New Tai Lue" w:hAnsi="Microsoft New Tai Lue" w:cs="Microsoft New Tai Lue"/>
        </w:rPr>
        <w:br/>
      </w:r>
    </w:p>
    <w:p w14:paraId="5A31DB9E" w14:textId="58D1E46B" w:rsidR="008571F5" w:rsidRPr="00D80D50" w:rsidRDefault="00D14F37" w:rsidP="008571F5">
      <w:pPr>
        <w:rPr>
          <w:rFonts w:ascii="Microsoft New Tai Lue" w:hAnsi="Microsoft New Tai Lue" w:cs="Microsoft New Tai Lue"/>
        </w:rPr>
      </w:pPr>
      <w:r>
        <w:rPr>
          <w:rFonts w:ascii="Microsoft New Tai Lue" w:hAnsi="Microsoft New Tai Lue" w:cs="Microsoft New Tai Lue"/>
        </w:rPr>
        <w:t xml:space="preserve">ISA supports the </w:t>
      </w:r>
      <w:r w:rsidR="00A5572C" w:rsidRPr="00A5572C">
        <w:rPr>
          <w:rFonts w:ascii="Microsoft New Tai Lue" w:hAnsi="Microsoft New Tai Lue" w:cs="Microsoft New Tai Lue"/>
        </w:rPr>
        <w:t>Australian Government</w:t>
      </w:r>
      <w:r>
        <w:rPr>
          <w:rFonts w:ascii="Microsoft New Tai Lue" w:hAnsi="Microsoft New Tai Lue" w:cs="Microsoft New Tai Lue"/>
        </w:rPr>
        <w:t xml:space="preserve">’s approach to </w:t>
      </w:r>
      <w:r w:rsidR="00A5572C" w:rsidRPr="00A5572C">
        <w:rPr>
          <w:rFonts w:ascii="Microsoft New Tai Lue" w:hAnsi="Microsoft New Tai Lue" w:cs="Microsoft New Tai Lue"/>
        </w:rPr>
        <w:t xml:space="preserve">take a lead role </w:t>
      </w:r>
      <w:r w:rsidR="004569BF">
        <w:rPr>
          <w:rFonts w:ascii="Microsoft New Tai Lue" w:hAnsi="Microsoft New Tai Lue" w:cs="Microsoft New Tai Lue"/>
        </w:rPr>
        <w:t xml:space="preserve">and in partnership with others to </w:t>
      </w:r>
      <w:r w:rsidR="00A5572C" w:rsidRPr="00A5572C">
        <w:rPr>
          <w:rFonts w:ascii="Microsoft New Tai Lue" w:hAnsi="Microsoft New Tai Lue" w:cs="Microsoft New Tai Lue"/>
        </w:rPr>
        <w:t xml:space="preserve">promote action to protect </w:t>
      </w:r>
      <w:r w:rsidR="007B5411">
        <w:rPr>
          <w:rFonts w:ascii="Microsoft New Tai Lue" w:hAnsi="Microsoft New Tai Lue" w:cs="Microsoft New Tai Lue"/>
        </w:rPr>
        <w:t>Australia’s</w:t>
      </w:r>
      <w:r w:rsidR="00A5572C" w:rsidRPr="00A5572C">
        <w:rPr>
          <w:rFonts w:ascii="Microsoft New Tai Lue" w:hAnsi="Microsoft New Tai Lue" w:cs="Microsoft New Tai Lue"/>
        </w:rPr>
        <w:t xml:space="preserve"> online security. Much of our digital infrastructure is owned by the private sector, so securing Australia’s cyberspace must also be a shared responsibility. </w:t>
      </w:r>
      <w:r w:rsidR="004569BF">
        <w:rPr>
          <w:rFonts w:ascii="Microsoft New Tai Lue" w:hAnsi="Microsoft New Tai Lue" w:cs="Microsoft New Tai Lue"/>
        </w:rPr>
        <w:t>We also need to g</w:t>
      </w:r>
      <w:r w:rsidRPr="00A5572C">
        <w:rPr>
          <w:rFonts w:ascii="Microsoft New Tai Lue" w:hAnsi="Microsoft New Tai Lue" w:cs="Microsoft New Tai Lue"/>
        </w:rPr>
        <w:t>row our cyber security capabilities to anticipa</w:t>
      </w:r>
      <w:r w:rsidR="004569BF">
        <w:rPr>
          <w:rFonts w:ascii="Microsoft New Tai Lue" w:hAnsi="Microsoft New Tai Lue" w:cs="Microsoft New Tai Lue"/>
        </w:rPr>
        <w:t xml:space="preserve">te and respond to cyber threats. This will require a </w:t>
      </w:r>
      <w:r w:rsidR="00A02060">
        <w:rPr>
          <w:rFonts w:ascii="Microsoft New Tai Lue" w:hAnsi="Microsoft New Tai Lue" w:cs="Microsoft New Tai Lue"/>
        </w:rPr>
        <w:t xml:space="preserve">solutions to the current </w:t>
      </w:r>
      <w:r w:rsidRPr="00A5572C">
        <w:rPr>
          <w:rFonts w:ascii="Microsoft New Tai Lue" w:hAnsi="Microsoft New Tai Lue" w:cs="Microsoft New Tai Lue"/>
        </w:rPr>
        <w:t xml:space="preserve">shortage of cyber security professionals. </w:t>
      </w:r>
      <w:r w:rsidR="00A02060">
        <w:rPr>
          <w:rFonts w:ascii="Microsoft New Tai Lue" w:hAnsi="Microsoft New Tai Lue" w:cs="Microsoft New Tai Lue"/>
        </w:rPr>
        <w:t>Similar to AI, i</w:t>
      </w:r>
      <w:r w:rsidRPr="00A5572C">
        <w:rPr>
          <w:rFonts w:ascii="Microsoft New Tai Lue" w:hAnsi="Microsoft New Tai Lue" w:cs="Microsoft New Tai Lue"/>
        </w:rPr>
        <w:t>t is critical that we build our nation’s stock of cyber security skills</w:t>
      </w:r>
      <w:r w:rsidR="00A02060">
        <w:rPr>
          <w:rFonts w:ascii="Microsoft New Tai Lue" w:hAnsi="Microsoft New Tai Lue" w:cs="Microsoft New Tai Lue"/>
        </w:rPr>
        <w:t xml:space="preserve"> and in the short term, implement immigration policy that supports access to skills as governments and industry require them</w:t>
      </w:r>
      <w:r w:rsidR="004569BF">
        <w:rPr>
          <w:rFonts w:ascii="Microsoft New Tai Lue" w:hAnsi="Microsoft New Tai Lue" w:cs="Microsoft New Tai Lue"/>
        </w:rPr>
        <w:t>.</w:t>
      </w:r>
      <w:r w:rsidR="007B5411">
        <w:rPr>
          <w:rFonts w:ascii="Microsoft New Tai Lue" w:hAnsi="Microsoft New Tai Lue" w:cs="Microsoft New Tai Lue"/>
        </w:rPr>
        <w:t xml:space="preserve"> </w:t>
      </w:r>
      <w:r w:rsidR="008571F5" w:rsidRPr="0043036F">
        <w:rPr>
          <w:rFonts w:ascii="Microsoft New Tai Lue" w:hAnsi="Microsoft New Tai Lue" w:cs="Microsoft New Tai Lue"/>
        </w:rPr>
        <w:t xml:space="preserve">The Cyber Security Growth </w:t>
      </w:r>
      <w:r w:rsidR="008571F5">
        <w:rPr>
          <w:rFonts w:ascii="Microsoft New Tai Lue" w:hAnsi="Microsoft New Tai Lue" w:cs="Microsoft New Tai Lue"/>
        </w:rPr>
        <w:t>Network</w:t>
      </w:r>
      <w:r w:rsidR="008571F5" w:rsidRPr="0043036F">
        <w:rPr>
          <w:rFonts w:ascii="Microsoft New Tai Lue" w:hAnsi="Microsoft New Tai Lue" w:cs="Microsoft New Tai Lue"/>
        </w:rPr>
        <w:t xml:space="preserve"> is also </w:t>
      </w:r>
      <w:r w:rsidR="005578AF">
        <w:rPr>
          <w:rFonts w:ascii="Microsoft New Tai Lue" w:hAnsi="Microsoft New Tai Lue" w:cs="Microsoft New Tai Lue"/>
        </w:rPr>
        <w:t xml:space="preserve">supporting Australia’s </w:t>
      </w:r>
      <w:r w:rsidR="00C02CC3">
        <w:rPr>
          <w:rFonts w:ascii="Microsoft New Tai Lue" w:hAnsi="Microsoft New Tai Lue" w:cs="Microsoft New Tai Lue"/>
        </w:rPr>
        <w:t>growing role in the global</w:t>
      </w:r>
      <w:r w:rsidR="00C02CC3" w:rsidRPr="0043036F">
        <w:rPr>
          <w:rFonts w:ascii="Microsoft New Tai Lue" w:hAnsi="Microsoft New Tai Lue" w:cs="Microsoft New Tai Lue"/>
        </w:rPr>
        <w:t xml:space="preserve"> </w:t>
      </w:r>
      <w:r w:rsidR="008571F5" w:rsidRPr="0043036F">
        <w:rPr>
          <w:rFonts w:ascii="Microsoft New Tai Lue" w:hAnsi="Microsoft New Tai Lue" w:cs="Microsoft New Tai Lue"/>
        </w:rPr>
        <w:t>cyber security industry</w:t>
      </w:r>
      <w:r w:rsidR="008571F5">
        <w:rPr>
          <w:rFonts w:ascii="Microsoft New Tai Lue" w:hAnsi="Microsoft New Tai Lue" w:cs="Microsoft New Tai Lue"/>
        </w:rPr>
        <w:t xml:space="preserve"> and is a good example of how the Industry Growth Centres </w:t>
      </w:r>
      <w:r w:rsidR="00C02CC3">
        <w:rPr>
          <w:rFonts w:ascii="Microsoft New Tai Lue" w:hAnsi="Microsoft New Tai Lue" w:cs="Microsoft New Tai Lue"/>
        </w:rPr>
        <w:t xml:space="preserve">initiative </w:t>
      </w:r>
      <w:r w:rsidR="008571F5">
        <w:rPr>
          <w:rFonts w:ascii="Microsoft New Tai Lue" w:hAnsi="Microsoft New Tai Lue" w:cs="Microsoft New Tai Lue"/>
        </w:rPr>
        <w:t>can help key industries adapt to technological change</w:t>
      </w:r>
      <w:r w:rsidR="008571F5" w:rsidRPr="0043036F">
        <w:rPr>
          <w:rFonts w:ascii="Microsoft New Tai Lue" w:hAnsi="Microsoft New Tai Lue" w:cs="Microsoft New Tai Lue"/>
        </w:rPr>
        <w:t>.</w:t>
      </w:r>
    </w:p>
    <w:p w14:paraId="2610B284" w14:textId="77777777" w:rsidR="008571F5" w:rsidRDefault="008571F5" w:rsidP="00AA29E3">
      <w:pPr>
        <w:rPr>
          <w:rFonts w:ascii="Microsoft New Tai Lue" w:hAnsi="Microsoft New Tai Lue" w:cs="Microsoft New Tai Lue"/>
        </w:rPr>
      </w:pPr>
    </w:p>
    <w:p w14:paraId="097CC9A5" w14:textId="5579F681" w:rsidR="003D1207" w:rsidRPr="000F7BBB" w:rsidRDefault="003D1207" w:rsidP="00D14F37">
      <w:pPr>
        <w:rPr>
          <w:rFonts w:ascii="Microsoft New Tai Lue" w:hAnsi="Microsoft New Tai Lue" w:cs="Microsoft New Tai Lue"/>
        </w:rPr>
      </w:pPr>
      <w:r w:rsidRPr="000F7BBB">
        <w:rPr>
          <w:rFonts w:ascii="Microsoft New Tai Lue" w:hAnsi="Microsoft New Tai Lue" w:cs="Microsoft New Tai Lue"/>
          <w:b/>
        </w:rPr>
        <w:t xml:space="preserve">3) Data </w:t>
      </w:r>
      <w:r w:rsidR="000F7BBB">
        <w:rPr>
          <w:rFonts w:ascii="Microsoft New Tai Lue" w:hAnsi="Microsoft New Tai Lue" w:cs="Microsoft New Tai Lue"/>
          <w:b/>
        </w:rPr>
        <w:t>is an</w:t>
      </w:r>
      <w:r w:rsidRPr="000F7BBB">
        <w:rPr>
          <w:rFonts w:ascii="Microsoft New Tai Lue" w:hAnsi="Microsoft New Tai Lue" w:cs="Microsoft New Tai Lue"/>
          <w:b/>
        </w:rPr>
        <w:t xml:space="preserve"> incre</w:t>
      </w:r>
      <w:r w:rsidR="008D2EA4" w:rsidRPr="000F7BBB">
        <w:rPr>
          <w:rFonts w:ascii="Microsoft New Tai Lue" w:hAnsi="Microsoft New Tai Lue" w:cs="Microsoft New Tai Lue"/>
          <w:b/>
        </w:rPr>
        <w:t>asingly important asset in the digital e</w:t>
      </w:r>
      <w:r w:rsidRPr="000F7BBB">
        <w:rPr>
          <w:rFonts w:ascii="Microsoft New Tai Lue" w:hAnsi="Microsoft New Tai Lue" w:cs="Microsoft New Tai Lue"/>
          <w:b/>
        </w:rPr>
        <w:t>conomy</w:t>
      </w:r>
      <w:r w:rsidRPr="000F7BBB">
        <w:rPr>
          <w:rFonts w:ascii="Microsoft New Tai Lue" w:hAnsi="Microsoft New Tai Lue" w:cs="Microsoft New Tai Lue"/>
          <w:b/>
        </w:rPr>
        <w:br/>
      </w:r>
    </w:p>
    <w:p w14:paraId="53C27A01" w14:textId="517BA420" w:rsidR="00D14F37" w:rsidRPr="00EC36DB" w:rsidRDefault="00D14F37" w:rsidP="00D14F37">
      <w:pPr>
        <w:rPr>
          <w:rFonts w:ascii="Microsoft New Tai Lue" w:hAnsi="Microsoft New Tai Lue" w:cs="Microsoft New Tai Lue"/>
          <w:vertAlign w:val="superscript"/>
        </w:rPr>
      </w:pPr>
      <w:r>
        <w:rPr>
          <w:rFonts w:ascii="Microsoft New Tai Lue" w:hAnsi="Microsoft New Tai Lue" w:cs="Microsoft New Tai Lue"/>
        </w:rPr>
        <w:t xml:space="preserve">New technologies and </w:t>
      </w:r>
      <w:r w:rsidR="005043A4">
        <w:rPr>
          <w:rFonts w:ascii="Microsoft New Tai Lue" w:hAnsi="Microsoft New Tai Lue" w:cs="Microsoft New Tai Lue"/>
        </w:rPr>
        <w:t>take up</w:t>
      </w:r>
      <w:r>
        <w:rPr>
          <w:rFonts w:ascii="Microsoft New Tai Lue" w:hAnsi="Microsoft New Tai Lue" w:cs="Microsoft New Tai Lue"/>
        </w:rPr>
        <w:t xml:space="preserve"> of mobile technologies and sensor technologies </w:t>
      </w:r>
      <w:r w:rsidRPr="00A5572C">
        <w:rPr>
          <w:rFonts w:ascii="Microsoft New Tai Lue" w:hAnsi="Microsoft New Tai Lue" w:cs="Microsoft New Tai Lue"/>
        </w:rPr>
        <w:t xml:space="preserve">are generating massive volumes of data. By 2020, </w:t>
      </w:r>
      <w:r w:rsidR="00830058">
        <w:rPr>
          <w:rFonts w:ascii="Microsoft New Tai Lue" w:hAnsi="Microsoft New Tai Lue" w:cs="Microsoft New Tai Lue"/>
        </w:rPr>
        <w:t>d</w:t>
      </w:r>
      <w:r w:rsidR="00830058" w:rsidRPr="00830058">
        <w:rPr>
          <w:rFonts w:ascii="Microsoft New Tai Lue" w:hAnsi="Microsoft New Tai Lue" w:cs="Microsoft New Tai Lue"/>
        </w:rPr>
        <w:t xml:space="preserve">ata production </w:t>
      </w:r>
      <w:r w:rsidR="00830058">
        <w:rPr>
          <w:rFonts w:ascii="Microsoft New Tai Lue" w:hAnsi="Microsoft New Tai Lue" w:cs="Microsoft New Tai Lue"/>
        </w:rPr>
        <w:t>is estimated to increase by approximately 40 times.</w:t>
      </w:r>
      <w:r w:rsidR="00302828">
        <w:rPr>
          <w:rStyle w:val="FootnoteReference"/>
          <w:rFonts w:ascii="Microsoft New Tai Lue" w:hAnsi="Microsoft New Tai Lue" w:cs="Microsoft New Tai Lue"/>
        </w:rPr>
        <w:footnoteReference w:id="14"/>
      </w:r>
      <w:r w:rsidRPr="00A5572C">
        <w:rPr>
          <w:rFonts w:ascii="Microsoft New Tai Lue" w:hAnsi="Microsoft New Tai Lue" w:cs="Microsoft New Tai Lue"/>
        </w:rPr>
        <w:t xml:space="preserve">. </w:t>
      </w:r>
      <w:r w:rsidR="00397790" w:rsidRPr="007522D8">
        <w:rPr>
          <w:rFonts w:ascii="Microsoft New Tai Lue" w:hAnsi="Microsoft New Tai Lue" w:cs="Microsoft New Tai Lue"/>
        </w:rPr>
        <w:t xml:space="preserve">Data is the most important ingredient for </w:t>
      </w:r>
      <w:r w:rsidR="00397790">
        <w:rPr>
          <w:rFonts w:ascii="Microsoft New Tai Lue" w:hAnsi="Microsoft New Tai Lue" w:cs="Microsoft New Tai Lue"/>
        </w:rPr>
        <w:t>AI</w:t>
      </w:r>
      <w:r w:rsidR="00397790" w:rsidRPr="007522D8">
        <w:rPr>
          <w:rFonts w:ascii="Microsoft New Tai Lue" w:hAnsi="Microsoft New Tai Lue" w:cs="Microsoft New Tai Lue"/>
        </w:rPr>
        <w:t xml:space="preserve">. The more data that is made available, the more </w:t>
      </w:r>
      <w:r w:rsidR="00397790">
        <w:rPr>
          <w:rFonts w:ascii="Microsoft New Tai Lue" w:hAnsi="Microsoft New Tai Lue" w:cs="Microsoft New Tai Lue"/>
        </w:rPr>
        <w:t>AI</w:t>
      </w:r>
      <w:r w:rsidR="00397790" w:rsidRPr="007522D8">
        <w:rPr>
          <w:rFonts w:ascii="Microsoft New Tai Lue" w:hAnsi="Microsoft New Tai Lue" w:cs="Microsoft New Tai Lue"/>
        </w:rPr>
        <w:t xml:space="preserve"> algorithms can learn and the smarter our AI offerings will be. China’s sheer size and diversity mean that just by going about their daily lives, the country’s nearly 1.4bn people generate more data than almost all other nations combined.</w:t>
      </w:r>
      <w:r w:rsidR="00397790" w:rsidRPr="00E54C1E">
        <w:rPr>
          <w:rFonts w:ascii="Microsoft New Tai Lue" w:hAnsi="Microsoft New Tai Lue" w:cs="Microsoft New Tai Lue"/>
          <w:vertAlign w:val="superscript"/>
        </w:rPr>
        <w:footnoteReference w:id="15"/>
      </w:r>
      <w:r w:rsidR="00397790" w:rsidRPr="00E54C1E">
        <w:rPr>
          <w:rFonts w:ascii="Microsoft New Tai Lue" w:hAnsi="Microsoft New Tai Lue" w:cs="Microsoft New Tai Lue"/>
          <w:vertAlign w:val="superscript"/>
        </w:rPr>
        <w:t xml:space="preserve"> </w:t>
      </w:r>
      <w:r w:rsidR="00397790" w:rsidRPr="00A5572C">
        <w:rPr>
          <w:rFonts w:ascii="Microsoft New Tai Lue" w:hAnsi="Microsoft New Tai Lue" w:cs="Microsoft New Tai Lue"/>
        </w:rPr>
        <w:t xml:space="preserve">The challenge will </w:t>
      </w:r>
      <w:r w:rsidR="00397790">
        <w:rPr>
          <w:rFonts w:ascii="Microsoft New Tai Lue" w:hAnsi="Microsoft New Tai Lue" w:cs="Microsoft New Tai Lue"/>
        </w:rPr>
        <w:t xml:space="preserve">not </w:t>
      </w:r>
      <w:r w:rsidR="00397790" w:rsidRPr="00A5572C">
        <w:rPr>
          <w:rFonts w:ascii="Microsoft New Tai Lue" w:hAnsi="Microsoft New Tai Lue" w:cs="Microsoft New Tai Lue"/>
        </w:rPr>
        <w:t xml:space="preserve">just </w:t>
      </w:r>
      <w:r w:rsidR="00397790">
        <w:rPr>
          <w:rFonts w:ascii="Microsoft New Tai Lue" w:hAnsi="Microsoft New Tai Lue" w:cs="Microsoft New Tai Lue"/>
        </w:rPr>
        <w:t xml:space="preserve">be </w:t>
      </w:r>
      <w:r w:rsidR="00397790" w:rsidRPr="00A5572C">
        <w:rPr>
          <w:rFonts w:ascii="Microsoft New Tai Lue" w:hAnsi="Microsoft New Tai Lue" w:cs="Microsoft New Tai Lue"/>
        </w:rPr>
        <w:t>in</w:t>
      </w:r>
      <w:r w:rsidR="00397790">
        <w:rPr>
          <w:rFonts w:ascii="Microsoft New Tai Lue" w:hAnsi="Microsoft New Tai Lue" w:cs="Microsoft New Tai Lue"/>
        </w:rPr>
        <w:t xml:space="preserve"> managing and</w:t>
      </w:r>
      <w:r w:rsidR="00397790" w:rsidRPr="00A5572C">
        <w:rPr>
          <w:rFonts w:ascii="Microsoft New Tai Lue" w:hAnsi="Microsoft New Tai Lue" w:cs="Microsoft New Tai Lue"/>
        </w:rPr>
        <w:t xml:space="preserve"> storing </w:t>
      </w:r>
      <w:r w:rsidR="00397790">
        <w:rPr>
          <w:rFonts w:ascii="Microsoft New Tai Lue" w:hAnsi="Microsoft New Tai Lue" w:cs="Microsoft New Tai Lue"/>
        </w:rPr>
        <w:t xml:space="preserve">large </w:t>
      </w:r>
      <w:r w:rsidR="00397790" w:rsidRPr="00A5572C">
        <w:rPr>
          <w:rFonts w:ascii="Microsoft New Tai Lue" w:hAnsi="Microsoft New Tai Lue" w:cs="Microsoft New Tai Lue"/>
        </w:rPr>
        <w:t>volume</w:t>
      </w:r>
      <w:r w:rsidR="00397790">
        <w:rPr>
          <w:rFonts w:ascii="Microsoft New Tai Lue" w:hAnsi="Microsoft New Tai Lue" w:cs="Microsoft New Tai Lue"/>
        </w:rPr>
        <w:t>s</w:t>
      </w:r>
      <w:r w:rsidR="00397790" w:rsidRPr="00A5572C">
        <w:rPr>
          <w:rFonts w:ascii="Microsoft New Tai Lue" w:hAnsi="Microsoft New Tai Lue" w:cs="Microsoft New Tai Lue"/>
        </w:rPr>
        <w:t xml:space="preserve"> of data, but also developing ways to translate the data into knowledge</w:t>
      </w:r>
      <w:r w:rsidR="00397790">
        <w:rPr>
          <w:rFonts w:ascii="Microsoft New Tai Lue" w:hAnsi="Microsoft New Tai Lue" w:cs="Microsoft New Tai Lue"/>
        </w:rPr>
        <w:t xml:space="preserve"> for both public and commercial benefit</w:t>
      </w:r>
      <w:r w:rsidR="00397790" w:rsidRPr="00A5572C">
        <w:rPr>
          <w:rFonts w:ascii="Microsoft New Tai Lue" w:hAnsi="Microsoft New Tai Lue" w:cs="Microsoft New Tai Lue"/>
        </w:rPr>
        <w:t>.</w:t>
      </w:r>
      <w:r>
        <w:rPr>
          <w:rFonts w:ascii="Microsoft New Tai Lue" w:hAnsi="Microsoft New Tai Lue" w:cs="Microsoft New Tai Lue"/>
        </w:rPr>
        <w:br/>
      </w:r>
    </w:p>
    <w:p w14:paraId="0BEB108C" w14:textId="30F1AEA2" w:rsidR="00176ED8" w:rsidRPr="00176ED8" w:rsidRDefault="00176ED8" w:rsidP="00176ED8">
      <w:pPr>
        <w:rPr>
          <w:rFonts w:ascii="Microsoft New Tai Lue" w:hAnsi="Microsoft New Tai Lue" w:cs="Microsoft New Tai Lue"/>
          <w:u w:val="single"/>
        </w:rPr>
      </w:pPr>
      <w:r>
        <w:rPr>
          <w:rFonts w:ascii="Microsoft New Tai Lue" w:hAnsi="Microsoft New Tai Lue" w:cs="Microsoft New Tai Lue"/>
          <w:u w:val="single"/>
        </w:rPr>
        <w:t>Government must be a responsible but entrepreneurial custodian of data</w:t>
      </w:r>
    </w:p>
    <w:p w14:paraId="6198D30D" w14:textId="0E1BAAEE" w:rsidR="00D14F37" w:rsidRDefault="00D14F37" w:rsidP="00D14F37">
      <w:pPr>
        <w:rPr>
          <w:rFonts w:ascii="Microsoft New Tai Lue" w:hAnsi="Microsoft New Tai Lue" w:cs="Microsoft New Tai Lue"/>
        </w:rPr>
      </w:pPr>
      <w:r w:rsidRPr="00CD7D18">
        <w:rPr>
          <w:rFonts w:ascii="Microsoft New Tai Lue" w:hAnsi="Microsoft New Tai Lue" w:cs="Microsoft New Tai Lue"/>
        </w:rPr>
        <w:t xml:space="preserve">Historically, Australia has under-utilised data collected by government agencies. Other economies, including the UK and China, are opening up access to datasets to encourage an open innovation environment. </w:t>
      </w:r>
      <w:r w:rsidRPr="00F74FF9">
        <w:rPr>
          <w:rFonts w:ascii="Microsoft New Tai Lue" w:hAnsi="Microsoft New Tai Lue" w:cs="Microsoft New Tai Lue"/>
        </w:rPr>
        <w:t>More public data can be appropriately and securely shared, unlocking new markets in interpreting and delivering data in relevant wa</w:t>
      </w:r>
      <w:r>
        <w:rPr>
          <w:rFonts w:ascii="Microsoft New Tai Lue" w:hAnsi="Microsoft New Tai Lue" w:cs="Microsoft New Tai Lue"/>
        </w:rPr>
        <w:t xml:space="preserve">ys to </w:t>
      </w:r>
      <w:r>
        <w:rPr>
          <w:rFonts w:ascii="Microsoft New Tai Lue" w:hAnsi="Microsoft New Tai Lue" w:cs="Microsoft New Tai Lue"/>
        </w:rPr>
        <w:lastRenderedPageBreak/>
        <w:t xml:space="preserve">the Australian community. </w:t>
      </w:r>
      <w:r w:rsidRPr="00F74FF9">
        <w:rPr>
          <w:rFonts w:ascii="Microsoft New Tai Lue" w:hAnsi="Microsoft New Tai Lue" w:cs="Microsoft New Tai Lue"/>
        </w:rPr>
        <w:t xml:space="preserve">Researchers and industry need to harness the insights from public data to drive innovation and commercialisation. </w:t>
      </w:r>
    </w:p>
    <w:p w14:paraId="69A0DA77" w14:textId="77777777" w:rsidR="00D14F37" w:rsidRDefault="00D14F37" w:rsidP="00F74FF9">
      <w:pPr>
        <w:rPr>
          <w:rFonts w:ascii="Microsoft New Tai Lue" w:hAnsi="Microsoft New Tai Lue" w:cs="Microsoft New Tai Lue"/>
        </w:rPr>
      </w:pPr>
    </w:p>
    <w:p w14:paraId="0F12C423" w14:textId="7564183B" w:rsidR="00D14F37" w:rsidRPr="007522D8" w:rsidRDefault="006A7310" w:rsidP="00D14F37">
      <w:pPr>
        <w:rPr>
          <w:rFonts w:ascii="Microsoft New Tai Lue" w:hAnsi="Microsoft New Tai Lue" w:cs="Microsoft New Tai Lue"/>
        </w:rPr>
      </w:pPr>
      <w:r w:rsidRPr="006A7310">
        <w:rPr>
          <w:rFonts w:ascii="Microsoft New Tai Lue" w:hAnsi="Microsoft New Tai Lue" w:cs="Microsoft New Tai Lue"/>
        </w:rPr>
        <w:t xml:space="preserve">The Productivity Commission's </w:t>
      </w:r>
      <w:r w:rsidRPr="00830058">
        <w:rPr>
          <w:rFonts w:ascii="Microsoft New Tai Lue" w:hAnsi="Microsoft New Tai Lue" w:cs="Microsoft New Tai Lue"/>
        </w:rPr>
        <w:t xml:space="preserve">Data Availability and Use </w:t>
      </w:r>
      <w:hyperlink r:id="rId13" w:tgtFrame="_blank" w:history="1">
        <w:r w:rsidRPr="006A7310">
          <w:rPr>
            <w:rFonts w:ascii="Microsoft New Tai Lue" w:hAnsi="Microsoft New Tai Lue" w:cs="Microsoft New Tai Lue"/>
          </w:rPr>
          <w:t>report</w:t>
        </w:r>
      </w:hyperlink>
      <w:r w:rsidR="00302828">
        <w:rPr>
          <w:rStyle w:val="FootnoteReference"/>
          <w:rFonts w:ascii="Microsoft New Tai Lue" w:hAnsi="Microsoft New Tai Lue" w:cs="Microsoft New Tai Lue"/>
        </w:rPr>
        <w:footnoteReference w:id="16"/>
      </w:r>
      <w:r w:rsidR="00A02060">
        <w:rPr>
          <w:rFonts w:ascii="Microsoft New Tai Lue" w:hAnsi="Microsoft New Tai Lue" w:cs="Microsoft New Tai Lue"/>
        </w:rPr>
        <w:t xml:space="preserve"> </w:t>
      </w:r>
      <w:r w:rsidRPr="006A7310">
        <w:rPr>
          <w:rFonts w:ascii="Microsoft New Tai Lue" w:hAnsi="Microsoft New Tai Lue" w:cs="Microsoft New Tai Lue"/>
        </w:rPr>
        <w:t>provided a blueprint for reform.</w:t>
      </w:r>
      <w:r>
        <w:rPr>
          <w:rFonts w:ascii="Microsoft New Tai Lue" w:hAnsi="Microsoft New Tai Lue" w:cs="Microsoft New Tai Lue"/>
        </w:rPr>
        <w:t xml:space="preserve"> </w:t>
      </w:r>
      <w:r w:rsidR="00D14F37">
        <w:rPr>
          <w:rFonts w:ascii="Microsoft New Tai Lue" w:hAnsi="Microsoft New Tai Lue" w:cs="Microsoft New Tai Lue"/>
        </w:rPr>
        <w:t xml:space="preserve">ISA supports the Productivity Commission’s </w:t>
      </w:r>
      <w:r w:rsidR="00D14F37" w:rsidRPr="00F74FF9">
        <w:rPr>
          <w:rFonts w:ascii="Microsoft New Tai Lue" w:hAnsi="Microsoft New Tai Lue" w:cs="Microsoft New Tai Lue"/>
        </w:rPr>
        <w:t xml:space="preserve">report </w:t>
      </w:r>
      <w:r w:rsidR="00D14F37">
        <w:rPr>
          <w:rFonts w:ascii="Microsoft New Tai Lue" w:hAnsi="Microsoft New Tai Lue" w:cs="Microsoft New Tai Lue"/>
        </w:rPr>
        <w:t>and</w:t>
      </w:r>
      <w:r w:rsidR="00D14F37" w:rsidRPr="00F74FF9">
        <w:rPr>
          <w:rFonts w:ascii="Microsoft New Tai Lue" w:hAnsi="Microsoft New Tai Lue" w:cs="Microsoft New Tai Lue"/>
        </w:rPr>
        <w:t xml:space="preserve"> recommendations on </w:t>
      </w:r>
      <w:r w:rsidR="00D14F37">
        <w:rPr>
          <w:rFonts w:ascii="Microsoft New Tai Lue" w:hAnsi="Microsoft New Tai Lue" w:cs="Microsoft New Tai Lue"/>
        </w:rPr>
        <w:t xml:space="preserve">the </w:t>
      </w:r>
      <w:r w:rsidR="00D14F37" w:rsidRPr="00F74FF9">
        <w:rPr>
          <w:rFonts w:ascii="Microsoft New Tai Lue" w:hAnsi="Microsoft New Tai Lue" w:cs="Microsoft New Tai Lue"/>
        </w:rPr>
        <w:t>use of public data, which would ensure a regulatory environment that maintains trust while maximising the value from public data.</w:t>
      </w:r>
      <w:r w:rsidR="0041590D">
        <w:rPr>
          <w:rFonts w:ascii="Microsoft New Tai Lue" w:hAnsi="Microsoft New Tai Lue" w:cs="Microsoft New Tai Lue"/>
        </w:rPr>
        <w:t xml:space="preserve"> </w:t>
      </w:r>
      <w:r w:rsidR="00D14F37" w:rsidRPr="007522D8">
        <w:rPr>
          <w:rFonts w:ascii="Microsoft New Tai Lue" w:hAnsi="Microsoft New Tai Lue" w:cs="Microsoft New Tai Lue"/>
        </w:rPr>
        <w:t>ISA believes that Australian use of o</w:t>
      </w:r>
      <w:r w:rsidR="00D14F37" w:rsidRPr="007522D8" w:rsidDel="002B5542">
        <w:rPr>
          <w:rFonts w:ascii="Microsoft New Tai Lue" w:hAnsi="Microsoft New Tai Lue" w:cs="Microsoft New Tai Lue"/>
        </w:rPr>
        <w:t xml:space="preserve">pen data </w:t>
      </w:r>
      <w:r w:rsidR="00D14F37" w:rsidRPr="007522D8">
        <w:rPr>
          <w:rFonts w:ascii="Microsoft New Tai Lue" w:hAnsi="Microsoft New Tai Lue" w:cs="Microsoft New Tai Lue"/>
        </w:rPr>
        <w:t xml:space="preserve">would be accelerated </w:t>
      </w:r>
      <w:r w:rsidR="00D14F37" w:rsidRPr="007522D8" w:rsidDel="002B5542">
        <w:rPr>
          <w:rFonts w:ascii="Microsoft New Tai Lue" w:hAnsi="Microsoft New Tai Lue" w:cs="Microsoft New Tai Lue"/>
        </w:rPr>
        <w:t>by improving access and usefulness</w:t>
      </w:r>
      <w:r w:rsidR="00D14F37" w:rsidRPr="007522D8">
        <w:rPr>
          <w:rFonts w:ascii="Microsoft New Tai Lue" w:hAnsi="Microsoft New Tai Lue" w:cs="Microsoft New Tai Lue"/>
        </w:rPr>
        <w:t xml:space="preserve"> of the data. It will also enable a solid foundation from which to support a developing Artificial Intelligence (AI) industry. This will enable Australians to create financial value for companies and better service and economic outcomes for governments and citizens, including feeding data in to AI environments. ISA’s 2030 Plan therefore recommends:  </w:t>
      </w:r>
    </w:p>
    <w:p w14:paraId="5DFB1A80" w14:textId="77777777" w:rsidR="00D14F37" w:rsidRPr="000F3785" w:rsidRDefault="00D14F37" w:rsidP="00D14F37">
      <w:pPr>
        <w:pStyle w:val="ListParagraph"/>
        <w:numPr>
          <w:ilvl w:val="0"/>
          <w:numId w:val="16"/>
        </w:numPr>
        <w:tabs>
          <w:tab w:val="left" w:pos="720"/>
        </w:tabs>
        <w:spacing w:before="120"/>
        <w:ind w:right="142"/>
        <w:rPr>
          <w:rFonts w:ascii="Microsoft New Tai Lue" w:hAnsi="Microsoft New Tai Lue" w:cs="Microsoft New Tai Lue"/>
        </w:rPr>
      </w:pPr>
      <w:r w:rsidRPr="000F3785">
        <w:rPr>
          <w:rFonts w:ascii="Microsoft New Tai Lue" w:hAnsi="Microsoft New Tai Lue" w:cs="Microsoft New Tai Lue"/>
        </w:rPr>
        <w:t>developing government capability and capacity to deliver accessible, accurate and detailed public data, balancing release of data with privacy and intellectual property concerns; this will entail sustained investment in data custodianship, maintenance and release</w:t>
      </w:r>
    </w:p>
    <w:p w14:paraId="05348BA7" w14:textId="77777777" w:rsidR="00D14F37" w:rsidRDefault="00D14F37" w:rsidP="00D14F37">
      <w:pPr>
        <w:pStyle w:val="ListParagraph"/>
        <w:numPr>
          <w:ilvl w:val="0"/>
          <w:numId w:val="16"/>
        </w:numPr>
        <w:tabs>
          <w:tab w:val="left" w:pos="720"/>
        </w:tabs>
        <w:spacing w:before="120"/>
        <w:ind w:right="142"/>
        <w:rPr>
          <w:rFonts w:ascii="Microsoft New Tai Lue" w:hAnsi="Microsoft New Tai Lue" w:cs="Microsoft New Tai Lue"/>
        </w:rPr>
      </w:pPr>
      <w:r w:rsidRPr="000F3785">
        <w:rPr>
          <w:rFonts w:ascii="Microsoft New Tai Lue" w:hAnsi="Microsoft New Tai Lue" w:cs="Microsoft New Tai Lue"/>
        </w:rPr>
        <w:t xml:space="preserve">developing improved mechanisms to encourage feedback to originating departments from industry and not-for-profit user groups to ensure that data released by governments is maximally useful (Recommendation 13). </w:t>
      </w:r>
    </w:p>
    <w:p w14:paraId="14D23C0A" w14:textId="09E14326" w:rsidR="003D1207" w:rsidRPr="00D51380" w:rsidRDefault="003D1207" w:rsidP="00D51380">
      <w:pPr>
        <w:rPr>
          <w:rFonts w:ascii="Microsoft New Tai Lue" w:hAnsi="Microsoft New Tai Lue" w:cs="Microsoft New Tai Lue"/>
        </w:rPr>
      </w:pPr>
      <w:r w:rsidRPr="00D51380">
        <w:rPr>
          <w:rFonts w:ascii="Microsoft New Tai Lue" w:hAnsi="Microsoft New Tai Lue" w:cs="Microsoft New Tai Lue"/>
        </w:rPr>
        <w:t xml:space="preserve">And </w:t>
      </w:r>
    </w:p>
    <w:p w14:paraId="787D769F" w14:textId="03475DF1" w:rsidR="006A7310" w:rsidRPr="00D51380" w:rsidRDefault="00D14F37" w:rsidP="00D51380">
      <w:pPr>
        <w:pStyle w:val="ListParagraph"/>
        <w:numPr>
          <w:ilvl w:val="0"/>
          <w:numId w:val="16"/>
        </w:numPr>
        <w:tabs>
          <w:tab w:val="left" w:pos="720"/>
        </w:tabs>
        <w:spacing w:before="120"/>
        <w:ind w:right="142"/>
        <w:rPr>
          <w:rFonts w:ascii="Microsoft New Tai Lue" w:hAnsi="Microsoft New Tai Lue" w:cs="Microsoft New Tai Lue"/>
        </w:rPr>
      </w:pPr>
      <w:r w:rsidRPr="00D51380">
        <w:rPr>
          <w:rFonts w:ascii="Microsoft New Tai Lue" w:hAnsi="Microsoft New Tai Lue" w:cs="Microsoft New Tai Lue"/>
        </w:rPr>
        <w:t>establishing protocols (including consumer data rights) for maintaining healthy levels of competition in knowledge intensive industry sectors (Recommendation 9).</w:t>
      </w:r>
      <w:r w:rsidRPr="003D1207">
        <w:rPr>
          <w:rFonts w:ascii="MetaOT-Book" w:hAnsi="MetaOT-Book" w:cs="MetaOT-Book"/>
          <w:color w:val="414142"/>
          <w:sz w:val="22"/>
          <w:szCs w:val="22"/>
        </w:rPr>
        <w:t xml:space="preserve"> </w:t>
      </w:r>
      <w:r w:rsidRPr="003D1207">
        <w:rPr>
          <w:rFonts w:ascii="MetaOT-Book" w:hAnsi="MetaOT-Book" w:cs="MetaOT-Book"/>
          <w:color w:val="414142"/>
          <w:sz w:val="22"/>
          <w:szCs w:val="22"/>
        </w:rPr>
        <w:br/>
      </w:r>
    </w:p>
    <w:p w14:paraId="13381B2A" w14:textId="08D050A5" w:rsidR="000251BB" w:rsidRDefault="00AA29E3" w:rsidP="00EC36DB">
      <w:pPr>
        <w:rPr>
          <w:rFonts w:ascii="Microsoft New Tai Lue" w:hAnsi="Microsoft New Tai Lue" w:cs="Microsoft New Tai Lue"/>
        </w:rPr>
      </w:pPr>
      <w:r w:rsidRPr="00AA29E3">
        <w:rPr>
          <w:rFonts w:ascii="Microsoft New Tai Lue" w:hAnsi="Microsoft New Tai Lue" w:cs="Microsoft New Tai Lue"/>
        </w:rPr>
        <w:t xml:space="preserve">As holder of large volumes of data, </w:t>
      </w:r>
      <w:r w:rsidR="00FE432C">
        <w:rPr>
          <w:rFonts w:ascii="Microsoft New Tai Lue" w:hAnsi="Microsoft New Tai Lue" w:cs="Microsoft New Tai Lue"/>
        </w:rPr>
        <w:t xml:space="preserve">the Government </w:t>
      </w:r>
      <w:r w:rsidR="00A02060">
        <w:rPr>
          <w:rFonts w:ascii="Microsoft New Tai Lue" w:hAnsi="Microsoft New Tai Lue" w:cs="Microsoft New Tai Lue"/>
        </w:rPr>
        <w:t xml:space="preserve">should </w:t>
      </w:r>
      <w:r w:rsidRPr="00AA29E3">
        <w:rPr>
          <w:rFonts w:ascii="Microsoft New Tai Lue" w:hAnsi="Microsoft New Tai Lue" w:cs="Microsoft New Tai Lue"/>
        </w:rPr>
        <w:t xml:space="preserve">consider </w:t>
      </w:r>
      <w:r w:rsidR="000921FC">
        <w:rPr>
          <w:rFonts w:ascii="Microsoft New Tai Lue" w:hAnsi="Microsoft New Tai Lue" w:cs="Microsoft New Tai Lue"/>
        </w:rPr>
        <w:t xml:space="preserve">the </w:t>
      </w:r>
      <w:r w:rsidRPr="00AA29E3">
        <w:rPr>
          <w:rFonts w:ascii="Microsoft New Tai Lue" w:hAnsi="Microsoft New Tai Lue" w:cs="Microsoft New Tai Lue"/>
        </w:rPr>
        <w:t>merit</w:t>
      </w:r>
      <w:r w:rsidR="00FE432C">
        <w:rPr>
          <w:rFonts w:ascii="Microsoft New Tai Lue" w:hAnsi="Microsoft New Tai Lue" w:cs="Microsoft New Tai Lue"/>
        </w:rPr>
        <w:t xml:space="preserve">s of federated access models against </w:t>
      </w:r>
      <w:r w:rsidRPr="00AA29E3">
        <w:rPr>
          <w:rFonts w:ascii="Microsoft New Tai Lue" w:hAnsi="Microsoft New Tai Lue" w:cs="Microsoft New Tai Lue"/>
        </w:rPr>
        <w:t>centralised models</w:t>
      </w:r>
      <w:r w:rsidR="006A7310">
        <w:rPr>
          <w:rFonts w:ascii="Microsoft New Tai Lue" w:hAnsi="Microsoft New Tai Lue" w:cs="Microsoft New Tai Lue"/>
        </w:rPr>
        <w:t>.</w:t>
      </w:r>
      <w:r w:rsidR="00FE432C" w:rsidRPr="00FE432C">
        <w:rPr>
          <w:rFonts w:ascii="Microsoft New Tai Lue" w:hAnsi="Microsoft New Tai Lue" w:cs="Microsoft New Tai Lue"/>
        </w:rPr>
        <w:t xml:space="preserve"> </w:t>
      </w:r>
      <w:r w:rsidR="00FE432C">
        <w:rPr>
          <w:rFonts w:ascii="Microsoft New Tai Lue" w:hAnsi="Microsoft New Tai Lue" w:cs="Microsoft New Tai Lue"/>
        </w:rPr>
        <w:t xml:space="preserve">The Australian health </w:t>
      </w:r>
      <w:r w:rsidR="00F74FF9" w:rsidRPr="00FE432C">
        <w:rPr>
          <w:rFonts w:ascii="Microsoft New Tai Lue" w:hAnsi="Microsoft New Tai Lue" w:cs="Microsoft New Tai Lue"/>
        </w:rPr>
        <w:t xml:space="preserve">data sharing </w:t>
      </w:r>
      <w:r w:rsidR="00FE432C">
        <w:rPr>
          <w:rFonts w:ascii="Microsoft New Tai Lue" w:hAnsi="Microsoft New Tai Lue" w:cs="Microsoft New Tai Lue"/>
        </w:rPr>
        <w:t xml:space="preserve">model </w:t>
      </w:r>
      <w:r w:rsidR="00F74FF9" w:rsidRPr="00FE432C">
        <w:rPr>
          <w:rFonts w:ascii="Microsoft New Tai Lue" w:hAnsi="Microsoft New Tai Lue" w:cs="Microsoft New Tai Lue"/>
        </w:rPr>
        <w:t xml:space="preserve">between state government agencies and organisations has helped build Australia's reputation for world-class </w:t>
      </w:r>
      <w:r w:rsidR="00A02060">
        <w:rPr>
          <w:rFonts w:ascii="Microsoft New Tai Lue" w:hAnsi="Microsoft New Tai Lue" w:cs="Microsoft New Tai Lue"/>
        </w:rPr>
        <w:t xml:space="preserve">health and </w:t>
      </w:r>
      <w:r w:rsidR="00F74FF9" w:rsidRPr="00FE432C">
        <w:rPr>
          <w:rFonts w:ascii="Microsoft New Tai Lue" w:hAnsi="Microsoft New Tai Lue" w:cs="Microsoft New Tai Lue"/>
        </w:rPr>
        <w:t xml:space="preserve">medical science. </w:t>
      </w:r>
      <w:r w:rsidR="00302828">
        <w:rPr>
          <w:rFonts w:ascii="Microsoft New Tai Lue" w:hAnsi="Microsoft New Tai Lue" w:cs="Microsoft New Tai Lue"/>
        </w:rPr>
        <w:t xml:space="preserve">These research </w:t>
      </w:r>
      <w:r w:rsidR="00F74FF9" w:rsidRPr="00FE432C">
        <w:rPr>
          <w:rFonts w:ascii="Microsoft New Tai Lue" w:hAnsi="Microsoft New Tai Lue" w:cs="Microsoft New Tai Lue"/>
        </w:rPr>
        <w:t xml:space="preserve">projects </w:t>
      </w:r>
      <w:r w:rsidR="00A402A8">
        <w:rPr>
          <w:rFonts w:ascii="Microsoft New Tai Lue" w:hAnsi="Microsoft New Tai Lue" w:cs="Microsoft New Tai Lue"/>
        </w:rPr>
        <w:t>demonstrate the benefits of a federated model, having</w:t>
      </w:r>
      <w:r w:rsidR="00F74FF9" w:rsidRPr="00FE432C">
        <w:rPr>
          <w:rFonts w:ascii="Microsoft New Tai Lue" w:hAnsi="Microsoft New Tai Lue" w:cs="Microsoft New Tai Lue"/>
        </w:rPr>
        <w:t xml:space="preserve"> </w:t>
      </w:r>
      <w:r w:rsidR="00302828">
        <w:rPr>
          <w:rFonts w:ascii="Microsoft New Tai Lue" w:hAnsi="Microsoft New Tai Lue" w:cs="Microsoft New Tai Lue"/>
        </w:rPr>
        <w:t xml:space="preserve">maintained a good track record in </w:t>
      </w:r>
      <w:r w:rsidR="00F74FF9" w:rsidRPr="00FE432C">
        <w:rPr>
          <w:rFonts w:ascii="Microsoft New Tai Lue" w:hAnsi="Microsoft New Tai Lue" w:cs="Microsoft New Tai Lue"/>
        </w:rPr>
        <w:t>protect</w:t>
      </w:r>
      <w:r w:rsidR="00FE432C">
        <w:rPr>
          <w:rFonts w:ascii="Microsoft New Tai Lue" w:hAnsi="Microsoft New Tai Lue" w:cs="Microsoft New Tai Lue"/>
        </w:rPr>
        <w:t xml:space="preserve">ing data privacy and security. </w:t>
      </w:r>
      <w:r w:rsidR="00A402A8">
        <w:rPr>
          <w:rFonts w:ascii="Microsoft New Tai Lue" w:hAnsi="Microsoft New Tai Lue" w:cs="Microsoft New Tai Lue"/>
        </w:rPr>
        <w:t>F</w:t>
      </w:r>
      <w:r w:rsidR="0084432C" w:rsidRPr="00FE432C">
        <w:rPr>
          <w:rFonts w:ascii="Microsoft New Tai Lue" w:hAnsi="Microsoft New Tai Lue" w:cs="Microsoft New Tai Lue"/>
        </w:rPr>
        <w:t>ederated approach</w:t>
      </w:r>
      <w:r w:rsidR="00A402A8">
        <w:rPr>
          <w:rFonts w:ascii="Microsoft New Tai Lue" w:hAnsi="Microsoft New Tai Lue" w:cs="Microsoft New Tai Lue"/>
        </w:rPr>
        <w:t xml:space="preserve">es enable </w:t>
      </w:r>
      <w:r w:rsidR="0084432C" w:rsidRPr="00FE432C">
        <w:rPr>
          <w:rFonts w:ascii="Microsoft New Tai Lue" w:hAnsi="Microsoft New Tai Lue" w:cs="Microsoft New Tai Lue"/>
        </w:rPr>
        <w:t xml:space="preserve">the collectors of data </w:t>
      </w:r>
      <w:r w:rsidR="00A402A8">
        <w:rPr>
          <w:rFonts w:ascii="Microsoft New Tai Lue" w:hAnsi="Microsoft New Tai Lue" w:cs="Microsoft New Tai Lue"/>
        </w:rPr>
        <w:t xml:space="preserve">to </w:t>
      </w:r>
      <w:r w:rsidR="0084432C" w:rsidRPr="00FE432C">
        <w:rPr>
          <w:rFonts w:ascii="Microsoft New Tai Lue" w:hAnsi="Microsoft New Tai Lue" w:cs="Microsoft New Tai Lue"/>
        </w:rPr>
        <w:t>maintain control over its access and use</w:t>
      </w:r>
      <w:r w:rsidR="00A402A8">
        <w:rPr>
          <w:rFonts w:ascii="Microsoft New Tai Lue" w:hAnsi="Microsoft New Tai Lue" w:cs="Microsoft New Tai Lue"/>
        </w:rPr>
        <w:t xml:space="preserve"> and </w:t>
      </w:r>
      <w:r w:rsidR="0084432C" w:rsidRPr="00FE432C">
        <w:rPr>
          <w:rFonts w:ascii="Microsoft New Tai Lue" w:hAnsi="Microsoft New Tai Lue" w:cs="Microsoft New Tai Lue"/>
        </w:rPr>
        <w:t>encourages collaboration not just between Commonwealth and sta</w:t>
      </w:r>
      <w:r w:rsidR="00A402A8">
        <w:rPr>
          <w:rFonts w:ascii="Microsoft New Tai Lue" w:hAnsi="Microsoft New Tai Lue" w:cs="Microsoft New Tai Lue"/>
        </w:rPr>
        <w:t>te agencies but external stakeholders within accountable frameworks</w:t>
      </w:r>
      <w:r w:rsidR="0084432C" w:rsidRPr="00FE432C">
        <w:rPr>
          <w:rFonts w:ascii="Microsoft New Tai Lue" w:hAnsi="Microsoft New Tai Lue" w:cs="Microsoft New Tai Lue"/>
        </w:rPr>
        <w:t>.</w:t>
      </w:r>
      <w:r w:rsidR="00FE432C">
        <w:rPr>
          <w:rFonts w:ascii="Microsoft New Tai Lue" w:hAnsi="Microsoft New Tai Lue" w:cs="Microsoft New Tai Lue"/>
        </w:rPr>
        <w:t xml:space="preserve"> </w:t>
      </w:r>
      <w:r w:rsidR="0084432C" w:rsidRPr="00FE432C">
        <w:rPr>
          <w:rFonts w:ascii="Microsoft New Tai Lue" w:hAnsi="Microsoft New Tai Lue" w:cs="Microsoft New Tai Lue"/>
        </w:rPr>
        <w:t xml:space="preserve">The Government should </w:t>
      </w:r>
      <w:r w:rsidR="00FE432C">
        <w:rPr>
          <w:rFonts w:ascii="Microsoft New Tai Lue" w:hAnsi="Microsoft New Tai Lue" w:cs="Microsoft New Tai Lue"/>
        </w:rPr>
        <w:t xml:space="preserve">explore the application of </w:t>
      </w:r>
      <w:r w:rsidR="0084432C" w:rsidRPr="00FE432C">
        <w:rPr>
          <w:rFonts w:ascii="Microsoft New Tai Lue" w:hAnsi="Microsoft New Tai Lue" w:cs="Microsoft New Tai Lue"/>
        </w:rPr>
        <w:t>federated approach</w:t>
      </w:r>
      <w:r w:rsidR="00550EDD">
        <w:rPr>
          <w:rFonts w:ascii="Microsoft New Tai Lue" w:hAnsi="Microsoft New Tai Lue" w:cs="Microsoft New Tai Lue"/>
        </w:rPr>
        <w:t>es</w:t>
      </w:r>
      <w:r w:rsidR="0084432C" w:rsidRPr="00FE432C">
        <w:rPr>
          <w:rFonts w:ascii="Microsoft New Tai Lue" w:hAnsi="Microsoft New Tai Lue" w:cs="Microsoft New Tai Lue"/>
        </w:rPr>
        <w:t xml:space="preserve"> across </w:t>
      </w:r>
      <w:r w:rsidR="00FE432C">
        <w:rPr>
          <w:rFonts w:ascii="Microsoft New Tai Lue" w:hAnsi="Microsoft New Tai Lue" w:cs="Microsoft New Tai Lue"/>
        </w:rPr>
        <w:t xml:space="preserve">other data sharing </w:t>
      </w:r>
      <w:r w:rsidR="00A02060">
        <w:rPr>
          <w:rFonts w:ascii="Microsoft New Tai Lue" w:hAnsi="Microsoft New Tai Lue" w:cs="Microsoft New Tai Lue"/>
        </w:rPr>
        <w:t>contexts.</w:t>
      </w:r>
    </w:p>
    <w:p w14:paraId="6DFA750A" w14:textId="77777777" w:rsidR="00550EDD" w:rsidRDefault="00550EDD" w:rsidP="00EC36DB">
      <w:pPr>
        <w:rPr>
          <w:rFonts w:ascii="Microsoft New Tai Lue" w:hAnsi="Microsoft New Tai Lue" w:cs="Microsoft New Tai Lue"/>
        </w:rPr>
      </w:pPr>
    </w:p>
    <w:p w14:paraId="42C55185" w14:textId="5209C4D1" w:rsidR="00176ED8" w:rsidRPr="00176ED8" w:rsidRDefault="00721A10" w:rsidP="00176ED8">
      <w:pPr>
        <w:rPr>
          <w:rFonts w:ascii="Microsoft New Tai Lue" w:hAnsi="Microsoft New Tai Lue" w:cs="Microsoft New Tai Lue"/>
          <w:u w:val="single"/>
        </w:rPr>
      </w:pPr>
      <w:r>
        <w:rPr>
          <w:rFonts w:ascii="Microsoft New Tai Lue" w:hAnsi="Microsoft New Tai Lue" w:cs="Microsoft New Tai Lue"/>
          <w:u w:val="single"/>
        </w:rPr>
        <w:t xml:space="preserve">Data-driven business models require </w:t>
      </w:r>
      <w:r w:rsidR="00CB1086">
        <w:rPr>
          <w:rFonts w:ascii="Microsoft New Tai Lue" w:hAnsi="Microsoft New Tai Lue" w:cs="Microsoft New Tai Lue"/>
          <w:u w:val="single"/>
        </w:rPr>
        <w:t xml:space="preserve">the attention of competition </w:t>
      </w:r>
      <w:r>
        <w:rPr>
          <w:rFonts w:ascii="Microsoft New Tai Lue" w:hAnsi="Microsoft New Tai Lue" w:cs="Microsoft New Tai Lue"/>
          <w:u w:val="single"/>
        </w:rPr>
        <w:t xml:space="preserve">regulators  </w:t>
      </w:r>
    </w:p>
    <w:p w14:paraId="6D3D6A7B" w14:textId="6A76DE11" w:rsidR="00FE432C" w:rsidRPr="000251BB" w:rsidRDefault="00AA29E3" w:rsidP="000251BB">
      <w:pPr>
        <w:pStyle w:val="NormalWeb"/>
        <w:shd w:val="clear" w:color="auto" w:fill="FFFFFF"/>
        <w:rPr>
          <w:rFonts w:ascii="Microsoft New Tai Lue" w:hAnsi="Microsoft New Tai Lue" w:cs="Microsoft New Tai Lue"/>
          <w:sz w:val="24"/>
          <w:szCs w:val="20"/>
        </w:rPr>
      </w:pPr>
      <w:r w:rsidRPr="000251BB">
        <w:rPr>
          <w:rFonts w:ascii="Microsoft New Tai Lue" w:hAnsi="Microsoft New Tai Lue" w:cs="Microsoft New Tai Lue"/>
          <w:sz w:val="24"/>
          <w:szCs w:val="20"/>
        </w:rPr>
        <w:t>Gov</w:t>
      </w:r>
      <w:r w:rsidR="00FE432C" w:rsidRPr="000251BB">
        <w:rPr>
          <w:rFonts w:ascii="Microsoft New Tai Lue" w:hAnsi="Microsoft New Tai Lue" w:cs="Microsoft New Tai Lue"/>
          <w:sz w:val="24"/>
          <w:szCs w:val="20"/>
        </w:rPr>
        <w:t xml:space="preserve">ernments </w:t>
      </w:r>
      <w:r w:rsidRPr="000251BB">
        <w:rPr>
          <w:rFonts w:ascii="Microsoft New Tai Lue" w:hAnsi="Microsoft New Tai Lue" w:cs="Microsoft New Tai Lue"/>
          <w:sz w:val="24"/>
          <w:szCs w:val="20"/>
        </w:rPr>
        <w:t>will also need to be alert to anti-trust issues generated by</w:t>
      </w:r>
      <w:r w:rsidR="00A02060" w:rsidRPr="000251BB">
        <w:rPr>
          <w:rFonts w:ascii="Microsoft New Tai Lue" w:hAnsi="Microsoft New Tai Lue" w:cs="Microsoft New Tai Lue"/>
          <w:sz w:val="24"/>
          <w:szCs w:val="20"/>
        </w:rPr>
        <w:t xml:space="preserve"> concentration of o</w:t>
      </w:r>
      <w:r w:rsidR="00FE432C" w:rsidRPr="000251BB">
        <w:rPr>
          <w:rFonts w:ascii="Microsoft New Tai Lue" w:hAnsi="Microsoft New Tai Lue" w:cs="Microsoft New Tai Lue"/>
          <w:sz w:val="24"/>
          <w:szCs w:val="20"/>
        </w:rPr>
        <w:t xml:space="preserve">wnership </w:t>
      </w:r>
      <w:r w:rsidR="00A02060" w:rsidRPr="000251BB">
        <w:rPr>
          <w:rFonts w:ascii="Microsoft New Tai Lue" w:hAnsi="Microsoft New Tai Lue" w:cs="Microsoft New Tai Lue"/>
          <w:sz w:val="24"/>
          <w:szCs w:val="20"/>
        </w:rPr>
        <w:t xml:space="preserve">of valuable </w:t>
      </w:r>
      <w:r w:rsidRPr="000251BB">
        <w:rPr>
          <w:rFonts w:ascii="Microsoft New Tai Lue" w:hAnsi="Microsoft New Tai Lue" w:cs="Microsoft New Tai Lue"/>
          <w:sz w:val="24"/>
          <w:szCs w:val="20"/>
        </w:rPr>
        <w:t>datasets</w:t>
      </w:r>
      <w:r w:rsidR="00FE432C" w:rsidRPr="000251BB">
        <w:rPr>
          <w:rFonts w:ascii="Microsoft New Tai Lue" w:hAnsi="Microsoft New Tai Lue" w:cs="Microsoft New Tai Lue"/>
          <w:sz w:val="24"/>
          <w:szCs w:val="20"/>
        </w:rPr>
        <w:t xml:space="preserve">. </w:t>
      </w:r>
      <w:r w:rsidR="006A7310" w:rsidRPr="000251BB">
        <w:rPr>
          <w:rFonts w:ascii="Microsoft New Tai Lue" w:hAnsi="Microsoft New Tai Lue" w:cs="Microsoft New Tai Lue"/>
          <w:sz w:val="24"/>
          <w:szCs w:val="20"/>
        </w:rPr>
        <w:t>Access to data is emerging as an important barrier to market entry in the digital economy because of the prevalence of powerful network effects. When network effects are created</w:t>
      </w:r>
      <w:r w:rsidR="00A02060" w:rsidRPr="000251BB">
        <w:rPr>
          <w:rFonts w:ascii="Microsoft New Tai Lue" w:hAnsi="Microsoft New Tai Lue" w:cs="Microsoft New Tai Lue"/>
          <w:sz w:val="24"/>
          <w:szCs w:val="20"/>
        </w:rPr>
        <w:t>, typically by first movers</w:t>
      </w:r>
      <w:r w:rsidR="002E373D" w:rsidRPr="000251BB">
        <w:rPr>
          <w:rFonts w:ascii="Microsoft New Tai Lue" w:hAnsi="Microsoft New Tai Lue" w:cs="Microsoft New Tai Lue"/>
          <w:sz w:val="24"/>
          <w:szCs w:val="20"/>
        </w:rPr>
        <w:t xml:space="preserve"> or those first to scale</w:t>
      </w:r>
      <w:r w:rsidR="00A02060" w:rsidRPr="000251BB">
        <w:rPr>
          <w:rFonts w:ascii="Microsoft New Tai Lue" w:hAnsi="Microsoft New Tai Lue" w:cs="Microsoft New Tai Lue"/>
          <w:sz w:val="24"/>
          <w:szCs w:val="20"/>
        </w:rPr>
        <w:t xml:space="preserve">, </w:t>
      </w:r>
      <w:r w:rsidR="006A7310" w:rsidRPr="000251BB">
        <w:rPr>
          <w:rFonts w:ascii="Microsoft New Tai Lue" w:hAnsi="Microsoft New Tai Lue" w:cs="Microsoft New Tai Lue"/>
          <w:sz w:val="24"/>
          <w:szCs w:val="20"/>
        </w:rPr>
        <w:t>the monopoly or quasi-monopoly situation the company enjoys in its own market can then create a secondary monopoly on user data collection.</w:t>
      </w:r>
      <w:r w:rsidR="00FE432C" w:rsidRPr="000251BB">
        <w:rPr>
          <w:rFonts w:ascii="Microsoft New Tai Lue" w:hAnsi="Microsoft New Tai Lue" w:cs="Microsoft New Tai Lue"/>
          <w:sz w:val="24"/>
          <w:szCs w:val="20"/>
        </w:rPr>
        <w:t xml:space="preserve"> Some of Australia’s key </w:t>
      </w:r>
      <w:r w:rsidR="00FE432C" w:rsidRPr="000251BB">
        <w:rPr>
          <w:rFonts w:ascii="Microsoft New Tai Lue" w:hAnsi="Microsoft New Tai Lue" w:cs="Microsoft New Tai Lue"/>
          <w:sz w:val="24"/>
          <w:szCs w:val="20"/>
        </w:rPr>
        <w:lastRenderedPageBreak/>
        <w:t xml:space="preserve">service sectors – finance, health and education - are data rich environments made up largely of incumbent providers. These situations may lock up economic value because data sets are not exploited by the companies that own them. </w:t>
      </w:r>
      <w:r w:rsidR="00A02060" w:rsidRPr="000251BB">
        <w:rPr>
          <w:rFonts w:ascii="Microsoft New Tai Lue" w:hAnsi="Microsoft New Tai Lue" w:cs="Microsoft New Tai Lue"/>
          <w:sz w:val="24"/>
          <w:szCs w:val="20"/>
        </w:rPr>
        <w:t xml:space="preserve">For example, </w:t>
      </w:r>
      <w:r w:rsidR="00FE432C" w:rsidRPr="000251BB">
        <w:rPr>
          <w:rFonts w:ascii="Microsoft New Tai Lue" w:hAnsi="Microsoft New Tai Lue" w:cs="Microsoft New Tai Lue"/>
          <w:sz w:val="24"/>
          <w:szCs w:val="20"/>
        </w:rPr>
        <w:t xml:space="preserve">McKinsey estimate that banks </w:t>
      </w:r>
      <w:r w:rsidR="00A402A8" w:rsidRPr="000251BB">
        <w:rPr>
          <w:rFonts w:ascii="Microsoft New Tai Lue" w:hAnsi="Microsoft New Tai Lue" w:cs="Microsoft New Tai Lue"/>
          <w:sz w:val="24"/>
          <w:szCs w:val="20"/>
        </w:rPr>
        <w:t xml:space="preserve">are </w:t>
      </w:r>
      <w:r w:rsidR="00FE432C" w:rsidRPr="000251BB">
        <w:rPr>
          <w:rFonts w:ascii="Microsoft New Tai Lue" w:hAnsi="Microsoft New Tai Lue" w:cs="Microsoft New Tai Lue"/>
          <w:sz w:val="24"/>
          <w:szCs w:val="20"/>
        </w:rPr>
        <w:t>currently only realising 10 to 20 percent of the potential value of the data they hold</w:t>
      </w:r>
      <w:r w:rsidR="00A402A8" w:rsidRPr="00F77BBB">
        <w:rPr>
          <w:sz w:val="24"/>
          <w:szCs w:val="20"/>
          <w:vertAlign w:val="superscript"/>
        </w:rPr>
        <w:footnoteReference w:id="17"/>
      </w:r>
      <w:r w:rsidR="00FE432C" w:rsidRPr="000251BB">
        <w:rPr>
          <w:rFonts w:ascii="Microsoft New Tai Lue" w:hAnsi="Microsoft New Tai Lue" w:cs="Microsoft New Tai Lue"/>
          <w:sz w:val="24"/>
          <w:szCs w:val="20"/>
        </w:rPr>
        <w:t xml:space="preserve">. ISA remains concerned about the potential for inhibition of competition and innovation through concentrated control of data in particular sectors. There is a role for government in assisting all sectors to achieve maximum value from these datasets. </w:t>
      </w:r>
    </w:p>
    <w:p w14:paraId="6E65490C" w14:textId="59BEBA02" w:rsidR="00176ED8" w:rsidRPr="00176ED8" w:rsidRDefault="00176ED8" w:rsidP="00176ED8">
      <w:pPr>
        <w:rPr>
          <w:rFonts w:ascii="Microsoft New Tai Lue" w:hAnsi="Microsoft New Tai Lue" w:cs="Microsoft New Tai Lue"/>
          <w:u w:val="single"/>
        </w:rPr>
      </w:pPr>
      <w:r>
        <w:rPr>
          <w:rFonts w:ascii="Microsoft New Tai Lue" w:hAnsi="Microsoft New Tai Lue" w:cs="Microsoft New Tai Lue"/>
          <w:u w:val="single"/>
        </w:rPr>
        <w:t xml:space="preserve">Australia should build on </w:t>
      </w:r>
      <w:r w:rsidR="00CB1086">
        <w:rPr>
          <w:rFonts w:ascii="Microsoft New Tai Lue" w:hAnsi="Microsoft New Tai Lue" w:cs="Microsoft New Tai Lue"/>
          <w:u w:val="single"/>
        </w:rPr>
        <w:t xml:space="preserve">its </w:t>
      </w:r>
      <w:r>
        <w:rPr>
          <w:rFonts w:ascii="Microsoft New Tai Lue" w:hAnsi="Microsoft New Tai Lue" w:cs="Microsoft New Tai Lue"/>
          <w:u w:val="single"/>
        </w:rPr>
        <w:t>strengths in data science</w:t>
      </w:r>
    </w:p>
    <w:p w14:paraId="0808F4A9" w14:textId="44FA7EF5" w:rsidR="00AA29E3" w:rsidRDefault="00BF2AF4" w:rsidP="00AA29E3">
      <w:pPr>
        <w:rPr>
          <w:rFonts w:ascii="Microsoft New Tai Lue" w:hAnsi="Microsoft New Tai Lue" w:cs="Microsoft New Tai Lue"/>
        </w:rPr>
      </w:pPr>
      <w:r>
        <w:rPr>
          <w:rFonts w:ascii="Microsoft New Tai Lue" w:hAnsi="Microsoft New Tai Lue" w:cs="Microsoft New Tai Lue"/>
        </w:rPr>
        <w:t>Australia has clear opportunities to lead in data science</w:t>
      </w:r>
      <w:r w:rsidR="00AD419A">
        <w:rPr>
          <w:rFonts w:ascii="Microsoft New Tai Lue" w:hAnsi="Microsoft New Tai Lue" w:cs="Microsoft New Tai Lue"/>
        </w:rPr>
        <w:t xml:space="preserve">. </w:t>
      </w:r>
      <w:r w:rsidR="0041590D">
        <w:rPr>
          <w:rFonts w:ascii="Microsoft New Tai Lue" w:hAnsi="Microsoft New Tai Lue" w:cs="Microsoft New Tai Lue"/>
        </w:rPr>
        <w:t>It is worth recalling that the World Wide W</w:t>
      </w:r>
      <w:r>
        <w:rPr>
          <w:rFonts w:ascii="Microsoft New Tai Lue" w:hAnsi="Microsoft New Tai Lue" w:cs="Microsoft New Tai Lue"/>
        </w:rPr>
        <w:t>eb was invented by a scientist seeking better ways to share information amongst many participants at the global particle accelerator CERN. Big science projects create unique challenges, which have to be solved by some of our brightest minds. In data science, Australia has captured a leading role in one of the most data-intensive projects in human history</w:t>
      </w:r>
      <w:r w:rsidR="00854B39">
        <w:rPr>
          <w:rFonts w:ascii="Microsoft New Tai Lue" w:hAnsi="Microsoft New Tai Lue" w:cs="Microsoft New Tai Lue"/>
        </w:rPr>
        <w:t xml:space="preserve"> – the Square Kilometre Array. The massive data volumes produced by the SKA will create a </w:t>
      </w:r>
      <w:r w:rsidR="00AA29E3" w:rsidRPr="00AA29E3">
        <w:rPr>
          <w:rFonts w:ascii="Microsoft New Tai Lue" w:hAnsi="Microsoft New Tai Lue" w:cs="Microsoft New Tai Lue"/>
        </w:rPr>
        <w:t xml:space="preserve">potential opportunity </w:t>
      </w:r>
      <w:r w:rsidR="00854B39">
        <w:rPr>
          <w:rFonts w:ascii="Microsoft New Tai Lue" w:hAnsi="Microsoft New Tai Lue" w:cs="Microsoft New Tai Lue"/>
        </w:rPr>
        <w:t xml:space="preserve">to develop </w:t>
      </w:r>
      <w:r w:rsidR="00AA29E3" w:rsidRPr="00AA29E3">
        <w:rPr>
          <w:rFonts w:ascii="Microsoft New Tai Lue" w:hAnsi="Microsoft New Tai Lue" w:cs="Microsoft New Tai Lue"/>
        </w:rPr>
        <w:t>advanced</w:t>
      </w:r>
      <w:r w:rsidR="00854B39">
        <w:rPr>
          <w:rFonts w:ascii="Microsoft New Tai Lue" w:hAnsi="Microsoft New Tai Lue" w:cs="Microsoft New Tai Lue"/>
        </w:rPr>
        <w:t xml:space="preserve"> data management and computing</w:t>
      </w:r>
      <w:r w:rsidR="00AA29E3" w:rsidRPr="00AA29E3">
        <w:rPr>
          <w:rFonts w:ascii="Microsoft New Tai Lue" w:hAnsi="Microsoft New Tai Lue" w:cs="Microsoft New Tai Lue"/>
        </w:rPr>
        <w:t xml:space="preserve"> techniques</w:t>
      </w:r>
      <w:r w:rsidR="00A5572C">
        <w:rPr>
          <w:rFonts w:ascii="Microsoft New Tai Lue" w:hAnsi="Microsoft New Tai Lue" w:cs="Microsoft New Tai Lue"/>
        </w:rPr>
        <w:t>.</w:t>
      </w:r>
      <w:r w:rsidR="001462B9">
        <w:rPr>
          <w:rFonts w:ascii="Microsoft New Tai Lue" w:hAnsi="Microsoft New Tai Lue" w:cs="Microsoft New Tai Lue"/>
        </w:rPr>
        <w:t xml:space="preserve"> </w:t>
      </w:r>
      <w:r w:rsidR="00854B39">
        <w:rPr>
          <w:rFonts w:ascii="Microsoft New Tai Lue" w:hAnsi="Microsoft New Tai Lue" w:cs="Microsoft New Tai Lue"/>
        </w:rPr>
        <w:t xml:space="preserve">The SKA will also require new solutions to challenges associated with transport, processing and storage, including in collaboration with international partners. </w:t>
      </w:r>
    </w:p>
    <w:p w14:paraId="7E8413B3" w14:textId="77777777" w:rsidR="006A7310" w:rsidRDefault="006A7310" w:rsidP="00AA29E3">
      <w:pPr>
        <w:rPr>
          <w:rFonts w:ascii="Microsoft New Tai Lue" w:hAnsi="Microsoft New Tai Lue" w:cs="Microsoft New Tai Lue"/>
        </w:rPr>
      </w:pPr>
    </w:p>
    <w:p w14:paraId="0643ECB7" w14:textId="22C01CC0" w:rsidR="00FE432C" w:rsidRPr="000F7BBB" w:rsidRDefault="00FE432C" w:rsidP="00AA29E3">
      <w:pPr>
        <w:rPr>
          <w:rFonts w:ascii="Microsoft New Tai Lue" w:hAnsi="Microsoft New Tai Lue" w:cs="Microsoft New Tai Lue"/>
          <w:b/>
        </w:rPr>
      </w:pPr>
      <w:r w:rsidRPr="000F7BBB">
        <w:rPr>
          <w:rFonts w:ascii="Microsoft New Tai Lue" w:hAnsi="Microsoft New Tai Lue" w:cs="Microsoft New Tai Lue"/>
          <w:b/>
        </w:rPr>
        <w:t xml:space="preserve">4) </w:t>
      </w:r>
      <w:r w:rsidR="00E1789A">
        <w:rPr>
          <w:rFonts w:ascii="Microsoft New Tai Lue" w:hAnsi="Microsoft New Tai Lue" w:cs="Microsoft New Tai Lue"/>
          <w:b/>
        </w:rPr>
        <w:t>The d</w:t>
      </w:r>
      <w:r w:rsidR="007B5411">
        <w:rPr>
          <w:rFonts w:ascii="Microsoft New Tai Lue" w:hAnsi="Microsoft New Tai Lue" w:cs="Microsoft New Tai Lue"/>
          <w:b/>
        </w:rPr>
        <w:t>igital e</w:t>
      </w:r>
      <w:r w:rsidR="00BF2AF4" w:rsidRPr="000F7BBB">
        <w:rPr>
          <w:rFonts w:ascii="Microsoft New Tai Lue" w:hAnsi="Microsoft New Tai Lue" w:cs="Microsoft New Tai Lue"/>
          <w:b/>
        </w:rPr>
        <w:t>conomy is a social phenomenon as much as a technical one</w:t>
      </w:r>
      <w:r w:rsidRPr="000F7BBB">
        <w:rPr>
          <w:rFonts w:ascii="Microsoft New Tai Lue" w:hAnsi="Microsoft New Tai Lue" w:cs="Microsoft New Tai Lue"/>
          <w:b/>
        </w:rPr>
        <w:t xml:space="preserve"> </w:t>
      </w:r>
      <w:r w:rsidR="00DC609A" w:rsidRPr="000F7BBB">
        <w:rPr>
          <w:rFonts w:ascii="Microsoft New Tai Lue" w:hAnsi="Microsoft New Tai Lue" w:cs="Microsoft New Tai Lue"/>
          <w:b/>
        </w:rPr>
        <w:br/>
      </w:r>
    </w:p>
    <w:p w14:paraId="6F508289" w14:textId="3015C570" w:rsidR="00541590" w:rsidRPr="00EC36DB" w:rsidRDefault="00541590" w:rsidP="000251BB">
      <w:pPr>
        <w:rPr>
          <w:rFonts w:ascii="Microsoft New Tai Lue" w:hAnsi="Microsoft New Tai Lue" w:cs="Microsoft New Tai Lue"/>
          <w:u w:val="single"/>
        </w:rPr>
      </w:pPr>
      <w:r w:rsidRPr="00EC36DB">
        <w:rPr>
          <w:rFonts w:ascii="Microsoft New Tai Lue" w:hAnsi="Microsoft New Tai Lue" w:cs="Microsoft New Tai Lue"/>
          <w:u w:val="single"/>
        </w:rPr>
        <w:t xml:space="preserve">Social licence </w:t>
      </w:r>
      <w:r w:rsidR="009B7AB2">
        <w:rPr>
          <w:rFonts w:ascii="Microsoft New Tai Lue" w:hAnsi="Microsoft New Tai Lue" w:cs="Microsoft New Tai Lue"/>
          <w:u w:val="single"/>
        </w:rPr>
        <w:t xml:space="preserve">must be established in </w:t>
      </w:r>
      <w:r>
        <w:rPr>
          <w:rFonts w:ascii="Microsoft New Tai Lue" w:hAnsi="Microsoft New Tai Lue" w:cs="Microsoft New Tai Lue"/>
          <w:u w:val="single"/>
        </w:rPr>
        <w:t xml:space="preserve">a shifting trust </w:t>
      </w:r>
      <w:r w:rsidRPr="001F7A40">
        <w:rPr>
          <w:rFonts w:ascii="Microsoft New Tai Lue" w:hAnsi="Microsoft New Tai Lue" w:cs="Microsoft New Tai Lue"/>
          <w:u w:val="single"/>
        </w:rPr>
        <w:t>landscape</w:t>
      </w:r>
    </w:p>
    <w:p w14:paraId="4B321B38" w14:textId="4FF75C1F" w:rsidR="000251BB" w:rsidRDefault="00BF2AF4" w:rsidP="000251BB">
      <w:pPr>
        <w:rPr>
          <w:rFonts w:ascii="Microsoft New Tai Lue" w:hAnsi="Microsoft New Tai Lue" w:cs="Microsoft New Tai Lue"/>
        </w:rPr>
      </w:pPr>
      <w:r>
        <w:rPr>
          <w:rFonts w:ascii="Microsoft New Tai Lue" w:hAnsi="Microsoft New Tai Lue" w:cs="Microsoft New Tai Lue"/>
        </w:rPr>
        <w:t xml:space="preserve">In framing its Digital Economy Strategy, the Government must not lose sight of the fact that it is a social phenomenon as much as a technical one. </w:t>
      </w:r>
      <w:r w:rsidR="000251BB" w:rsidRPr="00AA29E3">
        <w:rPr>
          <w:rFonts w:ascii="Microsoft New Tai Lue" w:hAnsi="Microsoft New Tai Lue" w:cs="Microsoft New Tai Lue"/>
        </w:rPr>
        <w:t xml:space="preserve"> </w:t>
      </w:r>
      <w:r w:rsidR="00541590">
        <w:rPr>
          <w:rFonts w:ascii="Microsoft New Tai Lue" w:hAnsi="Microsoft New Tai Lue" w:cs="Microsoft New Tai Lue"/>
        </w:rPr>
        <w:t>B</w:t>
      </w:r>
      <w:r w:rsidR="000251BB" w:rsidRPr="00AA29E3">
        <w:rPr>
          <w:rFonts w:ascii="Microsoft New Tai Lue" w:hAnsi="Microsoft New Tai Lue" w:cs="Microsoft New Tai Lue"/>
        </w:rPr>
        <w:t xml:space="preserve">uilding trust </w:t>
      </w:r>
      <w:r w:rsidR="000251BB">
        <w:rPr>
          <w:rFonts w:ascii="Microsoft New Tai Lue" w:hAnsi="Microsoft New Tai Lue" w:cs="Microsoft New Tai Lue"/>
        </w:rPr>
        <w:t xml:space="preserve">in the online environment is a journey. </w:t>
      </w:r>
      <w:r w:rsidR="00541590">
        <w:rPr>
          <w:rFonts w:ascii="Microsoft New Tai Lue" w:hAnsi="Microsoft New Tai Lue" w:cs="Microsoft New Tai Lue"/>
        </w:rPr>
        <w:t xml:space="preserve">Digital identify and other online </w:t>
      </w:r>
      <w:r w:rsidR="000251BB">
        <w:rPr>
          <w:rFonts w:ascii="Microsoft New Tai Lue" w:hAnsi="Microsoft New Tai Lue" w:cs="Microsoft New Tai Lue"/>
        </w:rPr>
        <w:t>systems earn the right to evolve when they have earned</w:t>
      </w:r>
      <w:r w:rsidR="006B6D46">
        <w:rPr>
          <w:rFonts w:ascii="Microsoft New Tai Lue" w:hAnsi="Microsoft New Tai Lue" w:cs="Microsoft New Tai Lue"/>
        </w:rPr>
        <w:t xml:space="preserve"> (and retain)</w:t>
      </w:r>
      <w:r w:rsidR="000251BB">
        <w:rPr>
          <w:rFonts w:ascii="Microsoft New Tai Lue" w:hAnsi="Microsoft New Tai Lue" w:cs="Microsoft New Tai Lue"/>
        </w:rPr>
        <w:t xml:space="preserve"> the social licence to operate. For example, the move to an opt-out system for the </w:t>
      </w:r>
      <w:r w:rsidR="000251BB" w:rsidRPr="00AA29E3">
        <w:rPr>
          <w:rFonts w:ascii="Microsoft New Tai Lue" w:hAnsi="Microsoft New Tai Lue" w:cs="Microsoft New Tai Lue"/>
        </w:rPr>
        <w:t>My</w:t>
      </w:r>
      <w:r w:rsidR="000251BB">
        <w:rPr>
          <w:rFonts w:ascii="Microsoft New Tai Lue" w:hAnsi="Microsoft New Tai Lue" w:cs="Microsoft New Tai Lue"/>
        </w:rPr>
        <w:t xml:space="preserve"> </w:t>
      </w:r>
      <w:r w:rsidR="000251BB" w:rsidRPr="00AA29E3">
        <w:rPr>
          <w:rFonts w:ascii="Microsoft New Tai Lue" w:hAnsi="Microsoft New Tai Lue" w:cs="Microsoft New Tai Lue"/>
        </w:rPr>
        <w:t>Health</w:t>
      </w:r>
      <w:r w:rsidR="000251BB">
        <w:rPr>
          <w:rFonts w:ascii="Microsoft New Tai Lue" w:hAnsi="Microsoft New Tai Lue" w:cs="Microsoft New Tai Lue"/>
        </w:rPr>
        <w:t xml:space="preserve"> </w:t>
      </w:r>
      <w:r w:rsidR="000251BB" w:rsidRPr="00AA29E3">
        <w:rPr>
          <w:rFonts w:ascii="Microsoft New Tai Lue" w:hAnsi="Microsoft New Tai Lue" w:cs="Microsoft New Tai Lue"/>
        </w:rPr>
        <w:t>Record</w:t>
      </w:r>
      <w:r w:rsidR="000251BB">
        <w:rPr>
          <w:rFonts w:ascii="Microsoft New Tai Lue" w:hAnsi="Microsoft New Tai Lue" w:cs="Microsoft New Tai Lue"/>
        </w:rPr>
        <w:t xml:space="preserve"> is </w:t>
      </w:r>
      <w:r w:rsidR="00B17AC6">
        <w:rPr>
          <w:rFonts w:ascii="Microsoft New Tai Lue" w:hAnsi="Microsoft New Tai Lue" w:cs="Microsoft New Tai Lue"/>
        </w:rPr>
        <w:t xml:space="preserve">an extremely positive and </w:t>
      </w:r>
      <w:r w:rsidR="000251BB">
        <w:rPr>
          <w:rFonts w:ascii="Microsoft New Tai Lue" w:hAnsi="Microsoft New Tai Lue" w:cs="Microsoft New Tai Lue"/>
        </w:rPr>
        <w:t xml:space="preserve">potentially a transformative development for Australia. ISA strongly supports the Government’s plan to develop a framework for secondary use of My Health Record data. However the value of the data </w:t>
      </w:r>
      <w:r w:rsidR="000251BB" w:rsidRPr="008B6045">
        <w:rPr>
          <w:rFonts w:ascii="Microsoft New Tai Lue" w:hAnsi="Microsoft New Tai Lue" w:cs="Microsoft New Tai Lue"/>
        </w:rPr>
        <w:t xml:space="preserve">can only be realised if the My Health Record enjoys ongoing social licence with users trusting of, and engaged in, the positive impacts </w:t>
      </w:r>
      <w:r w:rsidR="000251BB">
        <w:rPr>
          <w:rFonts w:ascii="Microsoft New Tai Lue" w:hAnsi="Microsoft New Tai Lue" w:cs="Microsoft New Tai Lue"/>
        </w:rPr>
        <w:t xml:space="preserve">that </w:t>
      </w:r>
      <w:r w:rsidR="000251BB" w:rsidRPr="008B6045">
        <w:rPr>
          <w:rFonts w:ascii="Microsoft New Tai Lue" w:hAnsi="Microsoft New Tai Lue" w:cs="Microsoft New Tai Lue"/>
        </w:rPr>
        <w:t>secondary use can deliver.</w:t>
      </w:r>
    </w:p>
    <w:p w14:paraId="5C4B02EB" w14:textId="77777777" w:rsidR="000251BB" w:rsidRPr="00AA29E3" w:rsidRDefault="000251BB" w:rsidP="000251BB">
      <w:pPr>
        <w:rPr>
          <w:rFonts w:ascii="Microsoft New Tai Lue" w:hAnsi="Microsoft New Tai Lue" w:cs="Microsoft New Tai Lue"/>
        </w:rPr>
      </w:pPr>
    </w:p>
    <w:p w14:paraId="4DC2F4B1" w14:textId="3736FC53" w:rsidR="000251BB" w:rsidRDefault="00541590" w:rsidP="000251BB">
      <w:pPr>
        <w:rPr>
          <w:rFonts w:ascii="Microsoft New Tai Lue" w:hAnsi="Microsoft New Tai Lue" w:cs="Microsoft New Tai Lue"/>
        </w:rPr>
      </w:pPr>
      <w:r>
        <w:rPr>
          <w:rFonts w:ascii="Microsoft New Tai Lue" w:hAnsi="Microsoft New Tai Lue" w:cs="Microsoft New Tai Lue"/>
        </w:rPr>
        <w:t xml:space="preserve">The </w:t>
      </w:r>
      <w:r w:rsidR="000251BB">
        <w:rPr>
          <w:rFonts w:ascii="Microsoft New Tai Lue" w:hAnsi="Microsoft New Tai Lue" w:cs="Microsoft New Tai Lue"/>
        </w:rPr>
        <w:t xml:space="preserve">role of Government as guarantor of trust may </w:t>
      </w:r>
      <w:r>
        <w:rPr>
          <w:rFonts w:ascii="Microsoft New Tai Lue" w:hAnsi="Microsoft New Tai Lue" w:cs="Microsoft New Tai Lue"/>
        </w:rPr>
        <w:t xml:space="preserve">also </w:t>
      </w:r>
      <w:r w:rsidR="000251BB">
        <w:rPr>
          <w:rFonts w:ascii="Microsoft New Tai Lue" w:hAnsi="Microsoft New Tai Lue" w:cs="Microsoft New Tai Lue"/>
        </w:rPr>
        <w:t>be challenged. For example, n</w:t>
      </w:r>
      <w:r w:rsidR="000251BB" w:rsidRPr="00AA29E3">
        <w:rPr>
          <w:rFonts w:ascii="Microsoft New Tai Lue" w:hAnsi="Microsoft New Tai Lue" w:cs="Microsoft New Tai Lue"/>
        </w:rPr>
        <w:t xml:space="preserve">ew technologies like Blockchain may dramatically disrupt key aspects </w:t>
      </w:r>
      <w:r w:rsidR="000251BB">
        <w:rPr>
          <w:rFonts w:ascii="Microsoft New Tai Lue" w:hAnsi="Microsoft New Tai Lue" w:cs="Microsoft New Tai Lue"/>
        </w:rPr>
        <w:t xml:space="preserve">of digital commerce, particularly in terms of contracting and payments. Whilst these can present challenges for the traditional role played by the state, the potential overall gains mean that Government </w:t>
      </w:r>
      <w:r w:rsidR="000251BB" w:rsidRPr="00AA29E3">
        <w:rPr>
          <w:rFonts w:ascii="Microsoft New Tai Lue" w:hAnsi="Microsoft New Tai Lue" w:cs="Microsoft New Tai Lue"/>
        </w:rPr>
        <w:t>should continue to</w:t>
      </w:r>
      <w:r w:rsidR="000251BB">
        <w:rPr>
          <w:rFonts w:ascii="Microsoft New Tai Lue" w:hAnsi="Microsoft New Tai Lue" w:cs="Microsoft New Tai Lue"/>
        </w:rPr>
        <w:t xml:space="preserve"> innovate</w:t>
      </w:r>
      <w:r w:rsidR="0036176E">
        <w:rPr>
          <w:rFonts w:ascii="Microsoft New Tai Lue" w:hAnsi="Microsoft New Tai Lue" w:cs="Microsoft New Tai Lue"/>
        </w:rPr>
        <w:t xml:space="preserve">. </w:t>
      </w:r>
      <w:r w:rsidR="0036176E">
        <w:rPr>
          <w:rFonts w:ascii="Microsoft New Tai Lue" w:hAnsi="Microsoft New Tai Lue" w:cs="Microsoft New Tai Lue"/>
          <w:szCs w:val="24"/>
        </w:rPr>
        <w:t>Australian g</w:t>
      </w:r>
      <w:r w:rsidR="0036176E" w:rsidRPr="009E0FA6">
        <w:rPr>
          <w:rFonts w:ascii="Microsoft New Tai Lue" w:hAnsi="Microsoft New Tai Lue" w:cs="Microsoft New Tai Lue"/>
          <w:szCs w:val="24"/>
        </w:rPr>
        <w:t>overnment</w:t>
      </w:r>
      <w:r w:rsidR="0036176E">
        <w:rPr>
          <w:rFonts w:ascii="Microsoft New Tai Lue" w:hAnsi="Microsoft New Tai Lue" w:cs="Microsoft New Tai Lue"/>
          <w:szCs w:val="24"/>
        </w:rPr>
        <w:t>s</w:t>
      </w:r>
      <w:r w:rsidR="0036176E" w:rsidRPr="009E0FA6">
        <w:rPr>
          <w:rFonts w:ascii="Microsoft New Tai Lue" w:hAnsi="Microsoft New Tai Lue" w:cs="Microsoft New Tai Lue"/>
          <w:szCs w:val="24"/>
        </w:rPr>
        <w:t xml:space="preserve"> will need to work in partnership with private bodies to </w:t>
      </w:r>
      <w:r w:rsidR="0036176E">
        <w:rPr>
          <w:rFonts w:ascii="Microsoft New Tai Lue" w:hAnsi="Microsoft New Tai Lue" w:cs="Microsoft New Tai Lue"/>
          <w:szCs w:val="24"/>
        </w:rPr>
        <w:t>ensure</w:t>
      </w:r>
      <w:r w:rsidR="0036176E" w:rsidRPr="009E0FA6">
        <w:rPr>
          <w:rFonts w:ascii="Microsoft New Tai Lue" w:hAnsi="Microsoft New Tai Lue" w:cs="Microsoft New Tai Lue"/>
          <w:szCs w:val="24"/>
        </w:rPr>
        <w:t xml:space="preserve"> a level of transparency and </w:t>
      </w:r>
      <w:r w:rsidR="0036176E">
        <w:rPr>
          <w:rFonts w:ascii="Microsoft New Tai Lue" w:hAnsi="Microsoft New Tai Lue" w:cs="Microsoft New Tai Lue"/>
          <w:szCs w:val="24"/>
        </w:rPr>
        <w:t xml:space="preserve">consumer </w:t>
      </w:r>
      <w:r w:rsidR="0036176E" w:rsidRPr="009E0FA6">
        <w:rPr>
          <w:rFonts w:ascii="Microsoft New Tai Lue" w:hAnsi="Microsoft New Tai Lue" w:cs="Microsoft New Tai Lue"/>
          <w:szCs w:val="24"/>
        </w:rPr>
        <w:t xml:space="preserve">safety in </w:t>
      </w:r>
      <w:r w:rsidR="0036176E">
        <w:rPr>
          <w:rFonts w:ascii="Microsoft New Tai Lue" w:hAnsi="Microsoft New Tai Lue" w:cs="Microsoft New Tai Lue"/>
          <w:szCs w:val="24"/>
        </w:rPr>
        <w:t xml:space="preserve">these </w:t>
      </w:r>
      <w:r w:rsidR="0036176E" w:rsidRPr="009E0FA6">
        <w:rPr>
          <w:rFonts w:ascii="Microsoft New Tai Lue" w:hAnsi="Microsoft New Tai Lue" w:cs="Microsoft New Tai Lue"/>
          <w:szCs w:val="24"/>
        </w:rPr>
        <w:t>environments</w:t>
      </w:r>
      <w:r w:rsidR="0036176E">
        <w:rPr>
          <w:rFonts w:ascii="Microsoft New Tai Lue" w:hAnsi="Microsoft New Tai Lue" w:cs="Microsoft New Tai Lue"/>
          <w:szCs w:val="24"/>
        </w:rPr>
        <w:t>.</w:t>
      </w:r>
      <w:r w:rsidR="0036176E">
        <w:rPr>
          <w:rFonts w:ascii="Microsoft New Tai Lue" w:hAnsi="Microsoft New Tai Lue" w:cs="Microsoft New Tai Lue"/>
        </w:rPr>
        <w:t xml:space="preserve"> There is also a role for government in</w:t>
      </w:r>
      <w:r w:rsidR="002C68C3">
        <w:rPr>
          <w:rFonts w:ascii="Microsoft New Tai Lue" w:hAnsi="Microsoft New Tai Lue" w:cs="Microsoft New Tai Lue"/>
        </w:rPr>
        <w:t xml:space="preserve"> </w:t>
      </w:r>
      <w:r w:rsidR="000251BB">
        <w:rPr>
          <w:rFonts w:ascii="Microsoft New Tai Lue" w:hAnsi="Microsoft New Tai Lue" w:cs="Microsoft New Tai Lue"/>
        </w:rPr>
        <w:t xml:space="preserve">supporting regulatory </w:t>
      </w:r>
      <w:r w:rsidR="000251BB">
        <w:rPr>
          <w:rFonts w:ascii="Microsoft New Tai Lue" w:hAnsi="Microsoft New Tai Lue" w:cs="Microsoft New Tai Lue"/>
        </w:rPr>
        <w:lastRenderedPageBreak/>
        <w:t>sandboxes to enable</w:t>
      </w:r>
      <w:r w:rsidR="000251BB" w:rsidRPr="00A02060">
        <w:rPr>
          <w:rFonts w:ascii="Microsoft New Tai Lue" w:hAnsi="Microsoft New Tai Lue" w:cs="Microsoft New Tai Lue"/>
        </w:rPr>
        <w:t xml:space="preserve"> fintech startups to pilot products without requiring a full licence.</w:t>
      </w:r>
      <w:r w:rsidR="0036176E" w:rsidRPr="0036176E">
        <w:rPr>
          <w:rFonts w:ascii="Microsoft New Tai Lue" w:hAnsi="Microsoft New Tai Lue" w:cs="Microsoft New Tai Lue"/>
          <w:szCs w:val="24"/>
        </w:rPr>
        <w:t xml:space="preserve"> </w:t>
      </w:r>
      <w:r w:rsidR="002C68C3">
        <w:rPr>
          <w:rFonts w:ascii="Microsoft New Tai Lue" w:hAnsi="Microsoft New Tai Lue" w:cs="Microsoft New Tai Lue"/>
          <w:szCs w:val="24"/>
        </w:rPr>
        <w:br/>
      </w:r>
    </w:p>
    <w:p w14:paraId="75EE6B6F" w14:textId="5BA31A58" w:rsidR="00166C95" w:rsidRPr="00EC36DB" w:rsidRDefault="00CB1086" w:rsidP="00000F33">
      <w:pPr>
        <w:keepNext/>
        <w:rPr>
          <w:rFonts w:ascii="Microsoft New Tai Lue" w:hAnsi="Microsoft New Tai Lue" w:cs="Microsoft New Tai Lue"/>
          <w:u w:val="single"/>
        </w:rPr>
      </w:pPr>
      <w:r w:rsidRPr="00CB1086">
        <w:rPr>
          <w:rFonts w:ascii="Microsoft New Tai Lue" w:hAnsi="Microsoft New Tai Lue" w:cs="Microsoft New Tai Lue"/>
          <w:u w:val="single"/>
        </w:rPr>
        <w:t xml:space="preserve">Australia </w:t>
      </w:r>
      <w:r>
        <w:rPr>
          <w:rFonts w:ascii="Microsoft New Tai Lue" w:hAnsi="Microsoft New Tai Lue" w:cs="Microsoft New Tai Lue"/>
          <w:u w:val="single"/>
        </w:rPr>
        <w:t>requires</w:t>
      </w:r>
      <w:r w:rsidRPr="00CB1086">
        <w:rPr>
          <w:rFonts w:ascii="Microsoft New Tai Lue" w:hAnsi="Microsoft New Tai Lue" w:cs="Microsoft New Tai Lue"/>
          <w:u w:val="single"/>
        </w:rPr>
        <w:t xml:space="preserve"> </w:t>
      </w:r>
      <w:r>
        <w:rPr>
          <w:rFonts w:ascii="Microsoft New Tai Lue" w:hAnsi="Microsoft New Tai Lue" w:cs="Microsoft New Tai Lue"/>
          <w:u w:val="single"/>
        </w:rPr>
        <w:t>a t</w:t>
      </w:r>
      <w:r w:rsidR="00166C95" w:rsidRPr="00EC36DB">
        <w:rPr>
          <w:rFonts w:ascii="Microsoft New Tai Lue" w:hAnsi="Microsoft New Tai Lue" w:cs="Microsoft New Tai Lue"/>
          <w:u w:val="single"/>
        </w:rPr>
        <w:t>ransparent and ethical deployment of digital technology</w:t>
      </w:r>
    </w:p>
    <w:p w14:paraId="761D83CB" w14:textId="569C7D08" w:rsidR="000251BB" w:rsidRDefault="00D3152E" w:rsidP="000251BB">
      <w:pPr>
        <w:rPr>
          <w:rFonts w:ascii="Microsoft New Tai Lue" w:hAnsi="Microsoft New Tai Lue" w:cs="Microsoft New Tai Lue"/>
        </w:rPr>
      </w:pPr>
      <w:r>
        <w:rPr>
          <w:rFonts w:ascii="Microsoft New Tai Lue" w:hAnsi="Microsoft New Tai Lue" w:cs="Microsoft New Tai Lue"/>
        </w:rPr>
        <w:t>The i</w:t>
      </w:r>
      <w:r w:rsidR="000251BB" w:rsidRPr="00733BEC">
        <w:rPr>
          <w:rFonts w:ascii="Microsoft New Tai Lue" w:hAnsi="Microsoft New Tai Lue" w:cs="Microsoft New Tai Lue"/>
        </w:rPr>
        <w:t xml:space="preserve">nternet is transforming all aspects of life in ways that Tim Berners-Lee at CERN </w:t>
      </w:r>
      <w:r w:rsidR="000251BB">
        <w:rPr>
          <w:rFonts w:ascii="Microsoft New Tai Lue" w:hAnsi="Microsoft New Tai Lue" w:cs="Microsoft New Tai Lue"/>
        </w:rPr>
        <w:t>was unlikely to have ever imagined possible</w:t>
      </w:r>
      <w:r w:rsidR="000251BB" w:rsidRPr="00733BEC">
        <w:rPr>
          <w:rFonts w:ascii="Microsoft New Tai Lue" w:hAnsi="Microsoft New Tai Lue" w:cs="Microsoft New Tai Lue"/>
        </w:rPr>
        <w:t>.</w:t>
      </w:r>
      <w:r w:rsidR="000251BB">
        <w:rPr>
          <w:rFonts w:ascii="Microsoft New Tai Lue" w:hAnsi="Microsoft New Tai Lue" w:cs="Microsoft New Tai Lue"/>
        </w:rPr>
        <w:t xml:space="preserve"> Users are willingly providing rich and valuable data about themselves via online channels and social media in particular. While Australia has very high rates of social media use it is unlikely that many Australians are aware of the extent to which social media is making secondary use of their online data. Other jurisdictions are making use of data in unusual ways. China is piloting a scheme where </w:t>
      </w:r>
      <w:r w:rsidR="000251BB" w:rsidRPr="00295D76">
        <w:rPr>
          <w:rFonts w:ascii="Microsoft New Tai Lue" w:hAnsi="Microsoft New Tai Lue" w:cs="Microsoft New Tai Lue"/>
        </w:rPr>
        <w:t>citizens are being given a Social Citizen Score based on individual actions</w:t>
      </w:r>
      <w:r w:rsidR="000251BB">
        <w:rPr>
          <w:rFonts w:ascii="Microsoft New Tai Lue" w:hAnsi="Microsoft New Tai Lue" w:cs="Microsoft New Tai Lue"/>
        </w:rPr>
        <w:t xml:space="preserve"> </w:t>
      </w:r>
      <w:r w:rsidR="000251BB" w:rsidRPr="00295D76">
        <w:rPr>
          <w:rFonts w:ascii="Microsoft New Tai Lue" w:hAnsi="Microsoft New Tai Lue" w:cs="Microsoft New Tai Lue"/>
        </w:rPr>
        <w:t xml:space="preserve">– from their </w:t>
      </w:r>
      <w:r w:rsidR="000251BB">
        <w:rPr>
          <w:rFonts w:ascii="Microsoft New Tai Lue" w:hAnsi="Microsoft New Tai Lue" w:cs="Microsoft New Tai Lue"/>
        </w:rPr>
        <w:t xml:space="preserve">online </w:t>
      </w:r>
      <w:r w:rsidR="000251BB" w:rsidRPr="00295D76">
        <w:rPr>
          <w:rFonts w:ascii="Microsoft New Tai Lue" w:hAnsi="Microsoft New Tai Lue" w:cs="Microsoft New Tai Lue"/>
        </w:rPr>
        <w:t>shopping selections or patterns of bill pay</w:t>
      </w:r>
      <w:r w:rsidR="000251BB">
        <w:rPr>
          <w:rFonts w:ascii="Microsoft New Tai Lue" w:hAnsi="Microsoft New Tai Lue" w:cs="Microsoft New Tai Lue"/>
        </w:rPr>
        <w:t xml:space="preserve">ment to the nature of their community engagement </w:t>
      </w:r>
      <w:r w:rsidR="000251BB" w:rsidRPr="00295D76">
        <w:rPr>
          <w:rFonts w:ascii="Microsoft New Tai Lue" w:hAnsi="Microsoft New Tai Lue" w:cs="Microsoft New Tai Lue"/>
        </w:rPr>
        <w:t>– whether the person is aware of it or not</w:t>
      </w:r>
      <w:r w:rsidR="000251BB">
        <w:rPr>
          <w:rStyle w:val="FootnoteReference"/>
          <w:rFonts w:ascii="Microsoft New Tai Lue" w:hAnsi="Microsoft New Tai Lue" w:cs="Microsoft New Tai Lue"/>
        </w:rPr>
        <w:footnoteReference w:id="18"/>
      </w:r>
      <w:r w:rsidR="000251BB" w:rsidRPr="00295D76">
        <w:rPr>
          <w:rFonts w:ascii="Microsoft New Tai Lue" w:hAnsi="Microsoft New Tai Lue" w:cs="Microsoft New Tai Lue"/>
        </w:rPr>
        <w:t xml:space="preserve">. </w:t>
      </w:r>
      <w:r w:rsidR="000251BB">
        <w:rPr>
          <w:rFonts w:ascii="Microsoft New Tai Lue" w:hAnsi="Microsoft New Tai Lue" w:cs="Microsoft New Tai Lue"/>
        </w:rPr>
        <w:br/>
      </w:r>
    </w:p>
    <w:p w14:paraId="6555E8DF" w14:textId="37F16F7F" w:rsidR="000251BB" w:rsidRPr="00AA29E3" w:rsidRDefault="000251BB" w:rsidP="000251BB">
      <w:pPr>
        <w:rPr>
          <w:rFonts w:ascii="Microsoft New Tai Lue" w:hAnsi="Microsoft New Tai Lue" w:cs="Microsoft New Tai Lue"/>
        </w:rPr>
      </w:pPr>
      <w:r w:rsidRPr="007522D8">
        <w:rPr>
          <w:rFonts w:ascii="Microsoft New Tai Lue" w:hAnsi="Microsoft New Tai Lue" w:cs="Microsoft New Tai Lue"/>
        </w:rPr>
        <w:t xml:space="preserve">The growth in data and patterns and insights available on big data means that algorithms are now scaling in unprecedented ways. </w:t>
      </w:r>
      <w:r>
        <w:rPr>
          <w:rFonts w:ascii="Microsoft New Tai Lue" w:hAnsi="Microsoft New Tai Lue" w:cs="Microsoft New Tai Lue"/>
        </w:rPr>
        <w:t>The c</w:t>
      </w:r>
      <w:r w:rsidRPr="00733BEC">
        <w:rPr>
          <w:rFonts w:ascii="Microsoft New Tai Lue" w:hAnsi="Microsoft New Tai Lue" w:cs="Microsoft New Tai Lue"/>
        </w:rPr>
        <w:t>ult</w:t>
      </w:r>
      <w:r>
        <w:rPr>
          <w:rFonts w:ascii="Microsoft New Tai Lue" w:hAnsi="Microsoft New Tai Lue" w:cs="Microsoft New Tai Lue"/>
        </w:rPr>
        <w:t xml:space="preserve">ural assumptions deeply embedded in the algorithms of every day consumer tools and services require scrutiny for compatibility with Australian values and expectations. </w:t>
      </w:r>
      <w:r w:rsidRPr="007522D8">
        <w:rPr>
          <w:rFonts w:ascii="Microsoft New Tai Lue" w:hAnsi="Microsoft New Tai Lue" w:cs="Microsoft New Tai Lue"/>
        </w:rPr>
        <w:t>A cross-disciplinary approach will therefore be essential for ensuring algorithmic transparency and ethical deployment of AI within an Australian context.</w:t>
      </w:r>
    </w:p>
    <w:p w14:paraId="22838D23" w14:textId="24D18A12" w:rsidR="00806376" w:rsidRDefault="00806376" w:rsidP="00806376">
      <w:pPr>
        <w:rPr>
          <w:rFonts w:ascii="Microsoft New Tai Lue" w:hAnsi="Microsoft New Tai Lue" w:cs="Microsoft New Tai Lue"/>
        </w:rPr>
      </w:pPr>
    </w:p>
    <w:p w14:paraId="5ACEB018" w14:textId="05320853" w:rsidR="005043A4" w:rsidRDefault="009E325F" w:rsidP="00806376">
      <w:pPr>
        <w:rPr>
          <w:rFonts w:ascii="Microsoft New Tai Lue" w:hAnsi="Microsoft New Tai Lue" w:cs="Microsoft New Tai Lue"/>
        </w:rPr>
      </w:pPr>
      <w:r>
        <w:rPr>
          <w:rFonts w:ascii="Microsoft New Tai Lue" w:hAnsi="Microsoft New Tai Lue" w:cs="Microsoft New Tai Lue"/>
        </w:rPr>
        <w:t>Other nations are more advanced in national conversations</w:t>
      </w:r>
      <w:r w:rsidR="006C62EA">
        <w:rPr>
          <w:rFonts w:ascii="Microsoft New Tai Lue" w:hAnsi="Microsoft New Tai Lue" w:cs="Microsoft New Tai Lue"/>
        </w:rPr>
        <w:t xml:space="preserve"> about what is acceptable for their digital economies. Internationally, the United Nations is exploring a convention on weapons that considers the use of lethal autonomous weapons systems. T</w:t>
      </w:r>
      <w:r>
        <w:rPr>
          <w:rFonts w:ascii="Microsoft New Tai Lue" w:hAnsi="Microsoft New Tai Lue" w:cs="Microsoft New Tai Lue"/>
        </w:rPr>
        <w:t xml:space="preserve">he </w:t>
      </w:r>
      <w:r w:rsidR="00854B39">
        <w:rPr>
          <w:rFonts w:ascii="Microsoft New Tai Lue" w:hAnsi="Microsoft New Tai Lue" w:cs="Microsoft New Tai Lue"/>
        </w:rPr>
        <w:t>German</w:t>
      </w:r>
      <w:r>
        <w:rPr>
          <w:rFonts w:ascii="Microsoft New Tai Lue" w:hAnsi="Microsoft New Tai Lue" w:cs="Microsoft New Tai Lue"/>
        </w:rPr>
        <w:t xml:space="preserve"> </w:t>
      </w:r>
      <w:r w:rsidRPr="009E325F">
        <w:rPr>
          <w:rFonts w:ascii="Microsoft New Tai Lue" w:hAnsi="Microsoft New Tai Lue" w:cs="Microsoft New Tai Lue"/>
        </w:rPr>
        <w:t>government will</w:t>
      </w:r>
      <w:r>
        <w:rPr>
          <w:rFonts w:ascii="Microsoft New Tai Lue" w:hAnsi="Microsoft New Tai Lue" w:cs="Microsoft New Tai Lue"/>
        </w:rPr>
        <w:t xml:space="preserve"> soon</w:t>
      </w:r>
      <w:r w:rsidRPr="009E325F">
        <w:rPr>
          <w:rFonts w:ascii="Microsoft New Tai Lue" w:hAnsi="Microsoft New Tai Lue" w:cs="Microsoft New Tai Lue"/>
        </w:rPr>
        <w:t xml:space="preserve"> adopt guidelines for self-driving cars inside the country, which will prioritize the value and equality of human life over damage to property or animals</w:t>
      </w:r>
      <w:r>
        <w:rPr>
          <w:rFonts w:ascii="Microsoft New Tai Lue" w:hAnsi="Microsoft New Tai Lue" w:cs="Microsoft New Tai Lue"/>
        </w:rPr>
        <w:t xml:space="preserve">. Individual states within the Unites States have begun drafting their own sets of rules for autonomous vehicles and the federal government is progressing national guidelines. </w:t>
      </w:r>
    </w:p>
    <w:p w14:paraId="17E07B5D" w14:textId="77777777" w:rsidR="005043A4" w:rsidRDefault="005043A4" w:rsidP="00806376">
      <w:pPr>
        <w:rPr>
          <w:rFonts w:ascii="Microsoft New Tai Lue" w:hAnsi="Microsoft New Tai Lue" w:cs="Microsoft New Tai Lue"/>
        </w:rPr>
      </w:pPr>
    </w:p>
    <w:p w14:paraId="56BC7A2F" w14:textId="13A174CD" w:rsidR="00806376" w:rsidRDefault="006C62EA" w:rsidP="00806376">
      <w:pPr>
        <w:rPr>
          <w:rFonts w:ascii="Microsoft New Tai Lue" w:hAnsi="Microsoft New Tai Lue" w:cs="Microsoft New Tai Lue"/>
        </w:rPr>
      </w:pPr>
      <w:r>
        <w:rPr>
          <w:rFonts w:ascii="Microsoft New Tai Lue" w:hAnsi="Microsoft New Tai Lue" w:cs="Microsoft New Tai Lue"/>
        </w:rPr>
        <w:t>Australia’s conversation</w:t>
      </w:r>
      <w:r w:rsidR="000251BB">
        <w:rPr>
          <w:rFonts w:ascii="Microsoft New Tai Lue" w:hAnsi="Microsoft New Tai Lue" w:cs="Microsoft New Tai Lue"/>
        </w:rPr>
        <w:t xml:space="preserve"> should include</w:t>
      </w:r>
      <w:r w:rsidR="008B6045">
        <w:rPr>
          <w:rFonts w:ascii="Microsoft New Tai Lue" w:hAnsi="Microsoft New Tai Lue" w:cs="Microsoft New Tai Lue"/>
        </w:rPr>
        <w:t xml:space="preserve"> questions </w:t>
      </w:r>
      <w:r w:rsidR="00A02060">
        <w:rPr>
          <w:rFonts w:ascii="Microsoft New Tai Lue" w:hAnsi="Microsoft New Tai Lue" w:cs="Microsoft New Tai Lue"/>
        </w:rPr>
        <w:t xml:space="preserve">of </w:t>
      </w:r>
      <w:r w:rsidR="008B6045">
        <w:rPr>
          <w:rFonts w:ascii="Microsoft New Tai Lue" w:hAnsi="Microsoft New Tai Lue" w:cs="Microsoft New Tai Lue"/>
        </w:rPr>
        <w:t>openness and transparency</w:t>
      </w:r>
      <w:r w:rsidR="005043A4">
        <w:rPr>
          <w:rFonts w:ascii="Microsoft New Tai Lue" w:hAnsi="Microsoft New Tai Lue" w:cs="Microsoft New Tai Lue"/>
        </w:rPr>
        <w:t xml:space="preserve">, particularly around </w:t>
      </w:r>
      <w:r w:rsidR="000E6E4A">
        <w:rPr>
          <w:rFonts w:ascii="Microsoft New Tai Lue" w:hAnsi="Microsoft New Tai Lue" w:cs="Microsoft New Tai Lue"/>
        </w:rPr>
        <w:t>data ownership</w:t>
      </w:r>
      <w:r w:rsidR="000251BB">
        <w:rPr>
          <w:rFonts w:ascii="Microsoft New Tai Lue" w:hAnsi="Microsoft New Tai Lue" w:cs="Microsoft New Tai Lue"/>
        </w:rPr>
        <w:t>. As Professor Genevieve Bell</w:t>
      </w:r>
      <w:r w:rsidR="005043A4">
        <w:rPr>
          <w:rFonts w:ascii="Microsoft New Tai Lue" w:hAnsi="Microsoft New Tai Lue" w:cs="Microsoft New Tai Lue"/>
        </w:rPr>
        <w:t xml:space="preserve"> recently asked in her Boyer lecture</w:t>
      </w:r>
      <w:r w:rsidR="00C66661">
        <w:rPr>
          <w:rFonts w:ascii="Microsoft New Tai Lue" w:hAnsi="Microsoft New Tai Lue" w:cs="Microsoft New Tai Lue"/>
        </w:rPr>
        <w:t>s</w:t>
      </w:r>
      <w:r w:rsidR="005043A4">
        <w:rPr>
          <w:rStyle w:val="FootnoteReference"/>
          <w:rFonts w:ascii="Microsoft New Tai Lue" w:hAnsi="Microsoft New Tai Lue" w:cs="Microsoft New Tai Lue"/>
        </w:rPr>
        <w:footnoteReference w:id="19"/>
      </w:r>
      <w:r w:rsidR="000E6E4A">
        <w:rPr>
          <w:rFonts w:ascii="Microsoft New Tai Lue" w:hAnsi="Microsoft New Tai Lue" w:cs="Microsoft New Tai Lue"/>
        </w:rPr>
        <w:t xml:space="preserve"> – </w:t>
      </w:r>
      <w:r w:rsidR="005043A4">
        <w:rPr>
          <w:rFonts w:ascii="Microsoft New Tai Lue" w:hAnsi="Microsoft New Tai Lue" w:cs="Microsoft New Tai Lue"/>
        </w:rPr>
        <w:t>what is it to be human, and Australian, in a digital world? S</w:t>
      </w:r>
      <w:r w:rsidR="000E6E4A">
        <w:rPr>
          <w:rFonts w:ascii="Microsoft New Tai Lue" w:hAnsi="Microsoft New Tai Lue" w:cs="Microsoft New Tai Lue"/>
        </w:rPr>
        <w:t xml:space="preserve">hould Australia pursue a “consent economy” and seek citizen ownership of data, </w:t>
      </w:r>
      <w:r w:rsidR="001F7A40">
        <w:rPr>
          <w:rFonts w:ascii="Microsoft New Tai Lue" w:hAnsi="Microsoft New Tai Lue" w:cs="Microsoft New Tai Lue"/>
        </w:rPr>
        <w:t>like</w:t>
      </w:r>
      <w:r w:rsidR="00AD419A">
        <w:rPr>
          <w:rFonts w:ascii="Microsoft New Tai Lue" w:hAnsi="Microsoft New Tai Lue" w:cs="Microsoft New Tai Lue"/>
        </w:rPr>
        <w:t xml:space="preserve"> the European Union</w:t>
      </w:r>
      <w:r w:rsidR="00B17AC6">
        <w:rPr>
          <w:rFonts w:ascii="Microsoft New Tai Lue" w:hAnsi="Microsoft New Tai Lue" w:cs="Microsoft New Tai Lue"/>
        </w:rPr>
        <w:t xml:space="preserve"> or are we comfortable with an opt-out default on our data</w:t>
      </w:r>
      <w:r w:rsidR="000E6E4A">
        <w:rPr>
          <w:rFonts w:ascii="Microsoft New Tai Lue" w:hAnsi="Microsoft New Tai Lue" w:cs="Microsoft New Tai Lue"/>
        </w:rPr>
        <w:t xml:space="preserve">? </w:t>
      </w:r>
      <w:r w:rsidR="0032190A">
        <w:rPr>
          <w:rFonts w:ascii="Microsoft New Tai Lue" w:hAnsi="Microsoft New Tai Lue" w:cs="Microsoft New Tai Lue"/>
        </w:rPr>
        <w:t xml:space="preserve">Does Australia need a digital human rights framework to expand the focus from a right to access technology to a right to access digital information more broadly? </w:t>
      </w:r>
      <w:r>
        <w:rPr>
          <w:rFonts w:ascii="Microsoft New Tai Lue" w:hAnsi="Microsoft New Tai Lue" w:cs="Microsoft New Tai Lue"/>
        </w:rPr>
        <w:t xml:space="preserve">How should we adopt or scrutinise </w:t>
      </w:r>
      <w:r w:rsidR="00D73976">
        <w:rPr>
          <w:rFonts w:ascii="Microsoft New Tai Lue" w:hAnsi="Microsoft New Tai Lue" w:cs="Microsoft New Tai Lue"/>
        </w:rPr>
        <w:t xml:space="preserve">AI </w:t>
      </w:r>
      <w:r w:rsidR="00733BEC" w:rsidRPr="00AA29E3">
        <w:rPr>
          <w:rFonts w:ascii="Microsoft New Tai Lue" w:hAnsi="Microsoft New Tai Lue" w:cs="Microsoft New Tai Lue"/>
        </w:rPr>
        <w:t>technologies</w:t>
      </w:r>
      <w:r w:rsidR="00733BEC">
        <w:rPr>
          <w:rFonts w:ascii="Microsoft New Tai Lue" w:hAnsi="Microsoft New Tai Lue" w:cs="Microsoft New Tai Lue"/>
        </w:rPr>
        <w:t xml:space="preserve"> </w:t>
      </w:r>
      <w:r>
        <w:rPr>
          <w:rFonts w:ascii="Microsoft New Tai Lue" w:hAnsi="Microsoft New Tai Lue" w:cs="Microsoft New Tai Lue"/>
        </w:rPr>
        <w:t xml:space="preserve">that have been developed </w:t>
      </w:r>
      <w:r w:rsidR="00733BEC">
        <w:rPr>
          <w:rFonts w:ascii="Microsoft New Tai Lue" w:hAnsi="Microsoft New Tai Lue" w:cs="Microsoft New Tai Lue"/>
        </w:rPr>
        <w:t>overseas</w:t>
      </w:r>
      <w:r w:rsidR="00D73976">
        <w:rPr>
          <w:rFonts w:ascii="Microsoft New Tai Lue" w:hAnsi="Microsoft New Tai Lue" w:cs="Microsoft New Tai Lue"/>
        </w:rPr>
        <w:t>?</w:t>
      </w:r>
      <w:r>
        <w:rPr>
          <w:rFonts w:ascii="Microsoft New Tai Lue" w:hAnsi="Microsoft New Tai Lue" w:cs="Microsoft New Tai Lue"/>
        </w:rPr>
        <w:t xml:space="preserve"> </w:t>
      </w:r>
      <w:r w:rsidR="005043A4">
        <w:rPr>
          <w:rFonts w:ascii="Microsoft New Tai Lue" w:hAnsi="Microsoft New Tai Lue" w:cs="Microsoft New Tai Lue"/>
        </w:rPr>
        <w:t xml:space="preserve">We </w:t>
      </w:r>
      <w:r w:rsidR="001F7A40">
        <w:rPr>
          <w:rFonts w:ascii="Microsoft New Tai Lue" w:hAnsi="Microsoft New Tai Lue" w:cs="Microsoft New Tai Lue"/>
        </w:rPr>
        <w:t>need</w:t>
      </w:r>
      <w:r w:rsidR="00806376" w:rsidRPr="00AA29E3">
        <w:rPr>
          <w:rFonts w:ascii="Microsoft New Tai Lue" w:hAnsi="Microsoft New Tai Lue" w:cs="Microsoft New Tai Lue"/>
        </w:rPr>
        <w:t xml:space="preserve"> an Australian solution</w:t>
      </w:r>
      <w:r>
        <w:rPr>
          <w:rFonts w:ascii="Microsoft New Tai Lue" w:hAnsi="Microsoft New Tai Lue" w:cs="Microsoft New Tai Lue"/>
        </w:rPr>
        <w:t xml:space="preserve"> that reflects our cultural norms</w:t>
      </w:r>
      <w:r w:rsidR="00D73976">
        <w:rPr>
          <w:rFonts w:ascii="Microsoft New Tai Lue" w:hAnsi="Microsoft New Tai Lue" w:cs="Microsoft New Tai Lue"/>
        </w:rPr>
        <w:t>.</w:t>
      </w:r>
    </w:p>
    <w:p w14:paraId="59E9E69E" w14:textId="77777777" w:rsidR="00806376" w:rsidRDefault="00806376" w:rsidP="008B6045">
      <w:pPr>
        <w:rPr>
          <w:rFonts w:ascii="Microsoft New Tai Lue" w:hAnsi="Microsoft New Tai Lue" w:cs="Microsoft New Tai Lue"/>
        </w:rPr>
      </w:pPr>
    </w:p>
    <w:p w14:paraId="2DF754C8" w14:textId="537ADFA8" w:rsidR="00E4317A" w:rsidRPr="000F3785" w:rsidRDefault="00806376" w:rsidP="00806376">
      <w:pPr>
        <w:rPr>
          <w:rFonts w:ascii="Microsoft New Tai Lue" w:hAnsi="Microsoft New Tai Lue" w:cs="Microsoft New Tai Lue"/>
        </w:rPr>
      </w:pPr>
      <w:r>
        <w:rPr>
          <w:rFonts w:ascii="Microsoft New Tai Lue" w:hAnsi="Microsoft New Tai Lue" w:cs="Microsoft New Tai Lue"/>
        </w:rPr>
        <w:t>Finally, d</w:t>
      </w:r>
      <w:r w:rsidR="00AA29E3" w:rsidRPr="00AA29E3">
        <w:rPr>
          <w:rFonts w:ascii="Microsoft New Tai Lue" w:hAnsi="Microsoft New Tai Lue" w:cs="Microsoft New Tai Lue"/>
        </w:rPr>
        <w:t xml:space="preserve">igital disruption will </w:t>
      </w:r>
      <w:r w:rsidR="00DC609A">
        <w:rPr>
          <w:rFonts w:ascii="Microsoft New Tai Lue" w:hAnsi="Microsoft New Tai Lue" w:cs="Microsoft New Tai Lue"/>
        </w:rPr>
        <w:t xml:space="preserve">impact on different sectors and parts of the population </w:t>
      </w:r>
      <w:r w:rsidR="00AA29E3" w:rsidRPr="00AA29E3">
        <w:rPr>
          <w:rFonts w:ascii="Microsoft New Tai Lue" w:hAnsi="Microsoft New Tai Lue" w:cs="Microsoft New Tai Lue"/>
        </w:rPr>
        <w:t xml:space="preserve">at different rates, so </w:t>
      </w:r>
      <w:r>
        <w:rPr>
          <w:rFonts w:ascii="Microsoft New Tai Lue" w:hAnsi="Microsoft New Tai Lue" w:cs="Microsoft New Tai Lue"/>
        </w:rPr>
        <w:t xml:space="preserve">we </w:t>
      </w:r>
      <w:r w:rsidR="00AA29E3" w:rsidRPr="00AA29E3">
        <w:rPr>
          <w:rFonts w:ascii="Microsoft New Tai Lue" w:hAnsi="Microsoft New Tai Lue" w:cs="Microsoft New Tai Lue"/>
        </w:rPr>
        <w:t>need to be sensitive to transition issues</w:t>
      </w:r>
      <w:r w:rsidR="00BC35B9">
        <w:rPr>
          <w:rFonts w:ascii="Microsoft New Tai Lue" w:hAnsi="Microsoft New Tai Lue" w:cs="Microsoft New Tai Lue"/>
        </w:rPr>
        <w:t xml:space="preserve">. </w:t>
      </w:r>
      <w:r w:rsidR="00EC624C">
        <w:rPr>
          <w:rFonts w:ascii="Microsoft New Tai Lue" w:hAnsi="Microsoft New Tai Lue" w:cs="Microsoft New Tai Lue"/>
        </w:rPr>
        <w:t xml:space="preserve">ISA’s </w:t>
      </w:r>
      <w:r>
        <w:rPr>
          <w:rFonts w:ascii="Microsoft New Tai Lue" w:hAnsi="Microsoft New Tai Lue" w:cs="Microsoft New Tai Lue"/>
        </w:rPr>
        <w:t xml:space="preserve">vision is an inclusive </w:t>
      </w:r>
      <w:r>
        <w:rPr>
          <w:rFonts w:ascii="Microsoft New Tai Lue" w:hAnsi="Microsoft New Tai Lue" w:cs="Microsoft New Tai Lue"/>
        </w:rPr>
        <w:lastRenderedPageBreak/>
        <w:t>one</w:t>
      </w:r>
      <w:r w:rsidR="00EC624C">
        <w:rPr>
          <w:rFonts w:ascii="Microsoft New Tai Lue" w:hAnsi="Microsoft New Tai Lue" w:cs="Microsoft New Tai Lue"/>
        </w:rPr>
        <w:t>, and so</w:t>
      </w:r>
      <w:r>
        <w:rPr>
          <w:rFonts w:ascii="Microsoft New Tai Lue" w:hAnsi="Microsoft New Tai Lue" w:cs="Microsoft New Tai Lue"/>
        </w:rPr>
        <w:t xml:space="preserve"> </w:t>
      </w:r>
      <w:r w:rsidR="00EC624C">
        <w:rPr>
          <w:rFonts w:ascii="Microsoft New Tai Lue" w:hAnsi="Microsoft New Tai Lue" w:cs="Microsoft New Tai Lue"/>
        </w:rPr>
        <w:t>i</w:t>
      </w:r>
      <w:r>
        <w:rPr>
          <w:rFonts w:ascii="Microsoft New Tai Lue" w:hAnsi="Microsoft New Tai Lue" w:cs="Microsoft New Tai Lue"/>
        </w:rPr>
        <w:t>t n</w:t>
      </w:r>
      <w:r w:rsidR="00BD74B6" w:rsidRPr="00806376">
        <w:rPr>
          <w:rFonts w:ascii="Microsoft New Tai Lue" w:hAnsi="Microsoft New Tai Lue" w:cs="Microsoft New Tai Lue"/>
        </w:rPr>
        <w:t xml:space="preserve">eeds to be </w:t>
      </w:r>
      <w:r>
        <w:rPr>
          <w:rFonts w:ascii="Microsoft New Tai Lue" w:hAnsi="Microsoft New Tai Lue" w:cs="Microsoft New Tai Lue"/>
        </w:rPr>
        <w:t xml:space="preserve">an </w:t>
      </w:r>
      <w:r w:rsidR="00BD74B6" w:rsidRPr="00806376">
        <w:rPr>
          <w:rFonts w:ascii="Microsoft New Tai Lue" w:hAnsi="Microsoft New Tai Lue" w:cs="Microsoft New Tai Lue"/>
        </w:rPr>
        <w:t>inclusive</w:t>
      </w:r>
      <w:r>
        <w:rPr>
          <w:rFonts w:ascii="Microsoft New Tai Lue" w:hAnsi="Microsoft New Tai Lue" w:cs="Microsoft New Tai Lue"/>
        </w:rPr>
        <w:t xml:space="preserve"> conversation</w:t>
      </w:r>
      <w:r w:rsidR="00BD74B6" w:rsidRPr="00806376">
        <w:rPr>
          <w:rFonts w:ascii="Microsoft New Tai Lue" w:hAnsi="Microsoft New Tai Lue" w:cs="Microsoft New Tai Lue"/>
        </w:rPr>
        <w:t xml:space="preserve">. </w:t>
      </w:r>
      <w:r w:rsidR="00F16B25" w:rsidRPr="00806376">
        <w:rPr>
          <w:rFonts w:ascii="Microsoft New Tai Lue" w:hAnsi="Microsoft New Tai Lue" w:cs="Microsoft New Tai Lue"/>
        </w:rPr>
        <w:t>Re</w:t>
      </w:r>
      <w:r w:rsidR="0020379A">
        <w:rPr>
          <w:rFonts w:ascii="Microsoft New Tai Lue" w:hAnsi="Microsoft New Tai Lue" w:cs="Microsoft New Tai Lue"/>
        </w:rPr>
        <w:t>c</w:t>
      </w:r>
      <w:r w:rsidR="001F7A40">
        <w:rPr>
          <w:rFonts w:ascii="Microsoft New Tai Lue" w:hAnsi="Microsoft New Tai Lue" w:cs="Microsoft New Tai Lue"/>
        </w:rPr>
        <w:t>ent Australian re</w:t>
      </w:r>
      <w:r w:rsidR="00F16B25" w:rsidRPr="00806376">
        <w:rPr>
          <w:rFonts w:ascii="Microsoft New Tai Lue" w:hAnsi="Microsoft New Tai Lue" w:cs="Microsoft New Tai Lue"/>
        </w:rPr>
        <w:t>search shows that the more informed people feel they are about science</w:t>
      </w:r>
      <w:r>
        <w:rPr>
          <w:rFonts w:ascii="Microsoft New Tai Lue" w:hAnsi="Microsoft New Tai Lue" w:cs="Microsoft New Tai Lue"/>
        </w:rPr>
        <w:t xml:space="preserve"> and technology</w:t>
      </w:r>
      <w:r w:rsidR="00F16B25" w:rsidRPr="00806376">
        <w:rPr>
          <w:rFonts w:ascii="Microsoft New Tai Lue" w:hAnsi="Microsoft New Tai Lue" w:cs="Microsoft New Tai Lue"/>
        </w:rPr>
        <w:t>,</w:t>
      </w:r>
      <w:r>
        <w:rPr>
          <w:rFonts w:ascii="Microsoft New Tai Lue" w:hAnsi="Microsoft New Tai Lue" w:cs="Microsoft New Tai Lue"/>
        </w:rPr>
        <w:t xml:space="preserve"> </w:t>
      </w:r>
      <w:r w:rsidR="00F16B25" w:rsidRPr="00806376">
        <w:rPr>
          <w:rFonts w:ascii="Microsoft New Tai Lue" w:hAnsi="Microsoft New Tai Lue" w:cs="Microsoft New Tai Lue"/>
        </w:rPr>
        <w:t>the more likely they are to be broadly positive about it</w:t>
      </w:r>
      <w:r w:rsidR="000251BB">
        <w:rPr>
          <w:rStyle w:val="FootnoteReference"/>
          <w:rFonts w:ascii="Microsoft New Tai Lue" w:hAnsi="Microsoft New Tai Lue" w:cs="Microsoft New Tai Lue"/>
        </w:rPr>
        <w:footnoteReference w:id="20"/>
      </w:r>
      <w:r w:rsidR="00F16B25" w:rsidRPr="00806376">
        <w:rPr>
          <w:rFonts w:ascii="Microsoft New Tai Lue" w:hAnsi="Microsoft New Tai Lue" w:cs="Microsoft New Tai Lue"/>
        </w:rPr>
        <w:t>.</w:t>
      </w:r>
      <w:r w:rsidR="000E6E4A">
        <w:rPr>
          <w:rFonts w:ascii="Microsoft New Tai Lue" w:hAnsi="Microsoft New Tai Lue" w:cs="Microsoft New Tai Lue"/>
        </w:rPr>
        <w:t xml:space="preserve"> </w:t>
      </w:r>
      <w:r w:rsidR="00067AD0">
        <w:rPr>
          <w:rFonts w:ascii="Microsoft New Tai Lue" w:hAnsi="Microsoft New Tai Lue" w:cs="Microsoft New Tai Lue"/>
        </w:rPr>
        <w:t xml:space="preserve">Like innovation, </w:t>
      </w:r>
      <w:r w:rsidR="00067AD0" w:rsidRPr="00067AD0">
        <w:rPr>
          <w:rFonts w:ascii="Microsoft New Tai Lue" w:hAnsi="Microsoft New Tai Lue" w:cs="Microsoft New Tai Lue"/>
        </w:rPr>
        <w:t xml:space="preserve">the digital economy has great potential to </w:t>
      </w:r>
      <w:r w:rsidR="00067AD0">
        <w:rPr>
          <w:rFonts w:ascii="Microsoft New Tai Lue" w:hAnsi="Microsoft New Tai Lue" w:cs="Microsoft New Tai Lue"/>
        </w:rPr>
        <w:t xml:space="preserve">drive </w:t>
      </w:r>
      <w:r w:rsidR="00067AD0" w:rsidRPr="00067AD0">
        <w:rPr>
          <w:rFonts w:ascii="Microsoft New Tai Lue" w:hAnsi="Microsoft New Tai Lue" w:cs="Microsoft New Tai Lue"/>
        </w:rPr>
        <w:t xml:space="preserve">economic growth and </w:t>
      </w:r>
      <w:r w:rsidR="00067AD0">
        <w:rPr>
          <w:rFonts w:ascii="Microsoft New Tai Lue" w:hAnsi="Microsoft New Tai Lue" w:cs="Microsoft New Tai Lue"/>
        </w:rPr>
        <w:t>new</w:t>
      </w:r>
      <w:r w:rsidR="00067AD0" w:rsidRPr="00067AD0">
        <w:rPr>
          <w:rFonts w:ascii="Microsoft New Tai Lue" w:hAnsi="Microsoft New Tai Lue" w:cs="Microsoft New Tai Lue"/>
        </w:rPr>
        <w:t xml:space="preserve"> jobs, </w:t>
      </w:r>
      <w:r w:rsidR="00067AD0">
        <w:rPr>
          <w:rFonts w:ascii="Microsoft New Tai Lue" w:hAnsi="Microsoft New Tai Lue" w:cs="Microsoft New Tai Lue"/>
        </w:rPr>
        <w:t xml:space="preserve">contribute solutions to complex global challenges </w:t>
      </w:r>
      <w:r w:rsidR="00067AD0" w:rsidRPr="00067AD0">
        <w:rPr>
          <w:rFonts w:ascii="Microsoft New Tai Lue" w:hAnsi="Microsoft New Tai Lue" w:cs="Microsoft New Tai Lue"/>
        </w:rPr>
        <w:t xml:space="preserve">and improve the </w:t>
      </w:r>
      <w:r w:rsidR="009B7AB2">
        <w:rPr>
          <w:rFonts w:ascii="Microsoft New Tai Lue" w:hAnsi="Microsoft New Tai Lue" w:cs="Microsoft New Tai Lue"/>
        </w:rPr>
        <w:t>lives</w:t>
      </w:r>
      <w:r w:rsidR="00067AD0" w:rsidRPr="00067AD0">
        <w:rPr>
          <w:rFonts w:ascii="Microsoft New Tai Lue" w:hAnsi="Microsoft New Tai Lue" w:cs="Microsoft New Tai Lue"/>
        </w:rPr>
        <w:t xml:space="preserve"> of all Australians.</w:t>
      </w:r>
      <w:r w:rsidR="00067AD0">
        <w:rPr>
          <w:rFonts w:eastAsia="Calibri"/>
          <w:lang w:val="en-US"/>
        </w:rPr>
        <w:t xml:space="preserve"> </w:t>
      </w:r>
      <w:r w:rsidR="00F16B25" w:rsidRPr="00806376">
        <w:rPr>
          <w:rFonts w:ascii="Microsoft New Tai Lue" w:hAnsi="Microsoft New Tai Lue" w:cs="Microsoft New Tai Lue"/>
        </w:rPr>
        <w:t xml:space="preserve"> </w:t>
      </w:r>
      <w:r>
        <w:rPr>
          <w:rFonts w:ascii="Microsoft New Tai Lue" w:hAnsi="Microsoft New Tai Lue" w:cs="Microsoft New Tai Lue"/>
        </w:rPr>
        <w:br/>
      </w:r>
    </w:p>
    <w:p w14:paraId="047C49E9" w14:textId="7276B0C5" w:rsidR="00E4317A" w:rsidRPr="000F3785" w:rsidRDefault="00E4317A" w:rsidP="00E4317A">
      <w:pPr>
        <w:rPr>
          <w:rFonts w:ascii="Microsoft New Tai Lue" w:hAnsi="Microsoft New Tai Lue" w:cs="Microsoft New Tai Lue"/>
        </w:rPr>
      </w:pPr>
      <w:r w:rsidRPr="000F3785">
        <w:rPr>
          <w:rFonts w:ascii="Microsoft New Tai Lue" w:hAnsi="Microsoft New Tai Lue" w:cs="Microsoft New Tai Lue"/>
        </w:rPr>
        <w:t xml:space="preserve">Thank you for the opportunity for the ISA Board to provide input to this process. I invite the Department to present an update to the ISA Board at the </w:t>
      </w:r>
      <w:r w:rsidR="00854B39">
        <w:rPr>
          <w:rFonts w:ascii="Microsoft New Tai Lue" w:hAnsi="Microsoft New Tai Lue" w:cs="Microsoft New Tai Lue"/>
        </w:rPr>
        <w:t xml:space="preserve">15 </w:t>
      </w:r>
      <w:r w:rsidRPr="000F3785">
        <w:rPr>
          <w:rFonts w:ascii="Microsoft New Tai Lue" w:hAnsi="Microsoft New Tai Lue" w:cs="Microsoft New Tai Lue"/>
        </w:rPr>
        <w:t xml:space="preserve">February 2018 meeting. I look forward to collaborating on this important strategy and realising a bold vision for Australia’s future. </w:t>
      </w:r>
    </w:p>
    <w:p w14:paraId="2F2C2D89" w14:textId="77777777" w:rsidR="00E4317A" w:rsidRPr="000F3785" w:rsidRDefault="00E4317A" w:rsidP="00E4317A">
      <w:pPr>
        <w:rPr>
          <w:rFonts w:ascii="Microsoft New Tai Lue" w:hAnsi="Microsoft New Tai Lue" w:cs="Microsoft New Tai Lue"/>
        </w:rPr>
      </w:pPr>
    </w:p>
    <w:p w14:paraId="4CDBBBF5" w14:textId="77777777" w:rsidR="00E4317A" w:rsidRPr="000F3785" w:rsidRDefault="00E4317A" w:rsidP="00E4317A">
      <w:pPr>
        <w:ind w:left="142"/>
        <w:rPr>
          <w:rFonts w:ascii="Microsoft New Tai Lue" w:hAnsi="Microsoft New Tai Lue" w:cs="Microsoft New Tai Lue"/>
        </w:rPr>
      </w:pPr>
      <w:r w:rsidRPr="000F3785">
        <w:rPr>
          <w:rFonts w:ascii="Microsoft New Tai Lue" w:hAnsi="Microsoft New Tai Lue" w:cs="Microsoft New Tai Lue"/>
        </w:rPr>
        <w:t xml:space="preserve"> </w:t>
      </w:r>
    </w:p>
    <w:p w14:paraId="24C68205" w14:textId="77777777" w:rsidR="00E4317A" w:rsidRPr="000F3785" w:rsidRDefault="00E4317A" w:rsidP="00E4317A">
      <w:pPr>
        <w:ind w:left="142"/>
        <w:rPr>
          <w:rFonts w:ascii="Microsoft New Tai Lue" w:hAnsi="Microsoft New Tai Lue" w:cs="Microsoft New Tai Lue"/>
        </w:rPr>
      </w:pPr>
    </w:p>
    <w:p w14:paraId="6E76AF63" w14:textId="77777777" w:rsidR="00E4317A" w:rsidRPr="000F3785" w:rsidRDefault="00E4317A" w:rsidP="00E4317A">
      <w:pPr>
        <w:rPr>
          <w:rFonts w:ascii="Microsoft New Tai Lue" w:hAnsi="Microsoft New Tai Lue" w:cs="Microsoft New Tai Lue"/>
        </w:rPr>
      </w:pPr>
      <w:r w:rsidRPr="000F3785">
        <w:rPr>
          <w:rFonts w:ascii="Microsoft New Tai Lue" w:hAnsi="Microsoft New Tai Lue" w:cs="Microsoft New Tai Lue"/>
        </w:rPr>
        <w:t>Yours sincerely</w:t>
      </w:r>
    </w:p>
    <w:p w14:paraId="7BF5580A" w14:textId="77777777" w:rsidR="00E4317A" w:rsidRPr="000159D1" w:rsidRDefault="00E4317A" w:rsidP="00F00DBB">
      <w:pPr>
        <w:rPr>
          <w:rFonts w:ascii="Microsoft New Tai Lue" w:hAnsi="Microsoft New Tai Lue" w:cs="Microsoft New Tai Lue"/>
          <w:sz w:val="22"/>
          <w:szCs w:val="22"/>
        </w:rPr>
      </w:pPr>
    </w:p>
    <w:p w14:paraId="0E3F74D7" w14:textId="77777777" w:rsidR="00E4317A" w:rsidRPr="00746E29" w:rsidRDefault="00E4317A" w:rsidP="00E4317A">
      <w:pPr>
        <w:rPr>
          <w:rFonts w:ascii="Microsoft New Tai Lue" w:hAnsi="Microsoft New Tai Lue" w:cs="Microsoft New Tai Lue"/>
          <w:sz w:val="22"/>
          <w:szCs w:val="22"/>
        </w:rPr>
      </w:pPr>
      <w:r w:rsidRPr="00746E29">
        <w:rPr>
          <w:rFonts w:ascii="Microsoft New Tai Lue" w:hAnsi="Microsoft New Tai Lue" w:cs="Microsoft New Tai Lue"/>
          <w:sz w:val="22"/>
          <w:szCs w:val="22"/>
        </w:rPr>
        <w:t>Bill Ferris AC</w:t>
      </w:r>
      <w:r w:rsidRPr="00746E29">
        <w:rPr>
          <w:rFonts w:ascii="Microsoft New Tai Lue" w:hAnsi="Microsoft New Tai Lue" w:cs="Microsoft New Tai Lue"/>
          <w:sz w:val="22"/>
          <w:szCs w:val="22"/>
        </w:rPr>
        <w:tab/>
      </w:r>
      <w:r w:rsidRPr="00746E29">
        <w:rPr>
          <w:rFonts w:ascii="Microsoft New Tai Lue" w:hAnsi="Microsoft New Tai Lue" w:cs="Microsoft New Tai Lue"/>
          <w:sz w:val="22"/>
          <w:szCs w:val="22"/>
        </w:rPr>
        <w:tab/>
      </w:r>
      <w:r w:rsidRPr="00746E29">
        <w:rPr>
          <w:rFonts w:ascii="Microsoft New Tai Lue" w:hAnsi="Microsoft New Tai Lue" w:cs="Microsoft New Tai Lue"/>
          <w:sz w:val="22"/>
          <w:szCs w:val="22"/>
        </w:rPr>
        <w:tab/>
      </w:r>
      <w:r w:rsidRPr="00746E29">
        <w:rPr>
          <w:rFonts w:ascii="Microsoft New Tai Lue" w:hAnsi="Microsoft New Tai Lue" w:cs="Microsoft New Tai Lue"/>
          <w:sz w:val="22"/>
          <w:szCs w:val="22"/>
        </w:rPr>
        <w:tab/>
      </w:r>
      <w:r w:rsidRPr="00746E29">
        <w:rPr>
          <w:rFonts w:ascii="Microsoft New Tai Lue" w:hAnsi="Microsoft New Tai Lue" w:cs="Microsoft New Tai Lue"/>
          <w:sz w:val="22"/>
          <w:szCs w:val="22"/>
        </w:rPr>
        <w:tab/>
      </w:r>
      <w:r w:rsidRPr="00746E29">
        <w:rPr>
          <w:rFonts w:ascii="Microsoft New Tai Lue" w:hAnsi="Microsoft New Tai Lue" w:cs="Microsoft New Tai Lue"/>
          <w:sz w:val="22"/>
          <w:szCs w:val="22"/>
        </w:rPr>
        <w:tab/>
      </w:r>
      <w:r w:rsidRPr="00746E29">
        <w:rPr>
          <w:rFonts w:ascii="Microsoft New Tai Lue" w:hAnsi="Microsoft New Tai Lue" w:cs="Microsoft New Tai Lue"/>
          <w:sz w:val="22"/>
          <w:szCs w:val="22"/>
        </w:rPr>
        <w:tab/>
      </w:r>
    </w:p>
    <w:p w14:paraId="337223AA" w14:textId="77777777" w:rsidR="00E4317A" w:rsidRPr="00746E29" w:rsidRDefault="00E4317A" w:rsidP="00E4317A">
      <w:pPr>
        <w:rPr>
          <w:rFonts w:ascii="Microsoft New Tai Lue" w:hAnsi="Microsoft New Tai Lue" w:cs="Microsoft New Tai Lue"/>
          <w:sz w:val="22"/>
          <w:szCs w:val="22"/>
        </w:rPr>
      </w:pPr>
      <w:r w:rsidRPr="00746E29">
        <w:rPr>
          <w:rFonts w:ascii="Microsoft New Tai Lue" w:hAnsi="Microsoft New Tai Lue" w:cs="Microsoft New Tai Lue"/>
          <w:sz w:val="22"/>
          <w:szCs w:val="22"/>
        </w:rPr>
        <w:t>Chair, Innovation and Science Australia</w:t>
      </w:r>
      <w:r w:rsidRPr="00746E29">
        <w:rPr>
          <w:rFonts w:ascii="Microsoft New Tai Lue" w:hAnsi="Microsoft New Tai Lue" w:cs="Microsoft New Tai Lue"/>
          <w:sz w:val="22"/>
          <w:szCs w:val="22"/>
        </w:rPr>
        <w:tab/>
      </w:r>
      <w:r w:rsidRPr="00746E29">
        <w:rPr>
          <w:rFonts w:ascii="Microsoft New Tai Lue" w:hAnsi="Microsoft New Tai Lue" w:cs="Microsoft New Tai Lue"/>
          <w:sz w:val="22"/>
          <w:szCs w:val="22"/>
        </w:rPr>
        <w:tab/>
      </w:r>
      <w:r w:rsidRPr="00746E29">
        <w:rPr>
          <w:rFonts w:ascii="Microsoft New Tai Lue" w:hAnsi="Microsoft New Tai Lue" w:cs="Microsoft New Tai Lue"/>
          <w:sz w:val="22"/>
          <w:szCs w:val="22"/>
        </w:rPr>
        <w:tab/>
      </w:r>
    </w:p>
    <w:p w14:paraId="4ECAAB0C" w14:textId="75A413C9" w:rsidR="001E43E0" w:rsidRPr="000F3785" w:rsidRDefault="002B3F0B" w:rsidP="001E43E0">
      <w:pPr>
        <w:rPr>
          <w:rFonts w:ascii="Microsoft New Tai Lue" w:hAnsi="Microsoft New Tai Lue" w:cs="Microsoft New Tai Lue"/>
          <w:sz w:val="22"/>
          <w:szCs w:val="22"/>
        </w:rPr>
      </w:pPr>
      <w:r>
        <w:rPr>
          <w:rFonts w:ascii="Microsoft New Tai Lue" w:hAnsi="Microsoft New Tai Lue" w:cs="Microsoft New Tai Lue"/>
        </w:rPr>
        <w:t>13</w:t>
      </w:r>
      <w:r w:rsidR="00DE2DCB">
        <w:rPr>
          <w:rFonts w:ascii="Microsoft New Tai Lue" w:hAnsi="Microsoft New Tai Lue" w:cs="Microsoft New Tai Lue"/>
        </w:rPr>
        <w:t xml:space="preserve">  </w:t>
      </w:r>
      <w:r w:rsidR="00CB1086">
        <w:rPr>
          <w:rFonts w:ascii="Microsoft New Tai Lue" w:hAnsi="Microsoft New Tai Lue" w:cs="Microsoft New Tai Lue"/>
        </w:rPr>
        <w:t xml:space="preserve"> December </w:t>
      </w:r>
      <w:r w:rsidR="00E4317A" w:rsidRPr="000159D1">
        <w:rPr>
          <w:rFonts w:ascii="Microsoft New Tai Lue" w:hAnsi="Microsoft New Tai Lue" w:cs="Microsoft New Tai Lue"/>
          <w:sz w:val="22"/>
          <w:szCs w:val="22"/>
        </w:rPr>
        <w:t>2017</w:t>
      </w:r>
    </w:p>
    <w:p w14:paraId="5E7046C1" w14:textId="2BE31244" w:rsidR="00746E29" w:rsidRDefault="00746E29">
      <w:pPr>
        <w:rPr>
          <w:lang w:val="en-US"/>
        </w:rPr>
      </w:pPr>
    </w:p>
    <w:p w14:paraId="30638CA2" w14:textId="77777777" w:rsidR="00782EE8" w:rsidRDefault="00782EE8">
      <w:pPr>
        <w:rPr>
          <w:b/>
          <w:lang w:val="en-US"/>
        </w:rPr>
      </w:pPr>
      <w:r>
        <w:rPr>
          <w:b/>
          <w:lang w:val="en-US"/>
        </w:rPr>
        <w:br w:type="page"/>
      </w:r>
    </w:p>
    <w:p w14:paraId="5C214901" w14:textId="2E709727" w:rsidR="0091380C" w:rsidRPr="0091380C" w:rsidRDefault="0091380C" w:rsidP="0091380C">
      <w:pPr>
        <w:jc w:val="right"/>
        <w:rPr>
          <w:b/>
          <w:lang w:val="en-US"/>
        </w:rPr>
      </w:pPr>
      <w:r>
        <w:rPr>
          <w:b/>
          <w:lang w:val="en-US"/>
        </w:rPr>
        <w:lastRenderedPageBreak/>
        <w:t>Attachment A</w:t>
      </w:r>
      <w:r w:rsidR="007C0D2E" w:rsidRPr="0091380C">
        <w:rPr>
          <w:b/>
          <w:lang w:val="en-US"/>
        </w:rPr>
        <w:t xml:space="preserve"> </w:t>
      </w:r>
    </w:p>
    <w:p w14:paraId="428B359F" w14:textId="77777777" w:rsidR="0091380C" w:rsidRPr="0091380C" w:rsidRDefault="0091380C" w:rsidP="001E43E0">
      <w:pPr>
        <w:rPr>
          <w:b/>
          <w:lang w:val="en-US"/>
        </w:rPr>
      </w:pPr>
    </w:p>
    <w:p w14:paraId="7C9395EB" w14:textId="0CBC0060" w:rsidR="000A22DC" w:rsidRDefault="0091380C" w:rsidP="00DE2DCB">
      <w:pPr>
        <w:rPr>
          <w:lang w:val="en-US"/>
        </w:rPr>
      </w:pPr>
      <w:r w:rsidRPr="0091380C">
        <w:rPr>
          <w:b/>
          <w:lang w:val="en-US"/>
        </w:rPr>
        <w:t xml:space="preserve">Innovation and Science Australia’s </w:t>
      </w:r>
      <w:r>
        <w:rPr>
          <w:b/>
          <w:lang w:val="en-US"/>
        </w:rPr>
        <w:t>2030 Strategic Plan</w:t>
      </w:r>
      <w:r w:rsidR="00782EE8">
        <w:rPr>
          <w:b/>
          <w:lang w:val="en-US"/>
        </w:rPr>
        <w:t xml:space="preserve"> (EMBARGOED)</w:t>
      </w:r>
      <w:r w:rsidR="00BE1222">
        <w:rPr>
          <w:b/>
          <w:lang w:val="en-US"/>
        </w:rPr>
        <w:t>*</w:t>
      </w:r>
      <w:r w:rsidR="00BE1222">
        <w:rPr>
          <w:rStyle w:val="FootnoteReference"/>
          <w:b/>
          <w:lang w:val="en-US"/>
        </w:rPr>
        <w:footnoteReference w:id="21"/>
      </w:r>
      <w:r>
        <w:rPr>
          <w:b/>
          <w:lang w:val="en-US"/>
        </w:rPr>
        <w:t xml:space="preserve"> </w:t>
      </w:r>
    </w:p>
    <w:p w14:paraId="59752CD0" w14:textId="3281F690" w:rsidR="000E6E4A" w:rsidRDefault="000E6E4A">
      <w:pPr>
        <w:rPr>
          <w:lang w:val="en-US"/>
        </w:rPr>
      </w:pPr>
    </w:p>
    <w:sectPr w:rsidR="000E6E4A" w:rsidSect="00B94ED9">
      <w:headerReference w:type="default" r:id="rId14"/>
      <w:footerReference w:type="default" r:id="rId15"/>
      <w:headerReference w:type="first" r:id="rId16"/>
      <w:footerReference w:type="first" r:id="rId17"/>
      <w:pgSz w:w="11907" w:h="16840" w:code="9"/>
      <w:pgMar w:top="624" w:right="1134" w:bottom="1418" w:left="1418" w:header="397" w:footer="74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B4881" w14:textId="77777777" w:rsidR="002B6F1D" w:rsidRDefault="002B6F1D">
      <w:r>
        <w:separator/>
      </w:r>
    </w:p>
  </w:endnote>
  <w:endnote w:type="continuationSeparator" w:id="0">
    <w:p w14:paraId="01AED625" w14:textId="77777777" w:rsidR="002B6F1D" w:rsidRDefault="002B6F1D">
      <w:r>
        <w:continuationSeparator/>
      </w:r>
    </w:p>
  </w:endnote>
  <w:endnote w:type="continuationNotice" w:id="1">
    <w:p w14:paraId="3659D445" w14:textId="77777777" w:rsidR="002B6F1D" w:rsidRDefault="002B6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Gotham Narrow Light">
    <w:altName w:val="Gotham Narrow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etaOT-Book">
    <w:altName w:val="MetaOT-Book"/>
    <w:panose1 w:val="00000000000000000000"/>
    <w:charset w:val="00"/>
    <w:family w:val="auto"/>
    <w:notTrueType/>
    <w:pitch w:val="default"/>
    <w:sig w:usb0="00000003" w:usb1="00000000" w:usb2="00000000" w:usb3="00000000" w:csb0="00000001" w:csb1="00000000"/>
  </w:font>
  <w:font w:name="Microsoft Tai Le">
    <w:panose1 w:val="020B0502040204020203"/>
    <w:charset w:val="00"/>
    <w:family w:val="swiss"/>
    <w:pitch w:val="variable"/>
    <w:sig w:usb0="00000003" w:usb1="00000000" w:usb2="4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65C85" w14:textId="77777777" w:rsidR="002B6F1D" w:rsidRDefault="002B6F1D">
    <w:pPr>
      <w:pStyle w:val="Footer"/>
      <w:tabs>
        <w:tab w:val="right" w:pos="9356"/>
      </w:tabs>
      <w:rPr>
        <w:b/>
        <w:sz w:val="24"/>
      </w:rPr>
    </w:pPr>
    <w:r>
      <w:rPr>
        <w:b/>
        <w:sz w:val="24"/>
      </w:rPr>
      <w:fldChar w:fldCharType="begin"/>
    </w:r>
    <w:r>
      <w:rPr>
        <w:b/>
        <w:sz w:val="24"/>
      </w:rPr>
      <w:instrText xml:space="preserve"> DOCPROPERTY "ClassificationPty"  \* MERGEFORMAT </w:instrText>
    </w:r>
    <w:r>
      <w:rPr>
        <w:b/>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65C87" w14:textId="6822762E" w:rsidR="002B6F1D" w:rsidRPr="006C3DAB" w:rsidRDefault="002B6F1D" w:rsidP="00B94ED9">
    <w:pPr>
      <w:jc w:val="center"/>
      <w:rPr>
        <w:rFonts w:ascii="Microsoft Tai Le" w:hAnsi="Microsoft Tai Le"/>
        <w:sz w:val="14"/>
        <w:szCs w:val="14"/>
      </w:rPr>
    </w:pPr>
    <w:r w:rsidRPr="006C3DAB">
      <w:rPr>
        <w:rFonts w:ascii="Microsoft Tai Le" w:hAnsi="Microsoft Tai Le"/>
        <w:b/>
        <w:sz w:val="14"/>
        <w:szCs w:val="14"/>
      </w:rPr>
      <w:t>Phone:</w:t>
    </w:r>
    <w:r w:rsidRPr="006C3DAB">
      <w:rPr>
        <w:rFonts w:ascii="Microsoft Tai Le" w:hAnsi="Microsoft Tai Le"/>
        <w:sz w:val="14"/>
        <w:szCs w:val="14"/>
      </w:rPr>
      <w:t xml:space="preserve"> 02 6213 7400</w:t>
    </w:r>
    <w:r>
      <w:rPr>
        <w:rFonts w:ascii="Microsoft Tai Le" w:hAnsi="Microsoft Tai Le"/>
        <w:sz w:val="14"/>
        <w:szCs w:val="14"/>
      </w:rPr>
      <w:t xml:space="preserve"> </w:t>
    </w:r>
    <w:r w:rsidRPr="006C3DAB">
      <w:rPr>
        <w:rFonts w:ascii="Microsoft Tai Le" w:hAnsi="Microsoft Tai Le"/>
        <w:sz w:val="14"/>
        <w:szCs w:val="14"/>
      </w:rPr>
      <w:t xml:space="preserve">- </w:t>
    </w:r>
    <w:r>
      <w:rPr>
        <w:rFonts w:ascii="Microsoft Tai Le" w:hAnsi="Microsoft Tai Le"/>
        <w:b/>
        <w:sz w:val="14"/>
        <w:szCs w:val="14"/>
      </w:rPr>
      <w:t>E</w:t>
    </w:r>
    <w:r w:rsidRPr="006C3DAB">
      <w:rPr>
        <w:rFonts w:ascii="Microsoft Tai Le" w:hAnsi="Microsoft Tai Le"/>
        <w:b/>
        <w:sz w:val="14"/>
        <w:szCs w:val="14"/>
      </w:rPr>
      <w:t>mail:</w:t>
    </w:r>
    <w:r>
      <w:rPr>
        <w:rFonts w:ascii="Microsoft Tai Le" w:hAnsi="Microsoft Tai Le"/>
        <w:sz w:val="14"/>
        <w:szCs w:val="14"/>
      </w:rPr>
      <w:t xml:space="preserve"> secretariat</w:t>
    </w:r>
    <w:r w:rsidRPr="006C3DAB">
      <w:rPr>
        <w:rFonts w:ascii="Microsoft Tai Le" w:hAnsi="Microsoft Tai Le"/>
        <w:sz w:val="14"/>
        <w:szCs w:val="14"/>
      </w:rPr>
      <w:t>@</w:t>
    </w:r>
    <w:r>
      <w:rPr>
        <w:rFonts w:ascii="Microsoft Tai Le" w:hAnsi="Microsoft Tai Le"/>
        <w:sz w:val="14"/>
        <w:szCs w:val="14"/>
      </w:rPr>
      <w:t>isa</w:t>
    </w:r>
    <w:r w:rsidRPr="006C3DAB">
      <w:rPr>
        <w:rFonts w:ascii="Microsoft Tai Le" w:hAnsi="Microsoft Tai Le"/>
        <w:sz w:val="14"/>
        <w:szCs w:val="14"/>
      </w:rPr>
      <w:t>.gov.au</w:t>
    </w:r>
    <w:r>
      <w:rPr>
        <w:rFonts w:ascii="Microsoft Tai Le" w:hAnsi="Microsoft Tai Le"/>
        <w:sz w:val="14"/>
        <w:szCs w:val="14"/>
      </w:rPr>
      <w:t xml:space="preserve"> </w:t>
    </w:r>
    <w:r w:rsidRPr="006C3DAB">
      <w:rPr>
        <w:rFonts w:ascii="Microsoft Tai Le" w:hAnsi="Microsoft Tai Le"/>
        <w:sz w:val="14"/>
        <w:szCs w:val="14"/>
      </w:rPr>
      <w:t>- www.</w:t>
    </w:r>
    <w:r>
      <w:rPr>
        <w:rFonts w:ascii="Microsoft Tai Le" w:hAnsi="Microsoft Tai Le"/>
        <w:sz w:val="14"/>
        <w:szCs w:val="14"/>
      </w:rPr>
      <w:t>industry</w:t>
    </w:r>
    <w:r w:rsidRPr="006C3DAB">
      <w:rPr>
        <w:rFonts w:ascii="Microsoft Tai Le" w:hAnsi="Microsoft Tai Le"/>
        <w:sz w:val="14"/>
        <w:szCs w:val="14"/>
      </w:rPr>
      <w:t>.gov.au</w:t>
    </w:r>
    <w:r>
      <w:rPr>
        <w:rFonts w:ascii="Microsoft Tai Le" w:hAnsi="Microsoft Tai Le"/>
        <w:sz w:val="14"/>
        <w:szCs w:val="14"/>
      </w:rPr>
      <w:t>/ISA</w:t>
    </w:r>
  </w:p>
  <w:p w14:paraId="3BA65C88" w14:textId="6EFF227C" w:rsidR="002B6F1D" w:rsidRPr="006C3DAB" w:rsidRDefault="002B6F1D" w:rsidP="00B94ED9">
    <w:pPr>
      <w:jc w:val="center"/>
      <w:rPr>
        <w:rFonts w:ascii="Microsoft Tai Le" w:hAnsi="Microsoft Tai Le"/>
        <w:sz w:val="14"/>
        <w:szCs w:val="14"/>
      </w:rPr>
    </w:pPr>
    <w:r w:rsidRPr="006C3DAB">
      <w:rPr>
        <w:rFonts w:ascii="Microsoft Tai Le" w:hAnsi="Microsoft Tai Le"/>
        <w:sz w:val="14"/>
        <w:szCs w:val="14"/>
      </w:rPr>
      <w:t>10 Binara Street, Canber</w:t>
    </w:r>
    <w:r>
      <w:rPr>
        <w:rFonts w:ascii="Microsoft Tai Le" w:hAnsi="Microsoft Tai Le"/>
        <w:sz w:val="14"/>
        <w:szCs w:val="14"/>
      </w:rPr>
      <w:t>ra City, ACT 2601 - GPO Box 2013</w:t>
    </w:r>
    <w:r w:rsidRPr="006C3DAB">
      <w:rPr>
        <w:rFonts w:ascii="Microsoft Tai Le" w:hAnsi="Microsoft Tai Le"/>
        <w:sz w:val="14"/>
        <w:szCs w:val="14"/>
      </w:rPr>
      <w:t xml:space="preserve"> Canberra ACT 2601 - ABN: 74 599 608 295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DC8D9" w14:textId="77777777" w:rsidR="002B6F1D" w:rsidRDefault="002B6F1D">
      <w:r>
        <w:separator/>
      </w:r>
    </w:p>
  </w:footnote>
  <w:footnote w:type="continuationSeparator" w:id="0">
    <w:p w14:paraId="4259D4C1" w14:textId="77777777" w:rsidR="002B6F1D" w:rsidRDefault="002B6F1D">
      <w:r>
        <w:continuationSeparator/>
      </w:r>
    </w:p>
  </w:footnote>
  <w:footnote w:type="continuationNotice" w:id="1">
    <w:p w14:paraId="42626A6B" w14:textId="77777777" w:rsidR="002B6F1D" w:rsidRDefault="002B6F1D"/>
  </w:footnote>
  <w:footnote w:id="2">
    <w:p w14:paraId="0CC1C732" w14:textId="6A2DF8AC" w:rsidR="002B6F1D" w:rsidRDefault="002B6F1D" w:rsidP="00E4317A">
      <w:pPr>
        <w:pStyle w:val="FootnoteText"/>
      </w:pPr>
      <w:r>
        <w:rPr>
          <w:rStyle w:val="FootnoteReference"/>
        </w:rPr>
        <w:footnoteRef/>
      </w:r>
      <w:r>
        <w:t xml:space="preserve"> ISA anticipates releasing the 2030 Plan </w:t>
      </w:r>
      <w:r w:rsidR="005B5167">
        <w:t>in early 2018</w:t>
      </w:r>
      <w:r>
        <w:t xml:space="preserve">. This submission should be treated as in-confidence prior to the release of the Plan. </w:t>
      </w:r>
    </w:p>
  </w:footnote>
  <w:footnote w:id="3">
    <w:p w14:paraId="271232B4" w14:textId="77777777" w:rsidR="00E63000" w:rsidRDefault="00E63000" w:rsidP="00E63000">
      <w:pPr>
        <w:pStyle w:val="FootnoteText"/>
      </w:pPr>
      <w:r>
        <w:rPr>
          <w:rStyle w:val="FootnoteReference"/>
        </w:rPr>
        <w:footnoteRef/>
      </w:r>
      <w:r>
        <w:t xml:space="preserve"> Clun, R, July 2017, </w:t>
      </w:r>
      <w:r w:rsidRPr="0036176E">
        <w:t xml:space="preserve">Digital creative industries claim a growing share of the Australian economy </w:t>
      </w:r>
      <w:r>
        <w:t xml:space="preserve"> </w:t>
      </w:r>
      <w:r w:rsidRPr="0036176E">
        <w:t>http://www.smh.com.au/business/the-economy/digital-creative-industries-claim-a-growing-share-of-the-australian-economy-20170703-gx3vm8.html</w:t>
      </w:r>
    </w:p>
  </w:footnote>
  <w:footnote w:id="4">
    <w:p w14:paraId="738BE744" w14:textId="334EB393" w:rsidR="002317D3" w:rsidRDefault="002317D3">
      <w:pPr>
        <w:pStyle w:val="FootnoteText"/>
      </w:pPr>
      <w:r>
        <w:rPr>
          <w:rStyle w:val="FootnoteReference"/>
        </w:rPr>
        <w:footnoteRef/>
      </w:r>
      <w:r>
        <w:t xml:space="preserve"> </w:t>
      </w:r>
      <w:r w:rsidRPr="002317D3">
        <w:t>Australian I</w:t>
      </w:r>
      <w:r>
        <w:t xml:space="preserve">nformation Industry Association, 2017, </w:t>
      </w:r>
      <w:r w:rsidRPr="00000F33">
        <w:rPr>
          <w:i/>
        </w:rPr>
        <w:t>Skills for Today. Jobs for tomorrow</w:t>
      </w:r>
      <w:r>
        <w:t xml:space="preserve"> </w:t>
      </w:r>
      <w:r w:rsidRPr="002317D3">
        <w:t>https://www.aiia.com.au/__data/assets/pdf_file/0020/81074/JOBS-FOR-TOMORROW-FINAL.pdf</w:t>
      </w:r>
    </w:p>
  </w:footnote>
  <w:footnote w:id="5">
    <w:p w14:paraId="689DFEA9" w14:textId="77777777" w:rsidR="00BC6DC8" w:rsidRDefault="00BC6DC8" w:rsidP="00BC6DC8">
      <w:pPr>
        <w:pStyle w:val="FootnoteText"/>
      </w:pPr>
      <w:r>
        <w:rPr>
          <w:rStyle w:val="FootnoteReference"/>
        </w:rPr>
        <w:footnoteRef/>
      </w:r>
      <w:r>
        <w:t xml:space="preserve"> Innovation and Science Australia </w:t>
      </w:r>
      <w:r w:rsidRPr="0000666B">
        <w:t>2016</w:t>
      </w:r>
      <w:r>
        <w:t>,</w:t>
      </w:r>
      <w:r w:rsidRPr="0000666B">
        <w:t xml:space="preserve"> </w:t>
      </w:r>
      <w:r w:rsidRPr="006E0B13">
        <w:rPr>
          <w:i/>
        </w:rPr>
        <w:t>Performance review of the Australian innovation, science and research system</w:t>
      </w:r>
      <w:r>
        <w:t xml:space="preserve">, ISA, </w:t>
      </w:r>
      <w:r w:rsidRPr="00475BCA">
        <w:rPr>
          <w:rStyle w:val="Hyperlink"/>
        </w:rPr>
        <w:t>https://industry.gov.au/Innovation-and-Science-Australia/Pages/default.aspx</w:t>
      </w:r>
      <w:r>
        <w:t>.</w:t>
      </w:r>
    </w:p>
  </w:footnote>
  <w:footnote w:id="6">
    <w:p w14:paraId="7657591B" w14:textId="13D9737C" w:rsidR="002B6F1D" w:rsidRDefault="002B6F1D" w:rsidP="00F871E3">
      <w:pPr>
        <w:pStyle w:val="FootnoteText"/>
      </w:pPr>
      <w:r>
        <w:rPr>
          <w:rStyle w:val="FootnoteReference"/>
        </w:rPr>
        <w:footnoteRef/>
      </w:r>
      <w:r>
        <w:t xml:space="preserve"> Stanwick, J, Lu, T, Rittie, T &amp; Circelli, M 2014, </w:t>
      </w:r>
      <w:r w:rsidRPr="00D552CA">
        <w:rPr>
          <w:i/>
          <w:iCs/>
        </w:rPr>
        <w:t>How young people are faring in the transition from school to work</w:t>
      </w:r>
      <w:r>
        <w:rPr>
          <w:iCs/>
        </w:rPr>
        <w:t>,</w:t>
      </w:r>
      <w:r>
        <w:t xml:space="preserve"> Foundation for Young Australians, </w:t>
      </w:r>
      <w:r w:rsidRPr="007B56EC">
        <w:rPr>
          <w:rStyle w:val="Hyperlink"/>
        </w:rPr>
        <w:t>https://www.fya.org.au/report/h</w:t>
      </w:r>
      <w:r>
        <w:rPr>
          <w:rStyle w:val="Hyperlink"/>
        </w:rPr>
        <w:t>ow-young-people-are-faring-2014</w:t>
      </w:r>
    </w:p>
  </w:footnote>
  <w:footnote w:id="7">
    <w:p w14:paraId="10025447" w14:textId="77777777" w:rsidR="002B6F1D" w:rsidRDefault="002B6F1D" w:rsidP="00F871E3">
      <w:pPr>
        <w:pStyle w:val="FootnoteText"/>
      </w:pPr>
      <w:r>
        <w:rPr>
          <w:rStyle w:val="FootnoteReference"/>
        </w:rPr>
        <w:footnoteRef/>
      </w:r>
      <w:r>
        <w:t xml:space="preserve"> New York Times, </w:t>
      </w:r>
      <w:r w:rsidRPr="00D81A28">
        <w:t>Where the STEM J</w:t>
      </w:r>
      <w:r>
        <w:t xml:space="preserve">obs Are (and Where They Aren’t) </w:t>
      </w:r>
      <w:hyperlink r:id="rId1" w:history="1">
        <w:r w:rsidRPr="0000191E">
          <w:rPr>
            <w:rStyle w:val="Hyperlink"/>
          </w:rPr>
          <w:t>https://www.nytimes.com/2017/11/01/education/edlife/stem-jobs-industry-careers.html</w:t>
        </w:r>
      </w:hyperlink>
      <w:r>
        <w:t xml:space="preserve"> </w:t>
      </w:r>
    </w:p>
  </w:footnote>
  <w:footnote w:id="8">
    <w:p w14:paraId="4467D7D2" w14:textId="0C83C191" w:rsidR="002B6F1D" w:rsidRDefault="002B6F1D" w:rsidP="00F871E3">
      <w:pPr>
        <w:pStyle w:val="FootnoteText"/>
      </w:pPr>
      <w:r>
        <w:rPr>
          <w:rStyle w:val="FootnoteReference"/>
        </w:rPr>
        <w:footnoteRef/>
      </w:r>
      <w:r>
        <w:t xml:space="preserve"> Innovation and Science Australia </w:t>
      </w:r>
      <w:r w:rsidRPr="0000666B">
        <w:t>2016</w:t>
      </w:r>
      <w:r>
        <w:t>,</w:t>
      </w:r>
      <w:r w:rsidRPr="0000666B">
        <w:t xml:space="preserve"> </w:t>
      </w:r>
      <w:r w:rsidRPr="006E0B13">
        <w:rPr>
          <w:i/>
        </w:rPr>
        <w:t>Performance review of the Australian innovation, science and research system</w:t>
      </w:r>
      <w:r>
        <w:t xml:space="preserve">, ISA, </w:t>
      </w:r>
      <w:r w:rsidRPr="00475BCA">
        <w:rPr>
          <w:rStyle w:val="Hyperlink"/>
        </w:rPr>
        <w:t>https://industry.gov.au/Innovation-and-Science-Australia/Pages/default.aspx</w:t>
      </w:r>
      <w:r>
        <w:t>.</w:t>
      </w:r>
    </w:p>
  </w:footnote>
  <w:footnote w:id="9">
    <w:p w14:paraId="1C074617" w14:textId="2521C9A2" w:rsidR="002B6F1D" w:rsidRDefault="002B6F1D">
      <w:pPr>
        <w:pStyle w:val="FootnoteText"/>
      </w:pPr>
      <w:r>
        <w:rPr>
          <w:rStyle w:val="FootnoteReference"/>
        </w:rPr>
        <w:footnoteRef/>
      </w:r>
      <w:r>
        <w:t xml:space="preserve"> Deloitte, Access Economics for the Australian Computer Society 2017, Australia’s Digital Pulse: Policy priorities to fuel Australia’s digital workforce boom, </w:t>
      </w:r>
      <w:hyperlink r:id="rId2" w:history="1">
        <w:r w:rsidRPr="007E39D7">
          <w:rPr>
            <w:rStyle w:val="Hyperlink"/>
          </w:rPr>
          <w:t>https://www.acs.org.au/content/dam/acs/acs-publications/Australia's%20Digital%20Pulse%202017.pdf</w:t>
        </w:r>
      </w:hyperlink>
      <w:r>
        <w:t xml:space="preserve">   </w:t>
      </w:r>
    </w:p>
  </w:footnote>
  <w:footnote w:id="10">
    <w:p w14:paraId="4F8F7A71" w14:textId="77777777" w:rsidR="001F7A40" w:rsidRDefault="001F7A40" w:rsidP="001F7A40">
      <w:pPr>
        <w:pStyle w:val="FootnoteText"/>
      </w:pPr>
      <w:r>
        <w:rPr>
          <w:rStyle w:val="FootnoteReference"/>
        </w:rPr>
        <w:footnoteRef/>
      </w:r>
      <w:r>
        <w:t xml:space="preserve"> Walsh, T 2017, </w:t>
      </w:r>
      <w:r w:rsidRPr="0044531F">
        <w:rPr>
          <w:i/>
        </w:rPr>
        <w:t>The AI revolution</w:t>
      </w:r>
      <w:r>
        <w:t>, Education: Future Frontiers occasional paper series, NSW Department of Education, Sydney.</w:t>
      </w:r>
    </w:p>
  </w:footnote>
  <w:footnote w:id="11">
    <w:p w14:paraId="29CCF8E6" w14:textId="00F77517" w:rsidR="002B6F1D" w:rsidRPr="001A1AF3" w:rsidRDefault="002B6F1D" w:rsidP="001A1AF3">
      <w:pPr>
        <w:rPr>
          <w:sz w:val="22"/>
        </w:rPr>
      </w:pPr>
      <w:r>
        <w:rPr>
          <w:rStyle w:val="FootnoteReference"/>
        </w:rPr>
        <w:footnoteRef/>
      </w:r>
      <w:r>
        <w:t xml:space="preserve"> </w:t>
      </w:r>
      <w:r w:rsidRPr="000651FA">
        <w:rPr>
          <w:rStyle w:val="HTMLCite"/>
          <w:i w:val="0"/>
          <w:sz w:val="20"/>
          <w:lang w:val="en"/>
        </w:rPr>
        <w:t>Poushter, Jacob</w:t>
      </w:r>
      <w:r>
        <w:rPr>
          <w:rStyle w:val="HTMLCite"/>
          <w:i w:val="0"/>
          <w:sz w:val="20"/>
          <w:lang w:val="en"/>
        </w:rPr>
        <w:t xml:space="preserve">, Pew Research Centre (2016), </w:t>
      </w:r>
      <w:r w:rsidRPr="000651FA">
        <w:rPr>
          <w:rStyle w:val="HTMLCite"/>
          <w:i w:val="0"/>
          <w:sz w:val="20"/>
          <w:lang w:val="en"/>
        </w:rPr>
        <w:t xml:space="preserve">Smartphone Ownership and Internet Usage Continues to Climb in Emerging </w:t>
      </w:r>
      <w:r>
        <w:rPr>
          <w:rStyle w:val="HTMLCite"/>
          <w:i w:val="0"/>
          <w:sz w:val="20"/>
          <w:lang w:val="en"/>
        </w:rPr>
        <w:t xml:space="preserve">Economies </w:t>
      </w:r>
      <w:hyperlink r:id="rId3" w:history="1">
        <w:r w:rsidRPr="007E39D7">
          <w:rPr>
            <w:rStyle w:val="Hyperlink"/>
            <w:sz w:val="20"/>
            <w:lang w:val="en"/>
          </w:rPr>
          <w:t>http://www.pewglobal.org/2016/02/22/smartphone-ownership-and-internet-usage-continues-to-climb-in-emerging-economies/</w:t>
        </w:r>
      </w:hyperlink>
      <w:r>
        <w:rPr>
          <w:rStyle w:val="HTMLCite"/>
          <w:i w:val="0"/>
          <w:sz w:val="20"/>
          <w:lang w:val="en"/>
        </w:rPr>
        <w:t xml:space="preserve"> </w:t>
      </w:r>
      <w:r w:rsidRPr="000651FA">
        <w:rPr>
          <w:rStyle w:val="HTMLCite"/>
          <w:i w:val="0"/>
          <w:sz w:val="20"/>
          <w:lang w:val="en"/>
        </w:rPr>
        <w:t xml:space="preserve"> </w:t>
      </w:r>
    </w:p>
  </w:footnote>
  <w:footnote w:id="12">
    <w:p w14:paraId="37754FFE" w14:textId="2C97B5A7" w:rsidR="002B6F1D" w:rsidRPr="000651FA" w:rsidRDefault="002B6F1D" w:rsidP="00DA7423">
      <w:pPr>
        <w:rPr>
          <w:sz w:val="22"/>
          <w:szCs w:val="22"/>
        </w:rPr>
      </w:pPr>
      <w:r>
        <w:rPr>
          <w:rStyle w:val="FootnoteReference"/>
        </w:rPr>
        <w:footnoteRef/>
      </w:r>
      <w:r>
        <w:t xml:space="preserve"> </w:t>
      </w:r>
      <w:r w:rsidRPr="000651FA">
        <w:rPr>
          <w:sz w:val="22"/>
          <w:szCs w:val="22"/>
        </w:rPr>
        <w:t xml:space="preserve">Pew Research Centre (2017), Not Everyone in advanced economies is using social media </w:t>
      </w:r>
      <w:hyperlink r:id="rId4" w:history="1">
        <w:r w:rsidRPr="000651FA">
          <w:rPr>
            <w:rStyle w:val="Hyperlink"/>
            <w:sz w:val="22"/>
            <w:szCs w:val="22"/>
          </w:rPr>
          <w:t>http://www.pewresearch.org/fact-tank/2017/04/20/not-everyone-in-advanced-economies-is-using-social-media/</w:t>
        </w:r>
      </w:hyperlink>
      <w:r w:rsidRPr="000651FA">
        <w:rPr>
          <w:sz w:val="22"/>
          <w:szCs w:val="22"/>
        </w:rPr>
        <w:t xml:space="preserve"> </w:t>
      </w:r>
    </w:p>
  </w:footnote>
  <w:footnote w:id="13">
    <w:p w14:paraId="3D946879" w14:textId="61C64EDE" w:rsidR="002B6F1D" w:rsidRPr="00DA7423" w:rsidRDefault="002B6F1D" w:rsidP="000651FA">
      <w:pPr>
        <w:rPr>
          <w:rStyle w:val="HTMLCite"/>
          <w:i w:val="0"/>
          <w:sz w:val="22"/>
        </w:rPr>
      </w:pPr>
      <w:r w:rsidRPr="000651FA">
        <w:rPr>
          <w:rStyle w:val="FootnoteReference"/>
          <w:sz w:val="22"/>
          <w:szCs w:val="22"/>
        </w:rPr>
        <w:footnoteRef/>
      </w:r>
      <w:r w:rsidRPr="000651FA">
        <w:rPr>
          <w:sz w:val="22"/>
          <w:szCs w:val="22"/>
        </w:rPr>
        <w:t xml:space="preserve"> </w:t>
      </w:r>
      <w:r>
        <w:rPr>
          <w:sz w:val="22"/>
          <w:szCs w:val="22"/>
        </w:rPr>
        <w:t xml:space="preserve">Australian Government Department of Communications, Internet Activity Statistics June 2016 (2016) </w:t>
      </w:r>
      <w:hyperlink r:id="rId5" w:history="1">
        <w:r w:rsidRPr="000651FA">
          <w:rPr>
            <w:rStyle w:val="Hyperlink"/>
            <w:sz w:val="22"/>
            <w:szCs w:val="22"/>
          </w:rPr>
          <w:t>https://www.communications.gov.au/departmental-news/australian-internet-activity-statistics-june-2016</w:t>
        </w:r>
      </w:hyperlink>
      <w:r>
        <w:rPr>
          <w:rStyle w:val="Hyperlink"/>
          <w:sz w:val="22"/>
          <w:szCs w:val="22"/>
        </w:rPr>
        <w:t>;</w:t>
      </w:r>
      <w:r w:rsidRPr="000651FA">
        <w:rPr>
          <w:sz w:val="22"/>
          <w:szCs w:val="22"/>
        </w:rPr>
        <w:t xml:space="preserve"> and </w:t>
      </w:r>
      <w:r>
        <w:rPr>
          <w:sz w:val="22"/>
          <w:szCs w:val="22"/>
        </w:rPr>
        <w:t xml:space="preserve">Australian Bureau of Statistics (2017) </w:t>
      </w:r>
      <w:hyperlink r:id="rId6" w:history="1">
        <w:r w:rsidRPr="000651FA">
          <w:rPr>
            <w:rStyle w:val="Hyperlink"/>
            <w:sz w:val="22"/>
            <w:szCs w:val="22"/>
          </w:rPr>
          <w:t>http://www.abs.gov.au/ausstats/abs@.nsf/mf/8153.0/</w:t>
        </w:r>
      </w:hyperlink>
      <w:r>
        <w:rPr>
          <w:sz w:val="22"/>
        </w:rPr>
        <w:t xml:space="preserve"> and </w:t>
      </w:r>
      <w:r w:rsidRPr="00830058">
        <w:rPr>
          <w:iCs/>
        </w:rPr>
        <w:t>Akamai (2017) State of the Internet report</w:t>
      </w:r>
      <w:r w:rsidRPr="000651FA">
        <w:rPr>
          <w:rStyle w:val="HTMLCite"/>
          <w:sz w:val="22"/>
          <w:szCs w:val="22"/>
          <w:lang w:val="en"/>
        </w:rPr>
        <w:t xml:space="preserve"> </w:t>
      </w:r>
      <w:hyperlink r:id="rId7" w:history="1">
        <w:r w:rsidRPr="000651FA">
          <w:rPr>
            <w:rStyle w:val="Hyperlink"/>
            <w:sz w:val="22"/>
            <w:szCs w:val="22"/>
            <w:lang w:val="en"/>
          </w:rPr>
          <w:t>https://www.akamai.com/us/en/about/our-thinking/state-of-the-internet-report/</w:t>
        </w:r>
      </w:hyperlink>
      <w:r w:rsidRPr="000651FA">
        <w:rPr>
          <w:rStyle w:val="HTMLCite"/>
          <w:sz w:val="22"/>
          <w:szCs w:val="22"/>
          <w:lang w:val="en"/>
        </w:rPr>
        <w:t xml:space="preserve"> </w:t>
      </w:r>
    </w:p>
    <w:p w14:paraId="3949F459" w14:textId="738FF452" w:rsidR="002B6F1D" w:rsidRDefault="002B6F1D">
      <w:pPr>
        <w:pStyle w:val="FootnoteText"/>
      </w:pPr>
    </w:p>
  </w:footnote>
  <w:footnote w:id="14">
    <w:p w14:paraId="73A4F536" w14:textId="754ADBEC" w:rsidR="002B6F1D" w:rsidRDefault="002B6F1D">
      <w:pPr>
        <w:pStyle w:val="FootnoteText"/>
      </w:pPr>
      <w:r>
        <w:rPr>
          <w:rStyle w:val="FootnoteReference"/>
        </w:rPr>
        <w:footnoteRef/>
      </w:r>
      <w:r>
        <w:t xml:space="preserve"> Business Tech, 18 November 2017, Three stock to buy and hold for the next decade </w:t>
      </w:r>
      <w:hyperlink r:id="rId8" w:history="1">
        <w:r w:rsidRPr="007E39D7">
          <w:rPr>
            <w:rStyle w:val="Hyperlink"/>
          </w:rPr>
          <w:t>https://businesstech.co.za/news/finance/210595/three-stocks-to-buy-and-hold-for-the-next-decade/</w:t>
        </w:r>
      </w:hyperlink>
      <w:r>
        <w:t xml:space="preserve"> </w:t>
      </w:r>
    </w:p>
  </w:footnote>
  <w:footnote w:id="15">
    <w:p w14:paraId="76AD2C37" w14:textId="77777777" w:rsidR="00397790" w:rsidRDefault="00397790" w:rsidP="00397790">
      <w:pPr>
        <w:pStyle w:val="FootnoteText"/>
      </w:pPr>
      <w:r>
        <w:rPr>
          <w:rStyle w:val="FootnoteReference"/>
        </w:rPr>
        <w:footnoteRef/>
      </w:r>
      <w:r>
        <w:t xml:space="preserve"> The Economist Beijing, 15 July 2017, The algorithm kingdom: China may match or beat America in AI. </w:t>
      </w:r>
      <w:hyperlink r:id="rId9" w:history="1">
        <w:r w:rsidRPr="007E39D7">
          <w:rPr>
            <w:rStyle w:val="Hyperlink"/>
          </w:rPr>
          <w:t>https://www.economist.com/news/business/21725018-its-deep-pool-data-may-let-it-lead-artificial-intelligence-china-may-match-or-beat-america</w:t>
        </w:r>
      </w:hyperlink>
      <w:r>
        <w:t xml:space="preserve"> </w:t>
      </w:r>
    </w:p>
  </w:footnote>
  <w:footnote w:id="16">
    <w:p w14:paraId="69C22919" w14:textId="66FAD4B4" w:rsidR="002B6F1D" w:rsidRDefault="002B6F1D">
      <w:pPr>
        <w:pStyle w:val="FootnoteText"/>
      </w:pPr>
      <w:r>
        <w:rPr>
          <w:rStyle w:val="FootnoteReference"/>
        </w:rPr>
        <w:footnoteRef/>
      </w:r>
      <w:r>
        <w:t xml:space="preserve"> Productivity Commission 2017, </w:t>
      </w:r>
      <w:r w:rsidRPr="00E32369">
        <w:rPr>
          <w:i/>
        </w:rPr>
        <w:t>Data availability and use: Productivity Commission inquiry report</w:t>
      </w:r>
      <w:r>
        <w:t xml:space="preserve">, </w:t>
      </w:r>
      <w:hyperlink r:id="rId10" w:history="1">
        <w:r w:rsidRPr="00CA685A">
          <w:rPr>
            <w:rStyle w:val="Hyperlink"/>
          </w:rPr>
          <w:t>https://www.pc.gov.au/inquiries/completed/data-access/report</w:t>
        </w:r>
      </w:hyperlink>
      <w:r>
        <w:rPr>
          <w:rFonts w:cs="Arial"/>
        </w:rPr>
        <w:t>.</w:t>
      </w:r>
    </w:p>
  </w:footnote>
  <w:footnote w:id="17">
    <w:p w14:paraId="0729D7BD" w14:textId="56B13111" w:rsidR="002B6F1D" w:rsidRDefault="002B6F1D" w:rsidP="00F77BBB">
      <w:pPr>
        <w:pStyle w:val="FootnoteText"/>
      </w:pPr>
      <w:r>
        <w:rPr>
          <w:rStyle w:val="FootnoteReference"/>
        </w:rPr>
        <w:footnoteRef/>
      </w:r>
      <w:r>
        <w:t xml:space="preserve"> </w:t>
      </w:r>
      <w:r w:rsidR="00F77BBB">
        <w:t xml:space="preserve">Blackburn, S, Freeland, M &amp; Gärtner, D 2017, Digital Australia: seizing opportunities from the Fourth Industrial Revolution, McKinsey&amp;Company, </w:t>
      </w:r>
      <w:hyperlink r:id="rId11" w:history="1">
        <w:r w:rsidR="00F77BBB" w:rsidRPr="00545C47">
          <w:rPr>
            <w:rStyle w:val="Hyperlink"/>
          </w:rPr>
          <w:t>https://www.mckinsey.com/global-themes/asia-pacifc/digital-australia-seizing-opportunity-from-the-fourthindustrial-revolution</w:t>
        </w:r>
      </w:hyperlink>
      <w:r w:rsidR="00F77BBB">
        <w:t xml:space="preserve"> </w:t>
      </w:r>
    </w:p>
  </w:footnote>
  <w:footnote w:id="18">
    <w:p w14:paraId="06553907" w14:textId="4E884097" w:rsidR="000251BB" w:rsidRDefault="000251BB">
      <w:pPr>
        <w:pStyle w:val="FootnoteText"/>
      </w:pPr>
      <w:r>
        <w:rPr>
          <w:rStyle w:val="FootnoteReference"/>
        </w:rPr>
        <w:footnoteRef/>
      </w:r>
      <w:r>
        <w:t xml:space="preserve"> The Economist Beijing, 15 July 2017, The algorithm kingdom: China may match or beat America in AI. </w:t>
      </w:r>
      <w:hyperlink r:id="rId12" w:history="1">
        <w:r w:rsidRPr="007E39D7">
          <w:rPr>
            <w:rStyle w:val="Hyperlink"/>
          </w:rPr>
          <w:t>https://www.economist.com/news/business/21725018-its-deep-pool-data-may-let-it-lead-artificial-intelligence-china-may-match-or-beat-america</w:t>
        </w:r>
      </w:hyperlink>
    </w:p>
  </w:footnote>
  <w:footnote w:id="19">
    <w:p w14:paraId="271CADE7" w14:textId="0DFA837E" w:rsidR="005043A4" w:rsidRDefault="005043A4">
      <w:pPr>
        <w:pStyle w:val="FootnoteText"/>
      </w:pPr>
      <w:r>
        <w:rPr>
          <w:rStyle w:val="FootnoteReference"/>
        </w:rPr>
        <w:footnoteRef/>
      </w:r>
      <w:r>
        <w:t xml:space="preserve"> Bell, G, Boyer Lecture (2017), Fast, Smart and Connected: What is it to be Human, and Australian, in a Digital World. </w:t>
      </w:r>
    </w:p>
  </w:footnote>
  <w:footnote w:id="20">
    <w:p w14:paraId="77739FE0" w14:textId="7E1A31CC" w:rsidR="001F7A40" w:rsidRPr="002B6F1D" w:rsidRDefault="000251BB" w:rsidP="001F7A40">
      <w:pPr>
        <w:rPr>
          <w:sz w:val="20"/>
        </w:rPr>
      </w:pPr>
      <w:r>
        <w:rPr>
          <w:rStyle w:val="FootnoteReference"/>
        </w:rPr>
        <w:footnoteRef/>
      </w:r>
      <w:r>
        <w:t xml:space="preserve"> </w:t>
      </w:r>
      <w:r w:rsidR="001F7A40" w:rsidRPr="002B6F1D">
        <w:rPr>
          <w:sz w:val="20"/>
        </w:rPr>
        <w:t>Lamberts, R (2017) The Australian Beliefs and Attitudes Towards Science Survey.</w:t>
      </w:r>
    </w:p>
    <w:p w14:paraId="29C947D7" w14:textId="77777777" w:rsidR="001F7A40" w:rsidRPr="002B6F1D" w:rsidRDefault="001F7A40" w:rsidP="001F7A40">
      <w:pPr>
        <w:rPr>
          <w:sz w:val="20"/>
        </w:rPr>
      </w:pPr>
      <w:r w:rsidRPr="002B6F1D">
        <w:rPr>
          <w:sz w:val="20"/>
        </w:rPr>
        <w:t>The Australian National University.</w:t>
      </w:r>
      <w:r>
        <w:rPr>
          <w:sz w:val="20"/>
        </w:rPr>
        <w:t xml:space="preserve"> </w:t>
      </w:r>
      <w:hyperlink r:id="rId13" w:history="1">
        <w:r w:rsidRPr="002B6F1D">
          <w:rPr>
            <w:rStyle w:val="Hyperlink"/>
            <w:sz w:val="20"/>
            <w:lang w:val="en-US"/>
          </w:rPr>
          <w:t>http://www.science.gov.au/community/Documents/REPORT-SCAPA172001-CPAS-poll.pdf</w:t>
        </w:r>
      </w:hyperlink>
      <w:r w:rsidRPr="002B6F1D">
        <w:rPr>
          <w:sz w:val="20"/>
          <w:lang w:val="en-US"/>
        </w:rPr>
        <w:t xml:space="preserve"> </w:t>
      </w:r>
    </w:p>
    <w:p w14:paraId="5576185E" w14:textId="4DF55951" w:rsidR="000251BB" w:rsidRDefault="000251BB">
      <w:pPr>
        <w:pStyle w:val="FootnoteText"/>
      </w:pPr>
    </w:p>
  </w:footnote>
  <w:footnote w:id="21">
    <w:p w14:paraId="20DFE17B" w14:textId="1B0C7413" w:rsidR="00BE1222" w:rsidRPr="00BE1222" w:rsidRDefault="00BE1222" w:rsidP="00BE1222">
      <w:pPr>
        <w:rPr>
          <w:lang w:val="en-US"/>
        </w:rPr>
      </w:pPr>
      <w:r w:rsidRPr="00BE1222">
        <w:rPr>
          <w:rStyle w:val="FootnoteReference"/>
        </w:rPr>
        <w:footnoteRef/>
      </w:r>
      <w:r w:rsidRPr="00BE1222">
        <w:t xml:space="preserve"> </w:t>
      </w:r>
      <w:r w:rsidRPr="00BE1222">
        <w:rPr>
          <w:lang w:val="en-US"/>
        </w:rPr>
        <w:t xml:space="preserve">Now available at </w:t>
      </w:r>
      <w:hyperlink r:id="rId14" w:history="1">
        <w:r w:rsidRPr="00BE1222">
          <w:rPr>
            <w:rStyle w:val="Hyperlink"/>
            <w:lang w:val="en-US"/>
          </w:rPr>
          <w:t>www.industry.gov.au/isa</w:t>
        </w:r>
      </w:hyperlink>
      <w:r w:rsidRPr="00BE1222">
        <w:rPr>
          <w:lang w:val="en-US"/>
        </w:rPr>
        <w:t xml:space="preserve"> </w:t>
      </w:r>
    </w:p>
    <w:p w14:paraId="23672470" w14:textId="28214EFC" w:rsidR="00BE1222" w:rsidRDefault="00BE122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65C7F" w14:textId="77777777" w:rsidR="002B6F1D" w:rsidRPr="00BB71B1" w:rsidRDefault="002B6F1D">
    <w:pPr>
      <w:pStyle w:val="Header"/>
      <w:tabs>
        <w:tab w:val="clear" w:pos="4153"/>
        <w:tab w:val="center" w:pos="4678"/>
      </w:tabs>
      <w:jc w:val="center"/>
      <w:rPr>
        <w:rStyle w:val="PageNumber"/>
        <w:rFonts w:ascii="Microsoft New Tai Lue" w:hAnsi="Microsoft New Tai Lue" w:cs="Microsoft New Tai Lue"/>
      </w:rPr>
    </w:pPr>
    <w:r w:rsidRPr="00BB71B1">
      <w:rPr>
        <w:rStyle w:val="PageNumber"/>
        <w:rFonts w:ascii="Microsoft New Tai Lue" w:hAnsi="Microsoft New Tai Lue" w:cs="Microsoft New Tai Lue"/>
      </w:rPr>
      <w:fldChar w:fldCharType="begin"/>
    </w:r>
    <w:r w:rsidRPr="00BB71B1">
      <w:rPr>
        <w:rStyle w:val="PageNumber"/>
        <w:rFonts w:ascii="Microsoft New Tai Lue" w:hAnsi="Microsoft New Tai Lue" w:cs="Microsoft New Tai Lue"/>
      </w:rPr>
      <w:instrText xml:space="preserve"> PAGE </w:instrText>
    </w:r>
    <w:r w:rsidRPr="00BB71B1">
      <w:rPr>
        <w:rStyle w:val="PageNumber"/>
        <w:rFonts w:ascii="Microsoft New Tai Lue" w:hAnsi="Microsoft New Tai Lue" w:cs="Microsoft New Tai Lue"/>
      </w:rPr>
      <w:fldChar w:fldCharType="separate"/>
    </w:r>
    <w:r w:rsidR="00175378">
      <w:rPr>
        <w:rStyle w:val="PageNumber"/>
        <w:rFonts w:ascii="Microsoft New Tai Lue" w:hAnsi="Microsoft New Tai Lue" w:cs="Microsoft New Tai Lue"/>
        <w:noProof/>
      </w:rPr>
      <w:t>2</w:t>
    </w:r>
    <w:r w:rsidRPr="00BB71B1">
      <w:rPr>
        <w:rStyle w:val="PageNumber"/>
        <w:rFonts w:ascii="Microsoft New Tai Lue" w:hAnsi="Microsoft New Tai Lue" w:cs="Microsoft New Tai Lue"/>
      </w:rPr>
      <w:fldChar w:fldCharType="end"/>
    </w:r>
  </w:p>
  <w:p w14:paraId="3BA65C81" w14:textId="77777777" w:rsidR="002B6F1D" w:rsidRDefault="002B6F1D" w:rsidP="00000F33">
    <w:pPr>
      <w:pStyle w:val="Footer"/>
      <w:tabs>
        <w:tab w:val="right" w:pos="9356"/>
      </w:tabs>
      <w:jc w:val="left"/>
      <w:rPr>
        <w:b/>
        <w:sz w:val="24"/>
      </w:rPr>
    </w:pPr>
    <w:r>
      <w:rPr>
        <w:b/>
        <w:sz w:val="24"/>
      </w:rPr>
      <w:fldChar w:fldCharType="begin"/>
    </w:r>
    <w:r>
      <w:rPr>
        <w:b/>
        <w:sz w:val="24"/>
      </w:rPr>
      <w:instrText xml:space="preserve"> DOCPROPERTY "ClassificationPty"  \* MERGEFORMAT </w:instrText>
    </w:r>
    <w:r>
      <w:rPr>
        <w:b/>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ClassificationHeadBM"/>
  <w:p w14:paraId="3BA65C86" w14:textId="2A44DA77" w:rsidR="002B6F1D" w:rsidRDefault="002B6F1D">
    <w:pPr>
      <w:pStyle w:val="Footer"/>
      <w:tabs>
        <w:tab w:val="right" w:pos="9356"/>
      </w:tabs>
      <w:jc w:val="right"/>
      <w:rPr>
        <w:b/>
        <w:sz w:val="8"/>
      </w:rPr>
    </w:pPr>
    <w:r>
      <w:rPr>
        <w:b/>
        <w:sz w:val="8"/>
      </w:rPr>
      <w:fldChar w:fldCharType="begin"/>
    </w:r>
    <w:r>
      <w:rPr>
        <w:b/>
        <w:sz w:val="8"/>
      </w:rPr>
      <w:instrText xml:space="preserve"> DOCPROPERTY "ClassificationPty"  \* MERGEFORMAT </w:instrText>
    </w:r>
    <w:r>
      <w:rPr>
        <w:b/>
        <w:sz w:val="8"/>
      </w:rPr>
      <w:fldChar w:fldCharType="end"/>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79B3"/>
    <w:multiLevelType w:val="hybridMultilevel"/>
    <w:tmpl w:val="23A0F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46BDC"/>
    <w:multiLevelType w:val="hybridMultilevel"/>
    <w:tmpl w:val="42E0F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E4D00"/>
    <w:multiLevelType w:val="hybridMultilevel"/>
    <w:tmpl w:val="E5CEACD0"/>
    <w:lvl w:ilvl="0" w:tplc="E0E8BD62">
      <w:numFmt w:val="bullet"/>
      <w:lvlText w:val="-"/>
      <w:lvlJc w:val="left"/>
      <w:pPr>
        <w:ind w:left="502" w:hanging="360"/>
      </w:pPr>
      <w:rPr>
        <w:rFonts w:ascii="Microsoft New Tai Lue" w:eastAsia="Times New Roman" w:hAnsi="Microsoft New Tai Lue" w:cs="Microsoft New Tai Lue"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15:restartNumberingAfterBreak="0">
    <w:nsid w:val="0ED70408"/>
    <w:multiLevelType w:val="hybridMultilevel"/>
    <w:tmpl w:val="8AF69D8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 w15:restartNumberingAfterBreak="0">
    <w:nsid w:val="15617174"/>
    <w:multiLevelType w:val="hybridMultilevel"/>
    <w:tmpl w:val="9D4CFD3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 w15:restartNumberingAfterBreak="0">
    <w:nsid w:val="15BE4632"/>
    <w:multiLevelType w:val="hybridMultilevel"/>
    <w:tmpl w:val="4032340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800AEB"/>
    <w:multiLevelType w:val="hybridMultilevel"/>
    <w:tmpl w:val="05D86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EB1A77"/>
    <w:multiLevelType w:val="hybridMultilevel"/>
    <w:tmpl w:val="13E244EE"/>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8" w15:restartNumberingAfterBreak="0">
    <w:nsid w:val="473D2F5B"/>
    <w:multiLevelType w:val="hybridMultilevel"/>
    <w:tmpl w:val="75F47C0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9" w15:restartNumberingAfterBreak="0">
    <w:nsid w:val="56D62A41"/>
    <w:multiLevelType w:val="hybridMultilevel"/>
    <w:tmpl w:val="72246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38729B"/>
    <w:multiLevelType w:val="hybridMultilevel"/>
    <w:tmpl w:val="1F660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99A3E9E"/>
    <w:multiLevelType w:val="hybridMultilevel"/>
    <w:tmpl w:val="D8CA407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 w15:restartNumberingAfterBreak="0">
    <w:nsid w:val="5BEF3308"/>
    <w:multiLevelType w:val="hybridMultilevel"/>
    <w:tmpl w:val="FD3ED93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3" w15:restartNumberingAfterBreak="0">
    <w:nsid w:val="605F7A3D"/>
    <w:multiLevelType w:val="hybridMultilevel"/>
    <w:tmpl w:val="44B8BE14"/>
    <w:lvl w:ilvl="0" w:tplc="12FCA47A">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63C246B4"/>
    <w:multiLevelType w:val="hybridMultilevel"/>
    <w:tmpl w:val="78A00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EB595D"/>
    <w:multiLevelType w:val="hybridMultilevel"/>
    <w:tmpl w:val="B8A4E31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6" w15:restartNumberingAfterBreak="0">
    <w:nsid w:val="6F097094"/>
    <w:multiLevelType w:val="hybridMultilevel"/>
    <w:tmpl w:val="6DF24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08103A"/>
    <w:multiLevelType w:val="hybridMultilevel"/>
    <w:tmpl w:val="456A5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6801E8"/>
    <w:multiLevelType w:val="hybridMultilevel"/>
    <w:tmpl w:val="115C51DC"/>
    <w:lvl w:ilvl="0" w:tplc="341EC570">
      <w:start w:val="1"/>
      <w:numFmt w:val="bullet"/>
      <w:lvlText w:val="-"/>
      <w:lvlJc w:val="left"/>
      <w:pPr>
        <w:ind w:left="720" w:hanging="360"/>
      </w:pPr>
      <w:rPr>
        <w:rFonts w:ascii="Microsoft New Tai Lue" w:eastAsia="Times New Roman" w:hAnsi="Microsoft New Tai Lue" w:cs="Microsoft New Tai Lue"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0F59C5"/>
    <w:multiLevelType w:val="hybridMultilevel"/>
    <w:tmpl w:val="4A6EE94A"/>
    <w:lvl w:ilvl="0" w:tplc="97B8E33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E81FDC"/>
    <w:multiLevelType w:val="hybridMultilevel"/>
    <w:tmpl w:val="7494C9EA"/>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A1B20"/>
    <w:multiLevelType w:val="hybridMultilevel"/>
    <w:tmpl w:val="348AEC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D6F6B9A"/>
    <w:multiLevelType w:val="hybridMultilevel"/>
    <w:tmpl w:val="52B42E3C"/>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12"/>
  </w:num>
  <w:num w:numId="3">
    <w:abstractNumId w:val="15"/>
  </w:num>
  <w:num w:numId="4">
    <w:abstractNumId w:val="4"/>
  </w:num>
  <w:num w:numId="5">
    <w:abstractNumId w:val="11"/>
  </w:num>
  <w:num w:numId="6">
    <w:abstractNumId w:val="8"/>
  </w:num>
  <w:num w:numId="7">
    <w:abstractNumId w:val="6"/>
  </w:num>
  <w:num w:numId="8">
    <w:abstractNumId w:val="16"/>
  </w:num>
  <w:num w:numId="9">
    <w:abstractNumId w:val="7"/>
  </w:num>
  <w:num w:numId="10">
    <w:abstractNumId w:val="2"/>
  </w:num>
  <w:num w:numId="11">
    <w:abstractNumId w:val="20"/>
  </w:num>
  <w:num w:numId="12">
    <w:abstractNumId w:val="17"/>
  </w:num>
  <w:num w:numId="13">
    <w:abstractNumId w:val="19"/>
  </w:num>
  <w:num w:numId="14">
    <w:abstractNumId w:val="10"/>
  </w:num>
  <w:num w:numId="15">
    <w:abstractNumId w:val="5"/>
  </w:num>
  <w:num w:numId="16">
    <w:abstractNumId w:val="14"/>
  </w:num>
  <w:num w:numId="17">
    <w:abstractNumId w:val="0"/>
  </w:num>
  <w:num w:numId="18">
    <w:abstractNumId w:val="1"/>
  </w:num>
  <w:num w:numId="19">
    <w:abstractNumId w:val="18"/>
  </w:num>
  <w:num w:numId="20">
    <w:abstractNumId w:val="9"/>
  </w:num>
  <w:num w:numId="21">
    <w:abstractNumId w:val="2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D9"/>
    <w:rsid w:val="00000F33"/>
    <w:rsid w:val="00010568"/>
    <w:rsid w:val="00010F62"/>
    <w:rsid w:val="00014883"/>
    <w:rsid w:val="00015013"/>
    <w:rsid w:val="000159D1"/>
    <w:rsid w:val="0002035F"/>
    <w:rsid w:val="00020A89"/>
    <w:rsid w:val="00022AAB"/>
    <w:rsid w:val="000251BB"/>
    <w:rsid w:val="00025A76"/>
    <w:rsid w:val="00034EA6"/>
    <w:rsid w:val="000420CE"/>
    <w:rsid w:val="000503E8"/>
    <w:rsid w:val="00052DFD"/>
    <w:rsid w:val="000556A0"/>
    <w:rsid w:val="00056A09"/>
    <w:rsid w:val="000600A4"/>
    <w:rsid w:val="000631F9"/>
    <w:rsid w:val="000640D6"/>
    <w:rsid w:val="000651FA"/>
    <w:rsid w:val="00067AD0"/>
    <w:rsid w:val="00073AE9"/>
    <w:rsid w:val="00080B4C"/>
    <w:rsid w:val="0008237A"/>
    <w:rsid w:val="00085033"/>
    <w:rsid w:val="000921FC"/>
    <w:rsid w:val="000977D8"/>
    <w:rsid w:val="000A22DC"/>
    <w:rsid w:val="000A37AA"/>
    <w:rsid w:val="000A72DE"/>
    <w:rsid w:val="000B1752"/>
    <w:rsid w:val="000C4FE2"/>
    <w:rsid w:val="000C7774"/>
    <w:rsid w:val="000D6DA6"/>
    <w:rsid w:val="000E4A76"/>
    <w:rsid w:val="000E6E4A"/>
    <w:rsid w:val="000F0B19"/>
    <w:rsid w:val="000F3785"/>
    <w:rsid w:val="000F6B5E"/>
    <w:rsid w:val="000F7BBB"/>
    <w:rsid w:val="00100739"/>
    <w:rsid w:val="00106DDA"/>
    <w:rsid w:val="0011766C"/>
    <w:rsid w:val="00124456"/>
    <w:rsid w:val="001307D2"/>
    <w:rsid w:val="00130F55"/>
    <w:rsid w:val="001337D5"/>
    <w:rsid w:val="001462B9"/>
    <w:rsid w:val="00146EFF"/>
    <w:rsid w:val="00154291"/>
    <w:rsid w:val="00156AF1"/>
    <w:rsid w:val="00156F0D"/>
    <w:rsid w:val="00160556"/>
    <w:rsid w:val="00166347"/>
    <w:rsid w:val="00166C95"/>
    <w:rsid w:val="00173945"/>
    <w:rsid w:val="00174608"/>
    <w:rsid w:val="00175378"/>
    <w:rsid w:val="001764F7"/>
    <w:rsid w:val="00176ED8"/>
    <w:rsid w:val="00180E1F"/>
    <w:rsid w:val="00185247"/>
    <w:rsid w:val="00185463"/>
    <w:rsid w:val="001942F6"/>
    <w:rsid w:val="001A1AF3"/>
    <w:rsid w:val="001C7BA3"/>
    <w:rsid w:val="001D0F42"/>
    <w:rsid w:val="001D1C22"/>
    <w:rsid w:val="001D3BFE"/>
    <w:rsid w:val="001E0711"/>
    <w:rsid w:val="001E075A"/>
    <w:rsid w:val="001E43E0"/>
    <w:rsid w:val="001F326E"/>
    <w:rsid w:val="001F7A40"/>
    <w:rsid w:val="0020379A"/>
    <w:rsid w:val="0021095C"/>
    <w:rsid w:val="00212C0C"/>
    <w:rsid w:val="002218AC"/>
    <w:rsid w:val="002219EF"/>
    <w:rsid w:val="0022347F"/>
    <w:rsid w:val="0022403A"/>
    <w:rsid w:val="00225E7C"/>
    <w:rsid w:val="00226E4B"/>
    <w:rsid w:val="002316CE"/>
    <w:rsid w:val="002317D3"/>
    <w:rsid w:val="0023195E"/>
    <w:rsid w:val="0024373A"/>
    <w:rsid w:val="00250328"/>
    <w:rsid w:val="00275578"/>
    <w:rsid w:val="002773D7"/>
    <w:rsid w:val="00280E3D"/>
    <w:rsid w:val="00285E63"/>
    <w:rsid w:val="00285ED1"/>
    <w:rsid w:val="00287D2F"/>
    <w:rsid w:val="00295D6D"/>
    <w:rsid w:val="00295D76"/>
    <w:rsid w:val="00296037"/>
    <w:rsid w:val="00296DFF"/>
    <w:rsid w:val="002A4508"/>
    <w:rsid w:val="002B1789"/>
    <w:rsid w:val="002B19A5"/>
    <w:rsid w:val="002B3F0B"/>
    <w:rsid w:val="002B6F1D"/>
    <w:rsid w:val="002C0B4E"/>
    <w:rsid w:val="002C368B"/>
    <w:rsid w:val="002C68C3"/>
    <w:rsid w:val="002C69D8"/>
    <w:rsid w:val="002D36A1"/>
    <w:rsid w:val="002D690C"/>
    <w:rsid w:val="002E1886"/>
    <w:rsid w:val="002E373D"/>
    <w:rsid w:val="00302828"/>
    <w:rsid w:val="00305B9F"/>
    <w:rsid w:val="0031343B"/>
    <w:rsid w:val="0032190A"/>
    <w:rsid w:val="00343803"/>
    <w:rsid w:val="003525E1"/>
    <w:rsid w:val="00360458"/>
    <w:rsid w:val="0036176E"/>
    <w:rsid w:val="00390270"/>
    <w:rsid w:val="00392D52"/>
    <w:rsid w:val="00395597"/>
    <w:rsid w:val="00396128"/>
    <w:rsid w:val="00397790"/>
    <w:rsid w:val="003A31F6"/>
    <w:rsid w:val="003A5A59"/>
    <w:rsid w:val="003B28D1"/>
    <w:rsid w:val="003B41D6"/>
    <w:rsid w:val="003B430D"/>
    <w:rsid w:val="003C442A"/>
    <w:rsid w:val="003C66C9"/>
    <w:rsid w:val="003D1207"/>
    <w:rsid w:val="003D358A"/>
    <w:rsid w:val="003E3910"/>
    <w:rsid w:val="003E60D9"/>
    <w:rsid w:val="003F46C1"/>
    <w:rsid w:val="003F7721"/>
    <w:rsid w:val="004139D5"/>
    <w:rsid w:val="00414416"/>
    <w:rsid w:val="0041590D"/>
    <w:rsid w:val="00417104"/>
    <w:rsid w:val="0042167D"/>
    <w:rsid w:val="00422B67"/>
    <w:rsid w:val="0043036F"/>
    <w:rsid w:val="0043364A"/>
    <w:rsid w:val="004520CE"/>
    <w:rsid w:val="00452840"/>
    <w:rsid w:val="004569BF"/>
    <w:rsid w:val="00480A3F"/>
    <w:rsid w:val="004852B9"/>
    <w:rsid w:val="00492407"/>
    <w:rsid w:val="004927E6"/>
    <w:rsid w:val="0049400E"/>
    <w:rsid w:val="00495ACA"/>
    <w:rsid w:val="00495DCD"/>
    <w:rsid w:val="0049725D"/>
    <w:rsid w:val="004B016D"/>
    <w:rsid w:val="004B0D37"/>
    <w:rsid w:val="004B2CA2"/>
    <w:rsid w:val="004B7944"/>
    <w:rsid w:val="004B7960"/>
    <w:rsid w:val="004C0CF8"/>
    <w:rsid w:val="004C186B"/>
    <w:rsid w:val="004C60C6"/>
    <w:rsid w:val="004D58AE"/>
    <w:rsid w:val="004E1661"/>
    <w:rsid w:val="004E1C61"/>
    <w:rsid w:val="004E5AD7"/>
    <w:rsid w:val="004F252E"/>
    <w:rsid w:val="004F6A72"/>
    <w:rsid w:val="005018C6"/>
    <w:rsid w:val="005043A4"/>
    <w:rsid w:val="00514F3A"/>
    <w:rsid w:val="00515ED6"/>
    <w:rsid w:val="00520ACD"/>
    <w:rsid w:val="00533F3B"/>
    <w:rsid w:val="00535A55"/>
    <w:rsid w:val="00536548"/>
    <w:rsid w:val="00541590"/>
    <w:rsid w:val="00550EDD"/>
    <w:rsid w:val="0055230A"/>
    <w:rsid w:val="00552C83"/>
    <w:rsid w:val="005578AF"/>
    <w:rsid w:val="00563395"/>
    <w:rsid w:val="005857B1"/>
    <w:rsid w:val="00593E55"/>
    <w:rsid w:val="00597240"/>
    <w:rsid w:val="005A76D7"/>
    <w:rsid w:val="005B05E6"/>
    <w:rsid w:val="005B4877"/>
    <w:rsid w:val="005B5167"/>
    <w:rsid w:val="005B62F9"/>
    <w:rsid w:val="005B7CF2"/>
    <w:rsid w:val="005D3338"/>
    <w:rsid w:val="005E1B6F"/>
    <w:rsid w:val="00602228"/>
    <w:rsid w:val="0061193A"/>
    <w:rsid w:val="0062517E"/>
    <w:rsid w:val="00630D1F"/>
    <w:rsid w:val="006353A1"/>
    <w:rsid w:val="00635DCB"/>
    <w:rsid w:val="006367CD"/>
    <w:rsid w:val="006369CF"/>
    <w:rsid w:val="00650D92"/>
    <w:rsid w:val="00654DF5"/>
    <w:rsid w:val="00664D22"/>
    <w:rsid w:val="00671ED7"/>
    <w:rsid w:val="00672021"/>
    <w:rsid w:val="006829D0"/>
    <w:rsid w:val="00692D39"/>
    <w:rsid w:val="00695F84"/>
    <w:rsid w:val="006A7310"/>
    <w:rsid w:val="006B34FD"/>
    <w:rsid w:val="006B6D46"/>
    <w:rsid w:val="006C11C6"/>
    <w:rsid w:val="006C3DAB"/>
    <w:rsid w:val="006C62EA"/>
    <w:rsid w:val="006E5CBB"/>
    <w:rsid w:val="006F1139"/>
    <w:rsid w:val="006F5700"/>
    <w:rsid w:val="00701DE6"/>
    <w:rsid w:val="00703AAE"/>
    <w:rsid w:val="00711FB3"/>
    <w:rsid w:val="00721A10"/>
    <w:rsid w:val="00726DAC"/>
    <w:rsid w:val="00733BEC"/>
    <w:rsid w:val="00734732"/>
    <w:rsid w:val="00735D57"/>
    <w:rsid w:val="00735DB4"/>
    <w:rsid w:val="00737BB4"/>
    <w:rsid w:val="0074586B"/>
    <w:rsid w:val="00745AE4"/>
    <w:rsid w:val="00746E29"/>
    <w:rsid w:val="007522D8"/>
    <w:rsid w:val="007608CF"/>
    <w:rsid w:val="00763865"/>
    <w:rsid w:val="007652B6"/>
    <w:rsid w:val="007763D5"/>
    <w:rsid w:val="007800E6"/>
    <w:rsid w:val="0078054B"/>
    <w:rsid w:val="00782EE8"/>
    <w:rsid w:val="00785D40"/>
    <w:rsid w:val="007A2277"/>
    <w:rsid w:val="007A4EFB"/>
    <w:rsid w:val="007B15F9"/>
    <w:rsid w:val="007B5411"/>
    <w:rsid w:val="007C0D2E"/>
    <w:rsid w:val="007D1082"/>
    <w:rsid w:val="007D3023"/>
    <w:rsid w:val="007D49E3"/>
    <w:rsid w:val="007D4F04"/>
    <w:rsid w:val="007D6402"/>
    <w:rsid w:val="007F0757"/>
    <w:rsid w:val="007F0A93"/>
    <w:rsid w:val="007F39D6"/>
    <w:rsid w:val="00803C39"/>
    <w:rsid w:val="0080556C"/>
    <w:rsid w:val="00806376"/>
    <w:rsid w:val="00815345"/>
    <w:rsid w:val="00830058"/>
    <w:rsid w:val="00830584"/>
    <w:rsid w:val="00832179"/>
    <w:rsid w:val="0084432C"/>
    <w:rsid w:val="00854237"/>
    <w:rsid w:val="0085443A"/>
    <w:rsid w:val="00854B39"/>
    <w:rsid w:val="008571F5"/>
    <w:rsid w:val="0086024C"/>
    <w:rsid w:val="00862ECF"/>
    <w:rsid w:val="00864C1F"/>
    <w:rsid w:val="00864DD0"/>
    <w:rsid w:val="00871712"/>
    <w:rsid w:val="00872378"/>
    <w:rsid w:val="00873838"/>
    <w:rsid w:val="00880E22"/>
    <w:rsid w:val="0088112C"/>
    <w:rsid w:val="00884D75"/>
    <w:rsid w:val="00887E57"/>
    <w:rsid w:val="0089248B"/>
    <w:rsid w:val="00893846"/>
    <w:rsid w:val="008B4DF8"/>
    <w:rsid w:val="008B6045"/>
    <w:rsid w:val="008C14D5"/>
    <w:rsid w:val="008D2EA4"/>
    <w:rsid w:val="008D4FC5"/>
    <w:rsid w:val="008D6E9C"/>
    <w:rsid w:val="008E0AB8"/>
    <w:rsid w:val="008E2184"/>
    <w:rsid w:val="008E5153"/>
    <w:rsid w:val="008F06B0"/>
    <w:rsid w:val="008F15F3"/>
    <w:rsid w:val="008F6DA1"/>
    <w:rsid w:val="00912E61"/>
    <w:rsid w:val="0091380C"/>
    <w:rsid w:val="00923312"/>
    <w:rsid w:val="00923BEE"/>
    <w:rsid w:val="00927EC5"/>
    <w:rsid w:val="009316B9"/>
    <w:rsid w:val="0094200F"/>
    <w:rsid w:val="0094207D"/>
    <w:rsid w:val="009554DB"/>
    <w:rsid w:val="00956768"/>
    <w:rsid w:val="009601E7"/>
    <w:rsid w:val="00961B05"/>
    <w:rsid w:val="0096286C"/>
    <w:rsid w:val="00982DC6"/>
    <w:rsid w:val="00986320"/>
    <w:rsid w:val="00987303"/>
    <w:rsid w:val="00993D18"/>
    <w:rsid w:val="009B7681"/>
    <w:rsid w:val="009B7AB2"/>
    <w:rsid w:val="009C01E1"/>
    <w:rsid w:val="009C27A1"/>
    <w:rsid w:val="009C4B80"/>
    <w:rsid w:val="009D61BE"/>
    <w:rsid w:val="009E325F"/>
    <w:rsid w:val="009F50CF"/>
    <w:rsid w:val="009F7D95"/>
    <w:rsid w:val="00A02060"/>
    <w:rsid w:val="00A20238"/>
    <w:rsid w:val="00A215BB"/>
    <w:rsid w:val="00A25638"/>
    <w:rsid w:val="00A266AC"/>
    <w:rsid w:val="00A35E7E"/>
    <w:rsid w:val="00A3650D"/>
    <w:rsid w:val="00A378EF"/>
    <w:rsid w:val="00A402A8"/>
    <w:rsid w:val="00A40434"/>
    <w:rsid w:val="00A41DEA"/>
    <w:rsid w:val="00A4396C"/>
    <w:rsid w:val="00A5100A"/>
    <w:rsid w:val="00A52FE9"/>
    <w:rsid w:val="00A5572C"/>
    <w:rsid w:val="00A61594"/>
    <w:rsid w:val="00A70146"/>
    <w:rsid w:val="00A7207B"/>
    <w:rsid w:val="00A816DC"/>
    <w:rsid w:val="00A8431F"/>
    <w:rsid w:val="00A857EC"/>
    <w:rsid w:val="00AA29E3"/>
    <w:rsid w:val="00AA6435"/>
    <w:rsid w:val="00AC590D"/>
    <w:rsid w:val="00AD10F8"/>
    <w:rsid w:val="00AD22AB"/>
    <w:rsid w:val="00AD419A"/>
    <w:rsid w:val="00AD7B9F"/>
    <w:rsid w:val="00AE05C3"/>
    <w:rsid w:val="00AE1FE7"/>
    <w:rsid w:val="00B03CCF"/>
    <w:rsid w:val="00B17AC6"/>
    <w:rsid w:val="00B30212"/>
    <w:rsid w:val="00B33B4C"/>
    <w:rsid w:val="00B37921"/>
    <w:rsid w:val="00B40D4D"/>
    <w:rsid w:val="00B415E4"/>
    <w:rsid w:val="00B44877"/>
    <w:rsid w:val="00B44DF9"/>
    <w:rsid w:val="00B50A95"/>
    <w:rsid w:val="00B53117"/>
    <w:rsid w:val="00B53B0F"/>
    <w:rsid w:val="00B61CB9"/>
    <w:rsid w:val="00B61FC8"/>
    <w:rsid w:val="00B62626"/>
    <w:rsid w:val="00B701E1"/>
    <w:rsid w:val="00B73D5B"/>
    <w:rsid w:val="00B75A2F"/>
    <w:rsid w:val="00B83176"/>
    <w:rsid w:val="00B93DF4"/>
    <w:rsid w:val="00B94E9A"/>
    <w:rsid w:val="00B94ED9"/>
    <w:rsid w:val="00B960A8"/>
    <w:rsid w:val="00BA0CD8"/>
    <w:rsid w:val="00BA1C62"/>
    <w:rsid w:val="00BA2532"/>
    <w:rsid w:val="00BA2C31"/>
    <w:rsid w:val="00BA2D45"/>
    <w:rsid w:val="00BB3AD1"/>
    <w:rsid w:val="00BB71B1"/>
    <w:rsid w:val="00BB7DDB"/>
    <w:rsid w:val="00BC23DB"/>
    <w:rsid w:val="00BC35B9"/>
    <w:rsid w:val="00BC3C21"/>
    <w:rsid w:val="00BC51C1"/>
    <w:rsid w:val="00BC6DC8"/>
    <w:rsid w:val="00BD1F65"/>
    <w:rsid w:val="00BD6EF5"/>
    <w:rsid w:val="00BD74B6"/>
    <w:rsid w:val="00BD7CC3"/>
    <w:rsid w:val="00BE1222"/>
    <w:rsid w:val="00BE5BA0"/>
    <w:rsid w:val="00BF10AB"/>
    <w:rsid w:val="00BF2AF4"/>
    <w:rsid w:val="00C02CC3"/>
    <w:rsid w:val="00C07BDB"/>
    <w:rsid w:val="00C11B08"/>
    <w:rsid w:val="00C169C1"/>
    <w:rsid w:val="00C17214"/>
    <w:rsid w:val="00C21A5D"/>
    <w:rsid w:val="00C25817"/>
    <w:rsid w:val="00C36011"/>
    <w:rsid w:val="00C53B61"/>
    <w:rsid w:val="00C63161"/>
    <w:rsid w:val="00C66661"/>
    <w:rsid w:val="00C66B0A"/>
    <w:rsid w:val="00C70D24"/>
    <w:rsid w:val="00C81F22"/>
    <w:rsid w:val="00C8475B"/>
    <w:rsid w:val="00C850D2"/>
    <w:rsid w:val="00C92CF2"/>
    <w:rsid w:val="00C968F9"/>
    <w:rsid w:val="00CA305D"/>
    <w:rsid w:val="00CB1086"/>
    <w:rsid w:val="00CB2ADC"/>
    <w:rsid w:val="00CC2BFF"/>
    <w:rsid w:val="00CC35F4"/>
    <w:rsid w:val="00CC486B"/>
    <w:rsid w:val="00CD7D18"/>
    <w:rsid w:val="00CE16E5"/>
    <w:rsid w:val="00CE1CD9"/>
    <w:rsid w:val="00CE22BA"/>
    <w:rsid w:val="00CE4C51"/>
    <w:rsid w:val="00CF10B8"/>
    <w:rsid w:val="00D14F37"/>
    <w:rsid w:val="00D1705C"/>
    <w:rsid w:val="00D23157"/>
    <w:rsid w:val="00D24B8C"/>
    <w:rsid w:val="00D26257"/>
    <w:rsid w:val="00D3152E"/>
    <w:rsid w:val="00D3213C"/>
    <w:rsid w:val="00D37D4B"/>
    <w:rsid w:val="00D51380"/>
    <w:rsid w:val="00D5515D"/>
    <w:rsid w:val="00D61375"/>
    <w:rsid w:val="00D719FD"/>
    <w:rsid w:val="00D73976"/>
    <w:rsid w:val="00D80D50"/>
    <w:rsid w:val="00D81A28"/>
    <w:rsid w:val="00D82691"/>
    <w:rsid w:val="00D878DD"/>
    <w:rsid w:val="00D91DAC"/>
    <w:rsid w:val="00D93D53"/>
    <w:rsid w:val="00D96CC5"/>
    <w:rsid w:val="00DA417F"/>
    <w:rsid w:val="00DA5680"/>
    <w:rsid w:val="00DA5C69"/>
    <w:rsid w:val="00DA6860"/>
    <w:rsid w:val="00DA7423"/>
    <w:rsid w:val="00DA746D"/>
    <w:rsid w:val="00DB65D2"/>
    <w:rsid w:val="00DB7AD4"/>
    <w:rsid w:val="00DC609A"/>
    <w:rsid w:val="00DD23F5"/>
    <w:rsid w:val="00DE18F1"/>
    <w:rsid w:val="00DE2B8D"/>
    <w:rsid w:val="00DE2DCB"/>
    <w:rsid w:val="00E0218D"/>
    <w:rsid w:val="00E0761F"/>
    <w:rsid w:val="00E1325C"/>
    <w:rsid w:val="00E1789A"/>
    <w:rsid w:val="00E2016A"/>
    <w:rsid w:val="00E4317A"/>
    <w:rsid w:val="00E468FF"/>
    <w:rsid w:val="00E475B1"/>
    <w:rsid w:val="00E50D6E"/>
    <w:rsid w:val="00E51023"/>
    <w:rsid w:val="00E54C1E"/>
    <w:rsid w:val="00E60E72"/>
    <w:rsid w:val="00E63000"/>
    <w:rsid w:val="00E6460B"/>
    <w:rsid w:val="00E67704"/>
    <w:rsid w:val="00E771C6"/>
    <w:rsid w:val="00E80F2F"/>
    <w:rsid w:val="00E83426"/>
    <w:rsid w:val="00E869BF"/>
    <w:rsid w:val="00E947FA"/>
    <w:rsid w:val="00EA0471"/>
    <w:rsid w:val="00EA11AB"/>
    <w:rsid w:val="00EA601A"/>
    <w:rsid w:val="00EA71C8"/>
    <w:rsid w:val="00EA78B7"/>
    <w:rsid w:val="00EB51FA"/>
    <w:rsid w:val="00EC0FAD"/>
    <w:rsid w:val="00EC36DB"/>
    <w:rsid w:val="00EC624C"/>
    <w:rsid w:val="00EC7FA1"/>
    <w:rsid w:val="00EF0373"/>
    <w:rsid w:val="00EF4B47"/>
    <w:rsid w:val="00EF4D23"/>
    <w:rsid w:val="00EF5042"/>
    <w:rsid w:val="00EF7D8C"/>
    <w:rsid w:val="00F00DBB"/>
    <w:rsid w:val="00F00E61"/>
    <w:rsid w:val="00F066B3"/>
    <w:rsid w:val="00F15BE5"/>
    <w:rsid w:val="00F16B25"/>
    <w:rsid w:val="00F204EF"/>
    <w:rsid w:val="00F312C2"/>
    <w:rsid w:val="00F528AE"/>
    <w:rsid w:val="00F52B38"/>
    <w:rsid w:val="00F551A6"/>
    <w:rsid w:val="00F609BD"/>
    <w:rsid w:val="00F62DCE"/>
    <w:rsid w:val="00F738E1"/>
    <w:rsid w:val="00F73EA9"/>
    <w:rsid w:val="00F74FF9"/>
    <w:rsid w:val="00F75528"/>
    <w:rsid w:val="00F77B3B"/>
    <w:rsid w:val="00F77BBB"/>
    <w:rsid w:val="00F8024E"/>
    <w:rsid w:val="00F81E77"/>
    <w:rsid w:val="00F871E3"/>
    <w:rsid w:val="00F875B5"/>
    <w:rsid w:val="00F900C0"/>
    <w:rsid w:val="00FA029A"/>
    <w:rsid w:val="00FA4777"/>
    <w:rsid w:val="00FA7253"/>
    <w:rsid w:val="00FB66AA"/>
    <w:rsid w:val="00FC0D31"/>
    <w:rsid w:val="00FC2A72"/>
    <w:rsid w:val="00FC3BE5"/>
    <w:rsid w:val="00FD08C9"/>
    <w:rsid w:val="00FD1F09"/>
    <w:rsid w:val="00FD4C94"/>
    <w:rsid w:val="00FE0DCE"/>
    <w:rsid w:val="00FE0EF8"/>
    <w:rsid w:val="00FE432C"/>
    <w:rsid w:val="00FE5512"/>
    <w:rsid w:val="00FE769C"/>
    <w:rsid w:val="00FF75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14:docId w14:val="3BA65C54"/>
  <w15:docId w15:val="{101846E6-C813-41F1-B34C-A81F244C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after="240"/>
      <w:outlineLvl w:val="0"/>
    </w:pPr>
    <w:rPr>
      <w:b/>
      <w:kern w:val="28"/>
      <w:sz w:val="28"/>
    </w:rPr>
  </w:style>
  <w:style w:type="paragraph" w:styleId="Heading2">
    <w:name w:val="heading 2"/>
    <w:basedOn w:val="Normal"/>
    <w:next w:val="Normal"/>
    <w:qFormat/>
    <w:pPr>
      <w:keepNext/>
      <w:spacing w:after="120"/>
      <w:outlineLvl w:val="1"/>
    </w:pPr>
    <w:rPr>
      <w:b/>
    </w:rPr>
  </w:style>
  <w:style w:type="paragraph" w:styleId="Heading3">
    <w:name w:val="heading 3"/>
    <w:basedOn w:val="Normal"/>
    <w:next w:val="Normal"/>
    <w:qFormat/>
    <w:pPr>
      <w:keepNext/>
      <w:spacing w:after="120"/>
      <w:outlineLvl w:val="2"/>
    </w:pPr>
    <w:rPr>
      <w:i/>
    </w:rPr>
  </w:style>
  <w:style w:type="paragraph" w:styleId="Heading4">
    <w:name w:val="heading 4"/>
    <w:basedOn w:val="Normal"/>
    <w:next w:val="Normal"/>
    <w:qFormat/>
    <w:pPr>
      <w:keepNext/>
      <w:spacing w:after="120"/>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jc w:val="right"/>
    </w:pPr>
    <w:rPr>
      <w:sz w:val="20"/>
      <w:lang w:val="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jc w:val="center"/>
    </w:pPr>
    <w:rPr>
      <w:sz w:val="20"/>
    </w:rPr>
  </w:style>
  <w:style w:type="character" w:styleId="PageNumber">
    <w:name w:val="page number"/>
    <w:basedOn w:val="DefaultParagraphFont"/>
  </w:style>
  <w:style w:type="paragraph" w:customStyle="1" w:styleId="NormalSpace">
    <w:name w:val="Normal + Space"/>
    <w:basedOn w:val="Normal"/>
    <w:pPr>
      <w:spacing w:after="240"/>
    </w:pPr>
  </w:style>
  <w:style w:type="character" w:styleId="Hyperlink">
    <w:name w:val="Hyperlink"/>
    <w:rsid w:val="00B03CCF"/>
    <w:rPr>
      <w:color w:val="0000FF"/>
      <w:u w:val="single"/>
    </w:rPr>
  </w:style>
  <w:style w:type="paragraph" w:styleId="BalloonText">
    <w:name w:val="Balloon Text"/>
    <w:basedOn w:val="Normal"/>
    <w:link w:val="BalloonTextChar"/>
    <w:rsid w:val="005B62F9"/>
    <w:rPr>
      <w:rFonts w:ascii="Tahoma" w:hAnsi="Tahoma" w:cs="Tahoma"/>
      <w:sz w:val="16"/>
      <w:szCs w:val="16"/>
    </w:rPr>
  </w:style>
  <w:style w:type="character" w:customStyle="1" w:styleId="BalloonTextChar">
    <w:name w:val="Balloon Text Char"/>
    <w:link w:val="BalloonText"/>
    <w:rsid w:val="005B62F9"/>
    <w:rPr>
      <w:rFonts w:ascii="Tahoma" w:hAnsi="Tahoma" w:cs="Tahoma"/>
      <w:sz w:val="16"/>
      <w:szCs w:val="16"/>
    </w:rPr>
  </w:style>
  <w:style w:type="table" w:styleId="TableGrid">
    <w:name w:val="Table Grid"/>
    <w:basedOn w:val="TableNormal"/>
    <w:rsid w:val="00E83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285ED1"/>
    <w:rPr>
      <w:color w:val="800080" w:themeColor="followedHyperlink"/>
      <w:u w:val="single"/>
    </w:rPr>
  </w:style>
  <w:style w:type="paragraph" w:styleId="ListParagraph">
    <w:name w:val="List Paragraph"/>
    <w:basedOn w:val="Normal"/>
    <w:uiPriority w:val="34"/>
    <w:qFormat/>
    <w:rsid w:val="008E0AB8"/>
    <w:pPr>
      <w:ind w:left="720"/>
      <w:contextualSpacing/>
    </w:pPr>
  </w:style>
  <w:style w:type="paragraph" w:styleId="FootnoteText">
    <w:name w:val="footnote text"/>
    <w:aliases w:val="ACMA Footnote Text,ALTS FOOTNOTE,(NECG) Footnote Text,Footnote text,AR Footnote Text,AR Footnote Text Char Char Char Char Char,Footnote Text Char2,Footnote Text Char1 Char Char,Footnote Text Char Char Char Char,Footnote Text Char1 Char,f t"/>
    <w:basedOn w:val="Normal"/>
    <w:link w:val="FootnoteTextChar"/>
    <w:unhideWhenUsed/>
    <w:qFormat/>
    <w:rsid w:val="00C169C1"/>
    <w:rPr>
      <w:sz w:val="20"/>
    </w:rPr>
  </w:style>
  <w:style w:type="character" w:customStyle="1" w:styleId="FootnoteTextChar">
    <w:name w:val="Footnote Text Char"/>
    <w:aliases w:val="ACMA Footnote Text Char,ALTS FOOTNOTE Char,(NECG) Footnote Text Char,Footnote text Char,AR Footnote Text Char,AR Footnote Text Char Char Char Char Char Char,Footnote Text Char2 Char,Footnote Text Char1 Char Char Char,f t Char"/>
    <w:basedOn w:val="DefaultParagraphFont"/>
    <w:link w:val="FootnoteText"/>
    <w:rsid w:val="00C169C1"/>
  </w:style>
  <w:style w:type="character" w:styleId="FootnoteReference">
    <w:name w:val="footnote reference"/>
    <w:aliases w:val="Footnote symbol,Times 10 Point,Exposant 3 Point,Footnote reference number,Footnote Reference Superscript,Appel note de bas de p,Appel note de bas de page,Char Car Car Car Car,Voetnootverwijzing,Appel note de bas de p.,Légende,o,Italic"/>
    <w:basedOn w:val="DefaultParagraphFont"/>
    <w:unhideWhenUsed/>
    <w:rsid w:val="00C169C1"/>
    <w:rPr>
      <w:vertAlign w:val="superscript"/>
    </w:rPr>
  </w:style>
  <w:style w:type="character" w:customStyle="1" w:styleId="A11">
    <w:name w:val="A11"/>
    <w:uiPriority w:val="99"/>
    <w:rsid w:val="00305B9F"/>
    <w:rPr>
      <w:rFonts w:cs="HelveticaNeueLT Pro 45 Lt"/>
      <w:color w:val="221E1F"/>
      <w:sz w:val="12"/>
      <w:szCs w:val="12"/>
    </w:rPr>
  </w:style>
  <w:style w:type="paragraph" w:styleId="EndnoteText">
    <w:name w:val="endnote text"/>
    <w:basedOn w:val="Normal"/>
    <w:link w:val="EndnoteTextChar"/>
    <w:semiHidden/>
    <w:unhideWhenUsed/>
    <w:rsid w:val="009C01E1"/>
    <w:rPr>
      <w:sz w:val="20"/>
    </w:rPr>
  </w:style>
  <w:style w:type="character" w:customStyle="1" w:styleId="EndnoteTextChar">
    <w:name w:val="Endnote Text Char"/>
    <w:basedOn w:val="DefaultParagraphFont"/>
    <w:link w:val="EndnoteText"/>
    <w:semiHidden/>
    <w:rsid w:val="009C01E1"/>
  </w:style>
  <w:style w:type="character" w:styleId="EndnoteReference">
    <w:name w:val="endnote reference"/>
    <w:basedOn w:val="DefaultParagraphFont"/>
    <w:semiHidden/>
    <w:unhideWhenUsed/>
    <w:rsid w:val="009C01E1"/>
    <w:rPr>
      <w:vertAlign w:val="superscript"/>
    </w:rPr>
  </w:style>
  <w:style w:type="character" w:styleId="CommentReference">
    <w:name w:val="annotation reference"/>
    <w:basedOn w:val="DefaultParagraphFont"/>
    <w:semiHidden/>
    <w:unhideWhenUsed/>
    <w:rsid w:val="009316B9"/>
    <w:rPr>
      <w:sz w:val="16"/>
      <w:szCs w:val="16"/>
    </w:rPr>
  </w:style>
  <w:style w:type="paragraph" w:styleId="CommentText">
    <w:name w:val="annotation text"/>
    <w:basedOn w:val="Normal"/>
    <w:link w:val="CommentTextChar"/>
    <w:semiHidden/>
    <w:unhideWhenUsed/>
    <w:rsid w:val="009316B9"/>
    <w:rPr>
      <w:sz w:val="20"/>
    </w:rPr>
  </w:style>
  <w:style w:type="character" w:customStyle="1" w:styleId="CommentTextChar">
    <w:name w:val="Comment Text Char"/>
    <w:basedOn w:val="DefaultParagraphFont"/>
    <w:link w:val="CommentText"/>
    <w:semiHidden/>
    <w:rsid w:val="009316B9"/>
  </w:style>
  <w:style w:type="paragraph" w:styleId="CommentSubject">
    <w:name w:val="annotation subject"/>
    <w:basedOn w:val="CommentText"/>
    <w:next w:val="CommentText"/>
    <w:link w:val="CommentSubjectChar"/>
    <w:semiHidden/>
    <w:unhideWhenUsed/>
    <w:rsid w:val="009316B9"/>
    <w:rPr>
      <w:b/>
      <w:bCs/>
    </w:rPr>
  </w:style>
  <w:style w:type="character" w:customStyle="1" w:styleId="CommentSubjectChar">
    <w:name w:val="Comment Subject Char"/>
    <w:basedOn w:val="CommentTextChar"/>
    <w:link w:val="CommentSubject"/>
    <w:semiHidden/>
    <w:rsid w:val="009316B9"/>
    <w:rPr>
      <w:b/>
      <w:bCs/>
    </w:rPr>
  </w:style>
  <w:style w:type="paragraph" w:customStyle="1" w:styleId="Pa16">
    <w:name w:val="Pa16"/>
    <w:basedOn w:val="Normal"/>
    <w:next w:val="Normal"/>
    <w:uiPriority w:val="99"/>
    <w:rsid w:val="000640D6"/>
    <w:pPr>
      <w:autoSpaceDE w:val="0"/>
      <w:autoSpaceDN w:val="0"/>
      <w:adjustRightInd w:val="0"/>
      <w:spacing w:line="181" w:lineRule="atLeast"/>
    </w:pPr>
    <w:rPr>
      <w:rFonts w:ascii="Gotham Narrow Light" w:hAnsi="Gotham Narrow Light"/>
      <w:szCs w:val="24"/>
    </w:rPr>
  </w:style>
  <w:style w:type="paragraph" w:styleId="NormalWeb">
    <w:name w:val="Normal (Web)"/>
    <w:basedOn w:val="Normal"/>
    <w:uiPriority w:val="99"/>
    <w:unhideWhenUsed/>
    <w:rsid w:val="00073AE9"/>
    <w:pPr>
      <w:spacing w:after="360"/>
    </w:pPr>
    <w:rPr>
      <w:sz w:val="36"/>
      <w:szCs w:val="36"/>
    </w:rPr>
  </w:style>
  <w:style w:type="paragraph" w:customStyle="1" w:styleId="BulletBeforeDash">
    <w:name w:val="BulletBeforeDash"/>
    <w:basedOn w:val="Normal"/>
    <w:rsid w:val="0008237A"/>
    <w:pPr>
      <w:numPr>
        <w:numId w:val="11"/>
      </w:numPr>
      <w:spacing w:after="160" w:line="259" w:lineRule="auto"/>
    </w:pPr>
    <w:rPr>
      <w:rFonts w:asciiTheme="minorHAnsi" w:eastAsiaTheme="minorHAnsi" w:hAnsiTheme="minorHAnsi" w:cstheme="minorBidi"/>
      <w:sz w:val="22"/>
      <w:szCs w:val="22"/>
      <w:lang w:eastAsia="en-US"/>
    </w:rPr>
  </w:style>
  <w:style w:type="paragraph" w:customStyle="1" w:styleId="Bullet">
    <w:name w:val="Bullet"/>
    <w:basedOn w:val="BulletBeforeDash"/>
    <w:qFormat/>
    <w:rsid w:val="0008237A"/>
    <w:pPr>
      <w:spacing w:after="120"/>
    </w:pPr>
  </w:style>
  <w:style w:type="paragraph" w:customStyle="1" w:styleId="BulletLast">
    <w:name w:val="BulletLast"/>
    <w:basedOn w:val="Bullet"/>
    <w:qFormat/>
    <w:rsid w:val="0008237A"/>
    <w:pPr>
      <w:spacing w:after="240"/>
    </w:pPr>
  </w:style>
  <w:style w:type="paragraph" w:customStyle="1" w:styleId="NormalBeforeBullet">
    <w:name w:val="NormalBeforeBullet"/>
    <w:basedOn w:val="Normal"/>
    <w:qFormat/>
    <w:rsid w:val="0008237A"/>
    <w:pPr>
      <w:keepNext/>
      <w:spacing w:after="120" w:line="259" w:lineRule="auto"/>
    </w:pPr>
    <w:rPr>
      <w:rFonts w:asciiTheme="minorHAnsi" w:eastAsiaTheme="minorHAnsi" w:hAnsiTheme="minorHAnsi" w:cstheme="minorBidi"/>
      <w:sz w:val="22"/>
      <w:szCs w:val="22"/>
      <w:lang w:eastAsia="en-US"/>
    </w:rPr>
  </w:style>
  <w:style w:type="paragraph" w:customStyle="1" w:styleId="story-body-text">
    <w:name w:val="story-body-text"/>
    <w:basedOn w:val="Normal"/>
    <w:rsid w:val="00BD1F65"/>
    <w:pPr>
      <w:spacing w:before="100" w:beforeAutospacing="1" w:after="100" w:afterAutospacing="1"/>
    </w:pPr>
    <w:rPr>
      <w:szCs w:val="24"/>
    </w:rPr>
  </w:style>
  <w:style w:type="paragraph" w:customStyle="1" w:styleId="Default">
    <w:name w:val="Default"/>
    <w:rsid w:val="009C27A1"/>
    <w:pPr>
      <w:autoSpaceDE w:val="0"/>
      <w:autoSpaceDN w:val="0"/>
      <w:adjustRightInd w:val="0"/>
    </w:pPr>
    <w:rPr>
      <w:color w:val="000000"/>
      <w:sz w:val="24"/>
      <w:szCs w:val="24"/>
    </w:rPr>
  </w:style>
  <w:style w:type="character" w:customStyle="1" w:styleId="Quote1">
    <w:name w:val="Quote1"/>
    <w:basedOn w:val="DefaultParagraphFont"/>
    <w:rsid w:val="0084432C"/>
  </w:style>
  <w:style w:type="character" w:customStyle="1" w:styleId="reference-accessdate">
    <w:name w:val="reference-accessdate"/>
    <w:basedOn w:val="DefaultParagraphFont"/>
    <w:rsid w:val="00DA7423"/>
  </w:style>
  <w:style w:type="character" w:customStyle="1" w:styleId="nowrap1">
    <w:name w:val="nowrap1"/>
    <w:basedOn w:val="DefaultParagraphFont"/>
    <w:rsid w:val="00DA7423"/>
  </w:style>
  <w:style w:type="character" w:styleId="HTMLCite">
    <w:name w:val="HTML Cite"/>
    <w:basedOn w:val="DefaultParagraphFont"/>
    <w:uiPriority w:val="99"/>
    <w:semiHidden/>
    <w:unhideWhenUsed/>
    <w:rsid w:val="00DA7423"/>
    <w:rPr>
      <w:i/>
      <w:iCs/>
    </w:rPr>
  </w:style>
  <w:style w:type="paragraph" w:styleId="Revision">
    <w:name w:val="Revision"/>
    <w:hidden/>
    <w:uiPriority w:val="99"/>
    <w:semiHidden/>
    <w:rsid w:val="00DC609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0759">
      <w:bodyDiv w:val="1"/>
      <w:marLeft w:val="0"/>
      <w:marRight w:val="0"/>
      <w:marTop w:val="0"/>
      <w:marBottom w:val="0"/>
      <w:divBdr>
        <w:top w:val="none" w:sz="0" w:space="0" w:color="auto"/>
        <w:left w:val="none" w:sz="0" w:space="0" w:color="auto"/>
        <w:bottom w:val="none" w:sz="0" w:space="0" w:color="auto"/>
        <w:right w:val="none" w:sz="0" w:space="0" w:color="auto"/>
      </w:divBdr>
      <w:divsChild>
        <w:div w:id="1252590789">
          <w:marLeft w:val="0"/>
          <w:marRight w:val="0"/>
          <w:marTop w:val="0"/>
          <w:marBottom w:val="0"/>
          <w:divBdr>
            <w:top w:val="none" w:sz="0" w:space="0" w:color="auto"/>
            <w:left w:val="none" w:sz="0" w:space="0" w:color="auto"/>
            <w:bottom w:val="none" w:sz="0" w:space="0" w:color="auto"/>
            <w:right w:val="none" w:sz="0" w:space="0" w:color="auto"/>
          </w:divBdr>
          <w:divsChild>
            <w:div w:id="2006593141">
              <w:marLeft w:val="0"/>
              <w:marRight w:val="0"/>
              <w:marTop w:val="0"/>
              <w:marBottom w:val="0"/>
              <w:divBdr>
                <w:top w:val="none" w:sz="0" w:space="0" w:color="auto"/>
                <w:left w:val="none" w:sz="0" w:space="0" w:color="auto"/>
                <w:bottom w:val="none" w:sz="0" w:space="0" w:color="auto"/>
                <w:right w:val="none" w:sz="0" w:space="0" w:color="auto"/>
              </w:divBdr>
              <w:divsChild>
                <w:div w:id="1052920810">
                  <w:marLeft w:val="0"/>
                  <w:marRight w:val="0"/>
                  <w:marTop w:val="0"/>
                  <w:marBottom w:val="0"/>
                  <w:divBdr>
                    <w:top w:val="none" w:sz="0" w:space="0" w:color="auto"/>
                    <w:left w:val="none" w:sz="0" w:space="0" w:color="auto"/>
                    <w:bottom w:val="none" w:sz="0" w:space="0" w:color="auto"/>
                    <w:right w:val="none" w:sz="0" w:space="0" w:color="auto"/>
                  </w:divBdr>
                  <w:divsChild>
                    <w:div w:id="358045267">
                      <w:marLeft w:val="0"/>
                      <w:marRight w:val="0"/>
                      <w:marTop w:val="0"/>
                      <w:marBottom w:val="0"/>
                      <w:divBdr>
                        <w:top w:val="none" w:sz="0" w:space="0" w:color="auto"/>
                        <w:left w:val="none" w:sz="0" w:space="0" w:color="auto"/>
                        <w:bottom w:val="none" w:sz="0" w:space="0" w:color="auto"/>
                        <w:right w:val="none" w:sz="0" w:space="0" w:color="auto"/>
                      </w:divBdr>
                      <w:divsChild>
                        <w:div w:id="607783780">
                          <w:marLeft w:val="0"/>
                          <w:marRight w:val="0"/>
                          <w:marTop w:val="100"/>
                          <w:marBottom w:val="100"/>
                          <w:divBdr>
                            <w:top w:val="none" w:sz="0" w:space="0" w:color="auto"/>
                            <w:left w:val="none" w:sz="0" w:space="0" w:color="auto"/>
                            <w:bottom w:val="none" w:sz="0" w:space="0" w:color="auto"/>
                            <w:right w:val="none" w:sz="0" w:space="0" w:color="auto"/>
                          </w:divBdr>
                          <w:divsChild>
                            <w:div w:id="1642418683">
                              <w:marLeft w:val="0"/>
                              <w:marRight w:val="0"/>
                              <w:marTop w:val="0"/>
                              <w:marBottom w:val="0"/>
                              <w:divBdr>
                                <w:top w:val="none" w:sz="0" w:space="0" w:color="auto"/>
                                <w:left w:val="none" w:sz="0" w:space="0" w:color="auto"/>
                                <w:bottom w:val="none" w:sz="0" w:space="0" w:color="auto"/>
                                <w:right w:val="none" w:sz="0" w:space="0" w:color="auto"/>
                              </w:divBdr>
                              <w:divsChild>
                                <w:div w:id="1598755273">
                                  <w:marLeft w:val="0"/>
                                  <w:marRight w:val="0"/>
                                  <w:marTop w:val="0"/>
                                  <w:marBottom w:val="0"/>
                                  <w:divBdr>
                                    <w:top w:val="none" w:sz="0" w:space="0" w:color="auto"/>
                                    <w:left w:val="none" w:sz="0" w:space="0" w:color="auto"/>
                                    <w:bottom w:val="none" w:sz="0" w:space="0" w:color="auto"/>
                                    <w:right w:val="none" w:sz="0" w:space="0" w:color="auto"/>
                                  </w:divBdr>
                                  <w:divsChild>
                                    <w:div w:id="1820926324">
                                      <w:marLeft w:val="0"/>
                                      <w:marRight w:val="0"/>
                                      <w:marTop w:val="3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625079">
      <w:bodyDiv w:val="1"/>
      <w:marLeft w:val="0"/>
      <w:marRight w:val="0"/>
      <w:marTop w:val="0"/>
      <w:marBottom w:val="0"/>
      <w:divBdr>
        <w:top w:val="none" w:sz="0" w:space="0" w:color="auto"/>
        <w:left w:val="none" w:sz="0" w:space="0" w:color="auto"/>
        <w:bottom w:val="none" w:sz="0" w:space="0" w:color="auto"/>
        <w:right w:val="none" w:sz="0" w:space="0" w:color="auto"/>
      </w:divBdr>
    </w:div>
    <w:div w:id="287858291">
      <w:bodyDiv w:val="1"/>
      <w:marLeft w:val="0"/>
      <w:marRight w:val="0"/>
      <w:marTop w:val="0"/>
      <w:marBottom w:val="0"/>
      <w:divBdr>
        <w:top w:val="none" w:sz="0" w:space="0" w:color="auto"/>
        <w:left w:val="none" w:sz="0" w:space="0" w:color="auto"/>
        <w:bottom w:val="none" w:sz="0" w:space="0" w:color="auto"/>
        <w:right w:val="none" w:sz="0" w:space="0" w:color="auto"/>
      </w:divBdr>
    </w:div>
    <w:div w:id="361637820">
      <w:bodyDiv w:val="1"/>
      <w:marLeft w:val="0"/>
      <w:marRight w:val="0"/>
      <w:marTop w:val="0"/>
      <w:marBottom w:val="0"/>
      <w:divBdr>
        <w:top w:val="none" w:sz="0" w:space="0" w:color="auto"/>
        <w:left w:val="none" w:sz="0" w:space="0" w:color="auto"/>
        <w:bottom w:val="none" w:sz="0" w:space="0" w:color="auto"/>
        <w:right w:val="none" w:sz="0" w:space="0" w:color="auto"/>
      </w:divBdr>
    </w:div>
    <w:div w:id="367996518">
      <w:bodyDiv w:val="1"/>
      <w:marLeft w:val="0"/>
      <w:marRight w:val="0"/>
      <w:marTop w:val="0"/>
      <w:marBottom w:val="0"/>
      <w:divBdr>
        <w:top w:val="none" w:sz="0" w:space="0" w:color="auto"/>
        <w:left w:val="none" w:sz="0" w:space="0" w:color="auto"/>
        <w:bottom w:val="none" w:sz="0" w:space="0" w:color="auto"/>
        <w:right w:val="none" w:sz="0" w:space="0" w:color="auto"/>
      </w:divBdr>
      <w:divsChild>
        <w:div w:id="1956018642">
          <w:marLeft w:val="0"/>
          <w:marRight w:val="0"/>
          <w:marTop w:val="0"/>
          <w:marBottom w:val="0"/>
          <w:divBdr>
            <w:top w:val="none" w:sz="0" w:space="0" w:color="auto"/>
            <w:left w:val="none" w:sz="0" w:space="0" w:color="auto"/>
            <w:bottom w:val="none" w:sz="0" w:space="0" w:color="auto"/>
            <w:right w:val="none" w:sz="0" w:space="0" w:color="auto"/>
          </w:divBdr>
          <w:divsChild>
            <w:div w:id="1356417512">
              <w:marLeft w:val="0"/>
              <w:marRight w:val="0"/>
              <w:marTop w:val="0"/>
              <w:marBottom w:val="0"/>
              <w:divBdr>
                <w:top w:val="none" w:sz="0" w:space="0" w:color="auto"/>
                <w:left w:val="none" w:sz="0" w:space="0" w:color="auto"/>
                <w:bottom w:val="none" w:sz="0" w:space="0" w:color="auto"/>
                <w:right w:val="none" w:sz="0" w:space="0" w:color="auto"/>
              </w:divBdr>
              <w:divsChild>
                <w:div w:id="46488998">
                  <w:marLeft w:val="0"/>
                  <w:marRight w:val="0"/>
                  <w:marTop w:val="0"/>
                  <w:marBottom w:val="0"/>
                  <w:divBdr>
                    <w:top w:val="none" w:sz="0" w:space="0" w:color="auto"/>
                    <w:left w:val="none" w:sz="0" w:space="0" w:color="auto"/>
                    <w:bottom w:val="none" w:sz="0" w:space="0" w:color="auto"/>
                    <w:right w:val="none" w:sz="0" w:space="0" w:color="auto"/>
                  </w:divBdr>
                  <w:divsChild>
                    <w:div w:id="1667828286">
                      <w:marLeft w:val="0"/>
                      <w:marRight w:val="0"/>
                      <w:marTop w:val="0"/>
                      <w:marBottom w:val="0"/>
                      <w:divBdr>
                        <w:top w:val="none" w:sz="0" w:space="0" w:color="auto"/>
                        <w:left w:val="none" w:sz="0" w:space="0" w:color="auto"/>
                        <w:bottom w:val="none" w:sz="0" w:space="0" w:color="auto"/>
                        <w:right w:val="none" w:sz="0" w:space="0" w:color="auto"/>
                      </w:divBdr>
                      <w:divsChild>
                        <w:div w:id="503785350">
                          <w:marLeft w:val="0"/>
                          <w:marRight w:val="0"/>
                          <w:marTop w:val="0"/>
                          <w:marBottom w:val="0"/>
                          <w:divBdr>
                            <w:top w:val="none" w:sz="0" w:space="0" w:color="auto"/>
                            <w:left w:val="none" w:sz="0" w:space="0" w:color="auto"/>
                            <w:bottom w:val="none" w:sz="0" w:space="0" w:color="auto"/>
                            <w:right w:val="none" w:sz="0" w:space="0" w:color="auto"/>
                          </w:divBdr>
                          <w:divsChild>
                            <w:div w:id="1182235164">
                              <w:marLeft w:val="0"/>
                              <w:marRight w:val="0"/>
                              <w:marTop w:val="0"/>
                              <w:marBottom w:val="0"/>
                              <w:divBdr>
                                <w:top w:val="none" w:sz="0" w:space="0" w:color="auto"/>
                                <w:left w:val="none" w:sz="0" w:space="0" w:color="auto"/>
                                <w:bottom w:val="none" w:sz="0" w:space="0" w:color="auto"/>
                                <w:right w:val="none" w:sz="0" w:space="0" w:color="auto"/>
                              </w:divBdr>
                              <w:divsChild>
                                <w:div w:id="8767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038160">
      <w:bodyDiv w:val="1"/>
      <w:marLeft w:val="0"/>
      <w:marRight w:val="0"/>
      <w:marTop w:val="0"/>
      <w:marBottom w:val="0"/>
      <w:divBdr>
        <w:top w:val="none" w:sz="0" w:space="0" w:color="auto"/>
        <w:left w:val="none" w:sz="0" w:space="0" w:color="auto"/>
        <w:bottom w:val="none" w:sz="0" w:space="0" w:color="auto"/>
        <w:right w:val="none" w:sz="0" w:space="0" w:color="auto"/>
      </w:divBdr>
      <w:divsChild>
        <w:div w:id="257494855">
          <w:marLeft w:val="0"/>
          <w:marRight w:val="0"/>
          <w:marTop w:val="0"/>
          <w:marBottom w:val="0"/>
          <w:divBdr>
            <w:top w:val="none" w:sz="0" w:space="0" w:color="auto"/>
            <w:left w:val="none" w:sz="0" w:space="0" w:color="auto"/>
            <w:bottom w:val="none" w:sz="0" w:space="0" w:color="auto"/>
            <w:right w:val="none" w:sz="0" w:space="0" w:color="auto"/>
          </w:divBdr>
          <w:divsChild>
            <w:div w:id="877855284">
              <w:marLeft w:val="0"/>
              <w:marRight w:val="0"/>
              <w:marTop w:val="0"/>
              <w:marBottom w:val="0"/>
              <w:divBdr>
                <w:top w:val="single" w:sz="2" w:space="0" w:color="FFFFFF"/>
                <w:left w:val="single" w:sz="2" w:space="0" w:color="FFFFFF"/>
                <w:bottom w:val="single" w:sz="2" w:space="0" w:color="FFFFFF"/>
                <w:right w:val="single" w:sz="2" w:space="0" w:color="FFFFFF"/>
              </w:divBdr>
              <w:divsChild>
                <w:div w:id="964890867">
                  <w:marLeft w:val="0"/>
                  <w:marRight w:val="0"/>
                  <w:marTop w:val="0"/>
                  <w:marBottom w:val="75"/>
                  <w:divBdr>
                    <w:top w:val="none" w:sz="0" w:space="0" w:color="auto"/>
                    <w:left w:val="none" w:sz="0" w:space="0" w:color="auto"/>
                    <w:bottom w:val="none" w:sz="0" w:space="0" w:color="auto"/>
                    <w:right w:val="none" w:sz="0" w:space="0" w:color="auto"/>
                  </w:divBdr>
                  <w:divsChild>
                    <w:div w:id="237205183">
                      <w:marLeft w:val="0"/>
                      <w:marRight w:val="0"/>
                      <w:marTop w:val="0"/>
                      <w:marBottom w:val="0"/>
                      <w:divBdr>
                        <w:top w:val="none" w:sz="0" w:space="0" w:color="auto"/>
                        <w:left w:val="none" w:sz="0" w:space="0" w:color="auto"/>
                        <w:bottom w:val="none" w:sz="0" w:space="0" w:color="auto"/>
                        <w:right w:val="none" w:sz="0" w:space="0" w:color="auto"/>
                      </w:divBdr>
                      <w:divsChild>
                        <w:div w:id="1224147278">
                          <w:marLeft w:val="0"/>
                          <w:marRight w:val="0"/>
                          <w:marTop w:val="0"/>
                          <w:marBottom w:val="0"/>
                          <w:divBdr>
                            <w:top w:val="none" w:sz="0" w:space="0" w:color="auto"/>
                            <w:left w:val="none" w:sz="0" w:space="0" w:color="auto"/>
                            <w:bottom w:val="none" w:sz="0" w:space="0" w:color="auto"/>
                            <w:right w:val="none" w:sz="0" w:space="0" w:color="auto"/>
                          </w:divBdr>
                          <w:divsChild>
                            <w:div w:id="109323986">
                              <w:marLeft w:val="0"/>
                              <w:marRight w:val="0"/>
                              <w:marTop w:val="0"/>
                              <w:marBottom w:val="0"/>
                              <w:divBdr>
                                <w:top w:val="none" w:sz="0" w:space="0" w:color="auto"/>
                                <w:left w:val="none" w:sz="0" w:space="0" w:color="auto"/>
                                <w:bottom w:val="none" w:sz="0" w:space="0" w:color="auto"/>
                                <w:right w:val="none" w:sz="0" w:space="0" w:color="auto"/>
                              </w:divBdr>
                              <w:divsChild>
                                <w:div w:id="225381750">
                                  <w:marLeft w:val="0"/>
                                  <w:marRight w:val="0"/>
                                  <w:marTop w:val="0"/>
                                  <w:marBottom w:val="0"/>
                                  <w:divBdr>
                                    <w:top w:val="none" w:sz="0" w:space="0" w:color="auto"/>
                                    <w:left w:val="none" w:sz="0" w:space="0" w:color="auto"/>
                                    <w:bottom w:val="none" w:sz="0" w:space="0" w:color="auto"/>
                                    <w:right w:val="none" w:sz="0" w:space="0" w:color="auto"/>
                                  </w:divBdr>
                                  <w:divsChild>
                                    <w:div w:id="244917344">
                                      <w:marLeft w:val="0"/>
                                      <w:marRight w:val="0"/>
                                      <w:marTop w:val="0"/>
                                      <w:marBottom w:val="0"/>
                                      <w:divBdr>
                                        <w:top w:val="none" w:sz="0" w:space="0" w:color="auto"/>
                                        <w:left w:val="none" w:sz="0" w:space="0" w:color="auto"/>
                                        <w:bottom w:val="none" w:sz="0" w:space="0" w:color="auto"/>
                                        <w:right w:val="none" w:sz="0" w:space="0" w:color="auto"/>
                                      </w:divBdr>
                                      <w:divsChild>
                                        <w:div w:id="1438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7511867">
      <w:bodyDiv w:val="1"/>
      <w:marLeft w:val="0"/>
      <w:marRight w:val="0"/>
      <w:marTop w:val="0"/>
      <w:marBottom w:val="0"/>
      <w:divBdr>
        <w:top w:val="none" w:sz="0" w:space="0" w:color="auto"/>
        <w:left w:val="none" w:sz="0" w:space="0" w:color="auto"/>
        <w:bottom w:val="none" w:sz="0" w:space="0" w:color="auto"/>
        <w:right w:val="none" w:sz="0" w:space="0" w:color="auto"/>
      </w:divBdr>
    </w:div>
    <w:div w:id="785730904">
      <w:bodyDiv w:val="1"/>
      <w:marLeft w:val="0"/>
      <w:marRight w:val="0"/>
      <w:marTop w:val="0"/>
      <w:marBottom w:val="0"/>
      <w:divBdr>
        <w:top w:val="none" w:sz="0" w:space="0" w:color="auto"/>
        <w:left w:val="none" w:sz="0" w:space="0" w:color="auto"/>
        <w:bottom w:val="none" w:sz="0" w:space="0" w:color="auto"/>
        <w:right w:val="none" w:sz="0" w:space="0" w:color="auto"/>
      </w:divBdr>
    </w:div>
    <w:div w:id="819225686">
      <w:bodyDiv w:val="1"/>
      <w:marLeft w:val="0"/>
      <w:marRight w:val="0"/>
      <w:marTop w:val="0"/>
      <w:marBottom w:val="0"/>
      <w:divBdr>
        <w:top w:val="none" w:sz="0" w:space="0" w:color="auto"/>
        <w:left w:val="none" w:sz="0" w:space="0" w:color="auto"/>
        <w:bottom w:val="none" w:sz="0" w:space="0" w:color="auto"/>
        <w:right w:val="none" w:sz="0" w:space="0" w:color="auto"/>
      </w:divBdr>
    </w:div>
    <w:div w:id="827937289">
      <w:bodyDiv w:val="1"/>
      <w:marLeft w:val="0"/>
      <w:marRight w:val="0"/>
      <w:marTop w:val="0"/>
      <w:marBottom w:val="0"/>
      <w:divBdr>
        <w:top w:val="none" w:sz="0" w:space="0" w:color="auto"/>
        <w:left w:val="none" w:sz="0" w:space="0" w:color="auto"/>
        <w:bottom w:val="none" w:sz="0" w:space="0" w:color="auto"/>
        <w:right w:val="none" w:sz="0" w:space="0" w:color="auto"/>
      </w:divBdr>
    </w:div>
    <w:div w:id="1105685014">
      <w:bodyDiv w:val="1"/>
      <w:marLeft w:val="0"/>
      <w:marRight w:val="0"/>
      <w:marTop w:val="0"/>
      <w:marBottom w:val="0"/>
      <w:divBdr>
        <w:top w:val="none" w:sz="0" w:space="0" w:color="auto"/>
        <w:left w:val="none" w:sz="0" w:space="0" w:color="auto"/>
        <w:bottom w:val="none" w:sz="0" w:space="0" w:color="auto"/>
        <w:right w:val="none" w:sz="0" w:space="0" w:color="auto"/>
      </w:divBdr>
    </w:div>
    <w:div w:id="1129713413">
      <w:bodyDiv w:val="1"/>
      <w:marLeft w:val="0"/>
      <w:marRight w:val="0"/>
      <w:marTop w:val="0"/>
      <w:marBottom w:val="0"/>
      <w:divBdr>
        <w:top w:val="none" w:sz="0" w:space="0" w:color="auto"/>
        <w:left w:val="none" w:sz="0" w:space="0" w:color="auto"/>
        <w:bottom w:val="none" w:sz="0" w:space="0" w:color="auto"/>
        <w:right w:val="none" w:sz="0" w:space="0" w:color="auto"/>
      </w:divBdr>
    </w:div>
    <w:div w:id="1204247440">
      <w:bodyDiv w:val="1"/>
      <w:marLeft w:val="0"/>
      <w:marRight w:val="0"/>
      <w:marTop w:val="0"/>
      <w:marBottom w:val="0"/>
      <w:divBdr>
        <w:top w:val="none" w:sz="0" w:space="0" w:color="auto"/>
        <w:left w:val="none" w:sz="0" w:space="0" w:color="auto"/>
        <w:bottom w:val="none" w:sz="0" w:space="0" w:color="auto"/>
        <w:right w:val="none" w:sz="0" w:space="0" w:color="auto"/>
      </w:divBdr>
    </w:div>
    <w:div w:id="1320311556">
      <w:bodyDiv w:val="1"/>
      <w:marLeft w:val="0"/>
      <w:marRight w:val="0"/>
      <w:marTop w:val="0"/>
      <w:marBottom w:val="0"/>
      <w:divBdr>
        <w:top w:val="none" w:sz="0" w:space="0" w:color="auto"/>
        <w:left w:val="none" w:sz="0" w:space="0" w:color="auto"/>
        <w:bottom w:val="none" w:sz="0" w:space="0" w:color="auto"/>
        <w:right w:val="none" w:sz="0" w:space="0" w:color="auto"/>
      </w:divBdr>
      <w:divsChild>
        <w:div w:id="1534226662">
          <w:marLeft w:val="0"/>
          <w:marRight w:val="0"/>
          <w:marTop w:val="0"/>
          <w:marBottom w:val="0"/>
          <w:divBdr>
            <w:top w:val="none" w:sz="0" w:space="0" w:color="auto"/>
            <w:left w:val="none" w:sz="0" w:space="0" w:color="auto"/>
            <w:bottom w:val="none" w:sz="0" w:space="0" w:color="auto"/>
            <w:right w:val="none" w:sz="0" w:space="0" w:color="auto"/>
          </w:divBdr>
          <w:divsChild>
            <w:div w:id="694769546">
              <w:marLeft w:val="0"/>
              <w:marRight w:val="0"/>
              <w:marTop w:val="0"/>
              <w:marBottom w:val="0"/>
              <w:divBdr>
                <w:top w:val="none" w:sz="0" w:space="0" w:color="auto"/>
                <w:left w:val="none" w:sz="0" w:space="0" w:color="auto"/>
                <w:bottom w:val="none" w:sz="0" w:space="0" w:color="auto"/>
                <w:right w:val="none" w:sz="0" w:space="0" w:color="auto"/>
              </w:divBdr>
              <w:divsChild>
                <w:div w:id="2071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78461">
      <w:bodyDiv w:val="1"/>
      <w:marLeft w:val="0"/>
      <w:marRight w:val="0"/>
      <w:marTop w:val="0"/>
      <w:marBottom w:val="0"/>
      <w:divBdr>
        <w:top w:val="none" w:sz="0" w:space="0" w:color="auto"/>
        <w:left w:val="none" w:sz="0" w:space="0" w:color="auto"/>
        <w:bottom w:val="none" w:sz="0" w:space="0" w:color="auto"/>
        <w:right w:val="none" w:sz="0" w:space="0" w:color="auto"/>
      </w:divBdr>
    </w:div>
    <w:div w:id="1350175760">
      <w:bodyDiv w:val="1"/>
      <w:marLeft w:val="0"/>
      <w:marRight w:val="0"/>
      <w:marTop w:val="0"/>
      <w:marBottom w:val="0"/>
      <w:divBdr>
        <w:top w:val="none" w:sz="0" w:space="0" w:color="auto"/>
        <w:left w:val="none" w:sz="0" w:space="0" w:color="auto"/>
        <w:bottom w:val="none" w:sz="0" w:space="0" w:color="auto"/>
        <w:right w:val="none" w:sz="0" w:space="0" w:color="auto"/>
      </w:divBdr>
      <w:divsChild>
        <w:div w:id="879171037">
          <w:marLeft w:val="0"/>
          <w:marRight w:val="0"/>
          <w:marTop w:val="0"/>
          <w:marBottom w:val="0"/>
          <w:divBdr>
            <w:top w:val="none" w:sz="0" w:space="0" w:color="auto"/>
            <w:left w:val="none" w:sz="0" w:space="0" w:color="auto"/>
            <w:bottom w:val="none" w:sz="0" w:space="0" w:color="auto"/>
            <w:right w:val="none" w:sz="0" w:space="0" w:color="auto"/>
          </w:divBdr>
          <w:divsChild>
            <w:div w:id="1619873238">
              <w:marLeft w:val="-225"/>
              <w:marRight w:val="-225"/>
              <w:marTop w:val="0"/>
              <w:marBottom w:val="0"/>
              <w:divBdr>
                <w:top w:val="none" w:sz="0" w:space="0" w:color="auto"/>
                <w:left w:val="none" w:sz="0" w:space="0" w:color="auto"/>
                <w:bottom w:val="none" w:sz="0" w:space="0" w:color="auto"/>
                <w:right w:val="none" w:sz="0" w:space="0" w:color="auto"/>
              </w:divBdr>
              <w:divsChild>
                <w:div w:id="8625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1694">
      <w:bodyDiv w:val="1"/>
      <w:marLeft w:val="0"/>
      <w:marRight w:val="0"/>
      <w:marTop w:val="0"/>
      <w:marBottom w:val="0"/>
      <w:divBdr>
        <w:top w:val="none" w:sz="0" w:space="0" w:color="auto"/>
        <w:left w:val="none" w:sz="0" w:space="0" w:color="auto"/>
        <w:bottom w:val="none" w:sz="0" w:space="0" w:color="auto"/>
        <w:right w:val="none" w:sz="0" w:space="0" w:color="auto"/>
      </w:divBdr>
      <w:divsChild>
        <w:div w:id="1598441829">
          <w:marLeft w:val="0"/>
          <w:marRight w:val="0"/>
          <w:marTop w:val="0"/>
          <w:marBottom w:val="0"/>
          <w:divBdr>
            <w:top w:val="none" w:sz="0" w:space="0" w:color="auto"/>
            <w:left w:val="none" w:sz="0" w:space="0" w:color="auto"/>
            <w:bottom w:val="none" w:sz="0" w:space="0" w:color="auto"/>
            <w:right w:val="none" w:sz="0" w:space="0" w:color="auto"/>
          </w:divBdr>
          <w:divsChild>
            <w:div w:id="607589613">
              <w:marLeft w:val="-225"/>
              <w:marRight w:val="-225"/>
              <w:marTop w:val="0"/>
              <w:marBottom w:val="0"/>
              <w:divBdr>
                <w:top w:val="none" w:sz="0" w:space="0" w:color="auto"/>
                <w:left w:val="none" w:sz="0" w:space="0" w:color="auto"/>
                <w:bottom w:val="none" w:sz="0" w:space="0" w:color="auto"/>
                <w:right w:val="none" w:sz="0" w:space="0" w:color="auto"/>
              </w:divBdr>
              <w:divsChild>
                <w:div w:id="12565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2027">
      <w:bodyDiv w:val="1"/>
      <w:marLeft w:val="0"/>
      <w:marRight w:val="0"/>
      <w:marTop w:val="0"/>
      <w:marBottom w:val="0"/>
      <w:divBdr>
        <w:top w:val="none" w:sz="0" w:space="0" w:color="auto"/>
        <w:left w:val="none" w:sz="0" w:space="0" w:color="auto"/>
        <w:bottom w:val="none" w:sz="0" w:space="0" w:color="auto"/>
        <w:right w:val="none" w:sz="0" w:space="0" w:color="auto"/>
      </w:divBdr>
    </w:div>
    <w:div w:id="1419062935">
      <w:bodyDiv w:val="1"/>
      <w:marLeft w:val="0"/>
      <w:marRight w:val="0"/>
      <w:marTop w:val="0"/>
      <w:marBottom w:val="0"/>
      <w:divBdr>
        <w:top w:val="none" w:sz="0" w:space="0" w:color="auto"/>
        <w:left w:val="none" w:sz="0" w:space="0" w:color="auto"/>
        <w:bottom w:val="none" w:sz="0" w:space="0" w:color="auto"/>
        <w:right w:val="none" w:sz="0" w:space="0" w:color="auto"/>
      </w:divBdr>
    </w:div>
    <w:div w:id="1759477382">
      <w:bodyDiv w:val="1"/>
      <w:marLeft w:val="0"/>
      <w:marRight w:val="0"/>
      <w:marTop w:val="0"/>
      <w:marBottom w:val="0"/>
      <w:divBdr>
        <w:top w:val="none" w:sz="0" w:space="0" w:color="auto"/>
        <w:left w:val="none" w:sz="0" w:space="0" w:color="auto"/>
        <w:bottom w:val="none" w:sz="0" w:space="0" w:color="auto"/>
        <w:right w:val="none" w:sz="0" w:space="0" w:color="auto"/>
      </w:divBdr>
    </w:div>
    <w:div w:id="1975795079">
      <w:bodyDiv w:val="1"/>
      <w:marLeft w:val="0"/>
      <w:marRight w:val="0"/>
      <w:marTop w:val="0"/>
      <w:marBottom w:val="0"/>
      <w:divBdr>
        <w:top w:val="none" w:sz="0" w:space="0" w:color="auto"/>
        <w:left w:val="none" w:sz="0" w:space="0" w:color="auto"/>
        <w:bottom w:val="none" w:sz="0" w:space="0" w:color="auto"/>
        <w:right w:val="none" w:sz="0" w:space="0" w:color="auto"/>
      </w:divBdr>
      <w:divsChild>
        <w:div w:id="1825275452">
          <w:marLeft w:val="0"/>
          <w:marRight w:val="0"/>
          <w:marTop w:val="0"/>
          <w:marBottom w:val="0"/>
          <w:divBdr>
            <w:top w:val="none" w:sz="0" w:space="0" w:color="auto"/>
            <w:left w:val="none" w:sz="0" w:space="0" w:color="auto"/>
            <w:bottom w:val="none" w:sz="0" w:space="0" w:color="auto"/>
            <w:right w:val="none" w:sz="0" w:space="0" w:color="auto"/>
          </w:divBdr>
          <w:divsChild>
            <w:div w:id="46728332">
              <w:marLeft w:val="0"/>
              <w:marRight w:val="0"/>
              <w:marTop w:val="0"/>
              <w:marBottom w:val="0"/>
              <w:divBdr>
                <w:top w:val="none" w:sz="0" w:space="0" w:color="auto"/>
                <w:left w:val="none" w:sz="0" w:space="0" w:color="auto"/>
                <w:bottom w:val="none" w:sz="0" w:space="0" w:color="auto"/>
                <w:right w:val="none" w:sz="0" w:space="0" w:color="auto"/>
              </w:divBdr>
              <w:divsChild>
                <w:div w:id="369107797">
                  <w:marLeft w:val="0"/>
                  <w:marRight w:val="0"/>
                  <w:marTop w:val="0"/>
                  <w:marBottom w:val="0"/>
                  <w:divBdr>
                    <w:top w:val="none" w:sz="0" w:space="0" w:color="auto"/>
                    <w:left w:val="none" w:sz="0" w:space="0" w:color="auto"/>
                    <w:bottom w:val="none" w:sz="0" w:space="0" w:color="auto"/>
                    <w:right w:val="none" w:sz="0" w:space="0" w:color="auto"/>
                  </w:divBdr>
                  <w:divsChild>
                    <w:div w:id="17723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c.gov.au/inquiries/completed/data-access/repor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businesstech.co.za/news/finance/210595/three-stocks-to-buy-and-hold-for-the-next-decade/" TargetMode="External"/><Relationship Id="rId13" Type="http://schemas.openxmlformats.org/officeDocument/2006/relationships/hyperlink" Target="http://www.science.gov.au/community/Documents/REPORT-SCAPA172001-CPAS-poll.pdf" TargetMode="External"/><Relationship Id="rId3" Type="http://schemas.openxmlformats.org/officeDocument/2006/relationships/hyperlink" Target="http://www.pewglobal.org/2016/02/22/smartphone-ownership-and-internet-usage-continues-to-climb-in-emerging-economies/" TargetMode="External"/><Relationship Id="rId7" Type="http://schemas.openxmlformats.org/officeDocument/2006/relationships/hyperlink" Target="https://www.akamai.com/us/en/about/our-thinking/state-of-the-internet-report/" TargetMode="External"/><Relationship Id="rId12" Type="http://schemas.openxmlformats.org/officeDocument/2006/relationships/hyperlink" Target="https://www.economist.com/news/business/21725018-its-deep-pool-data-may-let-it-lead-artificial-intelligence-china-may-match-or-beat-america" TargetMode="External"/><Relationship Id="rId2" Type="http://schemas.openxmlformats.org/officeDocument/2006/relationships/hyperlink" Target="https://www.acs.org.au/content/dam/acs/acs-publications/Australia's%20Digital%20Pulse%202017.pdf" TargetMode="External"/><Relationship Id="rId1" Type="http://schemas.openxmlformats.org/officeDocument/2006/relationships/hyperlink" Target="https://www.nytimes.com/2017/11/01/education/edlife/stem-jobs-industry-careers.html" TargetMode="External"/><Relationship Id="rId6" Type="http://schemas.openxmlformats.org/officeDocument/2006/relationships/hyperlink" Target="http://www.abs.gov.au/ausstats/abs@.nsf/mf/8153.0/" TargetMode="External"/><Relationship Id="rId11" Type="http://schemas.openxmlformats.org/officeDocument/2006/relationships/hyperlink" Target="https://www.mckinsey.com/global-themes/asia-pacifc/digital-australia-seizing-opportunity-from-the-fourthindustrial-revolution" TargetMode="External"/><Relationship Id="rId5" Type="http://schemas.openxmlformats.org/officeDocument/2006/relationships/hyperlink" Target="https://www.communications.gov.au/departmental-news/australian-internet-activity-statistics-june-2016" TargetMode="External"/><Relationship Id="rId10" Type="http://schemas.openxmlformats.org/officeDocument/2006/relationships/hyperlink" Target="https://www.pc.gov.au/inquiries/completed/data-access/report" TargetMode="External"/><Relationship Id="rId4" Type="http://schemas.openxmlformats.org/officeDocument/2006/relationships/hyperlink" Target="http://www.pewresearch.org/fact-tank/2017/04/20/not-everyone-in-advanced-economies-is-using-social-media/" TargetMode="External"/><Relationship Id="rId9" Type="http://schemas.openxmlformats.org/officeDocument/2006/relationships/hyperlink" Target="https://www.economist.com/news/business/21725018-its-deep-pool-data-may-let-it-lead-artificial-intelligence-china-may-match-or-beat-america" TargetMode="External"/><Relationship Id="rId14" Type="http://schemas.openxmlformats.org/officeDocument/2006/relationships/hyperlink" Target="http://www.industry.gov.au/is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unting\AppData\Local\Microsoft\Windows\Temporary%20Internet%20Files\Content.IE5\5DR7YEKA\Letter%20from%20the%20ISA%20Chai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ec396c6e-058f-4081-9b46-8acd17ff2be5">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3407b47c-0a22-4cac-8385-04198c3d2cb3</TermId>
        </TermInfo>
      </Terms>
    </pe2555c81638466f9eb614edb9ecde52>
    <TaxCatchAll xmlns="ec396c6e-058f-4081-9b46-8acd17ff2be5">
      <Value>82</Value>
      <Value>11</Value>
      <Value>466</Value>
      <Value>156</Value>
      <Value>36</Value>
      <Value>3</Value>
    </TaxCatchAll>
    <n99e4c9942c6404eb103464a00e6097b xmlns="ec396c6e-058f-4081-9b46-8acd17ff2be5">
      <Terms xmlns="http://schemas.microsoft.com/office/infopath/2007/PartnerControls">
        <TermInfo xmlns="http://schemas.microsoft.com/office/infopath/2007/PartnerControls">
          <TermName>2017</TermName>
          <TermId>5f6de30b-6e1e-4c09-9e51-982258231536</TermId>
        </TermInfo>
      </Terms>
    </n99e4c9942c6404eb103464a00e6097b>
    <adb9bed2e36e4a93af574aeb444da63e xmlns="ec396c6e-058f-4081-9b46-8acd17ff2be5">
      <Terms xmlns="http://schemas.microsoft.com/office/infopath/2007/PartnerControls">
        <TermInfo xmlns="http://schemas.microsoft.com/office/infopath/2007/PartnerControls">
          <TermName xmlns="http://schemas.microsoft.com/office/infopath/2007/PartnerControls">Bill Ferris</TermName>
          <TermId xmlns="http://schemas.microsoft.com/office/infopath/2007/PartnerControls">017c36f8-2bcd-41a8-8205-f19f3c48b8e2</TermId>
        </TermInfo>
        <TermInfo xmlns="http://schemas.microsoft.com/office/infopath/2007/PartnerControls">
          <TermName xmlns="http://schemas.microsoft.com/office/infopath/2007/PartnerControls">Digital Economy</TermName>
          <TermId xmlns="http://schemas.microsoft.com/office/infopath/2007/PartnerControls">78a11a11-cca7-4bf1-9c1b-3af90d2fc804</TermId>
        </TermInfo>
      </Terms>
    </adb9bed2e36e4a93af574aeb444da63e>
    <aa25a1a23adf4c92a153145de6afe324 xmlns="ec396c6e-058f-4081-9b46-8acd17ff2be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g7bcb40ba23249a78edca7d43a67c1c9 xmlns="ec396c6e-058f-4081-9b46-8acd17ff2be5">
      <Terms xmlns="http://schemas.microsoft.com/office/infopath/2007/PartnerControls">
        <TermInfo xmlns="http://schemas.microsoft.com/office/infopath/2007/PartnerControls">
          <TermName xmlns="http://schemas.microsoft.com/office/infopath/2007/PartnerControls">Advice</TermName>
          <TermId xmlns="http://schemas.microsoft.com/office/infopath/2007/PartnerControls">1457d667-06f4-481b-ac17-a830d1bf0a1d</TermId>
        </TermInfo>
      </Terms>
    </g7bcb40ba23249a78edca7d43a67c1c9>
    <Comments xmlns="http://schemas.microsoft.com/sharepoint/v3">In response to public consultation - final word version for web publishing </Comments>
    <_dlc_DocId xmlns="ec396c6e-058f-4081-9b46-8acd17ff2be5">HN46P6AU7HPT-852662132-495</_dlc_DocId>
    <_dlc_DocIdUrl xmlns="ec396c6e-058f-4081-9b46-8acd17ff2be5">
      <Url>https://dochub/div/officeinnovationscienceaustralia/businessfunctions/divisionalbriefingcorrespondence/_layouts/15/DocIdRedir.aspx?ID=HN46P6AU7HPT-852662132-495</Url>
      <Description>HN46P6AU7HPT-852662132-495</Description>
    </_dlc_DocIdUrl>
    <DocHub_PDMSNumber xmlns="ec396c6e-058f-4081-9b46-8acd17ff2be5" xsi:nil="true"/>
    <DocHub_EventDate xmlns="ec396c6e-058f-4081-9b46-8acd17ff2be5" xsi:nil="true"/>
    <DocHub_EventName xmlns="ec396c6e-058f-4081-9b46-8acd17ff2be5" xsi:nil="true"/>
    <h562caa41cd8435eb8b6f0bdc23e20a9 xmlns="ec396c6e-058f-4081-9b46-8acd17ff2be5">
      <Terms xmlns="http://schemas.microsoft.com/office/infopath/2007/PartnerControls"/>
    </h562caa41cd8435eb8b6f0bdc23e20a9>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8D49AF3D5AC74B9EA99E46140AAD90" ma:contentTypeVersion="22" ma:contentTypeDescription="Create a new document." ma:contentTypeScope="" ma:versionID="eddcf0f507af4277c4d75a42053e79fc">
  <xsd:schema xmlns:xsd="http://www.w3.org/2001/XMLSchema" xmlns:xs="http://www.w3.org/2001/XMLSchema" xmlns:p="http://schemas.microsoft.com/office/2006/metadata/properties" xmlns:ns1="http://schemas.microsoft.com/sharepoint/v3" xmlns:ns2="ec396c6e-058f-4081-9b46-8acd17ff2be5" xmlns:ns4="7f421604-d133-4e96-9088-71488d267a59" xmlns:ns5="http://schemas.microsoft.com/sharepoint/v4" targetNamespace="http://schemas.microsoft.com/office/2006/metadata/properties" ma:root="true" ma:fieldsID="2f853b4e2a86b474bc5dc78db8fc28f4" ns1:_="" ns2:_="" ns4:_="" ns5:_="">
    <xsd:import namespace="http://schemas.microsoft.com/sharepoint/v3"/>
    <xsd:import namespace="ec396c6e-058f-4081-9b46-8acd17ff2be5"/>
    <xsd:import namespace="7f421604-d133-4e96-9088-71488d267a5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h562caa41cd8435eb8b6f0bdc23e20a9" minOccurs="0"/>
                <xsd:element ref="ns2:DocHub_PDMSNumber" minOccurs="0"/>
                <xsd:element ref="ns2:DocHub_EventDate" minOccurs="0"/>
                <xsd:element ref="ns2:DocHub_EventName" minOccurs="0"/>
                <xsd:element ref="ns4:SharedWithUser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396c6e-058f-4081-9b46-8acd17ff2b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bd4cb2b9-def1-4341-a0c7-12b8b10a24e4}" ma:internalName="TaxCatchAll" ma:showField="CatchAllData" ma:web="ec396c6e-058f-4081-9b46-8acd17ff2be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d9c7a7c-5fef-4375-ad40-aaaae04e48da"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h562caa41cd8435eb8b6f0bdc23e20a9" ma:index="23"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DocHub_PDMSNumber" ma:index="25" nillable="true" ma:displayName="PDMS Number" ma:description="Parliamentary Document Management System (PDMS) Reference Number" ma:indexed="true" ma:internalName="DocHub_PDMSNumber">
      <xsd:simpleType>
        <xsd:restriction base="dms:Text"/>
      </xsd:simpleType>
    </xsd:element>
    <xsd:element name="DocHub_EventDate" ma:index="26" nillable="true" ma:displayName="Event Date" ma:description="" ma:format="DateOnly" ma:indexed="true" ma:internalName="DocHub_EventDate">
      <xsd:simpleType>
        <xsd:restriction base="dms:DateTime"/>
      </xsd:simpleType>
    </xsd:element>
    <xsd:element name="DocHub_EventName" ma:index="27" nillable="true" ma:displayName="Event Name" ma:description="LANDesk 794972" ma:indexed="true" ma:internalName="DocHub_Event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421604-d133-4e96-9088-71488d267a59" elementFormDefault="qualified">
    <xsd:import namespace="http://schemas.microsoft.com/office/2006/documentManagement/types"/>
    <xsd:import namespace="http://schemas.microsoft.com/office/infopath/2007/PartnerControls"/>
    <xsd:element name="SharedWithUsers" ma:index="3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D9FA7-B6BB-4E10-9B9A-F4CF6E3D1913}">
  <ds:schemaRefs>
    <ds:schemaRef ds:uri="http://schemas.microsoft.com/sharepoint/events"/>
  </ds:schemaRefs>
</ds:datastoreItem>
</file>

<file path=customXml/itemProps2.xml><?xml version="1.0" encoding="utf-8"?>
<ds:datastoreItem xmlns:ds="http://schemas.openxmlformats.org/officeDocument/2006/customXml" ds:itemID="{64F48F28-7540-4BED-8976-F5BFFAED3A16}">
  <ds:schemaRefs>
    <ds:schemaRef ds:uri="http://schemas.microsoft.com/sharepoint/v3/contenttype/forms"/>
  </ds:schemaRefs>
</ds:datastoreItem>
</file>

<file path=customXml/itemProps3.xml><?xml version="1.0" encoding="utf-8"?>
<ds:datastoreItem xmlns:ds="http://schemas.openxmlformats.org/officeDocument/2006/customXml" ds:itemID="{95DAF0FA-A3EF-4E7D-B0EC-B590F36F8EA5}">
  <ds:schemaRef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4"/>
    <ds:schemaRef ds:uri="http://schemas.microsoft.com/sharepoint/v3"/>
    <ds:schemaRef ds:uri="7f421604-d133-4e96-9088-71488d267a59"/>
    <ds:schemaRef ds:uri="ec396c6e-058f-4081-9b46-8acd17ff2be5"/>
    <ds:schemaRef ds:uri="http://www.w3.org/XML/1998/namespace"/>
  </ds:schemaRefs>
</ds:datastoreItem>
</file>

<file path=customXml/itemProps4.xml><?xml version="1.0" encoding="utf-8"?>
<ds:datastoreItem xmlns:ds="http://schemas.openxmlformats.org/officeDocument/2006/customXml" ds:itemID="{CE6C4D96-3A23-47D0-8234-4CE335787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396c6e-058f-4081-9b46-8acd17ff2be5"/>
    <ds:schemaRef ds:uri="7f421604-d133-4e96-9088-71488d267a5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57EA8B-C435-43F7-BCB3-5CFE6364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from the ISA Chair</Template>
  <TotalTime>0</TotalTime>
  <Pages>12</Pages>
  <Words>4282</Words>
  <Characters>24410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Letter from the Secretary</vt:lpstr>
    </vt:vector>
  </TitlesOfParts>
  <Manager/>
  <Company>Australian Government | Department of Industry, Innovation and Science</Company>
  <LinksUpToDate>false</LinksUpToDate>
  <CharactersWithSpaces>28635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from the Secretary</dc:title>
  <dc:subject/>
  <dc:creator>Joanna Bunting</dc:creator>
  <cp:keywords>Letter from the Secretary template</cp:keywords>
  <dc:description/>
  <cp:lastModifiedBy>Gizzi, Brooke</cp:lastModifiedBy>
  <cp:revision>2</cp:revision>
  <cp:lastPrinted>2017-12-06T03:23:00Z</cp:lastPrinted>
  <dcterms:created xsi:type="dcterms:W3CDTF">2018-11-06T02:11:00Z</dcterms:created>
  <dcterms:modified xsi:type="dcterms:W3CDTF">2018-11-06T02:11:00Z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3</vt:i4>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ContentTypeId">
    <vt:lpwstr>0x010100058D49AF3D5AC74B9EA99E46140AAD90</vt:lpwstr>
  </property>
  <property fmtid="{D5CDD505-2E9C-101B-9397-08002B2CF9AE}" pid="7" name="_dlc_DocIdItemGuid">
    <vt:lpwstr>1ee12835-8384-45d9-8d4f-1e5c89d1229a</vt:lpwstr>
  </property>
  <property fmtid="{D5CDD505-2E9C-101B-9397-08002B2CF9AE}" pid="8" name="DocHub_Year">
    <vt:lpwstr>11;#2017|5f6de30b-6e1e-4c09-9e51-982258231536</vt:lpwstr>
  </property>
  <property fmtid="{D5CDD505-2E9C-101B-9397-08002B2CF9AE}" pid="9" name="DocHub_DocumentType">
    <vt:lpwstr>36;#Submission|3407b47c-0a22-4cac-8385-04198c3d2cb3</vt:lpwstr>
  </property>
  <property fmtid="{D5CDD505-2E9C-101B-9397-08002B2CF9AE}" pid="10" name="DocHub_SecurityClassification">
    <vt:lpwstr>3;#UNCLASSIFIED|6106d03b-a1a0-4e30-9d91-d5e9fb4314f9</vt:lpwstr>
  </property>
  <property fmtid="{D5CDD505-2E9C-101B-9397-08002B2CF9AE}" pid="11" name="DocHub_Keywords">
    <vt:lpwstr>82;#Bill Ferris|017c36f8-2bcd-41a8-8205-f19f3c48b8e2;#466;#Digital Economy|78a11a11-cca7-4bf1-9c1b-3af90d2fc804</vt:lpwstr>
  </property>
  <property fmtid="{D5CDD505-2E9C-101B-9397-08002B2CF9AE}" pid="12" name="DocHub_WorkActivity">
    <vt:lpwstr>156;#Advice|1457d667-06f4-481b-ac17-a830d1bf0a1d</vt:lpwstr>
  </property>
  <property fmtid="{D5CDD505-2E9C-101B-9397-08002B2CF9AE}" pid="13" name="DocHub_KnowledgeBankCategory">
    <vt:lpwstr/>
  </property>
  <property fmtid="{D5CDD505-2E9C-101B-9397-08002B2CF9AE}" pid="14" name="DocHub_BriefingCorrespondenceType">
    <vt:lpwstr/>
  </property>
  <property fmtid="{D5CDD505-2E9C-101B-9397-08002B2CF9AE}" pid="15" name="_CopySource">
    <vt:lpwstr/>
  </property>
</Properties>
</file>