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1AEE" w:rsidRPr="00410C1D" w:rsidRDefault="001D1AEE" w:rsidP="001D1AEE">
      <w:pPr>
        <w:pStyle w:val="Heading1"/>
      </w:pPr>
      <w:bookmarkStart w:id="0" w:name="_GoBack"/>
      <w:bookmarkEnd w:id="0"/>
      <w:r w:rsidRPr="00410C1D">
        <w:t>Chief Executive Certification for Government Advertising Campaigns</w:t>
      </w:r>
    </w:p>
    <w:p w:rsidR="001D1AEE" w:rsidRPr="004A458D" w:rsidRDefault="001D1AEE" w:rsidP="004C3B23">
      <w:pPr>
        <w:pStyle w:val="Heading2"/>
      </w:pPr>
      <w:bookmarkStart w:id="1" w:name="_Toc330565575"/>
      <w:r w:rsidRPr="004A458D">
        <w:t xml:space="preserve">Certification Statement </w:t>
      </w:r>
      <w:r>
        <w:t>–</w:t>
      </w:r>
      <w:r w:rsidRPr="004A458D">
        <w:t xml:space="preserve"> </w:t>
      </w:r>
      <w:r>
        <w:t>Clean Technology Programs campaign</w:t>
      </w:r>
    </w:p>
    <w:p w:rsidR="001D1AEE" w:rsidRPr="00CD5B77" w:rsidRDefault="001D1AEE" w:rsidP="001D1AEE">
      <w:r w:rsidRPr="00CD5B77">
        <w:t xml:space="preserve">I certify that the </w:t>
      </w:r>
      <w:r>
        <w:t>Clean Technology Programs</w:t>
      </w:r>
      <w:r w:rsidRPr="00CD5B77">
        <w:t xml:space="preserve"> campaign complies with the</w:t>
      </w:r>
      <w:r w:rsidRPr="004C3B23">
        <w:rPr>
          <w:i/>
        </w:rPr>
        <w:t xml:space="preserve"> Guidelines on Information and Advertising Campaigns by Australian Government Departments and Agencies </w:t>
      </w:r>
      <w:r w:rsidRPr="00CD5B77">
        <w:t>(Guidelines).</w:t>
      </w:r>
    </w:p>
    <w:p w:rsidR="001D1AEE" w:rsidRPr="00CD5B77" w:rsidRDefault="001D1AEE" w:rsidP="001D1AEE">
      <w:r w:rsidRPr="00CD5B77">
        <w:t xml:space="preserve">This certification takes into consideration </w:t>
      </w:r>
      <w:r>
        <w:t>the R</w:t>
      </w:r>
      <w:r w:rsidRPr="00CD5B77">
        <w:t xml:space="preserve">eport </w:t>
      </w:r>
      <w:r>
        <w:t xml:space="preserve">of </w:t>
      </w:r>
      <w:r w:rsidRPr="00CD5B77">
        <w:t>the Independent Communications Committee,</w:t>
      </w:r>
      <w:r>
        <w:t xml:space="preserve"> which indicates the Clean Technology Programs campaign, in their view, complies</w:t>
      </w:r>
      <w:r w:rsidRPr="00CD5B77">
        <w:t xml:space="preserve"> with Principles 1 to 4 of the Guidelines, dated </w:t>
      </w:r>
      <w:r>
        <w:t>10 August 2012</w:t>
      </w:r>
      <w:r w:rsidRPr="00CD5B77">
        <w:t>.</w:t>
      </w:r>
    </w:p>
    <w:p w:rsidR="001D1AEE" w:rsidRDefault="001D1AEE" w:rsidP="001D1AEE">
      <w:r w:rsidRPr="00CD5B77">
        <w:t>My certification has also been informed by advice and evidence of compliance with the Guidelines provided by officers within</w:t>
      </w:r>
      <w:r>
        <w:t xml:space="preserve"> the Department of Industry, Innovation, Science, Research and Tertiary Education</w:t>
      </w:r>
      <w:r w:rsidRPr="00CD5B77">
        <w:t xml:space="preserve"> with responsibility for the design, development and implementation of the </w:t>
      </w:r>
      <w:r>
        <w:t>Clean Technology Programs campaign</w:t>
      </w:r>
      <w:r w:rsidRPr="00CD5B77">
        <w:t xml:space="preserve">.  </w:t>
      </w:r>
    </w:p>
    <w:p w:rsidR="004C3B23" w:rsidRDefault="001D1AEE" w:rsidP="001D1AEE">
      <w:pPr>
        <w:sectPr w:rsidR="004C3B23" w:rsidSect="004C311E">
          <w:footerReference w:type="default" r:id="rId11"/>
          <w:footerReference w:type="first" r:id="rId12"/>
          <w:type w:val="continuous"/>
          <w:pgSz w:w="11906" w:h="16838" w:code="9"/>
          <w:pgMar w:top="-1258" w:right="1140" w:bottom="1077" w:left="1140" w:header="709" w:footer="272" w:gutter="0"/>
          <w:cols w:space="706"/>
          <w:formProt w:val="0"/>
          <w:titlePg/>
          <w:docGrid w:linePitch="360"/>
        </w:sectPr>
      </w:pPr>
      <w:r w:rsidRPr="00CD5B77">
        <w:t xml:space="preserve">I </w:t>
      </w:r>
      <w:r>
        <w:t>certify</w:t>
      </w:r>
      <w:r w:rsidRPr="00CD5B77">
        <w:t xml:space="preserve"> compliance with relevant legal and procurement matters relating to the presentation and delivery of the campaign (Principle 5 of the Guidelines).</w:t>
      </w:r>
    </w:p>
    <w:p w:rsidR="004C3B23" w:rsidRDefault="005A2691" w:rsidP="004C3B23">
      <w:pPr>
        <w:spacing w:before="2000"/>
        <w:sectPr w:rsidR="004C3B23" w:rsidSect="004C311E">
          <w:type w:val="continuous"/>
          <w:pgSz w:w="11906" w:h="16838" w:code="9"/>
          <w:pgMar w:top="-1258" w:right="1140" w:bottom="1077" w:left="1140" w:header="709" w:footer="272" w:gutter="0"/>
          <w:cols w:space="706"/>
          <w:titlePg/>
          <w:docGrid w:linePitch="360"/>
        </w:sectPr>
      </w:pPr>
      <w:r>
        <w:rPr>
          <w:noProof/>
        </w:rPr>
        <w:drawing>
          <wp:inline distT="0" distB="0" distL="0" distR="0">
            <wp:extent cx="2400300" cy="822960"/>
            <wp:effectExtent l="0" t="0" r="0" b="0"/>
            <wp:docPr id="1" name="Picture 1" descr="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natur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00300" cy="822960"/>
                    </a:xfrm>
                    <a:prstGeom prst="rect">
                      <a:avLst/>
                    </a:prstGeom>
                    <a:noFill/>
                    <a:ln>
                      <a:noFill/>
                    </a:ln>
                  </pic:spPr>
                </pic:pic>
              </a:graphicData>
            </a:graphic>
          </wp:inline>
        </w:drawing>
      </w:r>
    </w:p>
    <w:p w:rsidR="004C311E" w:rsidRPr="004C311E" w:rsidRDefault="004C311E" w:rsidP="004C3B23">
      <w:pPr>
        <w:pStyle w:val="Normalsignatureblock"/>
        <w:spacing w:before="600"/>
      </w:pPr>
      <w:bookmarkStart w:id="2" w:name="_Toc330565576"/>
      <w:bookmarkEnd w:id="1"/>
      <w:r w:rsidRPr="004C311E">
        <w:t>Dr Don Russell</w:t>
      </w:r>
    </w:p>
    <w:p w:rsidR="004C311E" w:rsidRPr="004C311E" w:rsidRDefault="004C311E" w:rsidP="004C311E">
      <w:pPr>
        <w:pStyle w:val="Normalsignatureblock"/>
      </w:pPr>
      <w:r w:rsidRPr="004C311E">
        <w:t xml:space="preserve">Secretary </w:t>
      </w:r>
    </w:p>
    <w:p w:rsidR="004C311E" w:rsidRPr="004C311E" w:rsidRDefault="004C311E" w:rsidP="004C311E">
      <w:pPr>
        <w:pStyle w:val="Normalsignatureblock"/>
      </w:pPr>
      <w:r w:rsidRPr="004C311E">
        <w:t xml:space="preserve">Department of Industry, Innovation, </w:t>
      </w:r>
      <w:r w:rsidRPr="004C311E">
        <w:br/>
        <w:t>Science, Research and Tertiary Education</w:t>
      </w:r>
    </w:p>
    <w:p w:rsidR="005B6E94" w:rsidRDefault="004C311E" w:rsidP="004C3B23">
      <w:pPr>
        <w:pStyle w:val="Normalsignatureblock"/>
      </w:pPr>
      <w:r w:rsidRPr="004C311E">
        <w:t>27 August 2012</w:t>
      </w:r>
    </w:p>
    <w:p w:rsidR="00865C50" w:rsidRPr="004C3B23" w:rsidRDefault="00865C50" w:rsidP="005B6E94">
      <w:pPr>
        <w:pStyle w:val="Heading2"/>
        <w:pageBreakBefore/>
        <w:rPr>
          <w:rFonts w:ascii="TheSansOffice" w:hAnsi="TheSansOffice"/>
        </w:rPr>
      </w:pPr>
      <w:r w:rsidRPr="00362F94">
        <w:lastRenderedPageBreak/>
        <w:t>Principle 1:</w:t>
      </w:r>
      <w:r w:rsidR="005B6E94">
        <w:tab/>
      </w:r>
      <w:r w:rsidRPr="00362F94">
        <w:t>Campaigns should be relevant</w:t>
      </w:r>
      <w:r w:rsidRPr="00865C50">
        <w:t xml:space="preserve"> </w:t>
      </w:r>
      <w:r w:rsidRPr="00362F94">
        <w:t>to government responsibilities</w:t>
      </w:r>
    </w:p>
    <w:p w:rsidR="00865C50" w:rsidRPr="004A458D" w:rsidRDefault="00865C50" w:rsidP="00865C50">
      <w:r w:rsidRPr="004A458D">
        <w:t xml:space="preserve">The campaign </w:t>
      </w:r>
      <w:r>
        <w:t>directl</w:t>
      </w:r>
      <w:bookmarkStart w:id="3" w:name="CursorPositionBM"/>
      <w:bookmarkEnd w:id="3"/>
      <w:r>
        <w:t xml:space="preserve">y </w:t>
      </w:r>
      <w:r w:rsidRPr="004A458D">
        <w:t>relates to policies or programs underpinned by:</w:t>
      </w:r>
    </w:p>
    <w:p w:rsidR="00865C50" w:rsidRPr="004A458D" w:rsidRDefault="00865C50" w:rsidP="00865C50">
      <w:pPr>
        <w:pStyle w:val="ListBullet"/>
      </w:pPr>
      <w:r w:rsidRPr="004A458D">
        <w:t>legislative authority; or</w:t>
      </w:r>
    </w:p>
    <w:p w:rsidR="00865C50" w:rsidRPr="004A458D" w:rsidRDefault="00865C50" w:rsidP="00865C50">
      <w:pPr>
        <w:pStyle w:val="ListBullet2"/>
        <w:tabs>
          <w:tab w:val="clear" w:pos="717"/>
          <w:tab w:val="num" w:pos="360"/>
        </w:tabs>
        <w:ind w:hanging="717"/>
      </w:pPr>
      <w:r w:rsidRPr="004A458D">
        <w:t xml:space="preserve">appropriation of the Parliament; or </w:t>
      </w:r>
    </w:p>
    <w:p w:rsidR="00865C50" w:rsidRPr="004A458D" w:rsidRDefault="00865C50" w:rsidP="00865C50">
      <w:pPr>
        <w:pStyle w:val="ListBullet2"/>
        <w:tabs>
          <w:tab w:val="clear" w:pos="717"/>
          <w:tab w:val="num" w:pos="360"/>
        </w:tabs>
        <w:ind w:hanging="717"/>
      </w:pPr>
      <w:r w:rsidRPr="004A458D">
        <w:t>a Cabinet Decision which is intended to be implemented during the current Parliament.</w:t>
      </w:r>
    </w:p>
    <w:p w:rsidR="00865C50" w:rsidRPr="004A458D" w:rsidRDefault="00865C50" w:rsidP="00865C50">
      <w:r w:rsidRPr="004A458D">
        <w:t>Suitable uses for go</w:t>
      </w:r>
      <w:r w:rsidR="00B85129">
        <w:t>vernment campaigns include:</w:t>
      </w:r>
    </w:p>
    <w:p w:rsidR="00865C50" w:rsidRPr="004A458D" w:rsidRDefault="00865C50" w:rsidP="00865C50">
      <w:pPr>
        <w:pStyle w:val="ListBullet2"/>
        <w:tabs>
          <w:tab w:val="clear" w:pos="717"/>
          <w:tab w:val="num" w:pos="360"/>
        </w:tabs>
        <w:ind w:hanging="717"/>
      </w:pPr>
      <w:r w:rsidRPr="004A458D">
        <w:t>To inform the public of new, existing or proposed government policies, or policy revisions;</w:t>
      </w:r>
    </w:p>
    <w:p w:rsidR="00865C50" w:rsidRPr="004A458D" w:rsidRDefault="00865C50" w:rsidP="00B85129">
      <w:pPr>
        <w:pStyle w:val="ListBullet"/>
      </w:pPr>
      <w:r w:rsidRPr="004A458D">
        <w:t>To provide information on government programs or services or revisions to programs or</w:t>
      </w:r>
      <w:r w:rsidR="00B85129">
        <w:t xml:space="preserve"> </w:t>
      </w:r>
      <w:r w:rsidRPr="004A458D">
        <w:t xml:space="preserve">services to which the public are entitled;  </w:t>
      </w:r>
    </w:p>
    <w:p w:rsidR="00865C50" w:rsidRPr="004A458D" w:rsidRDefault="00865C50" w:rsidP="00865C50">
      <w:pPr>
        <w:pStyle w:val="ListBullet2"/>
        <w:tabs>
          <w:tab w:val="clear" w:pos="717"/>
          <w:tab w:val="num" w:pos="360"/>
        </w:tabs>
        <w:ind w:hanging="717"/>
      </w:pPr>
      <w:r w:rsidRPr="004A458D">
        <w:t xml:space="preserve">To disseminate scientific, medical or health and safety information; </w:t>
      </w:r>
    </w:p>
    <w:p w:rsidR="00865C50" w:rsidRPr="004A458D" w:rsidRDefault="00865C50" w:rsidP="00865C50">
      <w:pPr>
        <w:pStyle w:val="ListBullet2"/>
        <w:tabs>
          <w:tab w:val="clear" w:pos="717"/>
          <w:tab w:val="num" w:pos="360"/>
        </w:tabs>
        <w:ind w:hanging="717"/>
      </w:pPr>
      <w:r w:rsidRPr="004A458D">
        <w:t>To inf</w:t>
      </w:r>
      <w:r>
        <w:t>orm consideration of issues;  and</w:t>
      </w:r>
      <w:r w:rsidRPr="004A458D">
        <w:t xml:space="preserve"> </w:t>
      </w:r>
    </w:p>
    <w:p w:rsidR="00A7453E" w:rsidRDefault="00865C50" w:rsidP="00865C50">
      <w:pPr>
        <w:pStyle w:val="ListBullet2"/>
        <w:tabs>
          <w:tab w:val="clear" w:pos="717"/>
          <w:tab w:val="num" w:pos="360"/>
        </w:tabs>
        <w:ind w:hanging="717"/>
      </w:pPr>
      <w:r w:rsidRPr="004A458D">
        <w:t>To provide information on the performance of government to f</w:t>
      </w:r>
      <w:r w:rsidR="00B85129">
        <w:t xml:space="preserve">acilitate accountability to the </w:t>
      </w:r>
      <w:r w:rsidRPr="004A458D">
        <w:t>public</w:t>
      </w:r>
    </w:p>
    <w:p w:rsidR="00B85129" w:rsidRDefault="004C3B23" w:rsidP="004C3B23">
      <w:pPr>
        <w:pStyle w:val="Heading2"/>
      </w:pPr>
      <w:r>
        <w:t>Principle 2:</w:t>
      </w:r>
      <w:r>
        <w:tab/>
      </w:r>
      <w:r w:rsidR="00B85129" w:rsidRPr="004A458D">
        <w:t>Campaign materials should be presented in an objective, fair and accessible manner and be designed to meet the objectives of the campaign</w:t>
      </w:r>
    </w:p>
    <w:bookmarkEnd w:id="2"/>
    <w:p w:rsidR="00B85129" w:rsidRPr="004A458D" w:rsidRDefault="00B85129" w:rsidP="00B85129">
      <w:pPr>
        <w:pStyle w:val="ListBullet"/>
      </w:pPr>
      <w:r w:rsidRPr="004A458D">
        <w:t xml:space="preserve">Campaign materials enable the recipients of the information to distinguish between facts, comment, opinion and analysis. </w:t>
      </w:r>
    </w:p>
    <w:p w:rsidR="00B85129" w:rsidRPr="004A458D" w:rsidRDefault="00B85129" w:rsidP="00B85129">
      <w:pPr>
        <w:pStyle w:val="ListBullet"/>
      </w:pPr>
      <w:r w:rsidRPr="004A458D">
        <w:t xml:space="preserve">Where </w:t>
      </w:r>
      <w:r>
        <w:t>information is presented as fact, the information is accurate and verifiable</w:t>
      </w:r>
      <w:r w:rsidRPr="004A458D">
        <w:t xml:space="preserve">. </w:t>
      </w:r>
      <w:r>
        <w:t xml:space="preserve"> Where factual comparisons are made, the material does not attempt to mislead the recipient about the situation with which the comparison is made, and the basis for the comparison is explicit.</w:t>
      </w:r>
    </w:p>
    <w:p w:rsidR="00B85129" w:rsidRPr="004A458D" w:rsidRDefault="00B85129" w:rsidP="00B85129">
      <w:pPr>
        <w:pStyle w:val="ListBullet"/>
      </w:pPr>
      <w:r w:rsidRPr="004A458D">
        <w:t>Campaign materials do not attempt to mislead the recipient about the situation with which any comparisons are made, and the basis for the comp</w:t>
      </w:r>
      <w:r>
        <w:t>arison is stated explicitly.</w:t>
      </w:r>
    </w:p>
    <w:p w:rsidR="00B85129" w:rsidRPr="004A458D" w:rsidRDefault="00B85129" w:rsidP="00B85129">
      <w:pPr>
        <w:pStyle w:val="ListBullet"/>
      </w:pPr>
      <w:r w:rsidRPr="004A458D">
        <w:t>Pre-existing policies, products, services and activities</w:t>
      </w:r>
      <w:r>
        <w:t xml:space="preserve"> are not presented as new.</w:t>
      </w:r>
    </w:p>
    <w:p w:rsidR="00B85129" w:rsidRPr="004A458D" w:rsidRDefault="00B85129" w:rsidP="00B85129">
      <w:pPr>
        <w:pStyle w:val="ListBullet"/>
      </w:pPr>
      <w:r w:rsidRPr="004A458D">
        <w:t xml:space="preserve">Special attention has been paid to communicating with any disadvantaged individuals identified as being within the target audience. Particular attention has been paid to </w:t>
      </w:r>
      <w:r>
        <w:t>the communications needs of young people, the rural community</w:t>
      </w:r>
      <w:r w:rsidRPr="004A458D">
        <w:t>,</w:t>
      </w:r>
      <w:r>
        <w:t xml:space="preserve"> and</w:t>
      </w:r>
      <w:r w:rsidRPr="004A458D">
        <w:t xml:space="preserve"> </w:t>
      </w:r>
      <w:r>
        <w:t>those for whom English is not a convenient language in which to receive information</w:t>
      </w:r>
      <w:r w:rsidRPr="004A458D">
        <w:t xml:space="preserve">. </w:t>
      </w:r>
    </w:p>
    <w:p w:rsidR="00B85129" w:rsidRDefault="00B85129" w:rsidP="00B85129">
      <w:pPr>
        <w:pStyle w:val="ListBullet"/>
      </w:pPr>
      <w:r w:rsidRPr="004A458D">
        <w:t>Imagery used in campaign materials reflects the diverse range of Australians.  The interests, lifestyles and contributions of women, Indigenous and culturally and linguistically diverse communities are realistically portrayed and their participation and contribution to Australian society is recognised.</w:t>
      </w:r>
    </w:p>
    <w:p w:rsidR="004C3B23" w:rsidRPr="004C3B23" w:rsidRDefault="004C3B23" w:rsidP="004C3B23">
      <w:pPr>
        <w:pStyle w:val="ListBullet"/>
      </w:pPr>
      <w:r w:rsidRPr="004C3B23">
        <w:t>Campaign materials have been tested with target audiences to indicate they are engaging and perform well against the objectives of the campaign.</w:t>
      </w:r>
    </w:p>
    <w:p w:rsidR="00B85129" w:rsidRDefault="004C3B23" w:rsidP="004C3B23">
      <w:pPr>
        <w:pStyle w:val="Heading2"/>
      </w:pPr>
      <w:r>
        <w:lastRenderedPageBreak/>
        <w:t>Principle 3:</w:t>
      </w:r>
      <w:r>
        <w:tab/>
      </w:r>
      <w:r w:rsidR="00B85129" w:rsidRPr="004A458D">
        <w:t>Campaign materials should be objective and not directed at promoting party political interests</w:t>
      </w:r>
      <w:r w:rsidR="00B85129">
        <w:t xml:space="preserve"> </w:t>
      </w:r>
    </w:p>
    <w:p w:rsidR="00EE4C30" w:rsidRPr="00EE4C30" w:rsidRDefault="00EE4C30" w:rsidP="00EE4C30">
      <w:pPr>
        <w:pStyle w:val="ListBullet"/>
      </w:pPr>
      <w:r w:rsidRPr="00EE4C30">
        <w:rPr>
          <w:rFonts w:cs="TheSansOffice"/>
        </w:rPr>
        <w:t xml:space="preserve">Campaign materials are presented in objective language and are free of political argument. </w:t>
      </w:r>
    </w:p>
    <w:p w:rsidR="00EE4C30" w:rsidRPr="00EE4C30" w:rsidRDefault="00EE4C30" w:rsidP="00EE4C30">
      <w:pPr>
        <w:pStyle w:val="ListBullet"/>
      </w:pPr>
      <w:r w:rsidRPr="00EE4C30">
        <w:rPr>
          <w:rFonts w:cs="TheSansOffice"/>
        </w:rPr>
        <w:t xml:space="preserve">Campaign materials do not try to foster a positive impression of a particular political party or promote party political interests. </w:t>
      </w:r>
    </w:p>
    <w:p w:rsidR="00EE4C30" w:rsidRPr="00EE4C30" w:rsidRDefault="00EE4C30" w:rsidP="00EE4C30">
      <w:pPr>
        <w:pStyle w:val="ListBullet"/>
      </w:pPr>
      <w:r w:rsidRPr="00EE4C30">
        <w:rPr>
          <w:rFonts w:cs="TheSansOffice"/>
        </w:rPr>
        <w:t>Campaign materi</w:t>
      </w:r>
      <w:r w:rsidRPr="00EE4C30">
        <w:t xml:space="preserve">als: </w:t>
      </w:r>
    </w:p>
    <w:p w:rsidR="00EE4C30" w:rsidRPr="00EE4C30" w:rsidRDefault="00EE4C30" w:rsidP="00EE4C30">
      <w:pPr>
        <w:pStyle w:val="ListBullet5"/>
      </w:pPr>
      <w:r w:rsidRPr="00EE4C30">
        <w:t xml:space="preserve">do not mention the party in Government by name; </w:t>
      </w:r>
    </w:p>
    <w:p w:rsidR="00EE4C30" w:rsidRPr="00EE4C30" w:rsidRDefault="00EE4C30" w:rsidP="00EE4C30">
      <w:pPr>
        <w:pStyle w:val="ListBullet5"/>
      </w:pPr>
      <w:r w:rsidRPr="00EE4C30">
        <w:t xml:space="preserve">do not directly attack or scorn the views, policies or actions of others such as the policies and opinions of opposition parties or groups; </w:t>
      </w:r>
    </w:p>
    <w:p w:rsidR="00EE4C30" w:rsidRPr="00EE4C30" w:rsidRDefault="00EE4C30" w:rsidP="00EE4C30">
      <w:pPr>
        <w:pStyle w:val="ListBullet5"/>
      </w:pPr>
      <w:r w:rsidRPr="00EE4C30">
        <w:t xml:space="preserve">do not include party-political slogans or images; </w:t>
      </w:r>
    </w:p>
    <w:p w:rsidR="00EE4C30" w:rsidRPr="00EE4C30" w:rsidRDefault="00EE4C30" w:rsidP="00EE4C30">
      <w:pPr>
        <w:pStyle w:val="ListBullet5"/>
      </w:pPr>
      <w:r w:rsidRPr="00EE4C30">
        <w:t xml:space="preserve">have not been designed to influence public support for a political party, a candidate for election, a Minister or a Member of Parliament; and </w:t>
      </w:r>
    </w:p>
    <w:p w:rsidR="00EE4C30" w:rsidRPr="00EE4C30" w:rsidRDefault="00EE4C30" w:rsidP="00EE4C30">
      <w:pPr>
        <w:pStyle w:val="ListBullet5"/>
      </w:pPr>
      <w:r w:rsidRPr="00EE4C30">
        <w:t>do not refer or link to the websites of politicians or political parties.</w:t>
      </w:r>
    </w:p>
    <w:p w:rsidR="00EE4C30" w:rsidRDefault="004C3B23" w:rsidP="004C3B23">
      <w:pPr>
        <w:pStyle w:val="Heading2"/>
      </w:pPr>
      <w:r>
        <w:t>Principle 4:</w:t>
      </w:r>
      <w:r>
        <w:tab/>
      </w:r>
      <w:r w:rsidR="00EE4C30" w:rsidRPr="004A458D">
        <w:t>Campaigns should be justified and undertaken in an efficient, effective and relevant man</w:t>
      </w:r>
      <w:r w:rsidR="00EE4C30">
        <w:t>ner</w:t>
      </w:r>
    </w:p>
    <w:p w:rsidR="00EE4C30" w:rsidRPr="00EE4C30" w:rsidRDefault="00EE4C30" w:rsidP="00EE4C30">
      <w:pPr>
        <w:pStyle w:val="ListBullet"/>
      </w:pPr>
      <w:r w:rsidRPr="00EE4C30">
        <w:rPr>
          <w:rFonts w:cs="TheSansOffice"/>
        </w:rPr>
        <w:t>The campaign was instigated on the basis of a demonstrated need, target recipients are clearly identified and the</w:t>
      </w:r>
      <w:r w:rsidRPr="00EE4C30">
        <w:t xml:space="preserve"> campaign has been informed by appropriate research and/or evidence. </w:t>
      </w:r>
    </w:p>
    <w:p w:rsidR="00EE4C30" w:rsidRPr="00EE4C30" w:rsidRDefault="00EE4C30" w:rsidP="00EE4C30">
      <w:pPr>
        <w:pStyle w:val="ListBullet"/>
      </w:pPr>
      <w:r w:rsidRPr="00EE4C30">
        <w:rPr>
          <w:rFonts w:cs="TheSansOffice"/>
        </w:rPr>
        <w:t xml:space="preserve">Campaign information clearly and directly affects the interests of recipients. </w:t>
      </w:r>
    </w:p>
    <w:p w:rsidR="00EE4C30" w:rsidRPr="00EE4C30" w:rsidRDefault="00EE4C30" w:rsidP="00EE4C30">
      <w:pPr>
        <w:pStyle w:val="ListBullet"/>
      </w:pPr>
      <w:r w:rsidRPr="00EE4C30">
        <w:rPr>
          <w:rFonts w:cs="TheSansOffice"/>
        </w:rPr>
        <w:t>The medium and volume of the advertising activities is cost effective and justifiable within the b</w:t>
      </w:r>
      <w:r w:rsidRPr="00EE4C30">
        <w:t xml:space="preserve">udget allocated to the campaign.  </w:t>
      </w:r>
    </w:p>
    <w:p w:rsidR="00EE4C30" w:rsidRPr="00EE4C30" w:rsidRDefault="00EE4C30" w:rsidP="00EE4C30">
      <w:pPr>
        <w:pStyle w:val="ListBullet"/>
      </w:pPr>
      <w:r w:rsidRPr="00EE4C30">
        <w:rPr>
          <w:rFonts w:cs="TheSansOffice"/>
        </w:rPr>
        <w:t>Distribution of unsolicited materials will be carefully controlled.</w:t>
      </w:r>
    </w:p>
    <w:p w:rsidR="00EE4C30" w:rsidRPr="00EE4C30" w:rsidRDefault="00EE4C30" w:rsidP="00EE4C30">
      <w:pPr>
        <w:pStyle w:val="ListBullet"/>
      </w:pPr>
      <w:r w:rsidRPr="00EE4C30">
        <w:rPr>
          <w:rFonts w:cs="TheSansOffice"/>
        </w:rPr>
        <w:t>The campaign will be evaluated to determine effectiveness.</w:t>
      </w:r>
    </w:p>
    <w:p w:rsidR="00EE4C30" w:rsidRDefault="004C3B23" w:rsidP="004C3B23">
      <w:pPr>
        <w:pStyle w:val="Heading2"/>
      </w:pPr>
      <w:r>
        <w:t>Principle 5:</w:t>
      </w:r>
      <w:r>
        <w:tab/>
      </w:r>
      <w:r w:rsidR="00EE4C30" w:rsidRPr="004A458D">
        <w:t>Campaigns must comply with legal requirements and procurement policies and procedures</w:t>
      </w:r>
    </w:p>
    <w:p w:rsidR="00EE4C30" w:rsidRPr="00EE4C30" w:rsidRDefault="00EE4C30" w:rsidP="00EE4C30">
      <w:pPr>
        <w:pStyle w:val="ListBullet"/>
      </w:pPr>
      <w:r w:rsidRPr="00EE4C30">
        <w:rPr>
          <w:rFonts w:cs="TheSansOffice"/>
        </w:rPr>
        <w:t>The m</w:t>
      </w:r>
      <w:r w:rsidRPr="00EE4C30">
        <w:t xml:space="preserve">anner of presentation and the delivery of the campaign complies with all relevant laws including: </w:t>
      </w:r>
    </w:p>
    <w:p w:rsidR="00EE4C30" w:rsidRPr="00EE4C30" w:rsidRDefault="00EE4C30" w:rsidP="00EE4C30">
      <w:pPr>
        <w:pStyle w:val="ListBullet5"/>
      </w:pPr>
      <w:r w:rsidRPr="00EE4C30">
        <w:t xml:space="preserve">laws with respect to broadcasting and media; </w:t>
      </w:r>
    </w:p>
    <w:p w:rsidR="00EE4C30" w:rsidRPr="00EE4C30" w:rsidRDefault="00EE4C30" w:rsidP="00EE4C30">
      <w:pPr>
        <w:pStyle w:val="ListBullet5"/>
      </w:pPr>
      <w:r w:rsidRPr="00EE4C30">
        <w:t xml:space="preserve">privacy laws; </w:t>
      </w:r>
    </w:p>
    <w:p w:rsidR="00EE4C30" w:rsidRPr="00EE4C30" w:rsidRDefault="00EE4C30" w:rsidP="00EE4C30">
      <w:pPr>
        <w:pStyle w:val="ListBullet5"/>
      </w:pPr>
      <w:r w:rsidRPr="00EE4C30">
        <w:t>intellectual property laws;</w:t>
      </w:r>
    </w:p>
    <w:p w:rsidR="00EE4C30" w:rsidRPr="00EE4C30" w:rsidRDefault="00EE4C30" w:rsidP="00EE4C30">
      <w:pPr>
        <w:pStyle w:val="ListBullet5"/>
      </w:pPr>
      <w:r w:rsidRPr="00EE4C30">
        <w:t>electoral laws;</w:t>
      </w:r>
    </w:p>
    <w:p w:rsidR="00EE4C30" w:rsidRPr="00EE4C30" w:rsidRDefault="00EE4C30" w:rsidP="00EE4C30">
      <w:pPr>
        <w:pStyle w:val="ListBullet5"/>
      </w:pPr>
      <w:r w:rsidRPr="00EE4C30">
        <w:t>trade practices and consumer protection laws; and</w:t>
      </w:r>
    </w:p>
    <w:p w:rsidR="00EE4C30" w:rsidRPr="00EE4C30" w:rsidRDefault="00EE4C30" w:rsidP="00EE4C30">
      <w:pPr>
        <w:pStyle w:val="ListBullet5"/>
      </w:pPr>
      <w:r w:rsidRPr="00EE4C30">
        <w:t>workplace relations law</w:t>
      </w:r>
      <w:r>
        <w:t xml:space="preserve">s. </w:t>
      </w:r>
    </w:p>
    <w:p w:rsidR="00EE4C30" w:rsidRPr="00EE4C30" w:rsidRDefault="00EE4C30" w:rsidP="00EE4C30">
      <w:pPr>
        <w:pStyle w:val="ListBullet"/>
      </w:pPr>
      <w:r w:rsidRPr="00EE4C30">
        <w:rPr>
          <w:rFonts w:cs="TheSansOffice"/>
        </w:rPr>
        <w:t xml:space="preserve"> Procurement policies and procedures for the tendering and co</w:t>
      </w:r>
      <w:r w:rsidRPr="00EE4C30">
        <w:t>mmissioning of services and the employment of consultants were followed and there is a clear audit trai</w:t>
      </w:r>
      <w:r>
        <w:t>l regarding decision making.</w:t>
      </w:r>
    </w:p>
    <w:sectPr w:rsidR="00EE4C30" w:rsidRPr="00EE4C30" w:rsidSect="004C311E">
      <w:type w:val="continuous"/>
      <w:pgSz w:w="11906" w:h="16838" w:code="9"/>
      <w:pgMar w:top="-1258" w:right="1140" w:bottom="1077" w:left="1140" w:header="709" w:footer="272" w:gutter="0"/>
      <w:cols w:space="706"/>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6E94" w:rsidRDefault="005B6E94">
      <w:r>
        <w:separator/>
      </w:r>
    </w:p>
  </w:endnote>
  <w:endnote w:type="continuationSeparator" w:id="0">
    <w:p w:rsidR="005B6E94" w:rsidRDefault="005B6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TheSansOffice">
    <w:altName w:val="Interstate Black"/>
    <w:charset w:val="00"/>
    <w:family w:val="swiss"/>
    <w:pitch w:val="variable"/>
    <w:sig w:usb0="00000003" w:usb1="00000040" w:usb2="00000000" w:usb3="00000000" w:csb0="00000001" w:csb1="00000000"/>
  </w:font>
  <w:font w:name="Tunga">
    <w:panose1 w:val="00000400000000000000"/>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TheSerifOffice">
    <w:altName w:val="Interstate Black"/>
    <w:charset w:val="00"/>
    <w:family w:val="roman"/>
    <w:pitch w:val="variable"/>
    <w:sig w:usb0="00000003" w:usb1="00000040" w:usb2="00000000" w:usb3="00000000" w:csb0="00000001"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Univers-CondensedBold">
    <w:altName w:val="CB Univers 67 CondensedBold"/>
    <w:panose1 w:val="00000000000000000000"/>
    <w:charset w:val="4D"/>
    <w:family w:val="auto"/>
    <w:notTrueType/>
    <w:pitch w:val="default"/>
    <w:sig w:usb0="00000003" w:usb1="00000000" w:usb2="00000000" w:usb3="00000000" w:csb0="00000001" w:csb1="00000000"/>
  </w:font>
  <w:font w:name="TheSansLight-Plain">
    <w:altName w:val="TheSans 3-Light"/>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E94" w:rsidRDefault="005B6E94" w:rsidP="009E06DB">
    <w:pPr>
      <w:pStyle w:val="Footer"/>
      <w:tabs>
        <w:tab w:val="clear" w:pos="4153"/>
        <w:tab w:val="clear" w:pos="8306"/>
        <w:tab w:val="right" w:pos="9360"/>
      </w:tabs>
      <w:jc w:val="right"/>
    </w:pPr>
    <w:r>
      <w:t xml:space="preserve">Page </w:t>
    </w:r>
    <w:r>
      <w:fldChar w:fldCharType="begin"/>
    </w:r>
    <w:r>
      <w:instrText xml:space="preserve"> PAGE </w:instrText>
    </w:r>
    <w:r>
      <w:fldChar w:fldCharType="separate"/>
    </w:r>
    <w:r w:rsidR="005A2691">
      <w:rPr>
        <w:noProof/>
      </w:rPr>
      <w:t>3</w:t>
    </w:r>
    <w:r>
      <w:fldChar w:fldCharType="end"/>
    </w:r>
    <w:r>
      <w:t xml:space="preserve"> of </w:t>
    </w:r>
    <w:fldSimple w:instr=" NUMPAGES ">
      <w:r w:rsidR="005A2691">
        <w:rPr>
          <w:noProof/>
        </w:rPr>
        <w:t>3</w:t>
      </w:r>
    </w:fldSimple>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6E94" w:rsidRDefault="005B6E94">
    <w:pPr>
      <w:pStyle w:val="Footer"/>
      <w:tabs>
        <w:tab w:val="clear" w:pos="4153"/>
        <w:tab w:val="clear" w:pos="8306"/>
        <w:tab w:val="right" w:pos="936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6E94" w:rsidRDefault="005B6E94">
      <w:r>
        <w:separator/>
      </w:r>
    </w:p>
  </w:footnote>
  <w:footnote w:type="continuationSeparator" w:id="0">
    <w:p w:rsidR="005B6E94" w:rsidRDefault="005B6E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F74959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79490B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3AAE47A"/>
    <w:lvl w:ilvl="0">
      <w:start w:val="1"/>
      <w:numFmt w:val="lowerLetter"/>
      <w:pStyle w:val="ListNumber3"/>
      <w:lvlText w:val="%1."/>
      <w:lvlJc w:val="left"/>
      <w:pPr>
        <w:tabs>
          <w:tab w:val="num" w:pos="926"/>
        </w:tabs>
        <w:ind w:left="926" w:hanging="360"/>
      </w:pPr>
    </w:lvl>
  </w:abstractNum>
  <w:abstractNum w:abstractNumId="3" w15:restartNumberingAfterBreak="0">
    <w:nsid w:val="FFFFFF7F"/>
    <w:multiLevelType w:val="singleLevel"/>
    <w:tmpl w:val="A958283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C68870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2C0BF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8"/>
    <w:multiLevelType w:val="singleLevel"/>
    <w:tmpl w:val="74CE61D4"/>
    <w:lvl w:ilvl="0">
      <w:start w:val="1"/>
      <w:numFmt w:val="decimal"/>
      <w:pStyle w:val="ListNumber"/>
      <w:lvlText w:val="%1."/>
      <w:lvlJc w:val="left"/>
      <w:pPr>
        <w:tabs>
          <w:tab w:val="num" w:pos="360"/>
        </w:tabs>
        <w:ind w:left="360" w:hanging="360"/>
      </w:pPr>
      <w:rPr>
        <w:rFonts w:hint="default"/>
        <w:color w:val="0068CC"/>
      </w:rPr>
    </w:lvl>
  </w:abstractNum>
  <w:abstractNum w:abstractNumId="7" w15:restartNumberingAfterBreak="0">
    <w:nsid w:val="03E877CF"/>
    <w:multiLevelType w:val="multilevel"/>
    <w:tmpl w:val="215E5CBE"/>
    <w:lvl w:ilvl="0">
      <w:start w:val="1"/>
      <w:numFmt w:val="decimal"/>
      <w:lvlText w:val="%1."/>
      <w:lvlJc w:val="left"/>
      <w:pPr>
        <w:ind w:left="357" w:hanging="357"/>
      </w:pPr>
      <w:rPr>
        <w:rFonts w:cs="Times New Roman" w:hint="default"/>
      </w:rPr>
    </w:lvl>
    <w:lvl w:ilvl="1">
      <w:start w:val="2"/>
      <w:numFmt w:val="decimal"/>
      <w:lvlText w:val="%1.%2"/>
      <w:lvlJc w:val="left"/>
      <w:pPr>
        <w:ind w:left="1208" w:hanging="357"/>
      </w:pPr>
      <w:rPr>
        <w:rFonts w:cs="Times New Roman" w:hint="default"/>
      </w:rPr>
    </w:lvl>
    <w:lvl w:ilvl="2">
      <w:start w:val="1"/>
      <w:numFmt w:val="decimal"/>
      <w:lvlText w:val="%1.%2.%3"/>
      <w:lvlJc w:val="left"/>
      <w:pPr>
        <w:ind w:left="357" w:hanging="357"/>
      </w:pPr>
      <w:rPr>
        <w:rFonts w:cs="Times New Roman" w:hint="default"/>
      </w:rPr>
    </w:lvl>
    <w:lvl w:ilvl="3">
      <w:start w:val="1"/>
      <w:numFmt w:val="decimal"/>
      <w:lvlText w:val="%1.%2.%3.%4"/>
      <w:lvlJc w:val="left"/>
      <w:pPr>
        <w:ind w:left="357" w:hanging="357"/>
      </w:pPr>
      <w:rPr>
        <w:rFonts w:cs="Times New Roman" w:hint="default"/>
      </w:rPr>
    </w:lvl>
    <w:lvl w:ilvl="4">
      <w:start w:val="1"/>
      <w:numFmt w:val="decimal"/>
      <w:lvlText w:val="%1.%2.%3.%4.%5."/>
      <w:lvlJc w:val="left"/>
      <w:pPr>
        <w:ind w:left="357" w:hanging="357"/>
      </w:pPr>
      <w:rPr>
        <w:rFonts w:cs="Times New Roman" w:hint="default"/>
      </w:rPr>
    </w:lvl>
    <w:lvl w:ilvl="5">
      <w:start w:val="1"/>
      <w:numFmt w:val="decimal"/>
      <w:lvlText w:val="%1.%2.%3.%4.%5.%6."/>
      <w:lvlJc w:val="left"/>
      <w:pPr>
        <w:ind w:left="357" w:hanging="357"/>
      </w:pPr>
      <w:rPr>
        <w:rFonts w:cs="Times New Roman" w:hint="default"/>
      </w:rPr>
    </w:lvl>
    <w:lvl w:ilvl="6">
      <w:start w:val="1"/>
      <w:numFmt w:val="decimal"/>
      <w:lvlText w:val="%1.%2.%3.%4.%5.%6.%7."/>
      <w:lvlJc w:val="left"/>
      <w:pPr>
        <w:ind w:left="357" w:hanging="357"/>
      </w:pPr>
      <w:rPr>
        <w:rFonts w:cs="Times New Roman" w:hint="default"/>
      </w:rPr>
    </w:lvl>
    <w:lvl w:ilvl="7">
      <w:start w:val="1"/>
      <w:numFmt w:val="decimal"/>
      <w:lvlText w:val="%1.%2.%3.%4.%5.%6.%7.%8."/>
      <w:lvlJc w:val="left"/>
      <w:pPr>
        <w:ind w:left="357" w:hanging="357"/>
      </w:pPr>
      <w:rPr>
        <w:rFonts w:cs="Times New Roman" w:hint="default"/>
      </w:rPr>
    </w:lvl>
    <w:lvl w:ilvl="8">
      <w:start w:val="1"/>
      <w:numFmt w:val="decimal"/>
      <w:lvlText w:val="%1.%2.%3.%4.%5.%6.%7.%8.%9."/>
      <w:lvlJc w:val="left"/>
      <w:pPr>
        <w:ind w:left="357" w:hanging="357"/>
      </w:pPr>
      <w:rPr>
        <w:rFonts w:cs="Times New Roman" w:hint="default"/>
      </w:rPr>
    </w:lvl>
  </w:abstractNum>
  <w:abstractNum w:abstractNumId="8" w15:restartNumberingAfterBreak="0">
    <w:nsid w:val="05B53149"/>
    <w:multiLevelType w:val="multilevel"/>
    <w:tmpl w:val="74CE61D4"/>
    <w:lvl w:ilvl="0">
      <w:start w:val="1"/>
      <w:numFmt w:val="decimal"/>
      <w:lvlText w:val="%1."/>
      <w:lvlJc w:val="left"/>
      <w:pPr>
        <w:tabs>
          <w:tab w:val="num" w:pos="360"/>
        </w:tabs>
        <w:ind w:left="360" w:hanging="360"/>
      </w:pPr>
      <w:rPr>
        <w:rFonts w:hint="default"/>
        <w:color w:val="0068CC"/>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AD06F60"/>
    <w:multiLevelType w:val="hybridMultilevel"/>
    <w:tmpl w:val="22A6981C"/>
    <w:lvl w:ilvl="0" w:tplc="B6CE69E6">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B974C46"/>
    <w:multiLevelType w:val="hybridMultilevel"/>
    <w:tmpl w:val="9B8A7282"/>
    <w:lvl w:ilvl="0" w:tplc="B6CE69E6">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F9216D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18137D2"/>
    <w:multiLevelType w:val="hybridMultilevel"/>
    <w:tmpl w:val="4A9CA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91274B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1BE14CA7"/>
    <w:multiLevelType w:val="multilevel"/>
    <w:tmpl w:val="8E001A50"/>
    <w:lvl w:ilvl="0">
      <w:start w:val="1"/>
      <w:numFmt w:val="bullet"/>
      <w:lvlText w:val=""/>
      <w:lvlJc w:val="left"/>
      <w:pPr>
        <w:tabs>
          <w:tab w:val="num" w:pos="-3"/>
        </w:tabs>
        <w:ind w:left="-3" w:firstLine="360"/>
      </w:pPr>
      <w:rPr>
        <w:rFonts w:ascii="Wingdings 3" w:hAnsi="Wingdings 3" w:hint="default"/>
        <w:color w:val="0066CC"/>
        <w:w w:val="100"/>
        <w:sz w:val="24"/>
      </w:rPr>
    </w:lvl>
    <w:lvl w:ilvl="1">
      <w:start w:val="1"/>
      <w:numFmt w:val="bullet"/>
      <w:lvlText w:val="•"/>
      <w:lvlJc w:val="left"/>
      <w:pPr>
        <w:tabs>
          <w:tab w:val="num" w:pos="1077"/>
        </w:tabs>
        <w:ind w:left="1437" w:hanging="360"/>
      </w:pPr>
      <w:rPr>
        <w:rFonts w:ascii="TheSansOffice" w:hAnsi="TheSansOffice" w:hint="default"/>
        <w:color w:val="0066CC"/>
      </w:rPr>
    </w:lvl>
    <w:lvl w:ilvl="2">
      <w:start w:val="1"/>
      <w:numFmt w:val="bullet"/>
      <w:lvlText w:val="•"/>
      <w:lvlJc w:val="left"/>
      <w:pPr>
        <w:tabs>
          <w:tab w:val="num" w:pos="1797"/>
        </w:tabs>
        <w:ind w:left="1797" w:hanging="360"/>
      </w:pPr>
      <w:rPr>
        <w:rFonts w:ascii="TheSansOffice" w:hAnsi="TheSansOffice" w:hint="default"/>
        <w:color w:val="0066CC"/>
      </w:rPr>
    </w:lvl>
    <w:lvl w:ilvl="3">
      <w:start w:val="1"/>
      <w:numFmt w:val="bullet"/>
      <w:lvlText w:val=""/>
      <w:lvlJc w:val="left"/>
      <w:pPr>
        <w:tabs>
          <w:tab w:val="num" w:pos="2517"/>
        </w:tabs>
        <w:ind w:left="2517" w:hanging="360"/>
      </w:pPr>
      <w:rPr>
        <w:rFonts w:ascii="Symbol" w:hAnsi="Symbol" w:hint="default"/>
      </w:rPr>
    </w:lvl>
    <w:lvl w:ilvl="4">
      <w:start w:val="1"/>
      <w:numFmt w:val="bullet"/>
      <w:lvlText w:val="o"/>
      <w:lvlJc w:val="left"/>
      <w:pPr>
        <w:tabs>
          <w:tab w:val="num" w:pos="3237"/>
        </w:tabs>
        <w:ind w:left="3237" w:hanging="360"/>
      </w:pPr>
      <w:rPr>
        <w:rFonts w:ascii="Courier New" w:hAnsi="Courier New" w:cs="Wingdings" w:hint="default"/>
      </w:rPr>
    </w:lvl>
    <w:lvl w:ilvl="5">
      <w:start w:val="1"/>
      <w:numFmt w:val="bullet"/>
      <w:lvlText w:val=""/>
      <w:lvlJc w:val="left"/>
      <w:pPr>
        <w:tabs>
          <w:tab w:val="num" w:pos="3957"/>
        </w:tabs>
        <w:ind w:left="3957" w:hanging="360"/>
      </w:pPr>
      <w:rPr>
        <w:rFonts w:ascii="Wingdings" w:hAnsi="Wingdings" w:hint="default"/>
      </w:rPr>
    </w:lvl>
    <w:lvl w:ilvl="6">
      <w:start w:val="1"/>
      <w:numFmt w:val="bullet"/>
      <w:lvlText w:val=""/>
      <w:lvlJc w:val="left"/>
      <w:pPr>
        <w:tabs>
          <w:tab w:val="num" w:pos="4677"/>
        </w:tabs>
        <w:ind w:left="4677" w:hanging="360"/>
      </w:pPr>
      <w:rPr>
        <w:rFonts w:ascii="Symbol" w:hAnsi="Symbol" w:hint="default"/>
      </w:rPr>
    </w:lvl>
    <w:lvl w:ilvl="7">
      <w:start w:val="1"/>
      <w:numFmt w:val="bullet"/>
      <w:lvlText w:val="o"/>
      <w:lvlJc w:val="left"/>
      <w:pPr>
        <w:tabs>
          <w:tab w:val="num" w:pos="5397"/>
        </w:tabs>
        <w:ind w:left="5397" w:hanging="360"/>
      </w:pPr>
      <w:rPr>
        <w:rFonts w:ascii="Courier New" w:hAnsi="Courier New" w:cs="Wingdings" w:hint="default"/>
      </w:rPr>
    </w:lvl>
    <w:lvl w:ilvl="8">
      <w:start w:val="1"/>
      <w:numFmt w:val="bullet"/>
      <w:lvlText w:val=""/>
      <w:lvlJc w:val="left"/>
      <w:pPr>
        <w:tabs>
          <w:tab w:val="num" w:pos="6117"/>
        </w:tabs>
        <w:ind w:left="6117" w:hanging="360"/>
      </w:pPr>
      <w:rPr>
        <w:rFonts w:ascii="Wingdings" w:hAnsi="Wingdings" w:hint="default"/>
      </w:rPr>
    </w:lvl>
  </w:abstractNum>
  <w:abstractNum w:abstractNumId="15" w15:restartNumberingAfterBreak="0">
    <w:nsid w:val="1C4D64A2"/>
    <w:multiLevelType w:val="multilevel"/>
    <w:tmpl w:val="F446D846"/>
    <w:lvl w:ilvl="0">
      <w:start w:val="1"/>
      <w:numFmt w:val="bullet"/>
      <w:lvlText w:val=""/>
      <w:lvlJc w:val="left"/>
      <w:pPr>
        <w:tabs>
          <w:tab w:val="num" w:pos="717"/>
        </w:tabs>
        <w:ind w:left="717" w:hanging="360"/>
      </w:pPr>
      <w:rPr>
        <w:rFonts w:ascii="Wingdings" w:hAnsi="Wingdings" w:hint="default"/>
        <w:color w:val="0066CC"/>
        <w:w w:val="100"/>
        <w:sz w:val="24"/>
      </w:rPr>
    </w:lvl>
    <w:lvl w:ilvl="1">
      <w:start w:val="1"/>
      <w:numFmt w:val="bullet"/>
      <w:lvlText w:val="•"/>
      <w:lvlJc w:val="left"/>
      <w:pPr>
        <w:tabs>
          <w:tab w:val="num" w:pos="1077"/>
        </w:tabs>
        <w:ind w:left="1437" w:hanging="360"/>
      </w:pPr>
      <w:rPr>
        <w:rFonts w:ascii="TheSansOffice" w:hAnsi="TheSansOffice" w:hint="default"/>
        <w:color w:val="0066CC"/>
      </w:rPr>
    </w:lvl>
    <w:lvl w:ilvl="2">
      <w:start w:val="1"/>
      <w:numFmt w:val="bullet"/>
      <w:lvlText w:val="•"/>
      <w:lvlJc w:val="left"/>
      <w:pPr>
        <w:tabs>
          <w:tab w:val="num" w:pos="1797"/>
        </w:tabs>
        <w:ind w:left="1797" w:hanging="360"/>
      </w:pPr>
      <w:rPr>
        <w:rFonts w:ascii="TheSansOffice" w:hAnsi="TheSansOffice" w:hint="default"/>
        <w:color w:val="0066CC"/>
      </w:rPr>
    </w:lvl>
    <w:lvl w:ilvl="3">
      <w:start w:val="1"/>
      <w:numFmt w:val="bullet"/>
      <w:lvlText w:val=""/>
      <w:lvlJc w:val="left"/>
      <w:pPr>
        <w:tabs>
          <w:tab w:val="num" w:pos="2517"/>
        </w:tabs>
        <w:ind w:left="2517" w:hanging="360"/>
      </w:pPr>
      <w:rPr>
        <w:rFonts w:ascii="Symbol" w:hAnsi="Symbol" w:hint="default"/>
      </w:rPr>
    </w:lvl>
    <w:lvl w:ilvl="4">
      <w:start w:val="1"/>
      <w:numFmt w:val="bullet"/>
      <w:lvlText w:val="o"/>
      <w:lvlJc w:val="left"/>
      <w:pPr>
        <w:tabs>
          <w:tab w:val="num" w:pos="3237"/>
        </w:tabs>
        <w:ind w:left="3237" w:hanging="360"/>
      </w:pPr>
      <w:rPr>
        <w:rFonts w:ascii="Courier New" w:hAnsi="Courier New" w:cs="Wingdings" w:hint="default"/>
      </w:rPr>
    </w:lvl>
    <w:lvl w:ilvl="5">
      <w:start w:val="1"/>
      <w:numFmt w:val="bullet"/>
      <w:lvlText w:val=""/>
      <w:lvlJc w:val="left"/>
      <w:pPr>
        <w:tabs>
          <w:tab w:val="num" w:pos="3957"/>
        </w:tabs>
        <w:ind w:left="3957" w:hanging="360"/>
      </w:pPr>
      <w:rPr>
        <w:rFonts w:ascii="Wingdings" w:hAnsi="Wingdings" w:hint="default"/>
      </w:rPr>
    </w:lvl>
    <w:lvl w:ilvl="6">
      <w:start w:val="1"/>
      <w:numFmt w:val="bullet"/>
      <w:lvlText w:val=""/>
      <w:lvlJc w:val="left"/>
      <w:pPr>
        <w:tabs>
          <w:tab w:val="num" w:pos="4677"/>
        </w:tabs>
        <w:ind w:left="4677" w:hanging="360"/>
      </w:pPr>
      <w:rPr>
        <w:rFonts w:ascii="Symbol" w:hAnsi="Symbol" w:hint="default"/>
      </w:rPr>
    </w:lvl>
    <w:lvl w:ilvl="7">
      <w:start w:val="1"/>
      <w:numFmt w:val="bullet"/>
      <w:lvlText w:val="o"/>
      <w:lvlJc w:val="left"/>
      <w:pPr>
        <w:tabs>
          <w:tab w:val="num" w:pos="5397"/>
        </w:tabs>
        <w:ind w:left="5397" w:hanging="360"/>
      </w:pPr>
      <w:rPr>
        <w:rFonts w:ascii="Courier New" w:hAnsi="Courier New" w:cs="Wingdings" w:hint="default"/>
      </w:rPr>
    </w:lvl>
    <w:lvl w:ilvl="8">
      <w:start w:val="1"/>
      <w:numFmt w:val="bullet"/>
      <w:lvlText w:val=""/>
      <w:lvlJc w:val="left"/>
      <w:pPr>
        <w:tabs>
          <w:tab w:val="num" w:pos="6117"/>
        </w:tabs>
        <w:ind w:left="6117" w:hanging="360"/>
      </w:pPr>
      <w:rPr>
        <w:rFonts w:ascii="Wingdings" w:hAnsi="Wingdings" w:hint="default"/>
      </w:rPr>
    </w:lvl>
  </w:abstractNum>
  <w:abstractNum w:abstractNumId="16" w15:restartNumberingAfterBreak="0">
    <w:nsid w:val="1D9D5376"/>
    <w:multiLevelType w:val="hybridMultilevel"/>
    <w:tmpl w:val="57A01DBC"/>
    <w:lvl w:ilvl="0" w:tplc="B6CE69E6">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E2A4562"/>
    <w:multiLevelType w:val="multilevel"/>
    <w:tmpl w:val="8C6C9A56"/>
    <w:lvl w:ilvl="0">
      <w:start w:val="1"/>
      <w:numFmt w:val="bullet"/>
      <w:lvlText w:val=""/>
      <w:lvlJc w:val="left"/>
      <w:pPr>
        <w:tabs>
          <w:tab w:val="num" w:pos="360"/>
        </w:tabs>
        <w:ind w:left="360" w:firstLine="360"/>
      </w:pPr>
      <w:rPr>
        <w:rFonts w:ascii="Wingdings 3" w:hAnsi="Wingdings 3" w:hint="default"/>
        <w:color w:val="0066CC"/>
        <w:w w:val="100"/>
        <w:sz w:val="20"/>
      </w:rPr>
    </w:lvl>
    <w:lvl w:ilvl="1">
      <w:start w:val="1"/>
      <w:numFmt w:val="bullet"/>
      <w:lvlText w:val="•"/>
      <w:lvlJc w:val="left"/>
      <w:pPr>
        <w:tabs>
          <w:tab w:val="num" w:pos="1440"/>
        </w:tabs>
        <w:ind w:left="1800" w:hanging="360"/>
      </w:pPr>
      <w:rPr>
        <w:rFonts w:ascii="TheSansOffice" w:hAnsi="TheSansOffice" w:hint="default"/>
        <w:color w:val="0066CC"/>
      </w:rPr>
    </w:lvl>
    <w:lvl w:ilvl="2">
      <w:start w:val="1"/>
      <w:numFmt w:val="bullet"/>
      <w:lvlText w:val="•"/>
      <w:lvlJc w:val="left"/>
      <w:pPr>
        <w:tabs>
          <w:tab w:val="num" w:pos="2160"/>
        </w:tabs>
        <w:ind w:left="2160" w:hanging="360"/>
      </w:pPr>
      <w:rPr>
        <w:rFonts w:ascii="TheSansOffice" w:hAnsi="TheSansOffice" w:hint="default"/>
        <w:color w:val="0066CC"/>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BC7805"/>
    <w:multiLevelType w:val="multilevel"/>
    <w:tmpl w:val="1A8258BC"/>
    <w:lvl w:ilvl="0">
      <w:start w:val="1"/>
      <w:numFmt w:val="none"/>
      <w:lvlText w:val=""/>
      <w:lvlJc w:val="left"/>
      <w:pPr>
        <w:tabs>
          <w:tab w:val="num" w:pos="1132"/>
        </w:tabs>
        <w:ind w:left="1132" w:hanging="1132"/>
      </w:pPr>
      <w:rPr>
        <w:rFonts w:cs="Tunga" w:hint="default"/>
      </w:rPr>
    </w:lvl>
    <w:lvl w:ilvl="1">
      <w:start w:val="1"/>
      <w:numFmt w:val="decimal"/>
      <w:lvlRestart w:val="0"/>
      <w:lvlText w:val="%2%1"/>
      <w:lvlJc w:val="left"/>
      <w:pPr>
        <w:tabs>
          <w:tab w:val="num" w:pos="1132"/>
        </w:tabs>
        <w:ind w:left="1132" w:hanging="1134"/>
      </w:pPr>
      <w:rPr>
        <w:rFonts w:cs="Tunga" w:hint="default"/>
      </w:rPr>
    </w:lvl>
    <w:lvl w:ilvl="2">
      <w:start w:val="1"/>
      <w:numFmt w:val="decimal"/>
      <w:lvlText w:val="%2.%3"/>
      <w:lvlJc w:val="left"/>
      <w:pPr>
        <w:tabs>
          <w:tab w:val="num" w:pos="1132"/>
        </w:tabs>
        <w:ind w:left="1132" w:hanging="1134"/>
      </w:pPr>
      <w:rPr>
        <w:rFonts w:ascii="Verdana" w:hAnsi="Verdana" w:cs="Tunga" w:hint="default"/>
        <w:sz w:val="28"/>
      </w:rPr>
    </w:lvl>
    <w:lvl w:ilvl="3">
      <w:start w:val="1"/>
      <w:numFmt w:val="decimal"/>
      <w:lvlText w:val="%1%2.%3.%4"/>
      <w:lvlJc w:val="left"/>
      <w:pPr>
        <w:tabs>
          <w:tab w:val="num" w:pos="1132"/>
        </w:tabs>
        <w:ind w:left="1132" w:hanging="1134"/>
      </w:pPr>
      <w:rPr>
        <w:rFonts w:cs="Tunga" w:hint="default"/>
      </w:rPr>
    </w:lvl>
    <w:lvl w:ilvl="4">
      <w:start w:val="1"/>
      <w:numFmt w:val="none"/>
      <w:lvlText w:val="%1"/>
      <w:lvlJc w:val="left"/>
      <w:pPr>
        <w:tabs>
          <w:tab w:val="num" w:pos="953"/>
        </w:tabs>
        <w:ind w:left="953" w:hanging="953"/>
      </w:pPr>
      <w:rPr>
        <w:rFonts w:cs="Tunga" w:hint="default"/>
      </w:rPr>
    </w:lvl>
    <w:lvl w:ilvl="5">
      <w:start w:val="1"/>
      <w:numFmt w:val="decimal"/>
      <w:lvlText w:val="%1.%2.%3.%4.%5.%6"/>
      <w:lvlJc w:val="left"/>
      <w:pPr>
        <w:tabs>
          <w:tab w:val="num" w:pos="1152"/>
        </w:tabs>
        <w:ind w:left="1152" w:hanging="1152"/>
      </w:pPr>
      <w:rPr>
        <w:rFonts w:cs="Tunga" w:hint="default"/>
      </w:rPr>
    </w:lvl>
    <w:lvl w:ilvl="6">
      <w:start w:val="1"/>
      <w:numFmt w:val="decimal"/>
      <w:lvlText w:val="%1.%2.%3.%4.%5.%6.%7"/>
      <w:lvlJc w:val="left"/>
      <w:pPr>
        <w:tabs>
          <w:tab w:val="num" w:pos="1296"/>
        </w:tabs>
        <w:ind w:left="1296" w:hanging="1296"/>
      </w:pPr>
      <w:rPr>
        <w:rFonts w:cs="Tunga" w:hint="default"/>
      </w:rPr>
    </w:lvl>
    <w:lvl w:ilvl="7">
      <w:start w:val="1"/>
      <w:numFmt w:val="decimal"/>
      <w:lvlText w:val="%1.%2.%3.%4.%5.%6.%7.%8"/>
      <w:lvlJc w:val="left"/>
      <w:pPr>
        <w:tabs>
          <w:tab w:val="num" w:pos="1440"/>
        </w:tabs>
        <w:ind w:left="1440" w:hanging="1440"/>
      </w:pPr>
      <w:rPr>
        <w:rFonts w:cs="Tunga" w:hint="default"/>
      </w:rPr>
    </w:lvl>
    <w:lvl w:ilvl="8">
      <w:start w:val="1"/>
      <w:numFmt w:val="decimal"/>
      <w:lvlText w:val="%1.%2.%3.%4.%5.%6.%7.%8.%9"/>
      <w:lvlJc w:val="left"/>
      <w:pPr>
        <w:tabs>
          <w:tab w:val="num" w:pos="1584"/>
        </w:tabs>
        <w:ind w:left="1584" w:hanging="1584"/>
      </w:pPr>
      <w:rPr>
        <w:rFonts w:cs="Tunga" w:hint="default"/>
      </w:rPr>
    </w:lvl>
  </w:abstractNum>
  <w:abstractNum w:abstractNumId="19" w15:restartNumberingAfterBreak="0">
    <w:nsid w:val="3EF90B68"/>
    <w:multiLevelType w:val="multilevel"/>
    <w:tmpl w:val="FDC4F516"/>
    <w:lvl w:ilvl="0">
      <w:start w:val="1"/>
      <w:numFmt w:val="bullet"/>
      <w:lvlText w:val=""/>
      <w:lvlJc w:val="left"/>
      <w:pPr>
        <w:tabs>
          <w:tab w:val="num" w:pos="360"/>
        </w:tabs>
        <w:ind w:left="360" w:hanging="360"/>
      </w:pPr>
      <w:rPr>
        <w:rFonts w:ascii="Wingdings" w:hAnsi="Wingdings" w:hint="default"/>
        <w:color w:val="0066CC"/>
        <w:w w:val="100"/>
        <w:sz w:val="24"/>
      </w:rPr>
    </w:lvl>
    <w:lvl w:ilvl="1">
      <w:start w:val="1"/>
      <w:numFmt w:val="bullet"/>
      <w:lvlText w:val="•"/>
      <w:lvlJc w:val="left"/>
      <w:pPr>
        <w:tabs>
          <w:tab w:val="num" w:pos="1440"/>
        </w:tabs>
        <w:ind w:left="1800" w:hanging="360"/>
      </w:pPr>
      <w:rPr>
        <w:rFonts w:ascii="TheSansOffice" w:hAnsi="TheSansOffice" w:hint="default"/>
        <w:color w:val="0066CC"/>
      </w:rPr>
    </w:lvl>
    <w:lvl w:ilvl="2">
      <w:start w:val="1"/>
      <w:numFmt w:val="bullet"/>
      <w:lvlText w:val="•"/>
      <w:lvlJc w:val="left"/>
      <w:pPr>
        <w:tabs>
          <w:tab w:val="num" w:pos="2160"/>
        </w:tabs>
        <w:ind w:left="2160" w:hanging="360"/>
      </w:pPr>
      <w:rPr>
        <w:rFonts w:ascii="TheSansOffice" w:hAnsi="TheSansOffice" w:hint="default"/>
        <w:color w:val="0066CC"/>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65710BB"/>
    <w:multiLevelType w:val="multilevel"/>
    <w:tmpl w:val="CB3C5A0C"/>
    <w:lvl w:ilvl="0">
      <w:start w:val="1"/>
      <w:numFmt w:val="bullet"/>
      <w:pStyle w:val="ListBullet2"/>
      <w:lvlText w:val=""/>
      <w:lvlJc w:val="left"/>
      <w:pPr>
        <w:tabs>
          <w:tab w:val="num" w:pos="717"/>
        </w:tabs>
        <w:ind w:left="717" w:hanging="360"/>
      </w:pPr>
      <w:rPr>
        <w:rFonts w:ascii="Wingdings" w:hAnsi="Wingdings" w:hint="default"/>
        <w:color w:val="auto"/>
        <w:w w:val="100"/>
        <w:sz w:val="28"/>
      </w:rPr>
    </w:lvl>
    <w:lvl w:ilvl="1">
      <w:start w:val="1"/>
      <w:numFmt w:val="bullet"/>
      <w:pStyle w:val="ListBullet3"/>
      <w:lvlText w:val="•"/>
      <w:lvlJc w:val="left"/>
      <w:pPr>
        <w:tabs>
          <w:tab w:val="num" w:pos="1077"/>
        </w:tabs>
        <w:ind w:left="1437" w:hanging="360"/>
      </w:pPr>
      <w:rPr>
        <w:rFonts w:ascii="TheSansOffice" w:hAnsi="TheSansOffice" w:hint="default"/>
        <w:color w:val="0066CC"/>
      </w:rPr>
    </w:lvl>
    <w:lvl w:ilvl="2">
      <w:start w:val="1"/>
      <w:numFmt w:val="bullet"/>
      <w:lvlText w:val="•"/>
      <w:lvlJc w:val="left"/>
      <w:pPr>
        <w:tabs>
          <w:tab w:val="num" w:pos="1797"/>
        </w:tabs>
        <w:ind w:left="1797" w:hanging="360"/>
      </w:pPr>
      <w:rPr>
        <w:rFonts w:ascii="TheSansOffice" w:hAnsi="TheSansOffice" w:hint="default"/>
        <w:color w:val="0066CC"/>
      </w:rPr>
    </w:lvl>
    <w:lvl w:ilvl="3">
      <w:start w:val="1"/>
      <w:numFmt w:val="bullet"/>
      <w:lvlText w:val=""/>
      <w:lvlJc w:val="left"/>
      <w:pPr>
        <w:tabs>
          <w:tab w:val="num" w:pos="2517"/>
        </w:tabs>
        <w:ind w:left="2517" w:hanging="360"/>
      </w:pPr>
      <w:rPr>
        <w:rFonts w:ascii="Symbol" w:hAnsi="Symbol" w:hint="default"/>
      </w:rPr>
    </w:lvl>
    <w:lvl w:ilvl="4">
      <w:start w:val="1"/>
      <w:numFmt w:val="bullet"/>
      <w:lvlText w:val="o"/>
      <w:lvlJc w:val="left"/>
      <w:pPr>
        <w:tabs>
          <w:tab w:val="num" w:pos="3237"/>
        </w:tabs>
        <w:ind w:left="3237" w:hanging="360"/>
      </w:pPr>
      <w:rPr>
        <w:rFonts w:ascii="Courier New" w:hAnsi="Courier New" w:cs="Wingdings" w:hint="default"/>
      </w:rPr>
    </w:lvl>
    <w:lvl w:ilvl="5">
      <w:start w:val="1"/>
      <w:numFmt w:val="bullet"/>
      <w:lvlText w:val=""/>
      <w:lvlJc w:val="left"/>
      <w:pPr>
        <w:tabs>
          <w:tab w:val="num" w:pos="3957"/>
        </w:tabs>
        <w:ind w:left="3957" w:hanging="360"/>
      </w:pPr>
      <w:rPr>
        <w:rFonts w:ascii="Wingdings" w:hAnsi="Wingdings" w:hint="default"/>
      </w:rPr>
    </w:lvl>
    <w:lvl w:ilvl="6">
      <w:start w:val="1"/>
      <w:numFmt w:val="bullet"/>
      <w:lvlText w:val=""/>
      <w:lvlJc w:val="left"/>
      <w:pPr>
        <w:tabs>
          <w:tab w:val="num" w:pos="4677"/>
        </w:tabs>
        <w:ind w:left="4677" w:hanging="360"/>
      </w:pPr>
      <w:rPr>
        <w:rFonts w:ascii="Symbol" w:hAnsi="Symbol" w:hint="default"/>
      </w:rPr>
    </w:lvl>
    <w:lvl w:ilvl="7">
      <w:start w:val="1"/>
      <w:numFmt w:val="bullet"/>
      <w:lvlText w:val="o"/>
      <w:lvlJc w:val="left"/>
      <w:pPr>
        <w:tabs>
          <w:tab w:val="num" w:pos="5397"/>
        </w:tabs>
        <w:ind w:left="5397" w:hanging="360"/>
      </w:pPr>
      <w:rPr>
        <w:rFonts w:ascii="Courier New" w:hAnsi="Courier New" w:cs="Wingdings" w:hint="default"/>
      </w:rPr>
    </w:lvl>
    <w:lvl w:ilvl="8">
      <w:start w:val="1"/>
      <w:numFmt w:val="bullet"/>
      <w:lvlText w:val=""/>
      <w:lvlJc w:val="left"/>
      <w:pPr>
        <w:tabs>
          <w:tab w:val="num" w:pos="6117"/>
        </w:tabs>
        <w:ind w:left="6117" w:hanging="360"/>
      </w:pPr>
      <w:rPr>
        <w:rFonts w:ascii="Wingdings" w:hAnsi="Wingdings" w:hint="default"/>
      </w:rPr>
    </w:lvl>
  </w:abstractNum>
  <w:abstractNum w:abstractNumId="21" w15:restartNumberingAfterBreak="0">
    <w:nsid w:val="63B01E42"/>
    <w:multiLevelType w:val="multilevel"/>
    <w:tmpl w:val="1A8258BC"/>
    <w:lvl w:ilvl="0">
      <w:start w:val="1"/>
      <w:numFmt w:val="none"/>
      <w:lvlText w:val=""/>
      <w:lvlJc w:val="left"/>
      <w:pPr>
        <w:tabs>
          <w:tab w:val="num" w:pos="1132"/>
        </w:tabs>
        <w:ind w:left="1132" w:hanging="1132"/>
      </w:pPr>
      <w:rPr>
        <w:rFonts w:cs="Tunga" w:hint="default"/>
      </w:rPr>
    </w:lvl>
    <w:lvl w:ilvl="1">
      <w:start w:val="1"/>
      <w:numFmt w:val="decimal"/>
      <w:lvlRestart w:val="0"/>
      <w:lvlText w:val="%2%1"/>
      <w:lvlJc w:val="left"/>
      <w:pPr>
        <w:tabs>
          <w:tab w:val="num" w:pos="1132"/>
        </w:tabs>
        <w:ind w:left="1132" w:hanging="1134"/>
      </w:pPr>
      <w:rPr>
        <w:rFonts w:cs="Tunga" w:hint="default"/>
      </w:rPr>
    </w:lvl>
    <w:lvl w:ilvl="2">
      <w:start w:val="1"/>
      <w:numFmt w:val="decimal"/>
      <w:lvlText w:val="%2.%3"/>
      <w:lvlJc w:val="left"/>
      <w:pPr>
        <w:tabs>
          <w:tab w:val="num" w:pos="1132"/>
        </w:tabs>
        <w:ind w:left="1132" w:hanging="1134"/>
      </w:pPr>
      <w:rPr>
        <w:rFonts w:ascii="Verdana" w:hAnsi="Verdana" w:cs="Tunga" w:hint="default"/>
        <w:sz w:val="28"/>
      </w:rPr>
    </w:lvl>
    <w:lvl w:ilvl="3">
      <w:start w:val="1"/>
      <w:numFmt w:val="decimal"/>
      <w:lvlText w:val="%1%2.%3.%4"/>
      <w:lvlJc w:val="left"/>
      <w:pPr>
        <w:tabs>
          <w:tab w:val="num" w:pos="1132"/>
        </w:tabs>
        <w:ind w:left="1132" w:hanging="1134"/>
      </w:pPr>
      <w:rPr>
        <w:rFonts w:cs="Tunga" w:hint="default"/>
      </w:rPr>
    </w:lvl>
    <w:lvl w:ilvl="4">
      <w:start w:val="1"/>
      <w:numFmt w:val="none"/>
      <w:lvlText w:val="%1"/>
      <w:lvlJc w:val="left"/>
      <w:pPr>
        <w:tabs>
          <w:tab w:val="num" w:pos="953"/>
        </w:tabs>
        <w:ind w:left="953" w:hanging="953"/>
      </w:pPr>
      <w:rPr>
        <w:rFonts w:cs="Tunga" w:hint="default"/>
      </w:rPr>
    </w:lvl>
    <w:lvl w:ilvl="5">
      <w:start w:val="1"/>
      <w:numFmt w:val="decimal"/>
      <w:lvlText w:val="%1.%2.%3.%4.%5.%6"/>
      <w:lvlJc w:val="left"/>
      <w:pPr>
        <w:tabs>
          <w:tab w:val="num" w:pos="1152"/>
        </w:tabs>
        <w:ind w:left="1152" w:hanging="1152"/>
      </w:pPr>
      <w:rPr>
        <w:rFonts w:cs="Tunga" w:hint="default"/>
      </w:rPr>
    </w:lvl>
    <w:lvl w:ilvl="6">
      <w:start w:val="1"/>
      <w:numFmt w:val="decimal"/>
      <w:lvlText w:val="%1.%2.%3.%4.%5.%6.%7"/>
      <w:lvlJc w:val="left"/>
      <w:pPr>
        <w:tabs>
          <w:tab w:val="num" w:pos="1296"/>
        </w:tabs>
        <w:ind w:left="1296" w:hanging="1296"/>
      </w:pPr>
      <w:rPr>
        <w:rFonts w:cs="Tunga" w:hint="default"/>
      </w:rPr>
    </w:lvl>
    <w:lvl w:ilvl="7">
      <w:start w:val="1"/>
      <w:numFmt w:val="decimal"/>
      <w:lvlText w:val="%1.%2.%3.%4.%5.%6.%7.%8"/>
      <w:lvlJc w:val="left"/>
      <w:pPr>
        <w:tabs>
          <w:tab w:val="num" w:pos="1440"/>
        </w:tabs>
        <w:ind w:left="1440" w:hanging="1440"/>
      </w:pPr>
      <w:rPr>
        <w:rFonts w:cs="Tunga" w:hint="default"/>
      </w:rPr>
    </w:lvl>
    <w:lvl w:ilvl="8">
      <w:start w:val="1"/>
      <w:numFmt w:val="decimal"/>
      <w:lvlText w:val="%1.%2.%3.%4.%5.%6.%7.%8.%9"/>
      <w:lvlJc w:val="left"/>
      <w:pPr>
        <w:tabs>
          <w:tab w:val="num" w:pos="1584"/>
        </w:tabs>
        <w:ind w:left="1584" w:hanging="1584"/>
      </w:pPr>
      <w:rPr>
        <w:rFonts w:cs="Tunga" w:hint="default"/>
      </w:rPr>
    </w:lvl>
  </w:abstractNum>
  <w:abstractNum w:abstractNumId="22" w15:restartNumberingAfterBreak="0">
    <w:nsid w:val="72AA44B5"/>
    <w:multiLevelType w:val="multilevel"/>
    <w:tmpl w:val="A0C04CCC"/>
    <w:lvl w:ilvl="0">
      <w:start w:val="1"/>
      <w:numFmt w:val="bullet"/>
      <w:lvlText w:val=""/>
      <w:lvlJc w:val="left"/>
      <w:pPr>
        <w:tabs>
          <w:tab w:val="num" w:pos="0"/>
        </w:tabs>
        <w:ind w:left="0" w:firstLine="0"/>
      </w:pPr>
      <w:rPr>
        <w:rFonts w:ascii="Wingdings 3" w:hAnsi="Wingdings 3" w:hint="default"/>
        <w:color w:val="0066CC"/>
        <w:w w:val="100"/>
        <w:sz w:val="24"/>
      </w:rPr>
    </w:lvl>
    <w:lvl w:ilvl="1">
      <w:start w:val="1"/>
      <w:numFmt w:val="bullet"/>
      <w:lvlText w:val="•"/>
      <w:lvlJc w:val="left"/>
      <w:pPr>
        <w:tabs>
          <w:tab w:val="num" w:pos="1440"/>
        </w:tabs>
        <w:ind w:left="1800" w:hanging="360"/>
      </w:pPr>
      <w:rPr>
        <w:rFonts w:ascii="TheSansOffice" w:hAnsi="TheSansOffice" w:hint="default"/>
        <w:color w:val="0066CC"/>
      </w:rPr>
    </w:lvl>
    <w:lvl w:ilvl="2">
      <w:start w:val="1"/>
      <w:numFmt w:val="bullet"/>
      <w:lvlText w:val="•"/>
      <w:lvlJc w:val="left"/>
      <w:pPr>
        <w:tabs>
          <w:tab w:val="num" w:pos="2160"/>
        </w:tabs>
        <w:ind w:left="2160" w:hanging="360"/>
      </w:pPr>
      <w:rPr>
        <w:rFonts w:ascii="TheSansOffice" w:hAnsi="TheSansOffice" w:hint="default"/>
        <w:color w:val="0066CC"/>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63114B0"/>
    <w:multiLevelType w:val="multilevel"/>
    <w:tmpl w:val="82B85E40"/>
    <w:lvl w:ilvl="0">
      <w:start w:val="1"/>
      <w:numFmt w:val="bullet"/>
      <w:pStyle w:val="ListBullet"/>
      <w:lvlText w:val=""/>
      <w:lvlJc w:val="left"/>
      <w:pPr>
        <w:tabs>
          <w:tab w:val="num" w:pos="360"/>
        </w:tabs>
        <w:ind w:left="360" w:hanging="360"/>
      </w:pPr>
      <w:rPr>
        <w:rFonts w:ascii="Wingdings" w:hAnsi="Wingdings" w:hint="default"/>
        <w:color w:val="auto"/>
        <w:w w:val="100"/>
        <w:sz w:val="32"/>
      </w:rPr>
    </w:lvl>
    <w:lvl w:ilvl="1">
      <w:start w:val="1"/>
      <w:numFmt w:val="bullet"/>
      <w:lvlText w:val="•"/>
      <w:lvlJc w:val="left"/>
      <w:pPr>
        <w:tabs>
          <w:tab w:val="num" w:pos="1440"/>
        </w:tabs>
        <w:ind w:left="1800" w:hanging="360"/>
      </w:pPr>
      <w:rPr>
        <w:rFonts w:ascii="TheSansOffice" w:hAnsi="TheSansOffice" w:hint="default"/>
        <w:color w:val="0066CC"/>
      </w:rPr>
    </w:lvl>
    <w:lvl w:ilvl="2">
      <w:start w:val="1"/>
      <w:numFmt w:val="bullet"/>
      <w:lvlText w:val="•"/>
      <w:lvlJc w:val="left"/>
      <w:pPr>
        <w:tabs>
          <w:tab w:val="num" w:pos="2160"/>
        </w:tabs>
        <w:ind w:left="2160" w:hanging="360"/>
      </w:pPr>
      <w:rPr>
        <w:rFonts w:ascii="TheSansOffice" w:hAnsi="TheSansOffice" w:hint="default"/>
        <w:color w:val="0066CC"/>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3"/>
  </w:num>
  <w:num w:numId="3">
    <w:abstractNumId w:val="2"/>
  </w:num>
  <w:num w:numId="4">
    <w:abstractNumId w:val="20"/>
  </w:num>
  <w:num w:numId="5">
    <w:abstractNumId w:val="23"/>
  </w:num>
  <w:num w:numId="6">
    <w:abstractNumId w:val="7"/>
  </w:num>
  <w:num w:numId="7">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9"/>
  </w:num>
  <w:num w:numId="10">
    <w:abstractNumId w:val="10"/>
  </w:num>
  <w:num w:numId="11">
    <w:abstractNumId w:val="18"/>
  </w:num>
  <w:num w:numId="12">
    <w:abstractNumId w:val="6"/>
    <w:lvlOverride w:ilvl="0">
      <w:startOverride w:val="1"/>
    </w:lvlOverride>
  </w:num>
  <w:num w:numId="13">
    <w:abstractNumId w:val="21"/>
  </w:num>
  <w:num w:numId="14">
    <w:abstractNumId w:val="13"/>
  </w:num>
  <w:num w:numId="15">
    <w:abstractNumId w:val="11"/>
  </w:num>
  <w:num w:numId="16">
    <w:abstractNumId w:val="8"/>
  </w:num>
  <w:num w:numId="17">
    <w:abstractNumId w:val="17"/>
  </w:num>
  <w:num w:numId="18">
    <w:abstractNumId w:val="5"/>
  </w:num>
  <w:num w:numId="19">
    <w:abstractNumId w:val="4"/>
  </w:num>
  <w:num w:numId="20">
    <w:abstractNumId w:val="1"/>
  </w:num>
  <w:num w:numId="21">
    <w:abstractNumId w:val="0"/>
  </w:num>
  <w:num w:numId="22">
    <w:abstractNumId w:val="22"/>
  </w:num>
  <w:num w:numId="23">
    <w:abstractNumId w:val="19"/>
  </w:num>
  <w:num w:numId="24">
    <w:abstractNumId w:val="14"/>
  </w:num>
  <w:num w:numId="25">
    <w:abstractNumId w:val="15"/>
  </w:num>
  <w:num w:numId="26">
    <w:abstractNumId w:val="20"/>
  </w:num>
  <w:num w:numId="27">
    <w:abstractNumId w:val="20"/>
  </w:num>
  <w:num w:numId="28">
    <w:abstractNumId w:val="20"/>
  </w:num>
  <w:num w:numId="29">
    <w:abstractNumId w:val="20"/>
  </w:num>
  <w:num w:numId="30">
    <w:abstractNumId w:val="20"/>
  </w:num>
  <w:num w:numId="31">
    <w:abstractNumId w:val="23"/>
  </w:num>
  <w:num w:numId="32">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activeWritingStyle w:appName="MSWord" w:lang="en-AU" w:vendorID="64" w:dllVersion="131078" w:nlCheck="1" w:checkStyle="1"/>
  <w:activeWritingStyle w:appName="MSWord" w:lang="en-GB" w:vendorID="64" w:dllVersion="131078" w:nlCheck="1" w:checkStyle="1"/>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AES" w:cryptAlgorithmClass="hash" w:cryptAlgorithmType="typeAny" w:cryptAlgorithmSid="14" w:cryptSpinCount="100000" w:hash="Mnbh9R22379GD/Z3KqznpBEwg1qdv59lLknmfMecU1sWEhwRZMenTqU5h6iaPUZ4v+QzSk5WAU8ltz/UrOTIZQ==" w:salt="zW8PiGmiNINZrfZX0kZh5Q=="/>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E68"/>
    <w:rsid w:val="0008289E"/>
    <w:rsid w:val="00117E68"/>
    <w:rsid w:val="001948A9"/>
    <w:rsid w:val="00194ACD"/>
    <w:rsid w:val="001D1AEE"/>
    <w:rsid w:val="002611CF"/>
    <w:rsid w:val="00395C13"/>
    <w:rsid w:val="004C311E"/>
    <w:rsid w:val="004C3B23"/>
    <w:rsid w:val="00555940"/>
    <w:rsid w:val="005A2691"/>
    <w:rsid w:val="005B4ADF"/>
    <w:rsid w:val="005B6E94"/>
    <w:rsid w:val="0064781B"/>
    <w:rsid w:val="00647AAD"/>
    <w:rsid w:val="00865C50"/>
    <w:rsid w:val="0087572D"/>
    <w:rsid w:val="009E06DB"/>
    <w:rsid w:val="00A229B7"/>
    <w:rsid w:val="00A7453E"/>
    <w:rsid w:val="00AA3256"/>
    <w:rsid w:val="00B82FF9"/>
    <w:rsid w:val="00B85129"/>
    <w:rsid w:val="00C17209"/>
    <w:rsid w:val="00DD2218"/>
    <w:rsid w:val="00DF5CED"/>
    <w:rsid w:val="00EC37F9"/>
    <w:rsid w:val="00EE4C30"/>
    <w:rsid w:val="00FD6DCB"/>
    <w:rsid w:val="00FF37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6B587A4C-C9DB-4211-B206-039520AC6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7209"/>
    <w:pPr>
      <w:spacing w:before="120" w:after="140" w:line="280" w:lineRule="atLeast"/>
    </w:pPr>
    <w:rPr>
      <w:rFonts w:ascii="TheSansOffice" w:hAnsi="TheSansOffice"/>
      <w:szCs w:val="24"/>
    </w:rPr>
  </w:style>
  <w:style w:type="paragraph" w:styleId="Heading1">
    <w:name w:val="heading 1"/>
    <w:basedOn w:val="Normal"/>
    <w:next w:val="Normal"/>
    <w:link w:val="Heading1Char"/>
    <w:autoRedefine/>
    <w:qFormat/>
    <w:rsid w:val="004C311E"/>
    <w:pPr>
      <w:spacing w:before="240" w:after="240" w:line="320" w:lineRule="atLeast"/>
      <w:jc w:val="center"/>
      <w:outlineLvl w:val="0"/>
    </w:pPr>
    <w:rPr>
      <w:rFonts w:ascii="TheSerifOffice" w:hAnsi="TheSerifOffice"/>
      <w:b/>
      <w:color w:val="0052A4"/>
      <w:sz w:val="36"/>
      <w:szCs w:val="52"/>
    </w:rPr>
  </w:style>
  <w:style w:type="paragraph" w:styleId="Heading2">
    <w:name w:val="heading 2"/>
    <w:basedOn w:val="Normal"/>
    <w:next w:val="Normal"/>
    <w:link w:val="Heading2Char"/>
    <w:qFormat/>
    <w:rsid w:val="005B6E94"/>
    <w:pPr>
      <w:keepNext/>
      <w:tabs>
        <w:tab w:val="left" w:pos="1620"/>
      </w:tabs>
      <w:spacing w:before="800" w:after="240" w:line="320" w:lineRule="atLeast"/>
      <w:ind w:left="1620" w:hanging="1620"/>
      <w:outlineLvl w:val="1"/>
    </w:pPr>
    <w:rPr>
      <w:rFonts w:ascii="TheSerifOffice" w:hAnsi="TheSerifOffice" w:cs="Arial"/>
      <w:b/>
      <w:bCs/>
      <w:iCs/>
      <w:color w:val="0052A4"/>
      <w:sz w:val="28"/>
      <w:szCs w:val="28"/>
    </w:rPr>
  </w:style>
  <w:style w:type="paragraph" w:styleId="Heading3">
    <w:name w:val="heading 3"/>
    <w:basedOn w:val="Normal"/>
    <w:next w:val="Normal"/>
    <w:link w:val="Heading3Char"/>
    <w:qFormat/>
    <w:rsid w:val="005B4ADF"/>
    <w:pPr>
      <w:keepNext/>
      <w:spacing w:before="200" w:after="40" w:line="280" w:lineRule="exact"/>
      <w:jc w:val="both"/>
      <w:outlineLvl w:val="2"/>
    </w:pPr>
    <w:rPr>
      <w:rFonts w:ascii="TheSerifOffice" w:hAnsi="TheSerifOffice"/>
      <w:b/>
      <w:bCs/>
      <w:color w:val="0052A4"/>
      <w:sz w:val="36"/>
    </w:rPr>
  </w:style>
  <w:style w:type="paragraph" w:styleId="Heading4">
    <w:name w:val="heading 4"/>
    <w:basedOn w:val="Heading3"/>
    <w:next w:val="Normal"/>
    <w:link w:val="Heading4Char"/>
    <w:autoRedefine/>
    <w:qFormat/>
    <w:rsid w:val="005B4ADF"/>
    <w:pPr>
      <w:spacing w:before="240" w:after="120" w:line="320" w:lineRule="atLeast"/>
      <w:outlineLvl w:val="3"/>
    </w:pPr>
    <w:rPr>
      <w:rFonts w:eastAsia="MS Mincho" w:cs="TimesNewRoman"/>
      <w:sz w:val="32"/>
      <w:szCs w:val="20"/>
    </w:rPr>
  </w:style>
  <w:style w:type="paragraph" w:styleId="Heading5">
    <w:name w:val="heading 5"/>
    <w:basedOn w:val="Heading4"/>
    <w:next w:val="Normal"/>
    <w:link w:val="Heading5Char"/>
    <w:qFormat/>
    <w:rsid w:val="00C17209"/>
    <w:pPr>
      <w:tabs>
        <w:tab w:val="left" w:pos="0"/>
      </w:tabs>
      <w:jc w:val="left"/>
      <w:outlineLvl w:val="4"/>
    </w:pPr>
    <w:rPr>
      <w:bCs w:val="0"/>
      <w:iCs/>
      <w:sz w:val="28"/>
      <w:szCs w:val="26"/>
    </w:rPr>
  </w:style>
  <w:style w:type="paragraph" w:styleId="Heading6">
    <w:name w:val="heading 6"/>
    <w:basedOn w:val="Heading5"/>
    <w:next w:val="Normal"/>
    <w:link w:val="Heading6Char"/>
    <w:qFormat/>
    <w:rsid w:val="00C17209"/>
    <w:pPr>
      <w:outlineLvl w:val="5"/>
    </w:pPr>
    <w:rPr>
      <w:bCs/>
      <w:sz w:val="22"/>
      <w:szCs w:val="22"/>
    </w:rPr>
  </w:style>
  <w:style w:type="paragraph" w:styleId="Heading7">
    <w:name w:val="heading 7"/>
    <w:basedOn w:val="Normal"/>
    <w:next w:val="Normal"/>
    <w:qFormat/>
    <w:rsid w:val="00FD6DCB"/>
    <w:pPr>
      <w:spacing w:before="240" w:after="60"/>
      <w:outlineLvl w:val="6"/>
    </w:pPr>
    <w:rPr>
      <w:rFonts w:ascii="Times New Roman" w:hAnsi="Times New Roman"/>
      <w:sz w:val="24"/>
    </w:rPr>
  </w:style>
  <w:style w:type="paragraph" w:styleId="Heading8">
    <w:name w:val="heading 8"/>
    <w:basedOn w:val="Normal"/>
    <w:next w:val="Normal"/>
    <w:qFormat/>
    <w:rsid w:val="00FD6DCB"/>
    <w:pPr>
      <w:spacing w:before="240" w:after="60"/>
      <w:outlineLvl w:val="7"/>
    </w:pPr>
    <w:rPr>
      <w:rFonts w:ascii="Times New Roman" w:hAnsi="Times New Roman"/>
      <w:i/>
      <w:iCs/>
      <w:sz w:val="24"/>
    </w:rPr>
  </w:style>
  <w:style w:type="paragraph" w:styleId="Heading9">
    <w:name w:val="heading 9"/>
    <w:basedOn w:val="Normal"/>
    <w:next w:val="Normal"/>
    <w:qFormat/>
    <w:rsid w:val="00FD6DCB"/>
    <w:pPr>
      <w:spacing w:before="240" w:after="60"/>
      <w:outlineLvl w:val="8"/>
    </w:pPr>
    <w:rPr>
      <w:rFonts w:ascii="Arial" w:hAnsi="Arial" w:cs="Arial"/>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Heading1"/>
  </w:style>
  <w:style w:type="paragraph" w:styleId="Footer">
    <w:name w:val="footer"/>
    <w:basedOn w:val="Normal"/>
    <w:pPr>
      <w:tabs>
        <w:tab w:val="center" w:pos="4153"/>
        <w:tab w:val="right" w:pos="8306"/>
      </w:tabs>
    </w:pPr>
  </w:style>
  <w:style w:type="paragraph" w:styleId="ListNumber">
    <w:name w:val="List Number"/>
    <w:basedOn w:val="Normal"/>
    <w:rsid w:val="00194ACD"/>
    <w:pPr>
      <w:numPr>
        <w:numId w:val="1"/>
      </w:numPr>
      <w:spacing w:before="60" w:after="60"/>
      <w:ind w:left="357" w:hanging="357"/>
    </w:pPr>
  </w:style>
  <w:style w:type="character" w:styleId="Hyperlink">
    <w:name w:val="Hyperlink"/>
    <w:rPr>
      <w:rFonts w:cs="Times New Roman"/>
      <w:color w:val="3366CC"/>
      <w:u w:val="single"/>
    </w:rPr>
  </w:style>
  <w:style w:type="paragraph" w:styleId="FootnoteText">
    <w:name w:val="footnote text"/>
    <w:basedOn w:val="Normal"/>
    <w:link w:val="FootnoteTextChar1"/>
    <w:autoRedefine/>
    <w:pPr>
      <w:tabs>
        <w:tab w:val="left" w:pos="4590"/>
        <w:tab w:val="right" w:pos="9450"/>
      </w:tabs>
      <w:spacing w:line="220" w:lineRule="exact"/>
      <w:ind w:left="180" w:right="188"/>
    </w:pPr>
    <w:rPr>
      <w:sz w:val="16"/>
    </w:rPr>
  </w:style>
  <w:style w:type="character" w:customStyle="1" w:styleId="FootnoteTextChar1">
    <w:name w:val="Footnote Text Char1"/>
    <w:basedOn w:val="DefaultParagraphFont"/>
    <w:link w:val="FootnoteText"/>
    <w:rPr>
      <w:rFonts w:ascii="TheSansOffice" w:hAnsi="TheSansOffice"/>
      <w:sz w:val="16"/>
      <w:szCs w:val="24"/>
      <w:lang w:val="en-AU" w:eastAsia="en-AU" w:bidi="ar-SA"/>
    </w:rPr>
  </w:style>
  <w:style w:type="paragraph" w:styleId="ListBullet2">
    <w:name w:val="List Bullet 2"/>
    <w:basedOn w:val="ListBullet"/>
    <w:rsid w:val="00865C50"/>
    <w:pPr>
      <w:numPr>
        <w:numId w:val="4"/>
      </w:numPr>
    </w:pPr>
  </w:style>
  <w:style w:type="character" w:customStyle="1" w:styleId="Heading1Char">
    <w:name w:val="Heading 1 Char"/>
    <w:basedOn w:val="DefaultParagraphFont"/>
    <w:link w:val="Heading1"/>
    <w:rsid w:val="004C311E"/>
    <w:rPr>
      <w:rFonts w:ascii="TheSerifOffice" w:hAnsi="TheSerifOffice"/>
      <w:b/>
      <w:color w:val="0052A4"/>
      <w:sz w:val="36"/>
      <w:szCs w:val="52"/>
      <w:lang w:val="en-AU" w:eastAsia="en-AU" w:bidi="ar-SA"/>
    </w:rPr>
  </w:style>
  <w:style w:type="paragraph" w:styleId="ListBullet3">
    <w:name w:val="List Bullet 3"/>
    <w:basedOn w:val="ListBullet2"/>
    <w:rsid w:val="00865C50"/>
    <w:pPr>
      <w:numPr>
        <w:ilvl w:val="1"/>
      </w:numPr>
    </w:pPr>
  </w:style>
  <w:style w:type="paragraph" w:styleId="ListBullet">
    <w:name w:val="List Bullet"/>
    <w:basedOn w:val="Normal"/>
    <w:rsid w:val="00865C50"/>
    <w:pPr>
      <w:numPr>
        <w:numId w:val="5"/>
      </w:numPr>
      <w:spacing w:before="60" w:after="60" w:line="280" w:lineRule="exact"/>
    </w:pPr>
    <w:rPr>
      <w:iCs/>
    </w:rPr>
  </w:style>
  <w:style w:type="character" w:customStyle="1" w:styleId="Heading2Char">
    <w:name w:val="Heading 2 Char"/>
    <w:basedOn w:val="DefaultParagraphFont"/>
    <w:link w:val="Heading2"/>
    <w:rsid w:val="005B6E94"/>
    <w:rPr>
      <w:rFonts w:ascii="TheSerifOffice" w:hAnsi="TheSerifOffice" w:cs="Arial"/>
      <w:b/>
      <w:bCs/>
      <w:iCs/>
      <w:color w:val="0052A4"/>
      <w:sz w:val="28"/>
      <w:szCs w:val="28"/>
      <w:lang w:val="en-AU" w:eastAsia="en-AU" w:bidi="ar-SA"/>
    </w:rPr>
  </w:style>
  <w:style w:type="paragraph" w:styleId="DocumentMap">
    <w:name w:val="Document Map"/>
    <w:basedOn w:val="Normal"/>
    <w:semiHidden/>
    <w:rsid w:val="00FF3731"/>
    <w:pPr>
      <w:shd w:val="clear" w:color="auto" w:fill="000080"/>
    </w:pPr>
    <w:rPr>
      <w:rFonts w:ascii="Tahoma" w:hAnsi="Tahoma" w:cs="Tahoma"/>
      <w:szCs w:val="20"/>
    </w:rPr>
  </w:style>
  <w:style w:type="paragraph" w:styleId="ListNumber2">
    <w:name w:val="List Number 2"/>
    <w:basedOn w:val="Normal"/>
    <w:rsid w:val="00194ACD"/>
    <w:pPr>
      <w:numPr>
        <w:numId w:val="2"/>
      </w:numPr>
      <w:spacing w:before="60" w:after="60"/>
      <w:ind w:left="641" w:hanging="357"/>
    </w:pPr>
  </w:style>
  <w:style w:type="paragraph" w:styleId="TOC4">
    <w:name w:val="toc 4"/>
    <w:basedOn w:val="Normal"/>
    <w:next w:val="Normal"/>
    <w:autoRedefine/>
    <w:semiHidden/>
    <w:rsid w:val="00C17209"/>
    <w:pPr>
      <w:tabs>
        <w:tab w:val="right" w:leader="dot" w:pos="9639"/>
      </w:tabs>
      <w:ind w:left="540"/>
    </w:pPr>
  </w:style>
  <w:style w:type="paragraph" w:styleId="ListNumber3">
    <w:name w:val="List Number 3"/>
    <w:basedOn w:val="Normal"/>
    <w:rsid w:val="00C17209"/>
    <w:pPr>
      <w:numPr>
        <w:numId w:val="3"/>
      </w:numPr>
      <w:tabs>
        <w:tab w:val="clear" w:pos="926"/>
        <w:tab w:val="num" w:pos="360"/>
      </w:tabs>
      <w:spacing w:before="60" w:after="60"/>
      <w:ind w:left="357" w:hanging="357"/>
    </w:pPr>
  </w:style>
  <w:style w:type="character" w:customStyle="1" w:styleId="FootnoteTextChar">
    <w:name w:val="Footnote Text Char"/>
    <w:basedOn w:val="DefaultParagraphFont"/>
    <w:locked/>
    <w:rsid w:val="00FD6DCB"/>
    <w:rPr>
      <w:rFonts w:ascii="Calibri" w:hAnsi="Calibri" w:cs="Times New Roman"/>
      <w:sz w:val="20"/>
      <w:szCs w:val="20"/>
    </w:rPr>
  </w:style>
  <w:style w:type="character" w:styleId="FootnoteReference">
    <w:name w:val="footnote reference"/>
    <w:basedOn w:val="DefaultParagraphFont"/>
    <w:rsid w:val="00FD6DCB"/>
    <w:rPr>
      <w:rFonts w:cs="Times New Roman"/>
      <w:vertAlign w:val="superscript"/>
    </w:rPr>
  </w:style>
  <w:style w:type="paragraph" w:customStyle="1" w:styleId="Default">
    <w:name w:val="Default"/>
    <w:rsid w:val="00FD6DCB"/>
    <w:pPr>
      <w:autoSpaceDE w:val="0"/>
      <w:autoSpaceDN w:val="0"/>
      <w:adjustRightInd w:val="0"/>
    </w:pPr>
    <w:rPr>
      <w:rFonts w:ascii="Arial" w:hAnsi="Arial" w:cs="Arial"/>
      <w:color w:val="000000"/>
      <w:sz w:val="24"/>
      <w:szCs w:val="24"/>
      <w:lang w:eastAsia="en-US"/>
    </w:rPr>
  </w:style>
  <w:style w:type="paragraph" w:styleId="TOCHeading">
    <w:name w:val="TOC Heading"/>
    <w:basedOn w:val="Heading1"/>
    <w:next w:val="Normal"/>
    <w:qFormat/>
    <w:rsid w:val="00FD6DCB"/>
    <w:pPr>
      <w:keepNext/>
      <w:keepLines/>
      <w:spacing w:before="480" w:after="0" w:line="276" w:lineRule="auto"/>
      <w:jc w:val="left"/>
      <w:outlineLvl w:val="9"/>
    </w:pPr>
    <w:rPr>
      <w:rFonts w:ascii="Cambria" w:eastAsia="Calibri" w:hAnsi="Cambria"/>
      <w:bCs/>
      <w:color w:val="365F91"/>
      <w:sz w:val="28"/>
      <w:szCs w:val="28"/>
      <w:lang w:val="en-US" w:eastAsia="en-US"/>
    </w:rPr>
  </w:style>
  <w:style w:type="paragraph" w:styleId="TOC1">
    <w:name w:val="toc 1"/>
    <w:basedOn w:val="Normal"/>
    <w:next w:val="Normal"/>
    <w:autoRedefine/>
    <w:rsid w:val="00FF3731"/>
    <w:pPr>
      <w:spacing w:after="100" w:line="276" w:lineRule="auto"/>
      <w:ind w:left="567" w:hanging="567"/>
    </w:pPr>
    <w:rPr>
      <w:rFonts w:eastAsia="Calibri"/>
      <w:sz w:val="22"/>
      <w:szCs w:val="22"/>
      <w:lang w:val="en-US" w:eastAsia="en-US"/>
    </w:rPr>
  </w:style>
  <w:style w:type="paragraph" w:styleId="TOC2">
    <w:name w:val="toc 2"/>
    <w:basedOn w:val="Normal"/>
    <w:next w:val="Normal"/>
    <w:autoRedefine/>
    <w:rsid w:val="00C17209"/>
    <w:pPr>
      <w:tabs>
        <w:tab w:val="left" w:pos="880"/>
        <w:tab w:val="right" w:leader="dot" w:pos="9639"/>
      </w:tabs>
      <w:spacing w:after="100" w:line="276" w:lineRule="auto"/>
      <w:ind w:left="284" w:hanging="284"/>
    </w:pPr>
    <w:rPr>
      <w:rFonts w:eastAsia="Calibri"/>
      <w:sz w:val="22"/>
      <w:szCs w:val="22"/>
      <w:lang w:val="en-US" w:eastAsia="en-US"/>
    </w:rPr>
  </w:style>
  <w:style w:type="paragraph" w:styleId="TOC3">
    <w:name w:val="toc 3"/>
    <w:basedOn w:val="Normal"/>
    <w:next w:val="Normal"/>
    <w:autoRedefine/>
    <w:rsid w:val="00C17209"/>
    <w:pPr>
      <w:tabs>
        <w:tab w:val="right" w:leader="dot" w:pos="9639"/>
      </w:tabs>
      <w:spacing w:after="100" w:line="276" w:lineRule="auto"/>
      <w:ind w:left="851" w:hanging="567"/>
    </w:pPr>
    <w:rPr>
      <w:rFonts w:eastAsia="Calibri"/>
      <w:szCs w:val="22"/>
      <w:lang w:val="en-US" w:eastAsia="en-US"/>
    </w:rPr>
  </w:style>
  <w:style w:type="character" w:customStyle="1" w:styleId="Heading3Char">
    <w:name w:val="Heading 3 Char"/>
    <w:basedOn w:val="DefaultParagraphFont"/>
    <w:link w:val="Heading3"/>
    <w:rsid w:val="005B4ADF"/>
    <w:rPr>
      <w:rFonts w:ascii="TheSerifOffice" w:hAnsi="TheSerifOffice"/>
      <w:b/>
      <w:bCs/>
      <w:color w:val="0052A4"/>
      <w:sz w:val="36"/>
      <w:szCs w:val="24"/>
      <w:lang w:val="en-AU" w:eastAsia="en-AU" w:bidi="ar-SA"/>
    </w:rPr>
  </w:style>
  <w:style w:type="character" w:customStyle="1" w:styleId="Heading4Char">
    <w:name w:val="Heading 4 Char"/>
    <w:basedOn w:val="Heading3Char"/>
    <w:link w:val="Heading4"/>
    <w:rsid w:val="005B4ADF"/>
    <w:rPr>
      <w:rFonts w:ascii="TheSerifOffice" w:eastAsia="MS Mincho" w:hAnsi="TheSerifOffice" w:cs="TimesNewRoman"/>
      <w:b/>
      <w:bCs/>
      <w:color w:val="0052A4"/>
      <w:sz w:val="32"/>
      <w:szCs w:val="24"/>
      <w:lang w:val="en-AU" w:eastAsia="en-AU" w:bidi="ar-SA"/>
    </w:rPr>
  </w:style>
  <w:style w:type="character" w:customStyle="1" w:styleId="Heading5Char">
    <w:name w:val="Heading 5 Char"/>
    <w:basedOn w:val="Heading4Char"/>
    <w:link w:val="Heading5"/>
    <w:rsid w:val="00C17209"/>
    <w:rPr>
      <w:rFonts w:ascii="TheSerifOffice" w:eastAsia="MS Mincho" w:hAnsi="TheSerifOffice" w:cs="TimesNewRoman"/>
      <w:b/>
      <w:bCs/>
      <w:iCs/>
      <w:color w:val="0052A4"/>
      <w:sz w:val="28"/>
      <w:szCs w:val="26"/>
      <w:lang w:val="en-AU" w:eastAsia="en-AU" w:bidi="ar-SA"/>
    </w:rPr>
  </w:style>
  <w:style w:type="character" w:customStyle="1" w:styleId="Heading6Char">
    <w:name w:val="Heading 6 Char"/>
    <w:basedOn w:val="Heading5Char"/>
    <w:link w:val="Heading6"/>
    <w:rsid w:val="00C17209"/>
    <w:rPr>
      <w:rFonts w:ascii="TheSerifOffice" w:eastAsia="MS Mincho" w:hAnsi="TheSerifOffice" w:cs="TimesNewRoman"/>
      <w:b/>
      <w:bCs/>
      <w:iCs/>
      <w:color w:val="0052A4"/>
      <w:sz w:val="22"/>
      <w:szCs w:val="22"/>
      <w:lang w:val="en-AU" w:eastAsia="en-AU" w:bidi="ar-SA"/>
    </w:rPr>
  </w:style>
  <w:style w:type="paragraph" w:customStyle="1" w:styleId="Heading1blue">
    <w:name w:val="Heading 1 (blue)"/>
    <w:basedOn w:val="Normal"/>
    <w:rsid w:val="001D1AEE"/>
    <w:pPr>
      <w:keepNext/>
      <w:keepLines/>
      <w:widowControl w:val="0"/>
      <w:suppressAutoHyphens/>
      <w:autoSpaceDE w:val="0"/>
      <w:autoSpaceDN w:val="0"/>
      <w:adjustRightInd w:val="0"/>
      <w:spacing w:before="283" w:after="0"/>
      <w:textAlignment w:val="center"/>
    </w:pPr>
    <w:rPr>
      <w:rFonts w:ascii="Univers-CondensedBold" w:hAnsi="Univers-CondensedBold" w:cs="Univers-CondensedBold"/>
      <w:b/>
      <w:bCs/>
      <w:color w:val="004172"/>
      <w:spacing w:val="-2"/>
      <w:sz w:val="24"/>
      <w:lang w:val="en-GB" w:eastAsia="en-US"/>
    </w:rPr>
  </w:style>
  <w:style w:type="paragraph" w:customStyle="1" w:styleId="Normalsignatureblock">
    <w:name w:val="Normal signature block"/>
    <w:basedOn w:val="Normal"/>
    <w:rsid w:val="004C311E"/>
    <w:pPr>
      <w:spacing w:after="0" w:line="240" w:lineRule="auto"/>
    </w:pPr>
    <w:rPr>
      <w:b/>
    </w:rPr>
  </w:style>
  <w:style w:type="paragraph" w:customStyle="1" w:styleId="BodyText">
    <w:name w:val="Body Text (#)"/>
    <w:basedOn w:val="Normal"/>
    <w:rsid w:val="00865C50"/>
    <w:pPr>
      <w:widowControl w:val="0"/>
      <w:tabs>
        <w:tab w:val="left" w:pos="283"/>
      </w:tabs>
      <w:suppressAutoHyphens/>
      <w:autoSpaceDE w:val="0"/>
      <w:autoSpaceDN w:val="0"/>
      <w:adjustRightInd w:val="0"/>
      <w:spacing w:before="227" w:after="0" w:line="250" w:lineRule="atLeast"/>
      <w:ind w:left="283" w:hanging="283"/>
      <w:textAlignment w:val="center"/>
    </w:pPr>
    <w:rPr>
      <w:rFonts w:ascii="TheSansLight-Plain" w:hAnsi="TheSansLight-Plain" w:cs="TheSansLight-Plain"/>
      <w:color w:val="000000"/>
      <w:spacing w:val="-2"/>
      <w:sz w:val="19"/>
      <w:szCs w:val="19"/>
      <w:lang w:val="en-GB" w:eastAsia="en-US"/>
    </w:rPr>
  </w:style>
  <w:style w:type="paragraph" w:customStyle="1" w:styleId="BodyTexta">
    <w:name w:val="Body Text (a)"/>
    <w:basedOn w:val="BodyText"/>
    <w:rsid w:val="00865C50"/>
    <w:pPr>
      <w:spacing w:before="85"/>
      <w:ind w:left="567"/>
    </w:pPr>
  </w:style>
  <w:style w:type="paragraph" w:styleId="Signature">
    <w:name w:val="Signature"/>
    <w:basedOn w:val="Normal"/>
    <w:link w:val="SignatureChar"/>
    <w:rsid w:val="00865C50"/>
    <w:pPr>
      <w:spacing w:before="0" w:after="0" w:line="240" w:lineRule="auto"/>
    </w:pPr>
    <w:rPr>
      <w:rFonts w:ascii="Times New Roman" w:hAnsi="Times New Roman"/>
      <w:sz w:val="24"/>
      <w:lang w:eastAsia="en-US"/>
    </w:rPr>
  </w:style>
  <w:style w:type="character" w:customStyle="1" w:styleId="SignatureChar">
    <w:name w:val="Signature Char"/>
    <w:basedOn w:val="DefaultParagraphFont"/>
    <w:link w:val="Signature"/>
    <w:semiHidden/>
    <w:locked/>
    <w:rsid w:val="00865C50"/>
    <w:rPr>
      <w:sz w:val="24"/>
      <w:szCs w:val="24"/>
      <w:lang w:val="en-AU" w:eastAsia="en-US" w:bidi="ar-SA"/>
    </w:rPr>
  </w:style>
  <w:style w:type="paragraph" w:styleId="ListBullet5">
    <w:name w:val="List Bullet 5"/>
    <w:basedOn w:val="Normal"/>
    <w:rsid w:val="00EE4C30"/>
    <w:pPr>
      <w:numPr>
        <w:numId w:val="19"/>
      </w:numPr>
      <w:tabs>
        <w:tab w:val="clear" w:pos="1492"/>
      </w:tabs>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071147">
      <w:bodyDiv w:val="1"/>
      <w:marLeft w:val="0"/>
      <w:marRight w:val="0"/>
      <w:marTop w:val="100"/>
      <w:marBottom w:val="100"/>
      <w:divBdr>
        <w:top w:val="none" w:sz="0" w:space="0" w:color="auto"/>
        <w:left w:val="none" w:sz="0" w:space="0" w:color="auto"/>
        <w:bottom w:val="none" w:sz="0" w:space="0" w:color="auto"/>
        <w:right w:val="none" w:sz="0" w:space="0" w:color="auto"/>
      </w:divBdr>
      <w:divsChild>
        <w:div w:id="233400005">
          <w:marLeft w:val="0"/>
          <w:marRight w:val="0"/>
          <w:marTop w:val="0"/>
          <w:marBottom w:val="0"/>
          <w:divBdr>
            <w:top w:val="none" w:sz="0" w:space="0" w:color="auto"/>
            <w:left w:val="none" w:sz="0" w:space="0" w:color="auto"/>
            <w:bottom w:val="none" w:sz="0" w:space="0" w:color="auto"/>
            <w:right w:val="none" w:sz="0" w:space="0" w:color="auto"/>
          </w:divBdr>
          <w:divsChild>
            <w:div w:id="571741436">
              <w:marLeft w:val="0"/>
              <w:marRight w:val="0"/>
              <w:marTop w:val="0"/>
              <w:marBottom w:val="0"/>
              <w:divBdr>
                <w:top w:val="none" w:sz="0" w:space="0" w:color="auto"/>
                <w:left w:val="none" w:sz="0" w:space="0" w:color="auto"/>
                <w:bottom w:val="none" w:sz="0" w:space="0" w:color="auto"/>
                <w:right w:val="none" w:sz="0" w:space="0" w:color="auto"/>
              </w:divBdr>
              <w:divsChild>
                <w:div w:id="31467450">
                  <w:marLeft w:val="0"/>
                  <w:marRight w:val="0"/>
                  <w:marTop w:val="0"/>
                  <w:marBottom w:val="0"/>
                  <w:divBdr>
                    <w:top w:val="none" w:sz="0" w:space="0" w:color="auto"/>
                    <w:left w:val="none" w:sz="0" w:space="0" w:color="auto"/>
                    <w:bottom w:val="none" w:sz="0" w:space="0" w:color="auto"/>
                    <w:right w:val="none" w:sz="0" w:space="0" w:color="auto"/>
                  </w:divBdr>
                  <w:divsChild>
                    <w:div w:id="1335959444">
                      <w:marLeft w:val="0"/>
                      <w:marRight w:val="0"/>
                      <w:marTop w:val="0"/>
                      <w:marBottom w:val="0"/>
                      <w:divBdr>
                        <w:top w:val="none" w:sz="0" w:space="0" w:color="auto"/>
                        <w:left w:val="none" w:sz="0" w:space="0" w:color="auto"/>
                        <w:bottom w:val="none" w:sz="0" w:space="0" w:color="auto"/>
                        <w:right w:val="none" w:sz="0" w:space="0" w:color="auto"/>
                      </w:divBdr>
                      <w:divsChild>
                        <w:div w:id="1409959479">
                          <w:marLeft w:val="45"/>
                          <w:marRight w:val="0"/>
                          <w:marTop w:val="0"/>
                          <w:marBottom w:val="0"/>
                          <w:divBdr>
                            <w:top w:val="none" w:sz="0" w:space="0" w:color="auto"/>
                            <w:left w:val="none" w:sz="0" w:space="0" w:color="auto"/>
                            <w:bottom w:val="none" w:sz="0" w:space="0" w:color="auto"/>
                            <w:right w:val="none" w:sz="0" w:space="0" w:color="auto"/>
                          </w:divBdr>
                          <w:divsChild>
                            <w:div w:id="193069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Bosanac\Local%20Settings\Temporary%20Internet%20Files\OLK69\AusIndustry-DocumentTemplate%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Core Publishing Document" ma:contentTypeID="0x01010097F86F0C24D64525B252BB20BD9D45A700FF30B88B975E5A449B90A35A648AD6A5" ma:contentTypeVersion="77" ma:contentTypeDescription="Core Publishing Document, inherited from OOTB document." ma:contentTypeScope="" ma:versionID="c79a304299f125688b377fd1ea7b8ed7">
  <xsd:schema xmlns:xsd="http://www.w3.org/2001/XMLSchema" xmlns:xs="http://www.w3.org/2001/XMLSchema" xmlns:p="http://schemas.microsoft.com/office/2006/metadata/properties" xmlns:ns1="http://schemas.microsoft.com/sharepoint/v3" xmlns:ns2="05928c21-1cc2-435c-a0bd-fc08fcd6d5de" xmlns:ns3="c0b4bd0a-f6ac-422c-a0b2-ddc3a705a698" targetNamespace="http://schemas.microsoft.com/office/2006/metadata/properties" ma:root="true" ma:fieldsID="d5f5d1d524895b34317b0c48b346a3b5" ns1:_="" ns2:_="" ns3:_="">
    <xsd:import namespace="http://schemas.microsoft.com/sharepoint/v3"/>
    <xsd:import namespace="05928c21-1cc2-435c-a0bd-fc08fcd6d5de"/>
    <xsd:import namespace="c0b4bd0a-f6ac-422c-a0b2-ddc3a705a698"/>
    <xsd:element name="properties">
      <xsd:complexType>
        <xsd:sequence>
          <xsd:element name="documentManagement">
            <xsd:complexType>
              <xsd:all>
                <xsd:element ref="ns2:CorePublishingComments" minOccurs="0"/>
                <xsd:element ref="ns1:PublishingStartDate" minOccurs="0"/>
                <xsd:element ref="ns1:PublishingExpirationDate" minOccurs="0"/>
                <xsd:element ref="ns2:CorePublishingDocumentContact" minOccurs="0"/>
                <xsd:element ref="ns3:SubjectLookupField" minOccurs="0"/>
                <xsd:element ref="ns3:KeywordsLookupField" minOccurs="0"/>
                <xsd:element ref="ns3:CorePublishingDocumentCategory" minOccurs="0"/>
                <xsd:element ref="ns2:IPSCategory" minOccurs="0"/>
                <xsd:element ref="ns2:CorePublishingFileReference" minOccurs="0"/>
                <xsd:element ref="ns2:IncludeInNotificationsAndUpdates" minOccurs="0"/>
                <xsd:element ref="ns2:IncludeInContentRollups" minOccurs="0"/>
                <xsd:element ref="ns2:IncludeInRSSFeeds" minOccurs="0"/>
                <xsd:element ref="ns2:CorePublishingDocumentChangeDescription" minOccurs="0"/>
                <xsd:element ref="ns3:DocumentRollup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9" nillable="true" ma:displayName="Start Date" ma:description="" ma:internalName="PublishingStartDate">
      <xsd:simpleType>
        <xsd:restriction base="dms:Unknown"/>
      </xsd:simpleType>
    </xsd:element>
    <xsd:element name="PublishingExpirationDate" ma:index="10" nillable="true" ma:displayName="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928c21-1cc2-435c-a0bd-fc08fcd6d5de" elementFormDefault="qualified">
    <xsd:import namespace="http://schemas.microsoft.com/office/2006/documentManagement/types"/>
    <xsd:import namespace="http://schemas.microsoft.com/office/infopath/2007/PartnerControls"/>
    <xsd:element name="CorePublishingComments" ma:index="8" nillable="true" ma:displayName="Description" ma:description="Used for DC.Description metadata." ma:internalName="CorePublishingComments">
      <xsd:simpleType>
        <xsd:restriction base="dms:Note"/>
      </xsd:simpleType>
    </xsd:element>
    <xsd:element name="CorePublishingDocumentContact" ma:index="11" nillable="true" ma:displayName="Document Contact" ma:list="UserInfo" ma:internalName="CorePublishingDocumentContact"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PSCategory" ma:index="15" nillable="true" ma:displayName="IPS Category" ma:description="Used for FOI/IPS categorisation." ma:format="Dropdown" ma:internalName="IPSCategory">
      <xsd:simpleType>
        <xsd:restriction base="dms:Choice">
          <xsd:enumeration value="1. Who we are"/>
          <xsd:enumeration value="2. What we do"/>
          <xsd:enumeration value="3. Our reports"/>
          <xsd:enumeration value="4. Consultation"/>
          <xsd:enumeration value="5. Our strategic and business priorities"/>
          <xsd:enumeration value="6. Routinely requested information"/>
          <xsd:enumeration value="7. Our finances"/>
          <xsd:enumeration value="8. Our lists"/>
          <xsd:enumeration value="9. Our submissions"/>
          <xsd:enumeration value="10. Our policies"/>
        </xsd:restriction>
      </xsd:simpleType>
    </xsd:element>
    <xsd:element name="CorePublishingFileReference" ma:index="16" nillable="true" ma:displayName="File Reference" ma:description="Audit Requirement." ma:internalName="CorePublishingFileReference" ma:readOnly="false">
      <xsd:simpleType>
        <xsd:restriction base="dms:Text"/>
      </xsd:simpleType>
    </xsd:element>
    <xsd:element name="IncludeInNotificationsAndUpdates" ma:index="17" nillable="true" ma:displayName="Include in Email Updates" ma:default="1" ma:internalName="IncludeInNotificationsAndUpdates">
      <xsd:simpleType>
        <xsd:restriction base="dms:Boolean"/>
      </xsd:simpleType>
    </xsd:element>
    <xsd:element name="IncludeInContentRollups" ma:index="18" nillable="true" ma:displayName="Include In Content Rollups" ma:default="0" ma:description="Used at the site owners' discretion to include/exclude pages from 'rollup' web parts such as content queries." ma:internalName="IncludeInContentRollups">
      <xsd:simpleType>
        <xsd:restriction base="dms:Boolean"/>
      </xsd:simpleType>
    </xsd:element>
    <xsd:element name="IncludeInRSSFeeds" ma:index="19" nillable="true" ma:displayName="Include In RSS Feeds" ma:default="0" ma:description="Used at the site owners' discretion to include/exclude documents from RSS feeds." ma:internalName="IncludeInRSSFeeds">
      <xsd:simpleType>
        <xsd:restriction base="dms:Boolean"/>
      </xsd:simpleType>
    </xsd:element>
    <xsd:element name="CorePublishingDocumentChangeDescription" ma:index="20" nillable="true" ma:displayName="Document Change Description" ma:description="Description of the current version of the document - can be of assistance to reviewers/approvers (and can be included in the workflow emails)." ma:internalName="CorePublishingDocumentChange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0b4bd0a-f6ac-422c-a0b2-ddc3a705a698" elementFormDefault="qualified">
    <xsd:import namespace="http://schemas.microsoft.com/office/2006/documentManagement/types"/>
    <xsd:import namespace="http://schemas.microsoft.com/office/infopath/2007/PartnerControls"/>
    <xsd:element name="SubjectLookupField" ma:index="12" nillable="true" ma:displayName="Subject" ma:list="4a441248-04bf-4c62-8747-8bfb61e5e21c" ma:internalName="Subject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KeywordsLookupField" ma:index="13" nillable="true" ma:displayName="Keywords" ma:list="fbec0be5-db93-4c03-a796-ce5d02f374a3" ma:internalName="Keywords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CorePublishingDocumentCategory" ma:index="14" nillable="true" ma:displayName="Document Category" ma:description="Document Type list is used for source data. Used for DC.Type.documentType metadata." ma:list="{233fae74-8b6e-4f87-8db3-5052d625541f}" ma:internalName="CorePublishingDocumentCategory" ma:showField="Title" ma:web="{c0b4bd0a-f6ac-422c-a0b2-ddc3a705a698}">
      <xsd:simpleType>
        <xsd:restriction base="dms:Lookup"/>
      </xsd:simpleType>
    </xsd:element>
    <xsd:element name="DocumentRollupCategory" ma:index="21" nillable="true" ma:displayName="Rollup Category" ma:description="Document Rollup Category list is used for source data, populated by the site owners. Used at the site owners' discretion to include/exclude certain categories of pages in rollups." ma:list="{6ca4ea36-3739-485e-8e04-ddf89b384e56}" ma:internalName="DocumentRollupCategory"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orePublishingDocumentCategory xmlns="c0b4bd0a-f6ac-422c-a0b2-ddc3a705a698" xsi:nil="true"/>
    <KeywordsLookupField xmlns="c0b4bd0a-f6ac-422c-a0b2-ddc3a705a698"/>
    <IncludeInContentRollups xmlns="05928c21-1cc2-435c-a0bd-fc08fcd6d5de">false</IncludeInContentRollups>
    <CorePublishingDocumentChangeDescription xmlns="05928c21-1cc2-435c-a0bd-fc08fcd6d5de" xsi:nil="true"/>
    <CorePublishingFileReference xmlns="05928c21-1cc2-435c-a0bd-fc08fcd6d5de" xsi:nil="true"/>
    <SubjectLookupField xmlns="c0b4bd0a-f6ac-422c-a0b2-ddc3a705a698"/>
    <CorePublishingComments xmlns="05928c21-1cc2-435c-a0bd-fc08fcd6d5de" xsi:nil="true"/>
    <PublishingExpirationDate xmlns="http://schemas.microsoft.com/sharepoint/v3" xsi:nil="true"/>
    <IncludeInRSSFeeds xmlns="05928c21-1cc2-435c-a0bd-fc08fcd6d5de">false</IncludeInRSSFeeds>
    <IPSCategory xmlns="05928c21-1cc2-435c-a0bd-fc08fcd6d5de" xsi:nil="true"/>
    <IncludeInNotificationsAndUpdates xmlns="05928c21-1cc2-435c-a0bd-fc08fcd6d5de">true</IncludeInNotificationsAndUpdates>
    <PublishingStartDate xmlns="http://schemas.microsoft.com/sharepoint/v3" xsi:nil="true"/>
    <CorePublishingDocumentContact xmlns="05928c21-1cc2-435c-a0bd-fc08fcd6d5de">
      <UserInfo>
        <DisplayName/>
        <AccountId xsi:nil="true"/>
        <AccountType/>
      </UserInfo>
    </CorePublishingDocumentContact>
    <DocumentRollupCategory xmlns="c0b4bd0a-f6ac-422c-a0b2-ddc3a705a698"/>
  </documentManagement>
</p:properties>
</file>

<file path=customXml/itemProps1.xml><?xml version="1.0" encoding="utf-8"?>
<ds:datastoreItem xmlns:ds="http://schemas.openxmlformats.org/officeDocument/2006/customXml" ds:itemID="{2CDF2D14-FCFE-46EF-AC45-3484F26042E5}">
  <ds:schemaRefs>
    <ds:schemaRef ds:uri="http://schemas.microsoft.com/office/2006/metadata/longProperties"/>
  </ds:schemaRefs>
</ds:datastoreItem>
</file>

<file path=customXml/itemProps2.xml><?xml version="1.0" encoding="utf-8"?>
<ds:datastoreItem xmlns:ds="http://schemas.openxmlformats.org/officeDocument/2006/customXml" ds:itemID="{BE29AD4C-14A8-42BA-8CC4-35CB04B44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928c21-1cc2-435c-a0bd-fc08fcd6d5de"/>
    <ds:schemaRef ds:uri="c0b4bd0a-f6ac-422c-a0b2-ddc3a705a6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6CB4CF-545B-4C58-BB5F-5208DF00966A}">
  <ds:schemaRefs>
    <ds:schemaRef ds:uri="http://schemas.microsoft.com/sharepoint/v3/contenttype/forms"/>
  </ds:schemaRefs>
</ds:datastoreItem>
</file>

<file path=customXml/itemProps4.xml><?xml version="1.0" encoding="utf-8"?>
<ds:datastoreItem xmlns:ds="http://schemas.openxmlformats.org/officeDocument/2006/customXml" ds:itemID="{1ADA17CE-7405-46D4-BE49-76D85A2BE558}">
  <ds:schemaRefs>
    <ds:schemaRef ds:uri="http://schemas.microsoft.com/office/2006/documentManagement/types"/>
    <ds:schemaRef ds:uri="http://purl.org/dc/elements/1.1/"/>
    <ds:schemaRef ds:uri="http://schemas.microsoft.com/sharepoint/v3"/>
    <ds:schemaRef ds:uri="http://schemas.microsoft.com/office/infopath/2007/PartnerControls"/>
    <ds:schemaRef ds:uri="05928c21-1cc2-435c-a0bd-fc08fcd6d5de"/>
    <ds:schemaRef ds:uri="http://purl.org/dc/terms/"/>
    <ds:schemaRef ds:uri="http://schemas.openxmlformats.org/package/2006/metadata/core-properties"/>
    <ds:schemaRef ds:uri="c0b4bd0a-f6ac-422c-a0b2-ddc3a705a698"/>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AusIndustry-DocumentTemplate (3)</Template>
  <TotalTime>1</TotalTime>
  <Pages>3</Pages>
  <Words>824</Words>
  <Characters>4699</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Clean Technology Programs campaign Certification Statement – August 2012</vt:lpstr>
    </vt:vector>
  </TitlesOfParts>
  <Company>Department of Industry, Innovation, Science, Research and Tertiary Education</Company>
  <LinksUpToDate>false</LinksUpToDate>
  <CharactersWithSpaces>5512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Clean Technology Programs campaign Certification Statement – August 2012</dc:title>
  <dc:subject/>
  <dc:creator>MBosanac</dc:creator>
  <cp:keywords/>
  <dc:description/>
  <cp:lastModifiedBy>Mongan, Fleur</cp:lastModifiedBy>
  <cp:revision>2</cp:revision>
  <cp:lastPrinted>1601-01-01T00:00:00Z</cp:lastPrinted>
  <dcterms:created xsi:type="dcterms:W3CDTF">2018-07-06T07:04:00Z</dcterms:created>
  <dcterms:modified xsi:type="dcterms:W3CDTF">2018-07-06T07:04:00Z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PublishingContact">
    <vt:lpwstr>521</vt:lpwstr>
  </property>
  <property fmtid="{D5CDD505-2E9C-101B-9397-08002B2CF9AE}" pid="7" name="display_urn:schemas-microsoft-com:office:office#PublishingContact">
    <vt:lpwstr>O'Halloran, Claire</vt:lpwstr>
  </property>
  <property fmtid="{D5CDD505-2E9C-101B-9397-08002B2CF9AE}" pid="8" name="FunctionLookupField">
    <vt:lpwstr/>
  </property>
  <property fmtid="{D5CDD505-2E9C-101B-9397-08002B2CF9AE}" pid="9" name="Document Category">
    <vt:lpwstr/>
  </property>
  <property fmtid="{D5CDD505-2E9C-101B-9397-08002B2CF9AE}" pid="10" name="FileReference">
    <vt:lpwstr>DIISR11/03000</vt:lpwstr>
  </property>
  <property fmtid="{D5CDD505-2E9C-101B-9397-08002B2CF9AE}" pid="11" name="AudienceField">
    <vt:lpwstr/>
  </property>
  <property fmtid="{D5CDD505-2E9C-101B-9397-08002B2CF9AE}" pid="12" name="Resources">
    <vt:lpwstr/>
  </property>
  <property fmtid="{D5CDD505-2E9C-101B-9397-08002B2CF9AE}" pid="13" name="Comments">
    <vt:lpwstr>Clean Technology Innovation Program certification statement for Government advertising campaigns dated August 2012.</vt:lpwstr>
  </property>
</Properties>
</file>