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AED71" w14:textId="77777777" w:rsidR="00E45719" w:rsidRDefault="00E45719" w:rsidP="00E45719">
      <w:pPr>
        <w:pStyle w:val="Heading1"/>
      </w:pPr>
      <w:r>
        <w:t>Australian Industry Participation (AIP) Plan Executive Summary</w:t>
      </w:r>
    </w:p>
    <w:p w14:paraId="0923B0F7" w14:textId="77777777" w:rsidR="00E45719" w:rsidRDefault="00E45719" w:rsidP="00E45719">
      <w:pPr>
        <w:pStyle w:val="Heading2"/>
      </w:pPr>
      <w:r>
        <w:t>1. General Project Details</w:t>
      </w:r>
    </w:p>
    <w:p w14:paraId="3948ADF3" w14:textId="77777777" w:rsidR="00E45719" w:rsidRDefault="00E45719" w:rsidP="00E45719">
      <w:pPr>
        <w:rPr>
          <w:rStyle w:val="Strong"/>
        </w:rPr>
      </w:pPr>
      <w:r>
        <w:rPr>
          <w:rStyle w:val="Strong"/>
        </w:rPr>
        <w:t>Company Name:</w:t>
      </w:r>
      <w:r w:rsidRPr="00E45719">
        <w:t xml:space="preserve"> </w:t>
      </w:r>
      <w:sdt>
        <w:sdtPr>
          <w:id w:val="-425499966"/>
          <w:placeholder>
            <w:docPart w:val="AD73DB9D7E324E3186F15BE2264B0091"/>
          </w:placeholder>
        </w:sdtPr>
        <w:sdtEndPr/>
        <w:sdtContent>
          <w:r w:rsidR="00DA77D7">
            <w:t>Voyages Indigenous Tourism Australia</w:t>
          </w:r>
        </w:sdtContent>
      </w:sdt>
    </w:p>
    <w:p w14:paraId="3446224A" w14:textId="7D58183E" w:rsidR="00E45719" w:rsidRDefault="00E45719" w:rsidP="00E45719">
      <w:pPr>
        <w:rPr>
          <w:rStyle w:val="Strong"/>
        </w:rPr>
      </w:pPr>
      <w:r>
        <w:rPr>
          <w:rStyle w:val="Strong"/>
        </w:rPr>
        <w:t>Description of the project:</w:t>
      </w:r>
      <w:r w:rsidRPr="00E45719">
        <w:t xml:space="preserve"> </w:t>
      </w:r>
      <w:sdt>
        <w:sdtPr>
          <w:id w:val="781539936"/>
          <w:placeholder>
            <w:docPart w:val="37E3051ACA004B479418465069F77C1D"/>
          </w:placeholder>
        </w:sdtPr>
        <w:sdtEndPr/>
        <w:sdtContent>
          <w:r w:rsidR="003F4BBF">
            <w:t>The Connellan Airport upgrade is a major tourism infrastructure upgrade in Central</w:t>
          </w:r>
          <w:r w:rsidR="00764649">
            <w:t xml:space="preserve"> Australia.  Planning is underway for the </w:t>
          </w:r>
          <w:r w:rsidR="00E84FE0">
            <w:t xml:space="preserve">upgrade </w:t>
          </w:r>
          <w:r w:rsidR="00764649">
            <w:t>to commence early 2019</w:t>
          </w:r>
          <w:r w:rsidR="006F0D0F">
            <w:t xml:space="preserve"> and will take six months to complete</w:t>
          </w:r>
          <w:r w:rsidR="00764649">
            <w:t xml:space="preserve">. </w:t>
          </w:r>
          <w:r w:rsidR="006F0D0F">
            <w:t>The project will involve r</w:t>
          </w:r>
          <w:r w:rsidR="001D4D76">
            <w:t xml:space="preserve">esurfacing of the </w:t>
          </w:r>
          <w:r w:rsidR="006F0D0F" w:rsidRPr="00030F52">
            <w:t xml:space="preserve">2,600 metre runway, taxiways, apron and other areas to ensure the airport complies with regulations to support the current and future use of the runway. </w:t>
          </w:r>
          <w:r w:rsidR="006F0D0F">
            <w:t xml:space="preserve"> </w:t>
          </w:r>
          <w:r w:rsidR="001D4D76">
            <w:t>Project work includes</w:t>
          </w:r>
          <w:r w:rsidR="006F0D0F">
            <w:t xml:space="preserve"> asphalt overlay, hot b</w:t>
          </w:r>
          <w:r w:rsidR="006F0D0F" w:rsidRPr="00030F52">
            <w:t xml:space="preserve">itumen reseal </w:t>
          </w:r>
          <w:r w:rsidR="001D4D76">
            <w:t xml:space="preserve">and </w:t>
          </w:r>
          <w:r w:rsidR="006F0D0F" w:rsidRPr="00030F52">
            <w:t>repairs</w:t>
          </w:r>
          <w:r w:rsidR="006F0D0F">
            <w:t xml:space="preserve">, </w:t>
          </w:r>
          <w:r w:rsidR="001D4D76">
            <w:t xml:space="preserve">extension of existing apron, </w:t>
          </w:r>
          <w:r w:rsidR="006F0D0F" w:rsidRPr="00030F52">
            <w:t>relocation of helicopter parking</w:t>
          </w:r>
          <w:r w:rsidR="001D4D76">
            <w:t xml:space="preserve">, </w:t>
          </w:r>
          <w:r w:rsidR="006F0D0F">
            <w:t xml:space="preserve"> </w:t>
          </w:r>
          <w:r w:rsidR="001D4D76">
            <w:t>e</w:t>
          </w:r>
          <w:r w:rsidR="006F0D0F" w:rsidRPr="00030F52">
            <w:t xml:space="preserve">xpansion of </w:t>
          </w:r>
          <w:r w:rsidR="001D4D76">
            <w:t>parking area, s</w:t>
          </w:r>
          <w:r w:rsidR="006F0D0F" w:rsidRPr="00030F52">
            <w:t xml:space="preserve">upply and installation of lighting system </w:t>
          </w:r>
          <w:r w:rsidR="001D4D76">
            <w:t>and r</w:t>
          </w:r>
          <w:r w:rsidR="006F0D0F" w:rsidRPr="00030F52">
            <w:t xml:space="preserve">eplacement of existing "T" </w:t>
          </w:r>
          <w:r w:rsidR="001D4D76">
            <w:t>Visual Approach Indicator System.</w:t>
          </w:r>
          <w:r w:rsidR="006F0D0F">
            <w:t xml:space="preserve"> </w:t>
          </w:r>
          <w:r w:rsidR="00764649">
            <w:t xml:space="preserve"> </w:t>
          </w:r>
          <w:r w:rsidR="00E84FE0">
            <w:t xml:space="preserve">The project will also see a Contractor Accommodation </w:t>
          </w:r>
          <w:r w:rsidR="003D1307">
            <w:t xml:space="preserve">Village </w:t>
          </w:r>
          <w:r w:rsidR="00E84FE0">
            <w:t xml:space="preserve">established to support project construction.  This part of the project will </w:t>
          </w:r>
          <w:r w:rsidR="003817E5">
            <w:t>be completed</w:t>
          </w:r>
          <w:r w:rsidR="00BD720A">
            <w:t xml:space="preserve"> prior to the a</w:t>
          </w:r>
          <w:r w:rsidR="003817E5">
            <w:t>irport upgrade commencing in February 2019.</w:t>
          </w:r>
        </w:sdtContent>
      </w:sdt>
    </w:p>
    <w:p w14:paraId="019E30A7" w14:textId="77777777" w:rsidR="00E45719" w:rsidRPr="00441FDB" w:rsidRDefault="00E45719" w:rsidP="00E45719">
      <w:pPr>
        <w:rPr>
          <w:rStyle w:val="PlaceholderText"/>
          <w:b/>
        </w:rPr>
      </w:pPr>
      <w:r>
        <w:rPr>
          <w:rStyle w:val="Strong"/>
        </w:rPr>
        <w:t xml:space="preserve">Estimated </w:t>
      </w:r>
      <w:r w:rsidR="00142AAC">
        <w:rPr>
          <w:rStyle w:val="Strong"/>
        </w:rPr>
        <w:t xml:space="preserve">total </w:t>
      </w:r>
      <w:r>
        <w:rPr>
          <w:rStyle w:val="Strong"/>
        </w:rPr>
        <w:t>project value:</w:t>
      </w:r>
      <w:r w:rsidR="00441FDB" w:rsidRPr="00441FDB">
        <w:t xml:space="preserve"> </w:t>
      </w:r>
      <w:sdt>
        <w:sdtPr>
          <w:rPr>
            <w:rStyle w:val="PlaceholderText"/>
          </w:rPr>
          <w:id w:val="-1528173751"/>
          <w:placeholder>
            <w:docPart w:val="2A60C8F723AB425C9728317B262DB6D8"/>
          </w:placeholder>
        </w:sdtPr>
        <w:sdtEndPr>
          <w:rPr>
            <w:rStyle w:val="PlaceholderText"/>
          </w:rPr>
        </w:sdtEndPr>
        <w:sdtContent>
          <w:r w:rsidR="00ED1473">
            <w:t xml:space="preserve">The estimated value of the project </w:t>
          </w:r>
          <w:r w:rsidR="00ED1473" w:rsidRPr="00946243">
            <w:t>is $</w:t>
          </w:r>
          <w:r w:rsidR="00E84FE0" w:rsidRPr="00946243">
            <w:t>2</w:t>
          </w:r>
          <w:r w:rsidR="00946243" w:rsidRPr="00946243">
            <w:t>7.7</w:t>
          </w:r>
          <w:r w:rsidR="00ED1473" w:rsidRPr="00946243">
            <w:t xml:space="preserve"> million</w:t>
          </w:r>
          <w:r w:rsidR="00ED1473">
            <w:t>.</w:t>
          </w:r>
        </w:sdtContent>
      </w:sdt>
    </w:p>
    <w:p w14:paraId="2CBD19E3" w14:textId="77777777" w:rsidR="00142AAC" w:rsidRDefault="00142AAC" w:rsidP="00130956">
      <w:pPr>
        <w:pStyle w:val="ListParagraph"/>
        <w:numPr>
          <w:ilvl w:val="0"/>
          <w:numId w:val="2"/>
        </w:numPr>
        <w:ind w:left="426"/>
        <w:rPr>
          <w:rStyle w:val="Strong"/>
        </w:rPr>
      </w:pPr>
      <w:r>
        <w:rPr>
          <w:rStyle w:val="Strong"/>
        </w:rPr>
        <w:t>Estimated value of key goods and services procured for the project (if different to total project value)</w:t>
      </w:r>
      <w:r w:rsidR="000846F2" w:rsidRPr="000846F2">
        <w:rPr>
          <w:rStyle w:val="Strong"/>
        </w:rPr>
        <w:t xml:space="preserve"> </w:t>
      </w:r>
      <w:r w:rsidR="000846F2">
        <w:rPr>
          <w:rStyle w:val="Strong"/>
        </w:rPr>
        <w:t>:</w:t>
      </w:r>
      <w:r w:rsidR="000846F2" w:rsidRPr="00441FDB">
        <w:t xml:space="preserve"> </w:t>
      </w:r>
      <w:sdt>
        <w:sdtPr>
          <w:rPr>
            <w:rStyle w:val="PlaceholderText"/>
          </w:rPr>
          <w:id w:val="186419581"/>
          <w:placeholder>
            <w:docPart w:val="1FE663690AA84FB195B1CB35DD8FE358"/>
          </w:placeholder>
        </w:sdtPr>
        <w:sdtEndPr>
          <w:rPr>
            <w:rStyle w:val="PlaceholderText"/>
          </w:rPr>
        </w:sdtEndPr>
        <w:sdtContent>
          <w:r w:rsidR="00ED1473">
            <w:rPr>
              <w:rStyle w:val="PlaceholderText"/>
            </w:rPr>
            <w:t>As above</w:t>
          </w:r>
        </w:sdtContent>
      </w:sdt>
    </w:p>
    <w:p w14:paraId="6D96DB2D" w14:textId="77777777" w:rsidR="00E45719" w:rsidRDefault="00E45719" w:rsidP="00E45719">
      <w:pPr>
        <w:rPr>
          <w:rStyle w:val="Strong"/>
        </w:rPr>
      </w:pPr>
      <w:r>
        <w:rPr>
          <w:rStyle w:val="Strong"/>
        </w:rPr>
        <w:t>Project location:</w:t>
      </w:r>
      <w:r w:rsidRPr="00E45719">
        <w:t xml:space="preserve"> </w:t>
      </w:r>
      <w:sdt>
        <w:sdtPr>
          <w:id w:val="-783187857"/>
          <w:placeholder>
            <w:docPart w:val="F8CFB959B0A04A1CAC8504EAB4955194"/>
          </w:placeholder>
        </w:sdtPr>
        <w:sdtEndPr/>
        <w:sdtContent>
          <w:r w:rsidR="00DA77D7">
            <w:t>Yulara Northern Territory</w:t>
          </w:r>
        </w:sdtContent>
      </w:sdt>
    </w:p>
    <w:p w14:paraId="4F633E27" w14:textId="77777777" w:rsidR="00E45719" w:rsidRDefault="00E45719" w:rsidP="00E45719">
      <w:pPr>
        <w:rPr>
          <w:rStyle w:val="Strong"/>
        </w:rPr>
      </w:pPr>
      <w:r>
        <w:rPr>
          <w:rStyle w:val="Strong"/>
        </w:rPr>
        <w:t>Link to project information:</w:t>
      </w:r>
      <w:r w:rsidRPr="00E45719">
        <w:t xml:space="preserve"> </w:t>
      </w:r>
      <w:sdt>
        <w:sdtPr>
          <w:id w:val="-886650641"/>
          <w:placeholder>
            <w:docPart w:val="70EF713EA7A5467DBA89C005FDA61B45"/>
          </w:placeholder>
        </w:sdtPr>
        <w:sdtEndPr/>
        <w:sdtContent>
          <w:r w:rsidR="003336DC">
            <w:t>www.voyages.com.au</w:t>
          </w:r>
        </w:sdtContent>
      </w:sdt>
    </w:p>
    <w:p w14:paraId="2D543683" w14:textId="77777777" w:rsidR="00E45719" w:rsidRDefault="00E45719" w:rsidP="00E45719">
      <w:r>
        <w:rPr>
          <w:rStyle w:val="Strong"/>
        </w:rPr>
        <w:t>Project contact for procurement information:</w:t>
      </w:r>
      <w:r w:rsidRPr="00946243">
        <w:t xml:space="preserve"> </w:t>
      </w:r>
      <w:sdt>
        <w:sdtPr>
          <w:id w:val="512961548"/>
          <w:placeholder>
            <w:docPart w:val="DA10A35400CA46009E74A29DCD6179A2"/>
          </w:placeholder>
        </w:sdtPr>
        <w:sdtEndPr/>
        <w:sdtContent>
          <w:r w:rsidR="00742CB6" w:rsidRPr="00946243">
            <w:t xml:space="preserve">David White, 0407 555 564, Email: </w:t>
          </w:r>
          <w:r w:rsidR="00946243" w:rsidRPr="00946243">
            <w:rPr>
              <w:u w:val="single"/>
            </w:rPr>
            <w:t>d</w:t>
          </w:r>
          <w:r w:rsidR="00742CB6" w:rsidRPr="00946243">
            <w:rPr>
              <w:rStyle w:val="Hyperlink"/>
              <w:color w:val="auto"/>
            </w:rPr>
            <w:t>avid.white@voyages.com.au</w:t>
          </w:r>
        </w:sdtContent>
      </w:sdt>
    </w:p>
    <w:p w14:paraId="12BBF8FD" w14:textId="77777777" w:rsidR="00DA77D7" w:rsidRDefault="00DA77D7" w:rsidP="00E45719">
      <w:pPr>
        <w:rPr>
          <w:rStyle w:val="Strong"/>
        </w:rPr>
      </w:pPr>
    </w:p>
    <w:p w14:paraId="504BBAA1" w14:textId="77777777" w:rsidR="00E45719" w:rsidRDefault="00E45719" w:rsidP="00E45719">
      <w:pPr>
        <w:pStyle w:val="Heading2"/>
      </w:pPr>
      <w:r w:rsidRPr="00E45719">
        <w:t xml:space="preserve">2. </w:t>
      </w:r>
      <w:r>
        <w:t>Opportunities for Australian industry involvement</w:t>
      </w:r>
    </w:p>
    <w:tbl>
      <w:tblPr>
        <w:tblStyle w:val="TableGrid"/>
        <w:tblW w:w="8851" w:type="dxa"/>
        <w:tblLayout w:type="fixed"/>
        <w:tblLook w:val="04A0" w:firstRow="1" w:lastRow="0" w:firstColumn="1" w:lastColumn="0" w:noHBand="0" w:noVBand="1"/>
        <w:tblCaption w:val="Table to list expected goods and services to be purchased"/>
      </w:tblPr>
      <w:tblGrid>
        <w:gridCol w:w="5781"/>
        <w:gridCol w:w="1528"/>
        <w:gridCol w:w="1542"/>
      </w:tblGrid>
      <w:tr w:rsidR="003336DC" w:rsidRPr="00583C86" w14:paraId="19F91D5B" w14:textId="77777777" w:rsidTr="003336DC">
        <w:tc>
          <w:tcPr>
            <w:tcW w:w="5781" w:type="dxa"/>
          </w:tcPr>
          <w:p w14:paraId="04439F96" w14:textId="77777777" w:rsidR="003336DC" w:rsidRPr="005346D5" w:rsidRDefault="003336DC" w:rsidP="006B54E6">
            <w:pPr>
              <w:rPr>
                <w:rStyle w:val="Strong"/>
              </w:rPr>
            </w:pPr>
            <w:r w:rsidRPr="005346D5">
              <w:rPr>
                <w:rStyle w:val="Strong"/>
              </w:rPr>
              <w:t>List of goods and services to be procured for the project and the expected opportunity for industry participation</w:t>
            </w:r>
          </w:p>
        </w:tc>
        <w:tc>
          <w:tcPr>
            <w:tcW w:w="1528" w:type="dxa"/>
          </w:tcPr>
          <w:p w14:paraId="314E02F4" w14:textId="77777777" w:rsidR="003336DC" w:rsidRPr="005346D5" w:rsidRDefault="003336DC" w:rsidP="006B54E6">
            <w:pPr>
              <w:rPr>
                <w:rStyle w:val="Strong"/>
              </w:rPr>
            </w:pPr>
            <w:r w:rsidRPr="005346D5">
              <w:rPr>
                <w:rStyle w:val="Strong"/>
              </w:rPr>
              <w:t>Opportunities for Australian suppliers</w:t>
            </w:r>
            <w:r>
              <w:rPr>
                <w:rStyle w:val="Strong"/>
              </w:rPr>
              <w:t>*</w:t>
            </w:r>
          </w:p>
        </w:tc>
        <w:tc>
          <w:tcPr>
            <w:tcW w:w="1542" w:type="dxa"/>
          </w:tcPr>
          <w:p w14:paraId="18D40CBB" w14:textId="77777777" w:rsidR="003336DC" w:rsidRPr="005346D5" w:rsidRDefault="003336DC" w:rsidP="006B54E6">
            <w:pPr>
              <w:rPr>
                <w:rStyle w:val="Strong"/>
              </w:rPr>
            </w:pPr>
            <w:r w:rsidRPr="005346D5">
              <w:rPr>
                <w:rStyle w:val="Strong"/>
              </w:rPr>
              <w:t>Opportunities for overseas suppliers</w:t>
            </w:r>
            <w:bookmarkStart w:id="0" w:name="_GoBack"/>
            <w:bookmarkEnd w:id="0"/>
          </w:p>
        </w:tc>
      </w:tr>
      <w:tr w:rsidR="003336DC" w:rsidRPr="00583C86" w14:paraId="0485358A" w14:textId="77777777" w:rsidTr="003336DC">
        <w:sdt>
          <w:sdtPr>
            <w:rPr>
              <w:b/>
            </w:rPr>
            <w:id w:val="754554674"/>
            <w:placeholder>
              <w:docPart w:val="0945F36CF82E48A096CDA2A92B9D0231"/>
            </w:placeholder>
          </w:sdtPr>
          <w:sdtEndPr>
            <w:rPr>
              <w:b w:val="0"/>
            </w:rPr>
          </w:sdtEndPr>
          <w:sdtContent>
            <w:tc>
              <w:tcPr>
                <w:tcW w:w="5781" w:type="dxa"/>
              </w:tcPr>
              <w:p w14:paraId="04E7E11D" w14:textId="77777777" w:rsidR="003336DC" w:rsidRPr="00583C86" w:rsidRDefault="003336DC" w:rsidP="007C49BC">
                <w:r>
                  <w:rPr>
                    <w:rStyle w:val="Strong"/>
                  </w:rPr>
                  <w:t>Connellan Airport</w:t>
                </w:r>
                <w:r>
                  <w:t xml:space="preserve"> </w:t>
                </w:r>
              </w:p>
            </w:tc>
          </w:sdtContent>
        </w:sdt>
        <w:tc>
          <w:tcPr>
            <w:tcW w:w="1528" w:type="dxa"/>
          </w:tcPr>
          <w:p w14:paraId="4EB3B9BA" w14:textId="77777777" w:rsidR="003336DC" w:rsidRPr="00583C86" w:rsidRDefault="003336DC" w:rsidP="006B54E6">
            <w:pPr>
              <w:jc w:val="center"/>
            </w:pPr>
          </w:p>
        </w:tc>
        <w:tc>
          <w:tcPr>
            <w:tcW w:w="1542" w:type="dxa"/>
          </w:tcPr>
          <w:p w14:paraId="5FE8E424" w14:textId="77777777" w:rsidR="003336DC" w:rsidRPr="00583C86" w:rsidRDefault="003336DC" w:rsidP="006B54E6">
            <w:pPr>
              <w:jc w:val="center"/>
            </w:pPr>
          </w:p>
        </w:tc>
      </w:tr>
      <w:tr w:rsidR="003336DC" w:rsidRPr="00583C86" w14:paraId="2CB9FA08" w14:textId="77777777" w:rsidTr="003336DC">
        <w:sdt>
          <w:sdtPr>
            <w:id w:val="-1716341784"/>
            <w:placeholder>
              <w:docPart w:val="45403B0D81BD425DAD5A5F302881FB7E"/>
            </w:placeholder>
          </w:sdtPr>
          <w:sdtEndPr/>
          <w:sdtContent>
            <w:tc>
              <w:tcPr>
                <w:tcW w:w="5781" w:type="dxa"/>
              </w:tcPr>
              <w:p w14:paraId="0563974C" w14:textId="0C219ED7" w:rsidR="003336DC" w:rsidRDefault="00A91D30" w:rsidP="0058753E">
                <w:r>
                  <w:t>Builder – key contractor</w:t>
                </w:r>
              </w:p>
            </w:tc>
          </w:sdtContent>
        </w:sdt>
        <w:tc>
          <w:tcPr>
            <w:tcW w:w="1528" w:type="dxa"/>
          </w:tcPr>
          <w:p w14:paraId="58AFFFDF" w14:textId="77777777" w:rsidR="003336DC" w:rsidRDefault="003336DC" w:rsidP="006B54E6">
            <w:pPr>
              <w:jc w:val="center"/>
              <w:rPr>
                <w:rStyle w:val="PlaceholderText"/>
              </w:rPr>
            </w:pPr>
            <w:r>
              <w:rPr>
                <w:rStyle w:val="PlaceholderText"/>
              </w:rPr>
              <w:t>YES</w:t>
            </w:r>
          </w:p>
        </w:tc>
        <w:tc>
          <w:tcPr>
            <w:tcW w:w="1542" w:type="dxa"/>
          </w:tcPr>
          <w:p w14:paraId="72F7EFDE" w14:textId="77777777" w:rsidR="003336DC" w:rsidRDefault="003336DC" w:rsidP="006B54E6">
            <w:pPr>
              <w:jc w:val="center"/>
            </w:pPr>
            <w:r>
              <w:t>NO</w:t>
            </w:r>
          </w:p>
        </w:tc>
      </w:tr>
      <w:tr w:rsidR="003336DC" w:rsidRPr="00583C86" w14:paraId="1157F918" w14:textId="77777777" w:rsidTr="003336DC">
        <w:tc>
          <w:tcPr>
            <w:tcW w:w="5781" w:type="dxa"/>
          </w:tcPr>
          <w:p w14:paraId="75B9CB69" w14:textId="2B5BB127" w:rsidR="003336DC" w:rsidRDefault="003336DC">
            <w:r>
              <w:t>Asphalt</w:t>
            </w:r>
            <w:r w:rsidR="0058753E">
              <w:t xml:space="preserve"> supply</w:t>
            </w:r>
          </w:p>
        </w:tc>
        <w:tc>
          <w:tcPr>
            <w:tcW w:w="1528" w:type="dxa"/>
          </w:tcPr>
          <w:p w14:paraId="73BD786C" w14:textId="77777777" w:rsidR="003336DC" w:rsidRDefault="003336DC" w:rsidP="006B54E6">
            <w:pPr>
              <w:jc w:val="center"/>
              <w:rPr>
                <w:rStyle w:val="PlaceholderText"/>
              </w:rPr>
            </w:pPr>
            <w:r>
              <w:rPr>
                <w:rStyle w:val="PlaceholderText"/>
              </w:rPr>
              <w:t>YES</w:t>
            </w:r>
          </w:p>
        </w:tc>
        <w:tc>
          <w:tcPr>
            <w:tcW w:w="1542" w:type="dxa"/>
          </w:tcPr>
          <w:p w14:paraId="46C1BC0C" w14:textId="77777777" w:rsidR="003336DC" w:rsidRDefault="003336DC" w:rsidP="006B54E6">
            <w:pPr>
              <w:jc w:val="center"/>
            </w:pPr>
            <w:r>
              <w:t>NO</w:t>
            </w:r>
          </w:p>
        </w:tc>
      </w:tr>
      <w:tr w:rsidR="003336DC" w:rsidRPr="00583C86" w14:paraId="3543D527" w14:textId="77777777" w:rsidTr="003336DC">
        <w:tc>
          <w:tcPr>
            <w:tcW w:w="5781" w:type="dxa"/>
          </w:tcPr>
          <w:p w14:paraId="76FBD44C" w14:textId="77777777" w:rsidR="003336DC" w:rsidRDefault="003336DC" w:rsidP="006B54E6">
            <w:r>
              <w:t>Supply of Lighting Equipment</w:t>
            </w:r>
          </w:p>
        </w:tc>
        <w:tc>
          <w:tcPr>
            <w:tcW w:w="1528" w:type="dxa"/>
          </w:tcPr>
          <w:p w14:paraId="360C6BDC" w14:textId="77777777" w:rsidR="003336DC" w:rsidRDefault="003336DC" w:rsidP="006B54E6">
            <w:pPr>
              <w:jc w:val="center"/>
              <w:rPr>
                <w:rStyle w:val="PlaceholderText"/>
              </w:rPr>
            </w:pPr>
            <w:r>
              <w:rPr>
                <w:rStyle w:val="PlaceholderText"/>
              </w:rPr>
              <w:t>YES</w:t>
            </w:r>
          </w:p>
        </w:tc>
        <w:tc>
          <w:tcPr>
            <w:tcW w:w="1542" w:type="dxa"/>
          </w:tcPr>
          <w:p w14:paraId="1592A154" w14:textId="77777777" w:rsidR="003336DC" w:rsidRDefault="003336DC" w:rsidP="006B54E6">
            <w:pPr>
              <w:jc w:val="center"/>
            </w:pPr>
            <w:r>
              <w:t>NO</w:t>
            </w:r>
          </w:p>
        </w:tc>
      </w:tr>
      <w:tr w:rsidR="003336DC" w:rsidRPr="00583C86" w14:paraId="1967B452" w14:textId="77777777" w:rsidTr="003336DC">
        <w:tc>
          <w:tcPr>
            <w:tcW w:w="5781" w:type="dxa"/>
          </w:tcPr>
          <w:p w14:paraId="06551782" w14:textId="7EAD5269" w:rsidR="003336DC" w:rsidRPr="00912674" w:rsidRDefault="003336DC" w:rsidP="006B54E6">
            <w:pPr>
              <w:rPr>
                <w:b/>
              </w:rPr>
            </w:pPr>
            <w:r w:rsidRPr="00912674">
              <w:rPr>
                <w:b/>
              </w:rPr>
              <w:t xml:space="preserve">Contractors Accommodation </w:t>
            </w:r>
            <w:r w:rsidR="0058753E" w:rsidRPr="00912674">
              <w:rPr>
                <w:b/>
              </w:rPr>
              <w:t>Village</w:t>
            </w:r>
          </w:p>
          <w:p w14:paraId="2EA7C4E3" w14:textId="312086B9" w:rsidR="00E84FE0" w:rsidRPr="00C00E7F" w:rsidRDefault="00E84FE0" w:rsidP="006B54E6">
            <w:r w:rsidRPr="00912674">
              <w:rPr>
                <w:i/>
                <w:sz w:val="16"/>
                <w:szCs w:val="16"/>
              </w:rPr>
              <w:t>Contractors compound can potentially be enhanced to become additional staff facilities</w:t>
            </w:r>
            <w:r w:rsidR="0058753E" w:rsidRPr="00912674">
              <w:rPr>
                <w:i/>
                <w:sz w:val="16"/>
                <w:szCs w:val="16"/>
              </w:rPr>
              <w:t xml:space="preserve"> &amp; trainee accommodation in support of indigenous training programs</w:t>
            </w:r>
          </w:p>
        </w:tc>
        <w:tc>
          <w:tcPr>
            <w:tcW w:w="1528" w:type="dxa"/>
          </w:tcPr>
          <w:p w14:paraId="7538F6CD" w14:textId="40AB3C79" w:rsidR="003336DC" w:rsidRDefault="003336DC" w:rsidP="006B54E6">
            <w:pPr>
              <w:jc w:val="center"/>
              <w:rPr>
                <w:rStyle w:val="PlaceholderText"/>
              </w:rPr>
            </w:pPr>
          </w:p>
        </w:tc>
        <w:tc>
          <w:tcPr>
            <w:tcW w:w="1542" w:type="dxa"/>
          </w:tcPr>
          <w:p w14:paraId="25611B79" w14:textId="043BCEFE" w:rsidR="003336DC" w:rsidRDefault="003336DC" w:rsidP="006B54E6">
            <w:pPr>
              <w:jc w:val="center"/>
            </w:pPr>
          </w:p>
        </w:tc>
      </w:tr>
      <w:tr w:rsidR="0058753E" w:rsidRPr="00583C86" w14:paraId="03AEA7CB" w14:textId="77777777" w:rsidTr="003336DC">
        <w:tc>
          <w:tcPr>
            <w:tcW w:w="5781" w:type="dxa"/>
          </w:tcPr>
          <w:p w14:paraId="66C6C738" w14:textId="0C0B2480" w:rsidR="0058753E" w:rsidRPr="00912674" w:rsidRDefault="0058753E">
            <w:r w:rsidRPr="00912674">
              <w:t>Manufacture of prefabricated modular accommodation units.</w:t>
            </w:r>
          </w:p>
        </w:tc>
        <w:tc>
          <w:tcPr>
            <w:tcW w:w="1528" w:type="dxa"/>
          </w:tcPr>
          <w:p w14:paraId="72D5A760" w14:textId="290E6671" w:rsidR="0058753E" w:rsidRDefault="0058753E" w:rsidP="006B54E6">
            <w:pPr>
              <w:jc w:val="center"/>
              <w:rPr>
                <w:rStyle w:val="PlaceholderText"/>
              </w:rPr>
            </w:pPr>
            <w:r>
              <w:rPr>
                <w:rStyle w:val="PlaceholderText"/>
              </w:rPr>
              <w:t>YES</w:t>
            </w:r>
          </w:p>
        </w:tc>
        <w:tc>
          <w:tcPr>
            <w:tcW w:w="1542" w:type="dxa"/>
          </w:tcPr>
          <w:p w14:paraId="09830DA2" w14:textId="287CB83F" w:rsidR="0058753E" w:rsidRDefault="0058753E" w:rsidP="006B54E6">
            <w:pPr>
              <w:jc w:val="center"/>
            </w:pPr>
            <w:r>
              <w:t>NO</w:t>
            </w:r>
          </w:p>
        </w:tc>
      </w:tr>
      <w:tr w:rsidR="0058753E" w:rsidRPr="00583C86" w14:paraId="072DC924" w14:textId="77777777" w:rsidTr="003336DC">
        <w:tc>
          <w:tcPr>
            <w:tcW w:w="5781" w:type="dxa"/>
          </w:tcPr>
          <w:p w14:paraId="63D9F373" w14:textId="770DE687" w:rsidR="0058753E" w:rsidRPr="00912674" w:rsidRDefault="0058753E" w:rsidP="006B54E6">
            <w:r w:rsidRPr="00912674">
              <w:t>Transportation of prefabricated modular accommodation units</w:t>
            </w:r>
          </w:p>
        </w:tc>
        <w:tc>
          <w:tcPr>
            <w:tcW w:w="1528" w:type="dxa"/>
          </w:tcPr>
          <w:p w14:paraId="3B5D6A2E" w14:textId="53B50F65" w:rsidR="0058753E" w:rsidRDefault="0058753E" w:rsidP="006B54E6">
            <w:pPr>
              <w:jc w:val="center"/>
              <w:rPr>
                <w:rStyle w:val="PlaceholderText"/>
              </w:rPr>
            </w:pPr>
            <w:r>
              <w:rPr>
                <w:rStyle w:val="PlaceholderText"/>
              </w:rPr>
              <w:t>YES</w:t>
            </w:r>
          </w:p>
        </w:tc>
        <w:tc>
          <w:tcPr>
            <w:tcW w:w="1542" w:type="dxa"/>
          </w:tcPr>
          <w:p w14:paraId="09BF33AA" w14:textId="641C6C9B" w:rsidR="0058753E" w:rsidRDefault="0058753E" w:rsidP="006B54E6">
            <w:pPr>
              <w:jc w:val="center"/>
            </w:pPr>
            <w:r>
              <w:t>NO</w:t>
            </w:r>
          </w:p>
        </w:tc>
      </w:tr>
      <w:tr w:rsidR="0058753E" w:rsidRPr="00583C86" w14:paraId="4548D145" w14:textId="77777777" w:rsidTr="003336DC">
        <w:tc>
          <w:tcPr>
            <w:tcW w:w="5781" w:type="dxa"/>
          </w:tcPr>
          <w:p w14:paraId="5EF366A0" w14:textId="56B6F0F1" w:rsidR="0058753E" w:rsidRPr="00912674" w:rsidRDefault="0058753E" w:rsidP="006B54E6">
            <w:r w:rsidRPr="00912674">
              <w:t>Civil Works to prepare site</w:t>
            </w:r>
            <w:r>
              <w:t xml:space="preserve"> &amp; supporting infrastructure</w:t>
            </w:r>
          </w:p>
        </w:tc>
        <w:tc>
          <w:tcPr>
            <w:tcW w:w="1528" w:type="dxa"/>
          </w:tcPr>
          <w:p w14:paraId="3AB4E7C6" w14:textId="28DA4307" w:rsidR="0058753E" w:rsidRDefault="0058753E" w:rsidP="006B54E6">
            <w:pPr>
              <w:jc w:val="center"/>
              <w:rPr>
                <w:rStyle w:val="PlaceholderText"/>
              </w:rPr>
            </w:pPr>
            <w:r>
              <w:rPr>
                <w:rStyle w:val="PlaceholderText"/>
              </w:rPr>
              <w:t>YES</w:t>
            </w:r>
          </w:p>
        </w:tc>
        <w:tc>
          <w:tcPr>
            <w:tcW w:w="1542" w:type="dxa"/>
          </w:tcPr>
          <w:p w14:paraId="492C586B" w14:textId="584A26AD" w:rsidR="0058753E" w:rsidRDefault="0058753E" w:rsidP="006B54E6">
            <w:pPr>
              <w:jc w:val="center"/>
            </w:pPr>
            <w:r>
              <w:t>NO</w:t>
            </w:r>
          </w:p>
        </w:tc>
      </w:tr>
      <w:tr w:rsidR="0058753E" w:rsidRPr="00583C86" w14:paraId="546D858A" w14:textId="77777777" w:rsidTr="003336DC">
        <w:tc>
          <w:tcPr>
            <w:tcW w:w="5781" w:type="dxa"/>
          </w:tcPr>
          <w:p w14:paraId="4FD920D4" w14:textId="489111E5" w:rsidR="0058753E" w:rsidRPr="00912674" w:rsidRDefault="0058753E" w:rsidP="006B54E6">
            <w:r w:rsidRPr="00912674">
              <w:t>Installation of accommodation units together with associated infrastructure &amp; services</w:t>
            </w:r>
          </w:p>
        </w:tc>
        <w:tc>
          <w:tcPr>
            <w:tcW w:w="1528" w:type="dxa"/>
          </w:tcPr>
          <w:p w14:paraId="57CD3C4E" w14:textId="58081113" w:rsidR="0058753E" w:rsidRDefault="0058753E" w:rsidP="006B54E6">
            <w:pPr>
              <w:jc w:val="center"/>
              <w:rPr>
                <w:rStyle w:val="PlaceholderText"/>
              </w:rPr>
            </w:pPr>
            <w:r>
              <w:rPr>
                <w:rStyle w:val="PlaceholderText"/>
              </w:rPr>
              <w:t>YES</w:t>
            </w:r>
          </w:p>
        </w:tc>
        <w:tc>
          <w:tcPr>
            <w:tcW w:w="1542" w:type="dxa"/>
          </w:tcPr>
          <w:p w14:paraId="778F6DA0" w14:textId="6B4D3803" w:rsidR="0058753E" w:rsidRDefault="0058753E" w:rsidP="006B54E6">
            <w:pPr>
              <w:jc w:val="center"/>
            </w:pPr>
            <w:r>
              <w:t>NO</w:t>
            </w:r>
          </w:p>
        </w:tc>
      </w:tr>
    </w:tbl>
    <w:sdt>
      <w:sdtPr>
        <w:rPr>
          <w:color w:val="808080"/>
        </w:rPr>
        <w:id w:val="2141458277"/>
        <w:lock w:val="contentLocked"/>
        <w:placeholder>
          <w:docPart w:val="3F6027781C7C4FF1AAC90592D213C1D7"/>
        </w:placeholder>
        <w:group/>
      </w:sdtPr>
      <w:sdtEndPr>
        <w:rPr>
          <w:color w:val="auto"/>
        </w:rPr>
      </w:sdtEndPr>
      <w:sdtContent>
        <w:p w14:paraId="3A7D6C94" w14:textId="77777777" w:rsidR="003E763D" w:rsidRDefault="003E763D" w:rsidP="003E763D">
          <w:r>
            <w:t xml:space="preserve">*An Australian supplier </w:t>
          </w:r>
          <w:r w:rsidR="00D90F08">
            <w:t>means an</w:t>
          </w:r>
          <w:r>
            <w:t xml:space="preserve"> entity</w:t>
          </w:r>
          <w:r w:rsidR="00D90F08">
            <w:t xml:space="preserve"> that has</w:t>
          </w:r>
          <w:r>
            <w:t xml:space="preserve"> an ABN or</w:t>
          </w:r>
          <w:r w:rsidR="00D90F08">
            <w:t xml:space="preserve"> an</w:t>
          </w:r>
          <w:r>
            <w:t xml:space="preserve"> ACN.</w:t>
          </w:r>
        </w:p>
        <w:p w14:paraId="78BB4BD8" w14:textId="77777777" w:rsidR="00E45719" w:rsidRDefault="00A5285B" w:rsidP="00632568">
          <w:r>
            <w:t>Disclaimer: The information provided in the table above is based on an initial assessment by the company. Any questions or issues should be raised with the project contact.</w:t>
          </w:r>
        </w:p>
        <w:p w14:paraId="445994C1" w14:textId="77777777" w:rsidR="00E45719" w:rsidRDefault="00E45719" w:rsidP="00E45719">
          <w:pPr>
            <w:pStyle w:val="Heading2"/>
          </w:pPr>
          <w:r>
            <w:t>3. Communication Strategy</w:t>
          </w:r>
        </w:p>
        <w:sdt>
          <w:sdtPr>
            <w:id w:val="628297186"/>
            <w:placeholder>
              <w:docPart w:val="64CF48C855E445B9ABF8A73251E35A5F"/>
            </w:placeholder>
          </w:sdtPr>
          <w:sdtEndPr/>
          <w:sdtContent>
            <w:p w14:paraId="3BAC908C" w14:textId="77777777" w:rsidR="00ED1473" w:rsidRDefault="00ED1473" w:rsidP="003F4BBF">
              <w:pPr>
                <w:pStyle w:val="ListParagraph"/>
                <w:ind w:left="709"/>
              </w:pPr>
              <w:r>
                <w:t>Voyages</w:t>
              </w:r>
              <w:r w:rsidR="00FA755F">
                <w:t xml:space="preserve">, working with head contractors, </w:t>
              </w:r>
              <w:r>
                <w:t>will ensure opportunities are promoted in an open and transparent way within industry networks to potential suppliers.</w:t>
              </w:r>
            </w:p>
            <w:p w14:paraId="2B6667D5" w14:textId="77777777" w:rsidR="00FA755F" w:rsidRPr="0024201B" w:rsidRDefault="00FA755F" w:rsidP="00530B33">
              <w:pPr>
                <w:pStyle w:val="ListParagraph"/>
                <w:ind w:left="709"/>
              </w:pPr>
              <w:r w:rsidRPr="0024201B">
                <w:t>Voyages will use a range of media</w:t>
              </w:r>
              <w:r w:rsidR="00026521" w:rsidRPr="0024201B">
                <w:t>, including websites and media releases</w:t>
              </w:r>
              <w:r w:rsidRPr="0024201B">
                <w:t xml:space="preserve"> to promote </w:t>
              </w:r>
              <w:r w:rsidR="00BB724B" w:rsidRPr="0024201B">
                <w:t xml:space="preserve">the </w:t>
              </w:r>
              <w:r w:rsidRPr="0024201B">
                <w:t>project and provide contact details so potential Australian providers can register interest and enquire about project</w:t>
              </w:r>
              <w:r w:rsidR="00BB724B" w:rsidRPr="0024201B">
                <w:t xml:space="preserve"> opportunitie</w:t>
              </w:r>
              <w:r w:rsidRPr="0024201B">
                <w:t>s.</w:t>
              </w:r>
            </w:p>
            <w:sdt>
              <w:sdtPr>
                <w:id w:val="-1512836598"/>
                <w:placeholder>
                  <w:docPart w:val="3D8F155F6BB84154B3971C5A06F0D075"/>
                </w:placeholder>
              </w:sdtPr>
              <w:sdtEndPr/>
              <w:sdtContent>
                <w:sdt>
                  <w:sdtPr>
                    <w:id w:val="408735796"/>
                    <w:placeholder>
                      <w:docPart w:val="F2DAB006F6C3438EBCF4442A411308F2"/>
                    </w:placeholder>
                  </w:sdtPr>
                  <w:sdtEndPr/>
                  <w:sdtContent>
                    <w:p w14:paraId="237C2360" w14:textId="04867990" w:rsidR="00E45719" w:rsidRPr="00E45719" w:rsidRDefault="00FA755F" w:rsidP="00912674">
                      <w:pPr>
                        <w:pStyle w:val="ListParagraph"/>
                        <w:numPr>
                          <w:ilvl w:val="0"/>
                          <w:numId w:val="2"/>
                        </w:numPr>
                        <w:ind w:left="709"/>
                      </w:pPr>
                      <w:r w:rsidRPr="0024201B">
                        <w:t>Voyages will promote the NAIF funding support for the project on Voyages website and promote AIP opportunities as part of that NAIF arrangement. Project contact details for Voyages and/or the head contractor will be provided.</w:t>
                      </w:r>
                    </w:p>
                  </w:sdtContent>
                </w:sdt>
              </w:sdtContent>
            </w:sdt>
          </w:sdtContent>
        </w:sdt>
        <w:p w14:paraId="6C65DBA9" w14:textId="77777777" w:rsidR="00E45719" w:rsidRDefault="00F33D1C" w:rsidP="00F33D1C">
          <w:pPr>
            <w:pStyle w:val="Heading2"/>
          </w:pPr>
          <w:r>
            <w:t>4. Opportunities through all tiers of supply and in all stage</w:t>
          </w:r>
          <w:r w:rsidR="00334757">
            <w:t>s</w:t>
          </w:r>
          <w:r>
            <w:t xml:space="preserve"> of the project</w:t>
          </w:r>
        </w:p>
        <w:sdt>
          <w:sdtPr>
            <w:id w:val="137079475"/>
            <w:placeholder>
              <w:docPart w:val="A0543810C72B43C181B02CE4FAA96DEC"/>
            </w:placeholder>
          </w:sdtPr>
          <w:sdtEndPr/>
          <w:sdtContent>
            <w:sdt>
              <w:sdtPr>
                <w:id w:val="-1441148205"/>
                <w:placeholder>
                  <w:docPart w:val="3A696348C9294BCDA882B7D884688D08"/>
                </w:placeholder>
              </w:sdtPr>
              <w:sdtEndPr/>
              <w:sdtContent>
                <w:p w14:paraId="1AA8CEAB" w14:textId="77777777" w:rsidR="00BE28F5" w:rsidRDefault="00BE28F5" w:rsidP="00BE28F5">
                  <w:pPr>
                    <w:pStyle w:val="ListParagraph"/>
                    <w:numPr>
                      <w:ilvl w:val="0"/>
                      <w:numId w:val="2"/>
                    </w:numPr>
                  </w:pPr>
                  <w:r>
                    <w:t xml:space="preserve">Connellan Airport - </w:t>
                  </w:r>
                  <w:r w:rsidRPr="002D5EE2">
                    <w:t xml:space="preserve">The Civil Aviation Safety Authority (CASA) require that the works conform to the requirements of their Manual of Standards (MOS) Part 139. </w:t>
                  </w:r>
                </w:p>
                <w:p w14:paraId="590D3BBA" w14:textId="77777777" w:rsidR="00BE28F5" w:rsidRDefault="00BE28F5" w:rsidP="00BE28F5">
                  <w:pPr>
                    <w:pStyle w:val="ListParagraph"/>
                    <w:ind w:left="720"/>
                  </w:pPr>
                  <w:r>
                    <w:t>These standards can be met by Australian suppliers.</w:t>
                  </w:r>
                </w:p>
                <w:sdt>
                  <w:sdtPr>
                    <w:id w:val="-2142187342"/>
                    <w:placeholder>
                      <w:docPart w:val="0F8DFF7465224949B62FC4E748DE9A28"/>
                    </w:placeholder>
                  </w:sdtPr>
                  <w:sdtEndPr/>
                  <w:sdtContent>
                    <w:p w14:paraId="6BB944F4" w14:textId="77777777" w:rsidR="00BE28F5" w:rsidRDefault="00BE28F5" w:rsidP="00BE28F5">
                      <w:pPr>
                        <w:pStyle w:val="ListParagraph"/>
                        <w:ind w:left="709"/>
                      </w:pPr>
                      <w:r>
                        <w:t xml:space="preserve">Assessment of potential suppliers for the project will be in line with Voyages Procurement Policy.   A key feature of this policy is </w:t>
                      </w:r>
                      <w:r w:rsidR="00513BE6">
                        <w:t xml:space="preserve">a commitment to </w:t>
                      </w:r>
                      <w:r>
                        <w:t xml:space="preserve">supporting workforces </w:t>
                      </w:r>
                      <w:r w:rsidRPr="00946243">
                        <w:t>of 10% or more</w:t>
                      </w:r>
                      <w:r>
                        <w:t xml:space="preserve"> First Australians.</w:t>
                      </w:r>
                    </w:p>
                    <w:p w14:paraId="3D97448B" w14:textId="35F23898" w:rsidR="00BE28F5" w:rsidRDefault="00BE28F5" w:rsidP="00BE28F5">
                      <w:pPr>
                        <w:pStyle w:val="ListParagraph"/>
                        <w:ind w:left="709"/>
                      </w:pPr>
                      <w:r>
                        <w:t>Voyages’ head contractor/s will assess all suppliers on the same</w:t>
                      </w:r>
                      <w:r w:rsidRPr="00E368A8">
                        <w:t xml:space="preserve"> criteria </w:t>
                      </w:r>
                      <w:r>
                        <w:t>including</w:t>
                      </w:r>
                      <w:r w:rsidRPr="00E368A8">
                        <w:t xml:space="preserve"> on whole</w:t>
                      </w:r>
                      <w:r w:rsidR="00FF52AB">
                        <w:noBreakHyphen/>
                      </w:r>
                      <w:r w:rsidRPr="00E368A8">
                        <w:t xml:space="preserve">of-life costs, quality, </w:t>
                      </w:r>
                      <w:r>
                        <w:t xml:space="preserve">experience, </w:t>
                      </w:r>
                      <w:r w:rsidRPr="00E368A8">
                        <w:t>performance</w:t>
                      </w:r>
                      <w:r>
                        <w:t>, service capabilities, warranty</w:t>
                      </w:r>
                      <w:r w:rsidRPr="00E368A8">
                        <w:t xml:space="preserve"> and compatibility with other specified products.</w:t>
                      </w:r>
                    </w:p>
                    <w:p w14:paraId="6F2D64BB" w14:textId="77777777" w:rsidR="00BE28F5" w:rsidRDefault="00BE28F5" w:rsidP="00BE28F5">
                      <w:pPr>
                        <w:pStyle w:val="ListParagraph"/>
                        <w:ind w:left="709"/>
                      </w:pPr>
                      <w:r>
                        <w:t>Voyages will require head contractors to support the AIP requirements when selecting goods and services for the project.   The AIP Plan will be promo</w:t>
                      </w:r>
                      <w:r w:rsidR="00AC2539">
                        <w:t>ted to all contractors and sub</w:t>
                      </w:r>
                      <w:r>
                        <w:t>contractors.</w:t>
                      </w:r>
                    </w:p>
                    <w:p w14:paraId="3B7E4AC7" w14:textId="77777777" w:rsidR="00BE28F5" w:rsidRPr="00BE28F5" w:rsidRDefault="00BE28F5" w:rsidP="00BE28F5">
                      <w:pPr>
                        <w:pStyle w:val="ListParagraph"/>
                        <w:ind w:left="709"/>
                      </w:pPr>
                      <w:r w:rsidRPr="00BE28F5">
                        <w:rPr>
                          <w:lang w:val="en-US"/>
                        </w:rPr>
                        <w:t>Voyages’ head contractors will make tender documents available to all suppliers at the same time.</w:t>
                      </w:r>
                    </w:p>
                    <w:p w14:paraId="77077D0C" w14:textId="77777777" w:rsidR="00F33D1C" w:rsidRDefault="00BE28F5" w:rsidP="00BE28F5">
                      <w:pPr>
                        <w:pStyle w:val="ListParagraph"/>
                        <w:ind w:left="709"/>
                      </w:pPr>
                      <w:r w:rsidRPr="00BE28F5">
                        <w:rPr>
                          <w:lang w:val="en-US"/>
                        </w:rPr>
                        <w:t>Voyages’ head contractors will allow equal and reasonable timeframes for suppliers to respond to tenders</w:t>
                      </w:r>
                      <w:sdt>
                        <w:sdtPr>
                          <w:id w:val="1915051203"/>
                          <w:placeholder>
                            <w:docPart w:val="E9FE94B1FEF142799E7B416D7B090DB5"/>
                          </w:placeholder>
                        </w:sdtPr>
                        <w:sdtEndPr/>
                        <w:sdtContent>
                          <w:r w:rsidRPr="00BE28F5">
                            <w:rPr>
                              <w:lang w:val="en-US"/>
                            </w:rPr>
                            <w:t>.</w:t>
                          </w:r>
                        </w:sdtContent>
                      </w:sdt>
                    </w:p>
                  </w:sdtContent>
                </w:sdt>
              </w:sdtContent>
            </w:sdt>
          </w:sdtContent>
        </w:sdt>
        <w:p w14:paraId="75551D82" w14:textId="77777777" w:rsidR="00F33D1C" w:rsidRDefault="00F33D1C" w:rsidP="00F33D1C">
          <w:pPr>
            <w:pStyle w:val="Heading2"/>
          </w:pPr>
          <w:r>
            <w:t>5. Opportunities for longer-term participation</w:t>
          </w:r>
        </w:p>
        <w:sdt>
          <w:sdtPr>
            <w:id w:val="-1724510948"/>
            <w:placeholder>
              <w:docPart w:val="6C2CD4AC58584EEB8548E5FD9AFACE07"/>
            </w:placeholder>
          </w:sdtPr>
          <w:sdtEndPr/>
          <w:sdtContent>
            <w:p w14:paraId="5D59F0A5" w14:textId="77777777" w:rsidR="00BE28F5" w:rsidRPr="006A7563" w:rsidRDefault="00BE28F5" w:rsidP="00BE28F5">
              <w:pPr>
                <w:pStyle w:val="ListParagraph"/>
                <w:ind w:left="709" w:hanging="283"/>
              </w:pPr>
              <w:r w:rsidRPr="006A7563">
                <w:t>Voyages will work with local communities to develop labour capability to support project work.  Voyages has several established strategies in place to support job seekers from the local community into training and employment.</w:t>
              </w:r>
            </w:p>
            <w:p w14:paraId="5E71E3D9" w14:textId="77777777" w:rsidR="00BE28F5" w:rsidRDefault="00BE28F5" w:rsidP="00BE28F5">
              <w:pPr>
                <w:pStyle w:val="ListParagraph"/>
                <w:ind w:left="709" w:hanging="283"/>
              </w:pPr>
              <w:r>
                <w:t xml:space="preserve">Voyages will seek to promote the work of project suppliers to support promotion of Australian suppliers. </w:t>
              </w:r>
            </w:p>
            <w:p w14:paraId="523EE9FA" w14:textId="77777777" w:rsidR="00BE28F5" w:rsidRDefault="00BE28F5" w:rsidP="00BE28F5">
              <w:pPr>
                <w:pStyle w:val="ListParagraph"/>
                <w:ind w:left="709" w:hanging="283"/>
              </w:pPr>
              <w:r>
                <w:t>Voyages will provide references for high performing suppliers.</w:t>
              </w:r>
            </w:p>
            <w:sdt>
              <w:sdtPr>
                <w:id w:val="-21251448"/>
                <w:placeholder>
                  <w:docPart w:val="197A53B4C8E147799F40C598BF7AFFB0"/>
                </w:placeholder>
              </w:sdtPr>
              <w:sdtEndPr/>
              <w:sdtContent>
                <w:p w14:paraId="52A2F61C" w14:textId="77777777" w:rsidR="00BE28F5" w:rsidRDefault="00BE28F5" w:rsidP="00BE28F5">
                  <w:pPr>
                    <w:pStyle w:val="ListParagraph"/>
                    <w:ind w:left="709" w:hanging="283"/>
                  </w:pPr>
                  <w:r w:rsidRPr="00747F4A">
                    <w:t>Voyages and/or head contractors will provide feedback to unsuccessful tenderers to encourage improve</w:t>
                  </w:r>
                  <w:r>
                    <w:t>d performance in future tenders.</w:t>
                  </w:r>
                </w:p>
              </w:sdtContent>
            </w:sdt>
            <w:p w14:paraId="50C8654A" w14:textId="77777777" w:rsidR="00F33D1C" w:rsidRDefault="00BE28F5" w:rsidP="00BE28F5">
              <w:pPr>
                <w:pStyle w:val="ListParagraph"/>
                <w:ind w:left="709" w:hanging="283"/>
              </w:pPr>
              <w:r>
                <w:t>Voyages will maintain a register of project suppliers engaged in the project and provide them with information and the opportunity to tender for future Voyages’ construction projects</w:t>
              </w:r>
            </w:p>
          </w:sdtContent>
        </w:sdt>
        <w:p w14:paraId="32E2AEE9" w14:textId="77777777" w:rsidR="00F33D1C" w:rsidRDefault="00F33D1C" w:rsidP="00F33D1C">
          <w:pPr>
            <w:pStyle w:val="Heading2"/>
          </w:pPr>
          <w:r>
            <w:t>6. Procedures and Resources</w:t>
          </w:r>
        </w:p>
        <w:sdt>
          <w:sdtPr>
            <w:id w:val="-486781717"/>
            <w:placeholder>
              <w:docPart w:val="AC27FE5B46524048B1E2D671E94AC235"/>
            </w:placeholder>
          </w:sdtPr>
          <w:sdtEndPr/>
          <w:sdtContent>
            <w:p w14:paraId="3D5CF11E" w14:textId="77777777" w:rsidR="00BE28F5" w:rsidRPr="00946243" w:rsidRDefault="00BE28F5" w:rsidP="00BE28F5">
              <w:pPr>
                <w:pStyle w:val="ListParagraph"/>
                <w:ind w:left="709"/>
              </w:pPr>
              <w:r>
                <w:t xml:space="preserve">Voyages Project Director will take the lead in ensuring AIP Plan strategies are being </w:t>
              </w:r>
              <w:r w:rsidRPr="00946243">
                <w:t>implemented and will report to the Voyages Executive regularly on performance against AIP Plan strategies.</w:t>
              </w:r>
            </w:p>
            <w:sdt>
              <w:sdtPr>
                <w:id w:val="-593475933"/>
                <w:placeholder>
                  <w:docPart w:val="667F02C2C5FC449BABA0EE4C39209387"/>
                </w:placeholder>
              </w:sdtPr>
              <w:sdtEndPr/>
              <w:sdtContent>
                <w:p w14:paraId="319AE8E3" w14:textId="77777777" w:rsidR="00BE28F5" w:rsidRPr="00946243" w:rsidRDefault="00BE28F5" w:rsidP="00BE28F5">
                  <w:pPr>
                    <w:pStyle w:val="ListParagraph"/>
                    <w:ind w:left="709"/>
                  </w:pPr>
                  <w:r w:rsidRPr="00946243">
                    <w:t>All contractors will be provided with the AIP Plan and will be advised of their role in ensuring strategies are undertaken and recorded for reporting purposes.</w:t>
                  </w:r>
                </w:p>
              </w:sdtContent>
            </w:sdt>
            <w:sdt>
              <w:sdtPr>
                <w:id w:val="-1287186043"/>
                <w:placeholder>
                  <w:docPart w:val="9D27F7EA24764CE6BA3E7D0228336D75"/>
                </w:placeholder>
              </w:sdtPr>
              <w:sdtEndPr/>
              <w:sdtContent>
                <w:p w14:paraId="1EE50FE7" w14:textId="77777777" w:rsidR="00E209DC" w:rsidRDefault="00BE28F5" w:rsidP="00BE28F5">
                  <w:pPr>
                    <w:pStyle w:val="ListParagraph"/>
                    <w:ind w:left="709"/>
                  </w:pPr>
                  <w:r w:rsidRPr="00946243">
                    <w:t>Voyages will develop appropriate procedures and resources to monitor and report on Australian industry participation and ensure compliance with the requirements of the AIP plan. A register of all suppliers on the project will be maintained.</w:t>
                  </w:r>
                </w:p>
              </w:sdtContent>
            </w:sdt>
          </w:sdtContent>
        </w:sdt>
      </w:sdtContent>
    </w:sdt>
    <w:p w14:paraId="549FD6AD" w14:textId="77777777" w:rsidR="00F33D1C" w:rsidRPr="00E209DC" w:rsidRDefault="00E209DC" w:rsidP="00E209DC">
      <w:pPr>
        <w:tabs>
          <w:tab w:val="left" w:pos="2064"/>
        </w:tabs>
      </w:pPr>
      <w:r>
        <w:tab/>
      </w:r>
    </w:p>
    <w:sectPr w:rsidR="00F33D1C" w:rsidRPr="00E209D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F6BCD" w14:textId="77777777" w:rsidR="003A1C2B" w:rsidRDefault="003A1C2B" w:rsidP="007F331A">
      <w:pPr>
        <w:spacing w:after="0"/>
      </w:pPr>
      <w:r>
        <w:separator/>
      </w:r>
    </w:p>
  </w:endnote>
  <w:endnote w:type="continuationSeparator" w:id="0">
    <w:p w14:paraId="2EE2869E" w14:textId="77777777" w:rsidR="003A1C2B" w:rsidRDefault="003A1C2B"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FA3C3" w14:textId="77777777" w:rsidR="007F331A" w:rsidRDefault="007F331A" w:rsidP="007F331A">
    <w:pPr>
      <w:pStyle w:val="Footnote"/>
    </w:pPr>
    <w:r>
      <w:t>Department of Industry</w:t>
    </w:r>
    <w:r w:rsidR="0072274C">
      <w:t xml:space="preserve">, Innovation </w:t>
    </w:r>
    <w:r w:rsidR="006C404E">
      <w:t>and Science</w:t>
    </w:r>
  </w:p>
  <w:p w14:paraId="6CBA5EA8" w14:textId="77777777" w:rsidR="007F331A" w:rsidRDefault="007F331A" w:rsidP="007F331A">
    <w:pPr>
      <w:pStyle w:val="Footnote"/>
    </w:pPr>
    <w:r>
      <w:t>AIP Plan Executive Summary</w:t>
    </w:r>
  </w:p>
  <w:p w14:paraId="44CE45AC" w14:textId="77777777" w:rsidR="007F331A" w:rsidRDefault="007F331A" w:rsidP="007F331A">
    <w:pPr>
      <w:pStyle w:val="Footnote"/>
    </w:pPr>
    <w:r>
      <w:t xml:space="preserve">Version </w:t>
    </w:r>
    <w:r w:rsidR="00FB046E">
      <w:t>3</w:t>
    </w:r>
    <w:r>
      <w:t>.</w:t>
    </w:r>
    <w:r w:rsidR="00F55DCE">
      <w:t>4</w:t>
    </w:r>
    <w:r w:rsidR="006C404E">
      <w:t xml:space="preserve"> </w:t>
    </w:r>
    <w:r w:rsidR="00780224">
      <w:t xml:space="preserve">November </w:t>
    </w:r>
    <w:r w:rsidR="00E013A9">
      <w:t>201</w:t>
    </w:r>
    <w:r w:rsidR="00780224">
      <w:t>7</w:t>
    </w:r>
  </w:p>
  <w:p w14:paraId="3853AE07" w14:textId="77777777" w:rsidR="007F331A" w:rsidRPr="002032CF" w:rsidRDefault="00912674" w:rsidP="002032CF">
    <w:pPr>
      <w:pStyle w:val="Footer"/>
      <w:jc w:val="center"/>
      <w:rPr>
        <w:sz w:val="16"/>
        <w:szCs w:val="16"/>
      </w:rPr>
    </w:pPr>
    <w:sdt>
      <w:sdtPr>
        <w:id w:val="1164431192"/>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Pr>
            <w:noProof/>
            <w:sz w:val="16"/>
            <w:szCs w:val="16"/>
          </w:rPr>
          <w:t>2</w:t>
        </w:r>
        <w:r w:rsidR="007F331A"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C3E7F" w14:textId="77777777" w:rsidR="003A1C2B" w:rsidRDefault="003A1C2B" w:rsidP="007F331A">
      <w:pPr>
        <w:spacing w:after="0"/>
      </w:pPr>
      <w:r>
        <w:separator/>
      </w:r>
    </w:p>
  </w:footnote>
  <w:footnote w:type="continuationSeparator" w:id="0">
    <w:p w14:paraId="07358E32" w14:textId="77777777" w:rsidR="003A1C2B" w:rsidRDefault="003A1C2B"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7AC36EA"/>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0C6E1C93"/>
    <w:multiLevelType w:val="hybridMultilevel"/>
    <w:tmpl w:val="2E561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DD2D63"/>
    <w:multiLevelType w:val="hybridMultilevel"/>
    <w:tmpl w:val="F33CC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1F2A89"/>
    <w:multiLevelType w:val="hybridMultilevel"/>
    <w:tmpl w:val="5B4CD2B8"/>
    <w:lvl w:ilvl="0" w:tplc="FA7AD14A">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76091965"/>
    <w:multiLevelType w:val="hybridMultilevel"/>
    <w:tmpl w:val="0470B4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7E"/>
    <w:rsid w:val="00026521"/>
    <w:rsid w:val="000418E2"/>
    <w:rsid w:val="000625E2"/>
    <w:rsid w:val="00064648"/>
    <w:rsid w:val="000846F2"/>
    <w:rsid w:val="000B4494"/>
    <w:rsid w:val="000D3820"/>
    <w:rsid w:val="000F1764"/>
    <w:rsid w:val="00130956"/>
    <w:rsid w:val="00142AAC"/>
    <w:rsid w:val="00164580"/>
    <w:rsid w:val="0016693A"/>
    <w:rsid w:val="001964CB"/>
    <w:rsid w:val="001D4D76"/>
    <w:rsid w:val="002032CF"/>
    <w:rsid w:val="0024201B"/>
    <w:rsid w:val="00244FC4"/>
    <w:rsid w:val="002631FA"/>
    <w:rsid w:val="0029512E"/>
    <w:rsid w:val="002F5750"/>
    <w:rsid w:val="00305238"/>
    <w:rsid w:val="003078FE"/>
    <w:rsid w:val="003336DC"/>
    <w:rsid w:val="00334757"/>
    <w:rsid w:val="00375E83"/>
    <w:rsid w:val="003817E5"/>
    <w:rsid w:val="00385C23"/>
    <w:rsid w:val="003A08E3"/>
    <w:rsid w:val="003A1C2B"/>
    <w:rsid w:val="003A4924"/>
    <w:rsid w:val="003B0746"/>
    <w:rsid w:val="003D1307"/>
    <w:rsid w:val="003D582C"/>
    <w:rsid w:val="003E763D"/>
    <w:rsid w:val="003F4BBF"/>
    <w:rsid w:val="003F68D5"/>
    <w:rsid w:val="004060F6"/>
    <w:rsid w:val="00412EDE"/>
    <w:rsid w:val="004279CD"/>
    <w:rsid w:val="00431963"/>
    <w:rsid w:val="0044092C"/>
    <w:rsid w:val="00441FDB"/>
    <w:rsid w:val="00464BF1"/>
    <w:rsid w:val="0047298D"/>
    <w:rsid w:val="004905A9"/>
    <w:rsid w:val="004A36CE"/>
    <w:rsid w:val="004A658C"/>
    <w:rsid w:val="004D55B0"/>
    <w:rsid w:val="00513BE6"/>
    <w:rsid w:val="00515E17"/>
    <w:rsid w:val="00530B33"/>
    <w:rsid w:val="00546851"/>
    <w:rsid w:val="0057513A"/>
    <w:rsid w:val="0058753E"/>
    <w:rsid w:val="005B27CD"/>
    <w:rsid w:val="005D25E4"/>
    <w:rsid w:val="0060268C"/>
    <w:rsid w:val="00632568"/>
    <w:rsid w:val="00644CE8"/>
    <w:rsid w:val="00651A15"/>
    <w:rsid w:val="006937E3"/>
    <w:rsid w:val="006977D9"/>
    <w:rsid w:val="006C404E"/>
    <w:rsid w:val="006E3CF9"/>
    <w:rsid w:val="006F0D0F"/>
    <w:rsid w:val="006F521E"/>
    <w:rsid w:val="00700E2F"/>
    <w:rsid w:val="00704A1D"/>
    <w:rsid w:val="007118DA"/>
    <w:rsid w:val="00721E21"/>
    <w:rsid w:val="0072274C"/>
    <w:rsid w:val="00742CB6"/>
    <w:rsid w:val="00747D7C"/>
    <w:rsid w:val="00764649"/>
    <w:rsid w:val="00780224"/>
    <w:rsid w:val="007C49BC"/>
    <w:rsid w:val="007D44D5"/>
    <w:rsid w:val="007F331A"/>
    <w:rsid w:val="00815C26"/>
    <w:rsid w:val="00883B21"/>
    <w:rsid w:val="00907971"/>
    <w:rsid w:val="00912674"/>
    <w:rsid w:val="00923563"/>
    <w:rsid w:val="00945B6E"/>
    <w:rsid w:val="00946243"/>
    <w:rsid w:val="009A188B"/>
    <w:rsid w:val="009C3EAC"/>
    <w:rsid w:val="00A5285B"/>
    <w:rsid w:val="00A91D30"/>
    <w:rsid w:val="00AA4E2D"/>
    <w:rsid w:val="00AC2539"/>
    <w:rsid w:val="00AC3419"/>
    <w:rsid w:val="00AF7278"/>
    <w:rsid w:val="00B26582"/>
    <w:rsid w:val="00B31F50"/>
    <w:rsid w:val="00B463AA"/>
    <w:rsid w:val="00B52B8B"/>
    <w:rsid w:val="00B66983"/>
    <w:rsid w:val="00B91A6A"/>
    <w:rsid w:val="00BB702E"/>
    <w:rsid w:val="00BB724B"/>
    <w:rsid w:val="00BD720A"/>
    <w:rsid w:val="00BE0CB2"/>
    <w:rsid w:val="00BE28F5"/>
    <w:rsid w:val="00BE4018"/>
    <w:rsid w:val="00BE6541"/>
    <w:rsid w:val="00C11D45"/>
    <w:rsid w:val="00C4699F"/>
    <w:rsid w:val="00C50E93"/>
    <w:rsid w:val="00C73563"/>
    <w:rsid w:val="00CB6323"/>
    <w:rsid w:val="00D113F8"/>
    <w:rsid w:val="00D60A56"/>
    <w:rsid w:val="00D61C5D"/>
    <w:rsid w:val="00D90F08"/>
    <w:rsid w:val="00DA77D7"/>
    <w:rsid w:val="00DB097E"/>
    <w:rsid w:val="00DE5045"/>
    <w:rsid w:val="00DF4849"/>
    <w:rsid w:val="00E013A9"/>
    <w:rsid w:val="00E209DC"/>
    <w:rsid w:val="00E20C9B"/>
    <w:rsid w:val="00E45719"/>
    <w:rsid w:val="00E84FE0"/>
    <w:rsid w:val="00ED1473"/>
    <w:rsid w:val="00F33D1C"/>
    <w:rsid w:val="00F55DCE"/>
    <w:rsid w:val="00F80E6B"/>
    <w:rsid w:val="00FA755F"/>
    <w:rsid w:val="00FB046E"/>
    <w:rsid w:val="00FD20C9"/>
    <w:rsid w:val="00FF52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4CD2F89"/>
  <w15:docId w15:val="{9DA47BDE-FDF9-4E72-8475-F7969750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19"/>
    <w:pPr>
      <w:spacing w:after="120"/>
    </w:pPr>
    <w:rPr>
      <w:rFonts w:ascii="Arial" w:hAnsi="Arial"/>
    </w:rPr>
  </w:style>
  <w:style w:type="paragraph" w:styleId="Heading1">
    <w:name w:val="heading 1"/>
    <w:basedOn w:val="Normal"/>
    <w:next w:val="Normal"/>
    <w:link w:val="Heading1Char"/>
    <w:qFormat/>
    <w:rsid w:val="00E45719"/>
    <w:pPr>
      <w:jc w:val="center"/>
      <w:outlineLvl w:val="0"/>
    </w:pPr>
    <w:rPr>
      <w:b/>
      <w:sz w:val="24"/>
      <w:szCs w:val="24"/>
    </w:rPr>
  </w:style>
  <w:style w:type="paragraph" w:styleId="Heading2">
    <w:name w:val="heading 2"/>
    <w:basedOn w:val="Normal"/>
    <w:next w:val="Normal"/>
    <w:link w:val="Heading2Char"/>
    <w:qFormat/>
    <w:rsid w:val="00632568"/>
    <w:pPr>
      <w:spacing w:before="240"/>
      <w:outlineLvl w:val="1"/>
    </w:pPr>
    <w:rPr>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E45719"/>
    <w:rPr>
      <w:rFonts w:ascii="Arial" w:hAnsi="Arial"/>
      <w:b/>
      <w:sz w:val="24"/>
      <w:szCs w:val="24"/>
    </w:rPr>
  </w:style>
  <w:style w:type="character" w:customStyle="1" w:styleId="Heading2Char">
    <w:name w:val="Heading 2 Char"/>
    <w:basedOn w:val="DefaultParagraphFont"/>
    <w:link w:val="Heading2"/>
    <w:rsid w:val="00632568"/>
    <w:rPr>
      <w:rFonts w:ascii="Arial" w:hAnsi="Arial"/>
      <w:b/>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E45719"/>
    <w:rPr>
      <w:b/>
      <w:sz w:val="20"/>
      <w:szCs w:val="20"/>
    </w:rPr>
  </w:style>
  <w:style w:type="paragraph" w:styleId="ListParagraph">
    <w:name w:val="List Paragraph"/>
    <w:aliases w:val="Agenda list points,1 heading,Bullet point,Bulletr List Paragraph,CV text,Dot point 1.5 line spacing,FooterText,L,List Paragraph - bullets,List Paragraph1,List Paragraph11,List Paragraph2,List Paragraph21,NFP GP Bulleted List"/>
    <w:basedOn w:val="Normal"/>
    <w:link w:val="ListParagraphChar"/>
    <w:uiPriority w:val="34"/>
    <w:qFormat/>
    <w:rsid w:val="00F33D1C"/>
    <w:pPr>
      <w:numPr>
        <w:numId w:val="1"/>
      </w:numPr>
      <w:contextualSpacing/>
    </w:pPr>
  </w:style>
  <w:style w:type="character" w:styleId="PlaceholderText">
    <w:name w:val="Placeholder Text"/>
    <w:basedOn w:val="DefaultParagraphFont"/>
    <w:uiPriority w:val="67"/>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7F331A"/>
    <w:pPr>
      <w:jc w:val="right"/>
    </w:pPr>
    <w:rPr>
      <w:sz w:val="16"/>
      <w:szCs w:val="16"/>
    </w:rPr>
  </w:style>
  <w:style w:type="character" w:customStyle="1" w:styleId="FootnoteChar">
    <w:name w:val="Footnote Char"/>
    <w:basedOn w:val="FooterChar"/>
    <w:link w:val="Footnote"/>
    <w:rsid w:val="007F331A"/>
    <w:rPr>
      <w:rFonts w:ascii="Arial" w:hAnsi="Arial"/>
      <w:sz w:val="16"/>
      <w:szCs w:val="16"/>
    </w:rPr>
  </w:style>
  <w:style w:type="character" w:styleId="CommentReference">
    <w:name w:val="annotation reference"/>
    <w:basedOn w:val="DefaultParagraphFont"/>
    <w:uiPriority w:val="99"/>
    <w:semiHidden/>
    <w:unhideWhenUsed/>
    <w:rsid w:val="00E013A9"/>
    <w:rPr>
      <w:sz w:val="16"/>
      <w:szCs w:val="16"/>
    </w:rPr>
  </w:style>
  <w:style w:type="paragraph" w:styleId="CommentText">
    <w:name w:val="annotation text"/>
    <w:basedOn w:val="Normal"/>
    <w:link w:val="CommentTextChar"/>
    <w:unhideWhenUsed/>
    <w:rsid w:val="00E013A9"/>
  </w:style>
  <w:style w:type="character" w:customStyle="1" w:styleId="CommentTextChar">
    <w:name w:val="Comment Text Char"/>
    <w:basedOn w:val="DefaultParagraphFont"/>
    <w:link w:val="CommentText"/>
    <w:rsid w:val="00E013A9"/>
    <w:rPr>
      <w:rFonts w:ascii="Arial" w:hAnsi="Arial"/>
    </w:rPr>
  </w:style>
  <w:style w:type="paragraph" w:styleId="CommentSubject">
    <w:name w:val="annotation subject"/>
    <w:basedOn w:val="CommentText"/>
    <w:next w:val="CommentText"/>
    <w:link w:val="CommentSubjectChar"/>
    <w:uiPriority w:val="99"/>
    <w:semiHidden/>
    <w:unhideWhenUsed/>
    <w:rsid w:val="00E013A9"/>
    <w:rPr>
      <w:b/>
      <w:bCs/>
    </w:rPr>
  </w:style>
  <w:style w:type="character" w:customStyle="1" w:styleId="CommentSubjectChar">
    <w:name w:val="Comment Subject Char"/>
    <w:basedOn w:val="CommentTextChar"/>
    <w:link w:val="CommentSubject"/>
    <w:uiPriority w:val="99"/>
    <w:semiHidden/>
    <w:rsid w:val="00E013A9"/>
    <w:rPr>
      <w:rFonts w:ascii="Arial" w:hAnsi="Arial"/>
      <w:b/>
      <w:bCs/>
    </w:rPr>
  </w:style>
  <w:style w:type="paragraph" w:customStyle="1" w:styleId="PilbrowHeaderCover">
    <w:name w:val="Pilbrow Header Cover"/>
    <w:semiHidden/>
    <w:locked/>
    <w:rsid w:val="00DA77D7"/>
    <w:pPr>
      <w:spacing w:before="360" w:after="360"/>
      <w:ind w:left="-425" w:right="-204"/>
    </w:pPr>
    <w:rPr>
      <w:rFonts w:ascii="Arial" w:hAnsi="Arial"/>
      <w:b/>
      <w:color w:val="D1530B"/>
      <w:sz w:val="48"/>
      <w:szCs w:val="24"/>
      <w:lang w:eastAsia="en-US"/>
    </w:rPr>
  </w:style>
  <w:style w:type="character" w:styleId="Hyperlink">
    <w:name w:val="Hyperlink"/>
    <w:basedOn w:val="DefaultParagraphFont"/>
    <w:uiPriority w:val="99"/>
    <w:unhideWhenUsed/>
    <w:rsid w:val="00DA77D7"/>
    <w:rPr>
      <w:color w:val="0000FF" w:themeColor="hyperlink"/>
      <w:u w:val="single"/>
    </w:rPr>
  </w:style>
  <w:style w:type="paragraph" w:customStyle="1" w:styleId="PilbrowBodyText">
    <w:name w:val="Pilbrow Body Text"/>
    <w:semiHidden/>
    <w:locked/>
    <w:rsid w:val="00FA755F"/>
    <w:pPr>
      <w:spacing w:before="120" w:after="120" w:line="360" w:lineRule="auto"/>
      <w:ind w:left="-425" w:right="-204"/>
    </w:pPr>
    <w:rPr>
      <w:rFonts w:ascii="Arial" w:hAnsi="Arial"/>
      <w:b/>
      <w:color w:val="D35200"/>
      <w:sz w:val="28"/>
      <w:szCs w:val="24"/>
      <w:lang w:eastAsia="en-US"/>
    </w:rPr>
  </w:style>
  <w:style w:type="paragraph" w:styleId="ListBullet">
    <w:name w:val="List Bullet"/>
    <w:basedOn w:val="Normal"/>
    <w:autoRedefine/>
    <w:rsid w:val="00FA755F"/>
    <w:pPr>
      <w:numPr>
        <w:numId w:val="3"/>
      </w:numPr>
      <w:spacing w:before="120" w:after="200"/>
    </w:pPr>
    <w:rPr>
      <w:rFonts w:ascii="Calibri" w:hAnsi="Calibri"/>
      <w:color w:val="333333"/>
      <w:sz w:val="22"/>
      <w:szCs w:val="24"/>
      <w:lang w:eastAsia="en-US"/>
    </w:rPr>
  </w:style>
  <w:style w:type="paragraph" w:styleId="Revision">
    <w:name w:val="Revision"/>
    <w:hidden/>
    <w:uiPriority w:val="99"/>
    <w:semiHidden/>
    <w:rsid w:val="00D61C5D"/>
    <w:rPr>
      <w:rFonts w:ascii="Arial" w:hAnsi="Arial"/>
    </w:rPr>
  </w:style>
  <w:style w:type="paragraph" w:styleId="FootnoteText">
    <w:name w:val="footnote text"/>
    <w:basedOn w:val="Normal"/>
    <w:link w:val="FootnoteTextChar"/>
    <w:uiPriority w:val="99"/>
    <w:semiHidden/>
    <w:unhideWhenUsed/>
    <w:rsid w:val="009A188B"/>
    <w:pPr>
      <w:spacing w:after="0"/>
    </w:pPr>
  </w:style>
  <w:style w:type="character" w:customStyle="1" w:styleId="FootnoteTextChar">
    <w:name w:val="Footnote Text Char"/>
    <w:basedOn w:val="DefaultParagraphFont"/>
    <w:link w:val="FootnoteText"/>
    <w:uiPriority w:val="99"/>
    <w:semiHidden/>
    <w:rsid w:val="009A188B"/>
    <w:rPr>
      <w:rFonts w:ascii="Arial" w:hAnsi="Arial"/>
    </w:rPr>
  </w:style>
  <w:style w:type="character" w:styleId="FootnoteReference">
    <w:name w:val="footnote reference"/>
    <w:basedOn w:val="DefaultParagraphFont"/>
    <w:uiPriority w:val="99"/>
    <w:semiHidden/>
    <w:unhideWhenUsed/>
    <w:rsid w:val="009A188B"/>
    <w:rPr>
      <w:vertAlign w:val="superscript"/>
    </w:rPr>
  </w:style>
  <w:style w:type="paragraph" w:styleId="EndnoteText">
    <w:name w:val="endnote text"/>
    <w:basedOn w:val="Normal"/>
    <w:link w:val="EndnoteTextChar"/>
    <w:uiPriority w:val="99"/>
    <w:semiHidden/>
    <w:unhideWhenUsed/>
    <w:rsid w:val="006F0D0F"/>
    <w:pPr>
      <w:spacing w:after="0"/>
    </w:pPr>
  </w:style>
  <w:style w:type="character" w:customStyle="1" w:styleId="EndnoteTextChar">
    <w:name w:val="Endnote Text Char"/>
    <w:basedOn w:val="DefaultParagraphFont"/>
    <w:link w:val="EndnoteText"/>
    <w:uiPriority w:val="99"/>
    <w:semiHidden/>
    <w:rsid w:val="006F0D0F"/>
    <w:rPr>
      <w:rFonts w:ascii="Arial" w:hAnsi="Arial"/>
    </w:rPr>
  </w:style>
  <w:style w:type="character" w:styleId="EndnoteReference">
    <w:name w:val="endnote reference"/>
    <w:basedOn w:val="DefaultParagraphFont"/>
    <w:uiPriority w:val="99"/>
    <w:semiHidden/>
    <w:unhideWhenUsed/>
    <w:rsid w:val="006F0D0F"/>
    <w:rPr>
      <w:vertAlign w:val="superscript"/>
    </w:rPr>
  </w:style>
  <w:style w:type="character" w:customStyle="1" w:styleId="ListParagraphChar">
    <w:name w:val="List Paragraph Char"/>
    <w:aliases w:val="Agenda list points Char,1 heading Char,Bullet point Char,Bulletr List Paragraph Char,CV text Char,Dot point 1.5 line spacing Char,FooterText Char,L Char,List Paragraph - bullets Char,List Paragraph1 Char,List Paragraph11 Char"/>
    <w:basedOn w:val="DefaultParagraphFont"/>
    <w:link w:val="ListParagraph"/>
    <w:uiPriority w:val="34"/>
    <w:locked/>
    <w:rsid w:val="006F0D0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246260">
      <w:bodyDiv w:val="1"/>
      <w:marLeft w:val="0"/>
      <w:marRight w:val="0"/>
      <w:marTop w:val="0"/>
      <w:marBottom w:val="0"/>
      <w:divBdr>
        <w:top w:val="none" w:sz="0" w:space="0" w:color="auto"/>
        <w:left w:val="none" w:sz="0" w:space="0" w:color="auto"/>
        <w:bottom w:val="none" w:sz="0" w:space="0" w:color="auto"/>
        <w:right w:val="none" w:sz="0" w:space="0" w:color="auto"/>
      </w:divBdr>
    </w:div>
    <w:div w:id="100952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73DB9D7E324E3186F15BE2264B0091"/>
        <w:category>
          <w:name w:val="General"/>
          <w:gallery w:val="placeholder"/>
        </w:category>
        <w:types>
          <w:type w:val="bbPlcHdr"/>
        </w:types>
        <w:behaviors>
          <w:behavior w:val="content"/>
        </w:behaviors>
        <w:guid w:val="{28B64355-A2A6-487C-92A2-0C0AE4EED70C}"/>
      </w:docPartPr>
      <w:docPartBody>
        <w:p w:rsidR="001C55A4" w:rsidRDefault="006D16A7" w:rsidP="006D16A7">
          <w:pPr>
            <w:pStyle w:val="AD73DB9D7E324E3186F15BE2264B00913"/>
          </w:pPr>
          <w:r>
            <w:rPr>
              <w:rStyle w:val="PlaceholderText"/>
            </w:rPr>
            <w:t>Provide company name</w:t>
          </w:r>
        </w:p>
      </w:docPartBody>
    </w:docPart>
    <w:docPart>
      <w:docPartPr>
        <w:name w:val="37E3051ACA004B479418465069F77C1D"/>
        <w:category>
          <w:name w:val="General"/>
          <w:gallery w:val="placeholder"/>
        </w:category>
        <w:types>
          <w:type w:val="bbPlcHdr"/>
        </w:types>
        <w:behaviors>
          <w:behavior w:val="content"/>
        </w:behaviors>
        <w:guid w:val="{18CA3D86-C5E4-410A-B7B0-2FED83A029DC}"/>
      </w:docPartPr>
      <w:docPartBody>
        <w:p w:rsidR="001C55A4" w:rsidRDefault="006D16A7" w:rsidP="006D16A7">
          <w:pPr>
            <w:pStyle w:val="37E3051ACA004B479418465069F77C1D3"/>
          </w:pPr>
          <w:r>
            <w:rPr>
              <w:rStyle w:val="PlaceholderText"/>
            </w:rPr>
            <w:t>Provide project description</w:t>
          </w:r>
        </w:p>
      </w:docPartBody>
    </w:docPart>
    <w:docPart>
      <w:docPartPr>
        <w:name w:val="2A60C8F723AB425C9728317B262DB6D8"/>
        <w:category>
          <w:name w:val="General"/>
          <w:gallery w:val="placeholder"/>
        </w:category>
        <w:types>
          <w:type w:val="bbPlcHdr"/>
        </w:types>
        <w:behaviors>
          <w:behavior w:val="content"/>
        </w:behaviors>
        <w:guid w:val="{0BAD2BFC-4F50-44FB-A94E-57B6A5BF3F47}"/>
      </w:docPartPr>
      <w:docPartBody>
        <w:p w:rsidR="001C55A4" w:rsidRDefault="009C700D">
          <w:pPr>
            <w:pStyle w:val="2A60C8F723AB425C9728317B262DB6D8"/>
          </w:pPr>
          <w:r>
            <w:rPr>
              <w:rStyle w:val="PlaceholderText"/>
            </w:rPr>
            <w:t>Provide project description</w:t>
          </w:r>
        </w:p>
      </w:docPartBody>
    </w:docPart>
    <w:docPart>
      <w:docPartPr>
        <w:name w:val="F8CFB959B0A04A1CAC8504EAB4955194"/>
        <w:category>
          <w:name w:val="General"/>
          <w:gallery w:val="placeholder"/>
        </w:category>
        <w:types>
          <w:type w:val="bbPlcHdr"/>
        </w:types>
        <w:behaviors>
          <w:behavior w:val="content"/>
        </w:behaviors>
        <w:guid w:val="{CCDCC47C-107D-4B8E-8BE3-2892392A179E}"/>
      </w:docPartPr>
      <w:docPartBody>
        <w:p w:rsidR="001C55A4" w:rsidRDefault="006D16A7" w:rsidP="006D16A7">
          <w:pPr>
            <w:pStyle w:val="F8CFB959B0A04A1CAC8504EAB49551943"/>
          </w:pPr>
          <w:r>
            <w:rPr>
              <w:rStyle w:val="PlaceholderText"/>
            </w:rPr>
            <w:t>Provide the location of where the majority of the project will be undertaken</w:t>
          </w:r>
        </w:p>
      </w:docPartBody>
    </w:docPart>
    <w:docPart>
      <w:docPartPr>
        <w:name w:val="70EF713EA7A5467DBA89C005FDA61B45"/>
        <w:category>
          <w:name w:val="General"/>
          <w:gallery w:val="placeholder"/>
        </w:category>
        <w:types>
          <w:type w:val="bbPlcHdr"/>
        </w:types>
        <w:behaviors>
          <w:behavior w:val="content"/>
        </w:behaviors>
        <w:guid w:val="{9A3D84A4-D590-4654-A15F-C1241B790E24}"/>
      </w:docPartPr>
      <w:docPartBody>
        <w:p w:rsidR="001C55A4" w:rsidRDefault="006D16A7" w:rsidP="006D16A7">
          <w:pPr>
            <w:pStyle w:val="70EF713EA7A5467DBA89C005FDA61B453"/>
          </w:pPr>
          <w:r>
            <w:rPr>
              <w:rStyle w:val="PlaceholderText"/>
            </w:rPr>
            <w:t>Provide a link to an active website containing project information</w:t>
          </w:r>
        </w:p>
      </w:docPartBody>
    </w:docPart>
    <w:docPart>
      <w:docPartPr>
        <w:name w:val="DA10A35400CA46009E74A29DCD6179A2"/>
        <w:category>
          <w:name w:val="General"/>
          <w:gallery w:val="placeholder"/>
        </w:category>
        <w:types>
          <w:type w:val="bbPlcHdr"/>
        </w:types>
        <w:behaviors>
          <w:behavior w:val="content"/>
        </w:behaviors>
        <w:guid w:val="{94FD12A6-0FB7-4B1B-9F87-30B432D33D98}"/>
      </w:docPartPr>
      <w:docPartBody>
        <w:p w:rsidR="001C55A4" w:rsidRDefault="006D16A7" w:rsidP="006D16A7">
          <w:pPr>
            <w:pStyle w:val="DA10A35400CA46009E74A29DCD6179A23"/>
          </w:pPr>
          <w:r>
            <w:rPr>
              <w:rStyle w:val="PlaceholderText"/>
            </w:rPr>
            <w:t>Provide the name, phone number and email address of the contact person</w:t>
          </w:r>
        </w:p>
      </w:docPartBody>
    </w:docPart>
    <w:docPart>
      <w:docPartPr>
        <w:name w:val="3F6027781C7C4FF1AAC90592D213C1D7"/>
        <w:category>
          <w:name w:val="General"/>
          <w:gallery w:val="placeholder"/>
        </w:category>
        <w:types>
          <w:type w:val="bbPlcHdr"/>
        </w:types>
        <w:behaviors>
          <w:behavior w:val="content"/>
        </w:behaviors>
        <w:guid w:val="{3147D019-4D38-4BDA-83DB-8512CE4B3381}"/>
      </w:docPartPr>
      <w:docPartBody>
        <w:p w:rsidR="001C55A4" w:rsidRDefault="009C700D">
          <w:pPr>
            <w:pStyle w:val="3F6027781C7C4FF1AAC90592D213C1D7"/>
          </w:pPr>
          <w:r w:rsidRPr="008C7854">
            <w:rPr>
              <w:rStyle w:val="PlaceholderText"/>
            </w:rPr>
            <w:t>Click here to enter text.</w:t>
          </w:r>
        </w:p>
      </w:docPartBody>
    </w:docPart>
    <w:docPart>
      <w:docPartPr>
        <w:name w:val="64CF48C855E445B9ABF8A73251E35A5F"/>
        <w:category>
          <w:name w:val="General"/>
          <w:gallery w:val="placeholder"/>
        </w:category>
        <w:types>
          <w:type w:val="bbPlcHdr"/>
        </w:types>
        <w:behaviors>
          <w:behavior w:val="content"/>
        </w:behaviors>
        <w:guid w:val="{EACDA984-8FF6-4066-ACB2-928F4DA2A0A7}"/>
      </w:docPartPr>
      <w:docPartBody>
        <w:p w:rsidR="001C55A4" w:rsidRDefault="006D16A7" w:rsidP="006D16A7">
          <w:pPr>
            <w:pStyle w:val="64CF48C855E445B9ABF8A73251E35A5F3"/>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A0543810C72B43C181B02CE4FAA96DEC"/>
        <w:category>
          <w:name w:val="General"/>
          <w:gallery w:val="placeholder"/>
        </w:category>
        <w:types>
          <w:type w:val="bbPlcHdr"/>
        </w:types>
        <w:behaviors>
          <w:behavior w:val="content"/>
        </w:behaviors>
        <w:guid w:val="{936BC1EF-D357-46BC-A8D3-8EC24E33306B}"/>
      </w:docPartPr>
      <w:docPartBody>
        <w:p w:rsidR="001C55A4" w:rsidRDefault="006D16A7" w:rsidP="006D16A7">
          <w:pPr>
            <w:pStyle w:val="A0543810C72B43C181B02CE4FAA96DEC3"/>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6C2CD4AC58584EEB8548E5FD9AFACE07"/>
        <w:category>
          <w:name w:val="General"/>
          <w:gallery w:val="placeholder"/>
        </w:category>
        <w:types>
          <w:type w:val="bbPlcHdr"/>
        </w:types>
        <w:behaviors>
          <w:behavior w:val="content"/>
        </w:behaviors>
        <w:guid w:val="{56235892-6D84-4681-8BD6-A1DA00E032C3}"/>
      </w:docPartPr>
      <w:docPartBody>
        <w:p w:rsidR="001C55A4" w:rsidRDefault="006D16A7" w:rsidP="006D16A7">
          <w:pPr>
            <w:pStyle w:val="6C2CD4AC58584EEB8548E5FD9AFACE073"/>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AC27FE5B46524048B1E2D671E94AC235"/>
        <w:category>
          <w:name w:val="General"/>
          <w:gallery w:val="placeholder"/>
        </w:category>
        <w:types>
          <w:type w:val="bbPlcHdr"/>
        </w:types>
        <w:behaviors>
          <w:behavior w:val="content"/>
        </w:behaviors>
        <w:guid w:val="{F80C401F-A54A-43C3-B923-BB93DF845767}"/>
      </w:docPartPr>
      <w:docPartBody>
        <w:p w:rsidR="001C55A4" w:rsidRDefault="006D16A7" w:rsidP="006D16A7">
          <w:pPr>
            <w:pStyle w:val="AC27FE5B46524048B1E2D671E94AC2353"/>
          </w:pPr>
          <w:r>
            <w:rPr>
              <w:rStyle w:val="PlaceholderText"/>
            </w:rPr>
            <w:t>Provide a summary of the procedures and resources the company will put in place to effectively implement and monitor the outcomes of the AIP Plan.</w:t>
          </w:r>
        </w:p>
      </w:docPartBody>
    </w:docPart>
    <w:docPart>
      <w:docPartPr>
        <w:name w:val="1FE663690AA84FB195B1CB35DD8FE358"/>
        <w:category>
          <w:name w:val="General"/>
          <w:gallery w:val="placeholder"/>
        </w:category>
        <w:types>
          <w:type w:val="bbPlcHdr"/>
        </w:types>
        <w:behaviors>
          <w:behavior w:val="content"/>
        </w:behaviors>
        <w:guid w:val="{5ACA3CBA-B6E2-4BBA-A3E0-951D597C0738}"/>
      </w:docPartPr>
      <w:docPartBody>
        <w:p w:rsidR="001C55A4" w:rsidRDefault="009C700D" w:rsidP="009C700D">
          <w:pPr>
            <w:pStyle w:val="1FE663690AA84FB195B1CB35DD8FE358"/>
          </w:pPr>
          <w:r>
            <w:rPr>
              <w:rStyle w:val="PlaceholderText"/>
            </w:rPr>
            <w:t>Provide project description</w:t>
          </w:r>
        </w:p>
      </w:docPartBody>
    </w:docPart>
    <w:docPart>
      <w:docPartPr>
        <w:name w:val="3D8F155F6BB84154B3971C5A06F0D075"/>
        <w:category>
          <w:name w:val="General"/>
          <w:gallery w:val="placeholder"/>
        </w:category>
        <w:types>
          <w:type w:val="bbPlcHdr"/>
        </w:types>
        <w:behaviors>
          <w:behavior w:val="content"/>
        </w:behaviors>
        <w:guid w:val="{F08CEC8B-33A7-4769-B482-408BDBCA4278}"/>
      </w:docPartPr>
      <w:docPartBody>
        <w:p w:rsidR="005F4A62" w:rsidRDefault="00841D0B" w:rsidP="00841D0B">
          <w:pPr>
            <w:pStyle w:val="3D8F155F6BB84154B3971C5A06F0D075"/>
          </w:pPr>
          <w:r>
            <w:rPr>
              <w:rStyle w:val="PlaceholderText"/>
            </w:rPr>
            <w:t>Provide details of the communication strategy action 3 here</w:t>
          </w:r>
        </w:p>
      </w:docPartBody>
    </w:docPart>
    <w:docPart>
      <w:docPartPr>
        <w:name w:val="F2DAB006F6C3438EBCF4442A411308F2"/>
        <w:category>
          <w:name w:val="General"/>
          <w:gallery w:val="placeholder"/>
        </w:category>
        <w:types>
          <w:type w:val="bbPlcHdr"/>
        </w:types>
        <w:behaviors>
          <w:behavior w:val="content"/>
        </w:behaviors>
        <w:guid w:val="{E44E3A24-B94A-4C4C-951B-8CA24A2FE165}"/>
      </w:docPartPr>
      <w:docPartBody>
        <w:p w:rsidR="005F4A62" w:rsidRDefault="00841D0B" w:rsidP="00841D0B">
          <w:pPr>
            <w:pStyle w:val="F2DAB006F6C3438EBCF4442A411308F2"/>
          </w:pPr>
          <w:r>
            <w:rPr>
              <w:rStyle w:val="PlaceholderText"/>
            </w:rPr>
            <w:t>Provide details of the communication strategy action 4 here</w:t>
          </w:r>
        </w:p>
      </w:docPartBody>
    </w:docPart>
    <w:docPart>
      <w:docPartPr>
        <w:name w:val="3A696348C9294BCDA882B7D884688D08"/>
        <w:category>
          <w:name w:val="General"/>
          <w:gallery w:val="placeholder"/>
        </w:category>
        <w:types>
          <w:type w:val="bbPlcHdr"/>
        </w:types>
        <w:behaviors>
          <w:behavior w:val="content"/>
        </w:behaviors>
        <w:guid w:val="{A2F968A4-8641-4603-BA93-65FC7897B364}"/>
      </w:docPartPr>
      <w:docPartBody>
        <w:p w:rsidR="005F4A62" w:rsidRDefault="00841D0B" w:rsidP="00841D0B">
          <w:pPr>
            <w:pStyle w:val="3A696348C9294BCDA882B7D884688D08"/>
          </w:pPr>
          <w:r>
            <w:rPr>
              <w:rStyle w:val="PlaceholderText"/>
            </w:rPr>
            <w:t>Provide details of the standards to be used in the project and if these can be met by Australian suppliers</w:t>
          </w:r>
        </w:p>
      </w:docPartBody>
    </w:docPart>
    <w:docPart>
      <w:docPartPr>
        <w:name w:val="0F8DFF7465224949B62FC4E748DE9A28"/>
        <w:category>
          <w:name w:val="General"/>
          <w:gallery w:val="placeholder"/>
        </w:category>
        <w:types>
          <w:type w:val="bbPlcHdr"/>
        </w:types>
        <w:behaviors>
          <w:behavior w:val="content"/>
        </w:behaviors>
        <w:guid w:val="{25C0A20C-3B4E-444D-89AD-07F17089C15E}"/>
      </w:docPartPr>
      <w:docPartBody>
        <w:p w:rsidR="005F4A62" w:rsidRDefault="00841D0B" w:rsidP="00841D0B">
          <w:pPr>
            <w:pStyle w:val="0F8DFF7465224949B62FC4E748DE9A28"/>
          </w:pPr>
          <w:r>
            <w:rPr>
              <w:rStyle w:val="PlaceholderText"/>
            </w:rPr>
            <w:t>Provide the process/criteria used by the company to assess potential suppliers</w:t>
          </w:r>
        </w:p>
      </w:docPartBody>
    </w:docPart>
    <w:docPart>
      <w:docPartPr>
        <w:name w:val="E9FE94B1FEF142799E7B416D7B090DB5"/>
        <w:category>
          <w:name w:val="General"/>
          <w:gallery w:val="placeholder"/>
        </w:category>
        <w:types>
          <w:type w:val="bbPlcHdr"/>
        </w:types>
        <w:behaviors>
          <w:behavior w:val="content"/>
        </w:behaviors>
        <w:guid w:val="{F22B6912-F1C5-4EE4-A888-169125CD48AB}"/>
      </w:docPartPr>
      <w:docPartBody>
        <w:p w:rsidR="005F4A62" w:rsidRDefault="00841D0B" w:rsidP="00841D0B">
          <w:pPr>
            <w:pStyle w:val="E9FE94B1FEF142799E7B416D7B090DB5"/>
          </w:pPr>
          <w:r>
            <w:rPr>
              <w:rStyle w:val="PlaceholderText"/>
            </w:rPr>
            <w:t>Provide details of the opportunities through all tiers of supply action 5 here</w:t>
          </w:r>
        </w:p>
      </w:docPartBody>
    </w:docPart>
    <w:docPart>
      <w:docPartPr>
        <w:name w:val="197A53B4C8E147799F40C598BF7AFFB0"/>
        <w:category>
          <w:name w:val="General"/>
          <w:gallery w:val="placeholder"/>
        </w:category>
        <w:types>
          <w:type w:val="bbPlcHdr"/>
        </w:types>
        <w:behaviors>
          <w:behavior w:val="content"/>
        </w:behaviors>
        <w:guid w:val="{0ED763DE-0584-4068-8ACF-C6FEE5D13BE5}"/>
      </w:docPartPr>
      <w:docPartBody>
        <w:p w:rsidR="005F4A62" w:rsidRDefault="00841D0B" w:rsidP="00841D0B">
          <w:pPr>
            <w:pStyle w:val="197A53B4C8E147799F40C598BF7AFFB0"/>
          </w:pPr>
          <w:r>
            <w:rPr>
              <w:rStyle w:val="PlaceholderText"/>
            </w:rPr>
            <w:t>Provide details of the opportunities for longer term participation action 4 here</w:t>
          </w:r>
        </w:p>
      </w:docPartBody>
    </w:docPart>
    <w:docPart>
      <w:docPartPr>
        <w:name w:val="667F02C2C5FC449BABA0EE4C39209387"/>
        <w:category>
          <w:name w:val="General"/>
          <w:gallery w:val="placeholder"/>
        </w:category>
        <w:types>
          <w:type w:val="bbPlcHdr"/>
        </w:types>
        <w:behaviors>
          <w:behavior w:val="content"/>
        </w:behaviors>
        <w:guid w:val="{D3D99DE1-0873-4FE4-B1DA-970885FB455B}"/>
      </w:docPartPr>
      <w:docPartBody>
        <w:p w:rsidR="005F4A62" w:rsidRDefault="00841D0B" w:rsidP="00841D0B">
          <w:pPr>
            <w:pStyle w:val="667F02C2C5FC449BABA0EE4C39209387"/>
          </w:pPr>
          <w:r>
            <w:rPr>
              <w:rStyle w:val="PlaceholderText"/>
            </w:rPr>
            <w:t>Provide details of the procedure and resources action 2 here</w:t>
          </w:r>
        </w:p>
      </w:docPartBody>
    </w:docPart>
    <w:docPart>
      <w:docPartPr>
        <w:name w:val="9D27F7EA24764CE6BA3E7D0228336D75"/>
        <w:category>
          <w:name w:val="General"/>
          <w:gallery w:val="placeholder"/>
        </w:category>
        <w:types>
          <w:type w:val="bbPlcHdr"/>
        </w:types>
        <w:behaviors>
          <w:behavior w:val="content"/>
        </w:behaviors>
        <w:guid w:val="{52E44A30-38D8-4346-B4B5-DABF80E13EFF}"/>
      </w:docPartPr>
      <w:docPartBody>
        <w:p w:rsidR="005F4A62" w:rsidRDefault="00841D0B" w:rsidP="00841D0B">
          <w:pPr>
            <w:pStyle w:val="9D27F7EA24764CE6BA3E7D0228336D75"/>
          </w:pPr>
          <w:r>
            <w:rPr>
              <w:rStyle w:val="PlaceholderText"/>
            </w:rPr>
            <w:t>Provide details of the procedure and resources action 3 here</w:t>
          </w:r>
        </w:p>
      </w:docPartBody>
    </w:docPart>
    <w:docPart>
      <w:docPartPr>
        <w:name w:val="0945F36CF82E48A096CDA2A92B9D0231"/>
        <w:category>
          <w:name w:val="General"/>
          <w:gallery w:val="placeholder"/>
        </w:category>
        <w:types>
          <w:type w:val="bbPlcHdr"/>
        </w:types>
        <w:behaviors>
          <w:behavior w:val="content"/>
        </w:behaviors>
        <w:guid w:val="{E462663B-B132-44D0-9CF7-A54C3FE0B12D}"/>
      </w:docPartPr>
      <w:docPartBody>
        <w:p w:rsidR="007043F4" w:rsidRDefault="00B10022" w:rsidP="00B10022">
          <w:pPr>
            <w:pStyle w:val="0945F36CF82E48A096CDA2A92B9D0231"/>
          </w:pPr>
          <w:r>
            <w:rPr>
              <w:rStyle w:val="PlaceholderText"/>
            </w:rPr>
            <w:t>Provide the good or service to be procured</w:t>
          </w:r>
        </w:p>
      </w:docPartBody>
    </w:docPart>
    <w:docPart>
      <w:docPartPr>
        <w:name w:val="45403B0D81BD425DAD5A5F302881FB7E"/>
        <w:category>
          <w:name w:val="General"/>
          <w:gallery w:val="placeholder"/>
        </w:category>
        <w:types>
          <w:type w:val="bbPlcHdr"/>
        </w:types>
        <w:behaviors>
          <w:behavior w:val="content"/>
        </w:behaviors>
        <w:guid w:val="{2219608C-6A67-40B6-B3C8-502349C20E07}"/>
      </w:docPartPr>
      <w:docPartBody>
        <w:p w:rsidR="007043F4" w:rsidRDefault="00B10022" w:rsidP="00B10022">
          <w:pPr>
            <w:pStyle w:val="45403B0D81BD425DAD5A5F302881FB7E"/>
          </w:pPr>
          <w:r>
            <w:rPr>
              <w:rStyle w:val="PlaceholderText"/>
            </w:rPr>
            <w:t>Provide the good or service to be procured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41DF0"/>
    <w:multiLevelType w:val="multilevel"/>
    <w:tmpl w:val="858AA77E"/>
    <w:lvl w:ilvl="0">
      <w:start w:val="1"/>
      <w:numFmt w:val="decimal"/>
      <w:pStyle w:val="64CF48C855E445B9ABF8A73251E35A5F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0D"/>
    <w:rsid w:val="000D351E"/>
    <w:rsid w:val="001C55A4"/>
    <w:rsid w:val="005F4A62"/>
    <w:rsid w:val="006D16A7"/>
    <w:rsid w:val="007043F4"/>
    <w:rsid w:val="008142B7"/>
    <w:rsid w:val="00841D0B"/>
    <w:rsid w:val="008E1F8F"/>
    <w:rsid w:val="009832FA"/>
    <w:rsid w:val="009C700D"/>
    <w:rsid w:val="00AE4690"/>
    <w:rsid w:val="00B100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B10022"/>
    <w:rPr>
      <w:color w:val="808080"/>
    </w:rPr>
  </w:style>
  <w:style w:type="paragraph" w:customStyle="1" w:styleId="AD73DB9D7E324E3186F15BE2264B0091">
    <w:name w:val="AD73DB9D7E324E3186F15BE2264B0091"/>
  </w:style>
  <w:style w:type="paragraph" w:customStyle="1" w:styleId="37E3051ACA004B479418465069F77C1D">
    <w:name w:val="37E3051ACA004B479418465069F77C1D"/>
  </w:style>
  <w:style w:type="paragraph" w:customStyle="1" w:styleId="2A60C8F723AB425C9728317B262DB6D8">
    <w:name w:val="2A60C8F723AB425C9728317B262DB6D8"/>
  </w:style>
  <w:style w:type="paragraph" w:customStyle="1" w:styleId="F8CFB959B0A04A1CAC8504EAB4955194">
    <w:name w:val="F8CFB959B0A04A1CAC8504EAB4955194"/>
  </w:style>
  <w:style w:type="paragraph" w:customStyle="1" w:styleId="70EF713EA7A5467DBA89C005FDA61B45">
    <w:name w:val="70EF713EA7A5467DBA89C005FDA61B45"/>
  </w:style>
  <w:style w:type="paragraph" w:customStyle="1" w:styleId="DA10A35400CA46009E74A29DCD6179A2">
    <w:name w:val="DA10A35400CA46009E74A29DCD6179A2"/>
  </w:style>
  <w:style w:type="paragraph" w:customStyle="1" w:styleId="3F6027781C7C4FF1AAC90592D213C1D7">
    <w:name w:val="3F6027781C7C4FF1AAC90592D213C1D7"/>
  </w:style>
  <w:style w:type="paragraph" w:customStyle="1" w:styleId="B56BA666558B49F8B855AE4B20EA6C38">
    <w:name w:val="B56BA666558B49F8B855AE4B20EA6C38"/>
  </w:style>
  <w:style w:type="paragraph" w:customStyle="1" w:styleId="A0F9DC13668A44099383AE743A0BC14A">
    <w:name w:val="A0F9DC13668A44099383AE743A0BC14A"/>
  </w:style>
  <w:style w:type="paragraph" w:customStyle="1" w:styleId="AFC4747282A0402CA16004305193CC4E">
    <w:name w:val="AFC4747282A0402CA16004305193CC4E"/>
  </w:style>
  <w:style w:type="paragraph" w:customStyle="1" w:styleId="64CF48C855E445B9ABF8A73251E35A5F">
    <w:name w:val="64CF48C855E445B9ABF8A73251E35A5F"/>
  </w:style>
  <w:style w:type="paragraph" w:customStyle="1" w:styleId="A0543810C72B43C181B02CE4FAA96DEC">
    <w:name w:val="A0543810C72B43C181B02CE4FAA96DEC"/>
  </w:style>
  <w:style w:type="paragraph" w:customStyle="1" w:styleId="6C2CD4AC58584EEB8548E5FD9AFACE07">
    <w:name w:val="6C2CD4AC58584EEB8548E5FD9AFACE07"/>
  </w:style>
  <w:style w:type="paragraph" w:customStyle="1" w:styleId="AC27FE5B46524048B1E2D671E94AC235">
    <w:name w:val="AC27FE5B46524048B1E2D671E94AC235"/>
  </w:style>
  <w:style w:type="paragraph" w:customStyle="1" w:styleId="F0D3FAFDA7074EE6BDB7FA69AE8A4550">
    <w:name w:val="F0D3FAFDA7074EE6BDB7FA69AE8A4550"/>
    <w:rsid w:val="009C700D"/>
  </w:style>
  <w:style w:type="paragraph" w:customStyle="1" w:styleId="2BD337886540412FAA1A3C9CD6C17C26">
    <w:name w:val="2BD337886540412FAA1A3C9CD6C17C26"/>
    <w:rsid w:val="009C700D"/>
  </w:style>
  <w:style w:type="paragraph" w:customStyle="1" w:styleId="BC184BF7550B4962B326A159C5967D2E">
    <w:name w:val="BC184BF7550B4962B326A159C5967D2E"/>
    <w:rsid w:val="009C700D"/>
  </w:style>
  <w:style w:type="paragraph" w:customStyle="1" w:styleId="1FE663690AA84FB195B1CB35DD8FE358">
    <w:name w:val="1FE663690AA84FB195B1CB35DD8FE358"/>
    <w:rsid w:val="009C700D"/>
  </w:style>
  <w:style w:type="paragraph" w:customStyle="1" w:styleId="AD73DB9D7E324E3186F15BE2264B00911">
    <w:name w:val="AD73DB9D7E324E3186F15BE2264B00911"/>
    <w:rsid w:val="000D351E"/>
    <w:pPr>
      <w:spacing w:after="120" w:line="240" w:lineRule="auto"/>
    </w:pPr>
    <w:rPr>
      <w:rFonts w:ascii="Arial" w:eastAsia="Times New Roman" w:hAnsi="Arial" w:cs="Times New Roman"/>
      <w:sz w:val="20"/>
      <w:szCs w:val="20"/>
    </w:rPr>
  </w:style>
  <w:style w:type="paragraph" w:customStyle="1" w:styleId="37E3051ACA004B479418465069F77C1D1">
    <w:name w:val="37E3051ACA004B479418465069F77C1D1"/>
    <w:rsid w:val="000D351E"/>
    <w:pPr>
      <w:spacing w:after="120" w:line="240" w:lineRule="auto"/>
    </w:pPr>
    <w:rPr>
      <w:rFonts w:ascii="Arial" w:eastAsia="Times New Roman" w:hAnsi="Arial" w:cs="Times New Roman"/>
      <w:sz w:val="20"/>
      <w:szCs w:val="20"/>
    </w:rPr>
  </w:style>
  <w:style w:type="paragraph" w:customStyle="1" w:styleId="F8CFB959B0A04A1CAC8504EAB49551941">
    <w:name w:val="F8CFB959B0A04A1CAC8504EAB49551941"/>
    <w:rsid w:val="000D351E"/>
    <w:pPr>
      <w:spacing w:after="120" w:line="240" w:lineRule="auto"/>
    </w:pPr>
    <w:rPr>
      <w:rFonts w:ascii="Arial" w:eastAsia="Times New Roman" w:hAnsi="Arial" w:cs="Times New Roman"/>
      <w:sz w:val="20"/>
      <w:szCs w:val="20"/>
    </w:rPr>
  </w:style>
  <w:style w:type="paragraph" w:customStyle="1" w:styleId="70EF713EA7A5467DBA89C005FDA61B451">
    <w:name w:val="70EF713EA7A5467DBA89C005FDA61B451"/>
    <w:rsid w:val="000D351E"/>
    <w:pPr>
      <w:spacing w:after="120" w:line="240" w:lineRule="auto"/>
    </w:pPr>
    <w:rPr>
      <w:rFonts w:ascii="Arial" w:eastAsia="Times New Roman" w:hAnsi="Arial" w:cs="Times New Roman"/>
      <w:sz w:val="20"/>
      <w:szCs w:val="20"/>
    </w:rPr>
  </w:style>
  <w:style w:type="paragraph" w:customStyle="1" w:styleId="DA10A35400CA46009E74A29DCD6179A21">
    <w:name w:val="DA10A35400CA46009E74A29DCD6179A21"/>
    <w:rsid w:val="000D351E"/>
    <w:pPr>
      <w:spacing w:after="120" w:line="240" w:lineRule="auto"/>
    </w:pPr>
    <w:rPr>
      <w:rFonts w:ascii="Arial" w:eastAsia="Times New Roman" w:hAnsi="Arial" w:cs="Times New Roman"/>
      <w:sz w:val="20"/>
      <w:szCs w:val="20"/>
    </w:rPr>
  </w:style>
  <w:style w:type="paragraph" w:customStyle="1" w:styleId="B56BA666558B49F8B855AE4B20EA6C381">
    <w:name w:val="B56BA666558B49F8B855AE4B20EA6C381"/>
    <w:rsid w:val="000D351E"/>
    <w:pPr>
      <w:spacing w:after="120" w:line="240" w:lineRule="auto"/>
    </w:pPr>
    <w:rPr>
      <w:rFonts w:ascii="Arial" w:eastAsia="Times New Roman" w:hAnsi="Arial" w:cs="Times New Roman"/>
      <w:sz w:val="20"/>
      <w:szCs w:val="20"/>
    </w:rPr>
  </w:style>
  <w:style w:type="paragraph" w:customStyle="1" w:styleId="A0F9DC13668A44099383AE743A0BC14A1">
    <w:name w:val="A0F9DC13668A44099383AE743A0BC14A1"/>
    <w:rsid w:val="000D351E"/>
    <w:pPr>
      <w:spacing w:after="120" w:line="240" w:lineRule="auto"/>
    </w:pPr>
    <w:rPr>
      <w:rFonts w:ascii="Arial" w:eastAsia="Times New Roman" w:hAnsi="Arial" w:cs="Times New Roman"/>
      <w:sz w:val="20"/>
      <w:szCs w:val="20"/>
    </w:rPr>
  </w:style>
  <w:style w:type="paragraph" w:customStyle="1" w:styleId="AFC4747282A0402CA16004305193CC4E1">
    <w:name w:val="AFC4747282A0402CA16004305193CC4E1"/>
    <w:rsid w:val="000D351E"/>
    <w:pPr>
      <w:spacing w:after="120" w:line="240" w:lineRule="auto"/>
    </w:pPr>
    <w:rPr>
      <w:rFonts w:ascii="Arial" w:eastAsia="Times New Roman" w:hAnsi="Arial" w:cs="Times New Roman"/>
      <w:sz w:val="20"/>
      <w:szCs w:val="20"/>
    </w:rPr>
  </w:style>
  <w:style w:type="paragraph" w:customStyle="1" w:styleId="64CF48C855E445B9ABF8A73251E35A5F1">
    <w:name w:val="64CF48C855E445B9ABF8A73251E35A5F1"/>
    <w:rsid w:val="000D351E"/>
    <w:pPr>
      <w:numPr>
        <w:numId w:val="1"/>
      </w:numPr>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1">
    <w:name w:val="A0543810C72B43C181B02CE4FAA96DEC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1">
    <w:name w:val="6C2CD4AC58584EEB8548E5FD9AFACE07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1">
    <w:name w:val="AC27FE5B46524048B1E2D671E94AC235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D73DB9D7E324E3186F15BE2264B00912">
    <w:name w:val="AD73DB9D7E324E3186F15BE2264B00912"/>
    <w:rsid w:val="000D351E"/>
    <w:pPr>
      <w:spacing w:after="120" w:line="240" w:lineRule="auto"/>
    </w:pPr>
    <w:rPr>
      <w:rFonts w:ascii="Arial" w:eastAsia="Times New Roman" w:hAnsi="Arial" w:cs="Times New Roman"/>
      <w:sz w:val="20"/>
      <w:szCs w:val="20"/>
    </w:rPr>
  </w:style>
  <w:style w:type="paragraph" w:customStyle="1" w:styleId="37E3051ACA004B479418465069F77C1D2">
    <w:name w:val="37E3051ACA004B479418465069F77C1D2"/>
    <w:rsid w:val="000D351E"/>
    <w:pPr>
      <w:spacing w:after="120" w:line="240" w:lineRule="auto"/>
    </w:pPr>
    <w:rPr>
      <w:rFonts w:ascii="Arial" w:eastAsia="Times New Roman" w:hAnsi="Arial" w:cs="Times New Roman"/>
      <w:sz w:val="20"/>
      <w:szCs w:val="20"/>
    </w:rPr>
  </w:style>
  <w:style w:type="paragraph" w:customStyle="1" w:styleId="F8CFB959B0A04A1CAC8504EAB49551942">
    <w:name w:val="F8CFB959B0A04A1CAC8504EAB49551942"/>
    <w:rsid w:val="000D351E"/>
    <w:pPr>
      <w:spacing w:after="120" w:line="240" w:lineRule="auto"/>
    </w:pPr>
    <w:rPr>
      <w:rFonts w:ascii="Arial" w:eastAsia="Times New Roman" w:hAnsi="Arial" w:cs="Times New Roman"/>
      <w:sz w:val="20"/>
      <w:szCs w:val="20"/>
    </w:rPr>
  </w:style>
  <w:style w:type="paragraph" w:customStyle="1" w:styleId="70EF713EA7A5467DBA89C005FDA61B452">
    <w:name w:val="70EF713EA7A5467DBA89C005FDA61B452"/>
    <w:rsid w:val="000D351E"/>
    <w:pPr>
      <w:spacing w:after="120" w:line="240" w:lineRule="auto"/>
    </w:pPr>
    <w:rPr>
      <w:rFonts w:ascii="Arial" w:eastAsia="Times New Roman" w:hAnsi="Arial" w:cs="Times New Roman"/>
      <w:sz w:val="20"/>
      <w:szCs w:val="20"/>
    </w:rPr>
  </w:style>
  <w:style w:type="paragraph" w:customStyle="1" w:styleId="DA10A35400CA46009E74A29DCD6179A22">
    <w:name w:val="DA10A35400CA46009E74A29DCD6179A22"/>
    <w:rsid w:val="000D351E"/>
    <w:pPr>
      <w:spacing w:after="120" w:line="240" w:lineRule="auto"/>
    </w:pPr>
    <w:rPr>
      <w:rFonts w:ascii="Arial" w:eastAsia="Times New Roman" w:hAnsi="Arial" w:cs="Times New Roman"/>
      <w:sz w:val="20"/>
      <w:szCs w:val="20"/>
    </w:rPr>
  </w:style>
  <w:style w:type="paragraph" w:customStyle="1" w:styleId="B56BA666558B49F8B855AE4B20EA6C382">
    <w:name w:val="B56BA666558B49F8B855AE4B20EA6C382"/>
    <w:rsid w:val="000D351E"/>
    <w:pPr>
      <w:spacing w:after="120" w:line="240" w:lineRule="auto"/>
    </w:pPr>
    <w:rPr>
      <w:rFonts w:ascii="Arial" w:eastAsia="Times New Roman" w:hAnsi="Arial" w:cs="Times New Roman"/>
      <w:sz w:val="20"/>
      <w:szCs w:val="20"/>
    </w:rPr>
  </w:style>
  <w:style w:type="paragraph" w:customStyle="1" w:styleId="A0F9DC13668A44099383AE743A0BC14A2">
    <w:name w:val="A0F9DC13668A44099383AE743A0BC14A2"/>
    <w:rsid w:val="000D351E"/>
    <w:pPr>
      <w:spacing w:after="120" w:line="240" w:lineRule="auto"/>
    </w:pPr>
    <w:rPr>
      <w:rFonts w:ascii="Arial" w:eastAsia="Times New Roman" w:hAnsi="Arial" w:cs="Times New Roman"/>
      <w:sz w:val="20"/>
      <w:szCs w:val="20"/>
    </w:rPr>
  </w:style>
  <w:style w:type="paragraph" w:customStyle="1" w:styleId="AFC4747282A0402CA16004305193CC4E2">
    <w:name w:val="AFC4747282A0402CA16004305193CC4E2"/>
    <w:rsid w:val="000D351E"/>
    <w:pPr>
      <w:spacing w:after="120" w:line="240" w:lineRule="auto"/>
    </w:pPr>
    <w:rPr>
      <w:rFonts w:ascii="Arial" w:eastAsia="Times New Roman" w:hAnsi="Arial" w:cs="Times New Roman"/>
      <w:sz w:val="20"/>
      <w:szCs w:val="20"/>
    </w:rPr>
  </w:style>
  <w:style w:type="paragraph" w:customStyle="1" w:styleId="64CF48C855E445B9ABF8A73251E35A5F2">
    <w:name w:val="64CF48C855E445B9ABF8A73251E35A5F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2">
    <w:name w:val="A0543810C72B43C181B02CE4FAA96DEC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2">
    <w:name w:val="6C2CD4AC58584EEB8548E5FD9AFACE07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2">
    <w:name w:val="AC27FE5B46524048B1E2D671E94AC235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D73DB9D7E324E3186F15BE2264B00913">
    <w:name w:val="AD73DB9D7E324E3186F15BE2264B00913"/>
    <w:rsid w:val="006D16A7"/>
    <w:pPr>
      <w:spacing w:after="120" w:line="240" w:lineRule="auto"/>
    </w:pPr>
    <w:rPr>
      <w:rFonts w:ascii="Arial" w:eastAsia="Times New Roman" w:hAnsi="Arial" w:cs="Times New Roman"/>
      <w:sz w:val="20"/>
      <w:szCs w:val="20"/>
    </w:rPr>
  </w:style>
  <w:style w:type="paragraph" w:customStyle="1" w:styleId="37E3051ACA004B479418465069F77C1D3">
    <w:name w:val="37E3051ACA004B479418465069F77C1D3"/>
    <w:rsid w:val="006D16A7"/>
    <w:pPr>
      <w:spacing w:after="120" w:line="240" w:lineRule="auto"/>
    </w:pPr>
    <w:rPr>
      <w:rFonts w:ascii="Arial" w:eastAsia="Times New Roman" w:hAnsi="Arial" w:cs="Times New Roman"/>
      <w:sz w:val="20"/>
      <w:szCs w:val="20"/>
    </w:rPr>
  </w:style>
  <w:style w:type="paragraph" w:customStyle="1" w:styleId="F8CFB959B0A04A1CAC8504EAB49551943">
    <w:name w:val="F8CFB959B0A04A1CAC8504EAB49551943"/>
    <w:rsid w:val="006D16A7"/>
    <w:pPr>
      <w:spacing w:after="120" w:line="240" w:lineRule="auto"/>
    </w:pPr>
    <w:rPr>
      <w:rFonts w:ascii="Arial" w:eastAsia="Times New Roman" w:hAnsi="Arial" w:cs="Times New Roman"/>
      <w:sz w:val="20"/>
      <w:szCs w:val="20"/>
    </w:rPr>
  </w:style>
  <w:style w:type="paragraph" w:customStyle="1" w:styleId="70EF713EA7A5467DBA89C005FDA61B453">
    <w:name w:val="70EF713EA7A5467DBA89C005FDA61B453"/>
    <w:rsid w:val="006D16A7"/>
    <w:pPr>
      <w:spacing w:after="120" w:line="240" w:lineRule="auto"/>
    </w:pPr>
    <w:rPr>
      <w:rFonts w:ascii="Arial" w:eastAsia="Times New Roman" w:hAnsi="Arial" w:cs="Times New Roman"/>
      <w:sz w:val="20"/>
      <w:szCs w:val="20"/>
    </w:rPr>
  </w:style>
  <w:style w:type="paragraph" w:customStyle="1" w:styleId="DA10A35400CA46009E74A29DCD6179A23">
    <w:name w:val="DA10A35400CA46009E74A29DCD6179A23"/>
    <w:rsid w:val="006D16A7"/>
    <w:pPr>
      <w:spacing w:after="120" w:line="240" w:lineRule="auto"/>
    </w:pPr>
    <w:rPr>
      <w:rFonts w:ascii="Arial" w:eastAsia="Times New Roman" w:hAnsi="Arial" w:cs="Times New Roman"/>
      <w:sz w:val="20"/>
      <w:szCs w:val="20"/>
    </w:rPr>
  </w:style>
  <w:style w:type="paragraph" w:customStyle="1" w:styleId="B56BA666558B49F8B855AE4B20EA6C383">
    <w:name w:val="B56BA666558B49F8B855AE4B20EA6C383"/>
    <w:rsid w:val="006D16A7"/>
    <w:pPr>
      <w:spacing w:after="120" w:line="240" w:lineRule="auto"/>
    </w:pPr>
    <w:rPr>
      <w:rFonts w:ascii="Arial" w:eastAsia="Times New Roman" w:hAnsi="Arial" w:cs="Times New Roman"/>
      <w:sz w:val="20"/>
      <w:szCs w:val="20"/>
    </w:rPr>
  </w:style>
  <w:style w:type="paragraph" w:customStyle="1" w:styleId="A0F9DC13668A44099383AE743A0BC14A3">
    <w:name w:val="A0F9DC13668A44099383AE743A0BC14A3"/>
    <w:rsid w:val="006D16A7"/>
    <w:pPr>
      <w:spacing w:after="120" w:line="240" w:lineRule="auto"/>
    </w:pPr>
    <w:rPr>
      <w:rFonts w:ascii="Arial" w:eastAsia="Times New Roman" w:hAnsi="Arial" w:cs="Times New Roman"/>
      <w:sz w:val="20"/>
      <w:szCs w:val="20"/>
    </w:rPr>
  </w:style>
  <w:style w:type="paragraph" w:customStyle="1" w:styleId="AFC4747282A0402CA16004305193CC4E3">
    <w:name w:val="AFC4747282A0402CA16004305193CC4E3"/>
    <w:rsid w:val="006D16A7"/>
    <w:pPr>
      <w:spacing w:after="120" w:line="240" w:lineRule="auto"/>
    </w:pPr>
    <w:rPr>
      <w:rFonts w:ascii="Arial" w:eastAsia="Times New Roman" w:hAnsi="Arial" w:cs="Times New Roman"/>
      <w:sz w:val="20"/>
      <w:szCs w:val="20"/>
    </w:rPr>
  </w:style>
  <w:style w:type="paragraph" w:customStyle="1" w:styleId="64CF48C855E445B9ABF8A73251E35A5F3">
    <w:name w:val="64CF48C855E445B9ABF8A73251E35A5F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3">
    <w:name w:val="A0543810C72B43C181B02CE4FAA96DEC3"/>
    <w:rsid w:val="006D16A7"/>
    <w:pPr>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3">
    <w:name w:val="6C2CD4AC58584EEB8548E5FD9AFACE07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3">
    <w:name w:val="AC27FE5B46524048B1E2D671E94AC2353"/>
    <w:rsid w:val="006D16A7"/>
    <w:pPr>
      <w:spacing w:after="120" w:line="240" w:lineRule="auto"/>
      <w:ind w:left="360" w:hanging="360"/>
      <w:contextualSpacing/>
    </w:pPr>
    <w:rPr>
      <w:rFonts w:ascii="Arial" w:eastAsia="Times New Roman" w:hAnsi="Arial" w:cs="Times New Roman"/>
      <w:sz w:val="20"/>
      <w:szCs w:val="20"/>
    </w:rPr>
  </w:style>
  <w:style w:type="paragraph" w:customStyle="1" w:styleId="D8B61999A6C842C388FA1C2DEC4ACE22">
    <w:name w:val="D8B61999A6C842C388FA1C2DEC4ACE22"/>
    <w:rsid w:val="00841D0B"/>
    <w:pPr>
      <w:spacing w:after="160" w:line="259" w:lineRule="auto"/>
    </w:pPr>
  </w:style>
  <w:style w:type="paragraph" w:customStyle="1" w:styleId="F2AD0C539D344500A6D1FC31F28FBFF7">
    <w:name w:val="F2AD0C539D344500A6D1FC31F28FBFF7"/>
    <w:rsid w:val="00841D0B"/>
    <w:pPr>
      <w:spacing w:after="160" w:line="259" w:lineRule="auto"/>
    </w:pPr>
  </w:style>
  <w:style w:type="paragraph" w:customStyle="1" w:styleId="0B682DA325DF45D9B644198E1BB9BD72">
    <w:name w:val="0B682DA325DF45D9B644198E1BB9BD72"/>
    <w:rsid w:val="00841D0B"/>
    <w:pPr>
      <w:spacing w:after="160" w:line="259" w:lineRule="auto"/>
    </w:pPr>
  </w:style>
  <w:style w:type="paragraph" w:customStyle="1" w:styleId="A08369949306495E8FFD04D6659E6612">
    <w:name w:val="A08369949306495E8FFD04D6659E6612"/>
    <w:rsid w:val="00841D0B"/>
    <w:pPr>
      <w:spacing w:after="160" w:line="259" w:lineRule="auto"/>
    </w:pPr>
  </w:style>
  <w:style w:type="paragraph" w:customStyle="1" w:styleId="CEEF5452CC7B402FA3DF29268EE0382C">
    <w:name w:val="CEEF5452CC7B402FA3DF29268EE0382C"/>
    <w:rsid w:val="00841D0B"/>
    <w:pPr>
      <w:spacing w:after="160" w:line="259" w:lineRule="auto"/>
    </w:pPr>
  </w:style>
  <w:style w:type="paragraph" w:customStyle="1" w:styleId="F6C3A0E5A03946109BD4BC995CFA8B52">
    <w:name w:val="F6C3A0E5A03946109BD4BC995CFA8B52"/>
    <w:rsid w:val="00841D0B"/>
    <w:pPr>
      <w:spacing w:after="160" w:line="259" w:lineRule="auto"/>
    </w:pPr>
  </w:style>
  <w:style w:type="paragraph" w:customStyle="1" w:styleId="78CBFC4A9FEB43D2AAC24E1A4A53C6ED">
    <w:name w:val="78CBFC4A9FEB43D2AAC24E1A4A53C6ED"/>
    <w:rsid w:val="00841D0B"/>
    <w:pPr>
      <w:spacing w:after="160" w:line="259" w:lineRule="auto"/>
    </w:pPr>
  </w:style>
  <w:style w:type="paragraph" w:customStyle="1" w:styleId="0988BE89292C4EE5A02C67D4A0AABB9B">
    <w:name w:val="0988BE89292C4EE5A02C67D4A0AABB9B"/>
    <w:rsid w:val="00841D0B"/>
    <w:pPr>
      <w:spacing w:after="160" w:line="259" w:lineRule="auto"/>
    </w:pPr>
  </w:style>
  <w:style w:type="paragraph" w:customStyle="1" w:styleId="AEA9681D54C74B049E67E5E68E301C21">
    <w:name w:val="AEA9681D54C74B049E67E5E68E301C21"/>
    <w:rsid w:val="00841D0B"/>
    <w:pPr>
      <w:spacing w:after="160" w:line="259" w:lineRule="auto"/>
    </w:pPr>
  </w:style>
  <w:style w:type="paragraph" w:customStyle="1" w:styleId="7FD353FC72824D30922BAB19FBF1846D">
    <w:name w:val="7FD353FC72824D30922BAB19FBF1846D"/>
    <w:rsid w:val="00841D0B"/>
    <w:pPr>
      <w:spacing w:after="160" w:line="259" w:lineRule="auto"/>
    </w:pPr>
  </w:style>
  <w:style w:type="paragraph" w:customStyle="1" w:styleId="FA2D34A9662E4FA9B637C0EE51BE6A21">
    <w:name w:val="FA2D34A9662E4FA9B637C0EE51BE6A21"/>
    <w:rsid w:val="00841D0B"/>
    <w:pPr>
      <w:spacing w:after="160" w:line="259" w:lineRule="auto"/>
    </w:pPr>
  </w:style>
  <w:style w:type="paragraph" w:customStyle="1" w:styleId="6BDCBC50837B442C877A5BBC3B51A07F">
    <w:name w:val="6BDCBC50837B442C877A5BBC3B51A07F"/>
    <w:rsid w:val="00841D0B"/>
    <w:pPr>
      <w:spacing w:after="160" w:line="259" w:lineRule="auto"/>
    </w:pPr>
  </w:style>
  <w:style w:type="paragraph" w:customStyle="1" w:styleId="1577D2A514C642188E36FFA2B6DE8650">
    <w:name w:val="1577D2A514C642188E36FFA2B6DE8650"/>
    <w:rsid w:val="00841D0B"/>
    <w:pPr>
      <w:spacing w:after="160" w:line="259" w:lineRule="auto"/>
    </w:pPr>
  </w:style>
  <w:style w:type="paragraph" w:customStyle="1" w:styleId="521B3ED65C8642C29E146167147E7621">
    <w:name w:val="521B3ED65C8642C29E146167147E7621"/>
    <w:rsid w:val="00841D0B"/>
    <w:pPr>
      <w:spacing w:after="160" w:line="259" w:lineRule="auto"/>
    </w:pPr>
  </w:style>
  <w:style w:type="paragraph" w:customStyle="1" w:styleId="EBEBA5CB7FCD44609D39D53437537DF1">
    <w:name w:val="EBEBA5CB7FCD44609D39D53437537DF1"/>
    <w:rsid w:val="00841D0B"/>
    <w:pPr>
      <w:spacing w:after="160" w:line="259" w:lineRule="auto"/>
    </w:pPr>
  </w:style>
  <w:style w:type="paragraph" w:customStyle="1" w:styleId="83D0AB0B4BB94A1F836BD094A1A3E6C3">
    <w:name w:val="83D0AB0B4BB94A1F836BD094A1A3E6C3"/>
    <w:rsid w:val="00841D0B"/>
    <w:pPr>
      <w:spacing w:after="160" w:line="259" w:lineRule="auto"/>
    </w:pPr>
  </w:style>
  <w:style w:type="paragraph" w:customStyle="1" w:styleId="7FAC49E42C80440E9FBD4945315A07B2">
    <w:name w:val="7FAC49E42C80440E9FBD4945315A07B2"/>
    <w:rsid w:val="00841D0B"/>
    <w:pPr>
      <w:spacing w:after="160" w:line="259" w:lineRule="auto"/>
    </w:pPr>
  </w:style>
  <w:style w:type="paragraph" w:customStyle="1" w:styleId="7B0B63F933F74BDD99D8D5D94DE48F86">
    <w:name w:val="7B0B63F933F74BDD99D8D5D94DE48F86"/>
    <w:rsid w:val="00841D0B"/>
    <w:pPr>
      <w:spacing w:after="160" w:line="259" w:lineRule="auto"/>
    </w:pPr>
  </w:style>
  <w:style w:type="paragraph" w:customStyle="1" w:styleId="F4B18A433EF7409E8FB1DB7923466B49">
    <w:name w:val="F4B18A433EF7409E8FB1DB7923466B49"/>
    <w:rsid w:val="00841D0B"/>
    <w:pPr>
      <w:spacing w:after="160" w:line="259" w:lineRule="auto"/>
    </w:pPr>
  </w:style>
  <w:style w:type="paragraph" w:customStyle="1" w:styleId="3D8F155F6BB84154B3971C5A06F0D075">
    <w:name w:val="3D8F155F6BB84154B3971C5A06F0D075"/>
    <w:rsid w:val="00841D0B"/>
    <w:pPr>
      <w:spacing w:after="160" w:line="259" w:lineRule="auto"/>
    </w:pPr>
  </w:style>
  <w:style w:type="paragraph" w:customStyle="1" w:styleId="F2DAB006F6C3438EBCF4442A411308F2">
    <w:name w:val="F2DAB006F6C3438EBCF4442A411308F2"/>
    <w:rsid w:val="00841D0B"/>
    <w:pPr>
      <w:spacing w:after="160" w:line="259" w:lineRule="auto"/>
    </w:pPr>
  </w:style>
  <w:style w:type="paragraph" w:customStyle="1" w:styleId="8EC49796240342768766C02FE26DF85B">
    <w:name w:val="8EC49796240342768766C02FE26DF85B"/>
    <w:rsid w:val="00841D0B"/>
    <w:pPr>
      <w:spacing w:after="160" w:line="259" w:lineRule="auto"/>
    </w:pPr>
  </w:style>
  <w:style w:type="paragraph" w:customStyle="1" w:styleId="3A696348C9294BCDA882B7D884688D08">
    <w:name w:val="3A696348C9294BCDA882B7D884688D08"/>
    <w:rsid w:val="00841D0B"/>
    <w:pPr>
      <w:spacing w:after="160" w:line="259" w:lineRule="auto"/>
    </w:pPr>
  </w:style>
  <w:style w:type="paragraph" w:customStyle="1" w:styleId="0F8DFF7465224949B62FC4E748DE9A28">
    <w:name w:val="0F8DFF7465224949B62FC4E748DE9A28"/>
    <w:rsid w:val="00841D0B"/>
    <w:pPr>
      <w:spacing w:after="160" w:line="259" w:lineRule="auto"/>
    </w:pPr>
  </w:style>
  <w:style w:type="paragraph" w:customStyle="1" w:styleId="E9FE94B1FEF142799E7B416D7B090DB5">
    <w:name w:val="E9FE94B1FEF142799E7B416D7B090DB5"/>
    <w:rsid w:val="00841D0B"/>
    <w:pPr>
      <w:spacing w:after="160" w:line="259" w:lineRule="auto"/>
    </w:pPr>
  </w:style>
  <w:style w:type="paragraph" w:customStyle="1" w:styleId="197A53B4C8E147799F40C598BF7AFFB0">
    <w:name w:val="197A53B4C8E147799F40C598BF7AFFB0"/>
    <w:rsid w:val="00841D0B"/>
    <w:pPr>
      <w:spacing w:after="160" w:line="259" w:lineRule="auto"/>
    </w:pPr>
  </w:style>
  <w:style w:type="paragraph" w:customStyle="1" w:styleId="667F02C2C5FC449BABA0EE4C39209387">
    <w:name w:val="667F02C2C5FC449BABA0EE4C39209387"/>
    <w:rsid w:val="00841D0B"/>
    <w:pPr>
      <w:spacing w:after="160" w:line="259" w:lineRule="auto"/>
    </w:pPr>
  </w:style>
  <w:style w:type="paragraph" w:customStyle="1" w:styleId="9D27F7EA24764CE6BA3E7D0228336D75">
    <w:name w:val="9D27F7EA24764CE6BA3E7D0228336D75"/>
    <w:rsid w:val="00841D0B"/>
    <w:pPr>
      <w:spacing w:after="160" w:line="259" w:lineRule="auto"/>
    </w:pPr>
  </w:style>
  <w:style w:type="paragraph" w:customStyle="1" w:styleId="714D0F447E5B4CE6B29D0398ADBD2A1E">
    <w:name w:val="714D0F447E5B4CE6B29D0398ADBD2A1E"/>
    <w:rsid w:val="009832FA"/>
    <w:pPr>
      <w:spacing w:after="160" w:line="259" w:lineRule="auto"/>
    </w:pPr>
  </w:style>
  <w:style w:type="paragraph" w:customStyle="1" w:styleId="E9D9903E4ED0474E961141A547F9F134">
    <w:name w:val="E9D9903E4ED0474E961141A547F9F134"/>
    <w:rsid w:val="009832FA"/>
    <w:pPr>
      <w:spacing w:after="160" w:line="259" w:lineRule="auto"/>
    </w:pPr>
  </w:style>
  <w:style w:type="paragraph" w:customStyle="1" w:styleId="0945F36CF82E48A096CDA2A92B9D0231">
    <w:name w:val="0945F36CF82E48A096CDA2A92B9D0231"/>
    <w:rsid w:val="00B10022"/>
    <w:pPr>
      <w:spacing w:after="160" w:line="259" w:lineRule="auto"/>
    </w:pPr>
  </w:style>
  <w:style w:type="paragraph" w:customStyle="1" w:styleId="45403B0D81BD425DAD5A5F302881FB7E">
    <w:name w:val="45403B0D81BD425DAD5A5F302881FB7E"/>
    <w:rsid w:val="00B10022"/>
    <w:pPr>
      <w:spacing w:after="160" w:line="259" w:lineRule="auto"/>
    </w:pPr>
  </w:style>
  <w:style w:type="paragraph" w:customStyle="1" w:styleId="12984920CD1D47DD8D7B741087C48D28">
    <w:name w:val="12984920CD1D47DD8D7B741087C48D28"/>
    <w:rsid w:val="00B10022"/>
    <w:pPr>
      <w:spacing w:after="160" w:line="259" w:lineRule="auto"/>
    </w:pPr>
  </w:style>
  <w:style w:type="paragraph" w:customStyle="1" w:styleId="C5C48ADAA2EA49E3B179C47F525427D7">
    <w:name w:val="C5C48ADAA2EA49E3B179C47F525427D7"/>
    <w:rsid w:val="00B10022"/>
    <w:pPr>
      <w:spacing w:after="160" w:line="259" w:lineRule="auto"/>
    </w:pPr>
  </w:style>
  <w:style w:type="paragraph" w:customStyle="1" w:styleId="1B5C93BBC8234032AF335E7E26BB1D20">
    <w:name w:val="1B5C93BBC8234032AF335E7E26BB1D20"/>
    <w:rsid w:val="00B10022"/>
    <w:pPr>
      <w:spacing w:after="160" w:line="259" w:lineRule="auto"/>
    </w:pPr>
  </w:style>
  <w:style w:type="paragraph" w:customStyle="1" w:styleId="7C64CBADD17B438986066071D4BA369F">
    <w:name w:val="7C64CBADD17B438986066071D4BA369F"/>
    <w:rsid w:val="00B10022"/>
    <w:pPr>
      <w:spacing w:after="160" w:line="259" w:lineRule="auto"/>
    </w:pPr>
  </w:style>
  <w:style w:type="paragraph" w:customStyle="1" w:styleId="474C4729ECAD4D019B2BBF5E8FEAC650">
    <w:name w:val="474C4729ECAD4D019B2BBF5E8FEAC650"/>
    <w:rsid w:val="00B10022"/>
    <w:pPr>
      <w:spacing w:after="160" w:line="259" w:lineRule="auto"/>
    </w:pPr>
  </w:style>
  <w:style w:type="paragraph" w:customStyle="1" w:styleId="3ED770062ADF45B6B6828F9F3FB05140">
    <w:name w:val="3ED770062ADF45B6B6828F9F3FB05140"/>
    <w:rsid w:val="00B10022"/>
    <w:pPr>
      <w:spacing w:after="160" w:line="259" w:lineRule="auto"/>
    </w:pPr>
  </w:style>
  <w:style w:type="paragraph" w:customStyle="1" w:styleId="83911728570A40DC8DA5A4AD458F48A5">
    <w:name w:val="83911728570A40DC8DA5A4AD458F48A5"/>
    <w:rsid w:val="00B10022"/>
    <w:pPr>
      <w:spacing w:after="160" w:line="259" w:lineRule="auto"/>
    </w:pPr>
  </w:style>
  <w:style w:type="paragraph" w:customStyle="1" w:styleId="4E7215CDD9CC4655BB838296346D9A11">
    <w:name w:val="4E7215CDD9CC4655BB838296346D9A11"/>
    <w:rsid w:val="00B10022"/>
    <w:pPr>
      <w:spacing w:after="160" w:line="259" w:lineRule="auto"/>
    </w:pPr>
  </w:style>
  <w:style w:type="paragraph" w:customStyle="1" w:styleId="5F0CC3ED233B4180B57646BF41C58D47">
    <w:name w:val="5F0CC3ED233B4180B57646BF41C58D47"/>
    <w:rsid w:val="00B10022"/>
    <w:pPr>
      <w:spacing w:after="160" w:line="259" w:lineRule="auto"/>
    </w:pPr>
  </w:style>
  <w:style w:type="paragraph" w:customStyle="1" w:styleId="CAD0BB0D004E402F9E57ED9C87DEFFF3">
    <w:name w:val="CAD0BB0D004E402F9E57ED9C87DEFFF3"/>
    <w:rsid w:val="00B10022"/>
    <w:pPr>
      <w:spacing w:after="160" w:line="259" w:lineRule="auto"/>
    </w:pPr>
  </w:style>
  <w:style w:type="paragraph" w:customStyle="1" w:styleId="CBA807D101CB4F75BF355439A8BCFE4D">
    <w:name w:val="CBA807D101CB4F75BF355439A8BCFE4D"/>
    <w:rsid w:val="00B10022"/>
    <w:pPr>
      <w:spacing w:after="160" w:line="259" w:lineRule="auto"/>
    </w:pPr>
  </w:style>
  <w:style w:type="paragraph" w:customStyle="1" w:styleId="74FA7AC0870C484B80FA5D401324C74D">
    <w:name w:val="74FA7AC0870C484B80FA5D401324C74D"/>
    <w:rsid w:val="00B1002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3abd1c0c7bd4d66b784ef4fa32239ba xmlns="498945f5-0448-4b4c-97d9-fcd4d7a5a1b1">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483e399a-f5ef-4b8b-bb91-c15a7635170a</TermId>
        </TermInfo>
      </Terms>
    </a3abd1c0c7bd4d66b784ef4fa32239ba>
    <TaxCatchAll xmlns="46486fd5-fff8-4cbe-a2d1-89ce7ea547a7">
      <Value>1954</Value>
      <Value>626</Value>
      <Value>233</Value>
      <Value>499</Value>
      <Value>3</Value>
      <Value>2399</Value>
      <Value>426</Value>
    </TaxCatchAll>
    <g7bcb40ba23249a78edca7d43a67c1c9 xmlns="46486fd5-fff8-4cbe-a2d1-89ce7ea547a7">
      <Terms xmlns="http://schemas.microsoft.com/office/infopath/2007/PartnerControls"/>
    </g7bcb40ba23249a78edca7d43a67c1c9>
    <g7cee4c3f49f4a8d957fe196d6fcc5b5 xmlns="498945f5-0448-4b4c-97d9-fcd4d7a5a1b1">
      <Terms xmlns="http://schemas.microsoft.com/office/infopath/2007/PartnerControls">
        <TermInfo xmlns="http://schemas.microsoft.com/office/infopath/2007/PartnerControls">
          <TermName xmlns="http://schemas.microsoft.com/office/infopath/2007/PartnerControls">Northern Australian Infrastructure Facility</TermName>
          <TermId xmlns="http://schemas.microsoft.com/office/infopath/2007/PartnerControls">ec9bf842-8f94-4295-8f55-ad5fcfb73019</TermId>
        </TermInfo>
      </Terms>
    </g7cee4c3f49f4a8d957fe196d6fcc5b5>
    <gb3e33fa1e184cc8a6b903667b37349e xmlns="498945f5-0448-4b4c-97d9-fcd4d7a5a1b1">
      <Terms xmlns="http://schemas.microsoft.com/office/infopath/2007/PartnerControls"/>
    </gb3e33fa1e184cc8a6b903667b37349e>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 xmlns="http://schemas.microsoft.com/office/infopath/2007/PartnerControls">NAIF Investment</TermName>
          <TermId xmlns="http://schemas.microsoft.com/office/infopath/2007/PartnerControls">7eda658b-3cba-4eab-81c7-e1bdc4237e2b</TermId>
        </TermInfo>
      </Terms>
    </kd778f5e510a4594a7afeace431f608b>
    <d0152e49f1a7499baf10632c118877c0 xmlns="498945f5-0448-4b4c-97d9-fcd4d7a5a1b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46e4187b-f204-4589-bbeb-a903d185cdad</TermId>
        </TermInfo>
      </Terms>
    </d0152e49f1a7499baf10632c118877c0>
    <adb9bed2e36e4a93af574aeb444da63e xmlns="46486fd5-fff8-4cbe-a2d1-89ce7ea547a7">
      <Terms xmlns="http://schemas.microsoft.com/office/infopath/2007/PartnerControls"/>
    </adb9bed2e36e4a93af574aeb444da63e>
    <h562caa41cd8435eb8b6f0bdc23e20a9 xmlns="498945f5-0448-4b4c-97d9-fcd4d7a5a1b1">
      <Terms xmlns="http://schemas.microsoft.com/office/infopath/2007/PartnerControls"/>
    </h562caa41cd8435eb8b6f0bdc23e20a9>
    <pe2555c81638466f9eb614edb9ecde52 xmlns="46486fd5-fff8-4cbe-a2d1-89ce7ea547a7">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67166ce2-6da7-40d0-8019-f7580244f8f4</TermId>
        </TermInfo>
      </Terms>
    </pe2555c81638466f9eb614edb9ecde52>
    <n99e4c9942c6404eb103464a00e6097b xmlns="46486fd5-fff8-4cbe-a2d1-89ce7ea547a7">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a25a1a23adf4c92a153145de6afe324 xmlns="46486fd5-fff8-4cbe-a2d1-89ce7ea547a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DocHub_PDMSNumber xmlns="498945f5-0448-4b4c-97d9-fcd4d7a5a1b1" xsi:nil="true"/>
    <Comments xmlns="http://schemas.microsoft.com/sharepoint/v3"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2ABE2D4EDB3C45BCCA6C138F7C803F" ma:contentTypeVersion="29" ma:contentTypeDescription="Create a new document." ma:contentTypeScope="" ma:versionID="7a58b61286d51d4d331c190784d9608e">
  <xsd:schema xmlns:xsd="http://www.w3.org/2001/XMLSchema" xmlns:xs="http://www.w3.org/2001/XMLSchema" xmlns:p="http://schemas.microsoft.com/office/2006/metadata/properties" xmlns:ns1="http://schemas.microsoft.com/sharepoint/v3" xmlns:ns2="46486fd5-fff8-4cbe-a2d1-89ce7ea547a7" xmlns:ns3="498945f5-0448-4b4c-97d9-fcd4d7a5a1b1" xmlns:ns4="http://schemas.microsoft.com/sharepoint/v4" targetNamespace="http://schemas.microsoft.com/office/2006/metadata/properties" ma:root="true" ma:fieldsID="0aa8271a3d7d6466c5dad4335da58c2c" ns1:_="" ns2:_="" ns3:_="" ns4:_="">
    <xsd:import namespace="http://schemas.microsoft.com/sharepoint/v3"/>
    <xsd:import namespace="46486fd5-fff8-4cbe-a2d1-89ce7ea547a7"/>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kd778f5e510a4594a7afeace431f608b" minOccurs="0"/>
                <xsd:element ref="ns3:a3abd1c0c7bd4d66b784ef4fa32239ba" minOccurs="0"/>
                <xsd:element ref="ns3:d0152e49f1a7499baf10632c118877c0" minOccurs="0"/>
                <xsd:element ref="ns3:g4ab3527caee4a08a8dfe7a94016710e" minOccurs="0"/>
                <xsd:element ref="ns3:gb3e33fa1e184cc8a6b903667b37349e" minOccurs="0"/>
                <xsd:element ref="ns3:g7cee4c3f49f4a8d957fe196d6fcc5b5" minOccurs="0"/>
                <xsd:element ref="ns3:h562caa41cd8435eb8b6f0bdc23e20a9" minOccurs="0"/>
                <xsd:element ref="ns3:DocHub_PDMSNumber"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86fd5-fff8-4cbe-a2d1-89ce7ea547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kd778f5e510a4594a7afeace431f608b" ma:index="24" nillable="true" ma:taxonomy="true" ma:internalName="kd778f5e510a4594a7afeace431f608b" ma:taxonomyFieldName="DocHub_AIPCategory" ma:displayName="AIP Category"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a3abd1c0c7bd4d66b784ef4fa32239ba" ma:index="26" nillable="true" ma:taxonomy="true" ma:internalName="a3abd1c0c7bd4d66b784ef4fa32239ba" ma:taxonomyFieldName="DocHub_AIPProcess" ma:displayName="AIP Process"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d0152e49f1a7499baf10632c118877c0" ma:index="28"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4ab3527caee4a08a8dfe7a94016710e" ma:index="30" nillable="true" ma:taxonomy="true" ma:internalName="g4ab3527caee4a08a8dfe7a94016710e" ma:taxonomyFieldName="DocHub_ProjectProponent" ma:displayName="Project Proponent"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2"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g7cee4c3f49f4a8d957fe196d6fcc5b5" ma:index="34"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DocHub_PDMSNumber" ma:index="37" nillable="true" ma:displayName="PDMS Number" ma:description="Parliamentary Document Management System (PDMS) Reference Number" ma:internalName="DocHub_PDMSNumber">
      <xsd:simpleType>
        <xsd:restriction base="dms:Text"/>
      </xsd:simpleType>
    </xsd:element>
    <xsd:element name="SharedWithUsers" ma:index="3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F213E2-B0C3-4FE8-BE88-EED4D40E1DBF}"/>
</file>

<file path=customXml/itemProps2.xml><?xml version="1.0" encoding="utf-8"?>
<ds:datastoreItem xmlns:ds="http://schemas.openxmlformats.org/officeDocument/2006/customXml" ds:itemID="{D92C2552-5BA9-435B-97BF-908E1C63BA1B}"/>
</file>

<file path=customXml/itemProps3.xml><?xml version="1.0" encoding="utf-8"?>
<ds:datastoreItem xmlns:ds="http://schemas.openxmlformats.org/officeDocument/2006/customXml" ds:itemID="{38EB93DA-3A9F-4B29-918B-303A8F400BD0}"/>
</file>

<file path=customXml/itemProps4.xml><?xml version="1.0" encoding="utf-8"?>
<ds:datastoreItem xmlns:ds="http://schemas.openxmlformats.org/officeDocument/2006/customXml" ds:itemID="{A68F2AD4-28AE-4569-9EE5-3127BC7A312A}"/>
</file>

<file path=customXml/itemProps5.xml><?xml version="1.0" encoding="utf-8"?>
<ds:datastoreItem xmlns:ds="http://schemas.openxmlformats.org/officeDocument/2006/customXml" ds:itemID="{DFEFDA58-648F-4F72-BE69-5AB8D80D3292}"/>
</file>

<file path=docProps/app.xml><?xml version="1.0" encoding="utf-8"?>
<Properties xmlns="http://schemas.openxmlformats.org/officeDocument/2006/extended-properties" xmlns:vt="http://schemas.openxmlformats.org/officeDocument/2006/docPropsVTypes">
  <Template>Normal</Template>
  <TotalTime>35</TotalTime>
  <Pages>2</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AIP Plan Executive Summary Template</vt:lpstr>
    </vt:vector>
  </TitlesOfParts>
  <Company>DIISRTE</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Executive Summary Template</dc:title>
  <dc:creator>de Waal, Cathy</dc:creator>
  <cp:lastModifiedBy>Mark Seatree</cp:lastModifiedBy>
  <cp:revision>5</cp:revision>
  <cp:lastPrinted>2018-10-25T21:34:00Z</cp:lastPrinted>
  <dcterms:created xsi:type="dcterms:W3CDTF">2018-12-06T04:25:00Z</dcterms:created>
  <dcterms:modified xsi:type="dcterms:W3CDTF">2018-12-07T05:35:00Z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0x010100642ABE2D4EDB3C45BCCA6C138F7C803F</vt:lpwstr>
  </property>
  <property fmtid="{D5CDD505-2E9C-101B-9397-08002B2CF9AE}" pid="7" name="DocHub_Year">
    <vt:lpwstr>626;#2018|224abc7b-6f7e-4064-b773-6750976429b5</vt:lpwstr>
  </property>
  <property fmtid="{D5CDD505-2E9C-101B-9397-08002B2CF9AE}" pid="8" name="DocHub_DocStatus">
    <vt:lpwstr>426;#Final|46e4187b-f204-4589-bbeb-a903d185cdad</vt:lpwstr>
  </property>
  <property fmtid="{D5CDD505-2E9C-101B-9397-08002B2CF9AE}" pid="9" name="DocHub_ProjectProponent">
    <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1954;#Northern Australian Infrastructure Facility|ec9bf842-8f94-4295-8f55-ad5fcfb73019</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2399;#NAIF Investment|7eda658b-3cba-4eab-81c7-e1bdc4237e2b</vt:lpwstr>
  </property>
  <property fmtid="{D5CDD505-2E9C-101B-9397-08002B2CF9AE}" pid="18" name="DocHub_Keywords">
    <vt:lpwstr/>
  </property>
  <property fmtid="{D5CDD505-2E9C-101B-9397-08002B2CF9AE}" pid="19" name="_dlc_DocIdItemGuid">
    <vt:lpwstr>f4af904f-43a1-489f-9675-c27692a96cab</vt:lpwstr>
  </property>
</Properties>
</file>