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63126" w14:textId="77777777" w:rsidR="00E45719" w:rsidRPr="00A46E27" w:rsidRDefault="00E45719" w:rsidP="00A46E27">
      <w:pPr>
        <w:pStyle w:val="Heading1"/>
      </w:pPr>
      <w:r w:rsidRPr="00A46E27">
        <w:t xml:space="preserve">Australian Industry Participation (AIP) </w:t>
      </w:r>
      <w:r w:rsidR="004B70FC" w:rsidRPr="00A46E27">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7A9BD5D1"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F58833CA2E3D4305B9D81B0F7428D9CC"/>
          </w:placeholder>
        </w:sdtPr>
        <w:sdtEndPr/>
        <w:sdtContent>
          <w:sdt>
            <w:sdtPr>
              <w:id w:val="-1583133114"/>
              <w:placeholder>
                <w:docPart w:val="A253F146EB91A6458D39F564684E9521"/>
              </w:placeholder>
            </w:sdtPr>
            <w:sdtEndPr/>
            <w:sdtContent>
              <w:r w:rsidR="007368E9">
                <w:t>UPC New England Solar Farm Pty Ltd</w:t>
              </w:r>
            </w:sdtContent>
          </w:sdt>
        </w:sdtContent>
      </w:sdt>
      <w:r w:rsidR="00A46E27">
        <w:t xml:space="preserve"> </w:t>
      </w:r>
    </w:p>
    <w:p w14:paraId="0FB83FA3" w14:textId="2A81B700"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942140150"/>
              <w:placeholder>
                <w:docPart w:val="B52D0575DBABAC41912D5C04417007C9"/>
              </w:placeholder>
            </w:sdtPr>
            <w:sdtEndPr/>
            <w:sdtContent>
              <w:r w:rsidR="007368E9">
                <w:t>New England Solar Farm</w:t>
              </w:r>
            </w:sdtContent>
          </w:sdt>
        </w:sdtContent>
      </w:sdt>
    </w:p>
    <w:p w14:paraId="2A6E0A83" w14:textId="787A66DC" w:rsidR="00E45719"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id w:val="-677420441"/>
              <w:placeholder>
                <w:docPart w:val="7477FD3057ECCA4D8DE2B62DD7A95899"/>
              </w:placeholder>
            </w:sdtPr>
            <w:sdtEndPr/>
            <w:sdtContent>
              <w:r w:rsidR="007368E9">
                <w:t>UPC New England Solar Farm Pty Ltd (UPC) is proposing to construct the New England Solar Farm with approximately 720 MW capacity across two solar fields near Uralla in the New England region of NSW. Rows of solar photovoltaic (PV) panels will be installed on a single axis tracking system that follows the path of the sun</w:t>
              </w:r>
              <w:r w:rsidR="007368E9" w:rsidRPr="00AF55C0">
                <w:t xml:space="preserve">. </w:t>
              </w:r>
              <w:r w:rsidR="007368E9" w:rsidRPr="00AF55C0">
                <w:rPr>
                  <w:rStyle w:val="PlaceholderText"/>
                  <w:color w:val="auto"/>
                </w:rPr>
                <w:t xml:space="preserve">UPC will engage an EPC Contractor to provide detailed engineering design, procurement and construction services for the solar farm and associated high voltage electrical infrastructure. Subject to achieving final project approvals, construction is expected to commence in late 2019 and continue for a period of 3 years. </w:t>
              </w:r>
            </w:sdtContent>
          </w:sdt>
        </w:sdtContent>
      </w:sdt>
      <w:r w:rsidR="00A46E27">
        <w:t xml:space="preserve"> </w:t>
      </w:r>
    </w:p>
    <w:p w14:paraId="5A960334" w14:textId="598BE960" w:rsidR="00E45719"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id w:val="-508911138"/>
              <w:placeholder>
                <w:docPart w:val="16238CC6EF2E9149BE9EEFB695236402"/>
              </w:placeholder>
            </w:sdtPr>
            <w:sdtEndPr/>
            <w:sdtContent>
              <w:r w:rsidR="007368E9" w:rsidRPr="00AF55C0">
                <w:rPr>
                  <w:rStyle w:val="PlaceholderText"/>
                  <w:color w:val="auto"/>
                </w:rPr>
                <w:t>Uralla, NSW</w:t>
              </w:r>
            </w:sdtContent>
          </w:sdt>
        </w:sdtContent>
      </w:sdt>
      <w:r w:rsidR="00A46E27">
        <w:t xml:space="preserve"> </w:t>
      </w:r>
    </w:p>
    <w:p w14:paraId="4805C3E6" w14:textId="426D5704"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hyperlink r:id="rId12" w:history="1">
            <w:r w:rsidR="007368E9" w:rsidRPr="00EF4EAB">
              <w:rPr>
                <w:rStyle w:val="Hyperlink"/>
              </w:rPr>
              <w:t>www.newenglandsolarfarm.com.au</w:t>
            </w:r>
          </w:hyperlink>
        </w:sdtContent>
      </w:sdt>
      <w:r w:rsidR="00A46E27">
        <w:t xml:space="preserve"> </w:t>
      </w:r>
    </w:p>
    <w:p w14:paraId="34522A10" w14:textId="1DE9A6DA" w:rsidR="008755CC" w:rsidRDefault="00A73C28" w:rsidP="00E45719">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r w:rsidR="0055135E" w:rsidRPr="0055135E">
            <w:t xml:space="preserve">Tim Greenaway, 0448 472 244, </w:t>
          </w:r>
          <w:hyperlink r:id="rId13" w:history="1">
            <w:r w:rsidR="008755CC" w:rsidRPr="00F9069E">
              <w:rPr>
                <w:rStyle w:val="Hyperlink"/>
              </w:rPr>
              <w:t>info@newenglandsolarfarm.com.au</w:t>
            </w:r>
          </w:hyperlink>
        </w:sdtContent>
      </w:sdt>
    </w:p>
    <w:p w14:paraId="496E17C8" w14:textId="6AEABD0B" w:rsidR="00700EBB" w:rsidRPr="00700EBB" w:rsidRDefault="00A46E27" w:rsidP="00700EBB">
      <w:r>
        <w:t xml:space="preserve"> </w:t>
      </w:r>
      <w:r w:rsidR="00700EBB" w:rsidRPr="00700EBB">
        <w:rPr>
          <w:rStyle w:val="Strong"/>
        </w:rPr>
        <w:t xml:space="preserve">Other </w:t>
      </w:r>
      <w:r w:rsidR="00727B24">
        <w:rPr>
          <w:rStyle w:val="Strong"/>
        </w:rPr>
        <w:t>operators</w:t>
      </w:r>
      <w:r w:rsidR="00700EBB" w:rsidRPr="00700EBB">
        <w:rPr>
          <w:rStyle w:val="Strong"/>
        </w:rPr>
        <w:t xml:space="preserve"> involved in the </w:t>
      </w:r>
      <w:r w:rsidR="00727B24">
        <w:rPr>
          <w:rStyle w:val="Strong"/>
        </w:rPr>
        <w:t>facility</w:t>
      </w:r>
      <w:r w:rsidR="00700EBB" w:rsidRPr="00700EBB">
        <w:rPr>
          <w:rStyle w:val="Strong"/>
        </w:rPr>
        <w:t>:</w:t>
      </w:r>
      <w:r w:rsidR="00700EBB" w:rsidRPr="00E45719">
        <w:t xml:space="preserve"> </w:t>
      </w:r>
      <w:sdt>
        <w:sdtPr>
          <w:id w:val="1898783453"/>
          <w:placeholder>
            <w:docPart w:val="45EC28F71FF542C6A9A11CFB70887467"/>
          </w:placeholder>
        </w:sdtPr>
        <w:sdtEndPr/>
        <w:sdtContent>
          <w:sdt>
            <w:sdtPr>
              <w:id w:val="-1286039720"/>
              <w:placeholder>
                <w:docPart w:val="ED713BB85CAF394981B95297E0ECA130"/>
              </w:placeholder>
            </w:sdtPr>
            <w:sdtEndPr/>
            <w:sdtContent>
              <w:r w:rsidR="00AD4407">
                <w:t xml:space="preserve">A </w:t>
              </w:r>
              <w:r w:rsidR="009B26AA">
                <w:t>c</w:t>
              </w:r>
              <w:r w:rsidR="00AD4407">
                <w:t xml:space="preserve">ontractor </w:t>
              </w:r>
              <w:r w:rsidR="009B26AA">
                <w:t>may</w:t>
              </w:r>
              <w:r w:rsidR="00AD4407">
                <w:t xml:space="preserve"> be engaged </w:t>
              </w:r>
              <w:r w:rsidR="009B26AA">
                <w:t>to provide operation and maintenance services for the Project</w:t>
              </w:r>
            </w:sdtContent>
          </w:sdt>
          <w:r w:rsidR="00AD4407">
            <w:t>.</w:t>
          </w:r>
        </w:sdtContent>
      </w:sdt>
      <w:r>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Table of key goods and services to be aquired for the project"/>
      </w:tblPr>
      <w:tblGrid>
        <w:gridCol w:w="4900"/>
        <w:gridCol w:w="2041"/>
        <w:gridCol w:w="2075"/>
      </w:tblGrid>
      <w:tr w:rsidR="008862FC" w14:paraId="4D86C93C" w14:textId="77777777" w:rsidTr="007368E9">
        <w:trPr>
          <w:tblHeader/>
        </w:trPr>
        <w:tc>
          <w:tcPr>
            <w:tcW w:w="4900" w:type="dxa"/>
          </w:tcPr>
          <w:p w14:paraId="6AE68296" w14:textId="77777777" w:rsidR="008862FC" w:rsidRDefault="00186A21" w:rsidP="00D8571B">
            <w:r>
              <w:rPr>
                <w:rStyle w:val="Strong"/>
              </w:rPr>
              <w:t>Expected opportunities</w:t>
            </w:r>
          </w:p>
        </w:tc>
        <w:tc>
          <w:tcPr>
            <w:tcW w:w="2041" w:type="dxa"/>
          </w:tcPr>
          <w:p w14:paraId="282C91EE"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2075" w:type="dxa"/>
          </w:tcPr>
          <w:p w14:paraId="50E71E6B" w14:textId="77777777" w:rsidR="008862FC" w:rsidRDefault="008862FC" w:rsidP="00D8571B">
            <w:r>
              <w:rPr>
                <w:rStyle w:val="Strong"/>
              </w:rPr>
              <w:t>Opportunities for non-Australian entities</w:t>
            </w:r>
          </w:p>
        </w:tc>
      </w:tr>
      <w:tr w:rsidR="007368E9" w14:paraId="093B2C5B" w14:textId="77777777" w:rsidTr="007368E9">
        <w:trPr>
          <w:tblHeader/>
        </w:trPr>
        <w:tc>
          <w:tcPr>
            <w:tcW w:w="4900" w:type="dxa"/>
            <w:tcBorders>
              <w:right w:val="nil"/>
            </w:tcBorders>
          </w:tcPr>
          <w:p w14:paraId="51707F35" w14:textId="77777777" w:rsidR="007368E9" w:rsidRPr="009E20B4" w:rsidRDefault="007368E9" w:rsidP="00DE7C22">
            <w:pPr>
              <w:rPr>
                <w:rStyle w:val="Strong"/>
              </w:rPr>
            </w:pPr>
            <w:r w:rsidRPr="009E20B4">
              <w:rPr>
                <w:rStyle w:val="Strong"/>
              </w:rPr>
              <w:t>Goods</w:t>
            </w:r>
          </w:p>
        </w:tc>
        <w:tc>
          <w:tcPr>
            <w:tcW w:w="2041" w:type="dxa"/>
            <w:tcBorders>
              <w:left w:val="nil"/>
              <w:right w:val="nil"/>
            </w:tcBorders>
          </w:tcPr>
          <w:p w14:paraId="63CCFF79" w14:textId="77777777" w:rsidR="007368E9" w:rsidRDefault="007368E9" w:rsidP="00DE7C22"/>
        </w:tc>
        <w:tc>
          <w:tcPr>
            <w:tcW w:w="2075" w:type="dxa"/>
            <w:tcBorders>
              <w:left w:val="nil"/>
            </w:tcBorders>
          </w:tcPr>
          <w:p w14:paraId="4A71C263" w14:textId="77777777" w:rsidR="007368E9" w:rsidRDefault="007368E9" w:rsidP="00DE7C22"/>
        </w:tc>
      </w:tr>
      <w:tr w:rsidR="007368E9" w14:paraId="498FEC6C" w14:textId="77777777" w:rsidTr="007368E9">
        <w:trPr>
          <w:tblHeader/>
        </w:trPr>
        <w:sdt>
          <w:sdtPr>
            <w:id w:val="1261414300"/>
            <w:placeholder>
              <w:docPart w:val="227D914003C31746A41648276B2BC11C"/>
            </w:placeholder>
          </w:sdtPr>
          <w:sdtEndPr/>
          <w:sdtContent>
            <w:tc>
              <w:tcPr>
                <w:tcW w:w="4900" w:type="dxa"/>
              </w:tcPr>
              <w:p w14:paraId="3E21511C" w14:textId="77777777" w:rsidR="007368E9" w:rsidRDefault="007368E9" w:rsidP="00DE7C22">
                <w:r>
                  <w:t>Nil</w:t>
                </w:r>
              </w:p>
            </w:tc>
          </w:sdtContent>
        </w:sdt>
        <w:tc>
          <w:tcPr>
            <w:tcW w:w="2041" w:type="dxa"/>
          </w:tcPr>
          <w:p w14:paraId="1F3185E7" w14:textId="35BF9C42" w:rsidR="007368E9" w:rsidRDefault="007368E9" w:rsidP="00DE7C22"/>
        </w:tc>
        <w:tc>
          <w:tcPr>
            <w:tcW w:w="2075" w:type="dxa"/>
          </w:tcPr>
          <w:p w14:paraId="49EAA384" w14:textId="5EF6441C" w:rsidR="007368E9" w:rsidRDefault="007368E9" w:rsidP="00DE7C22"/>
        </w:tc>
      </w:tr>
      <w:tr w:rsidR="007368E9" w14:paraId="2B3E3248" w14:textId="77777777" w:rsidTr="007368E9">
        <w:trPr>
          <w:tblHeader/>
        </w:trPr>
        <w:tc>
          <w:tcPr>
            <w:tcW w:w="4900" w:type="dxa"/>
            <w:tcBorders>
              <w:right w:val="nil"/>
            </w:tcBorders>
          </w:tcPr>
          <w:p w14:paraId="5FFFE242" w14:textId="77777777" w:rsidR="007368E9" w:rsidRPr="009E20B4" w:rsidRDefault="007368E9" w:rsidP="00DE7C22">
            <w:pPr>
              <w:rPr>
                <w:rStyle w:val="Strong"/>
              </w:rPr>
            </w:pPr>
            <w:r w:rsidRPr="009E20B4">
              <w:rPr>
                <w:rStyle w:val="Strong"/>
              </w:rPr>
              <w:t>Services</w:t>
            </w:r>
          </w:p>
        </w:tc>
        <w:tc>
          <w:tcPr>
            <w:tcW w:w="2041" w:type="dxa"/>
            <w:tcBorders>
              <w:left w:val="nil"/>
              <w:right w:val="nil"/>
            </w:tcBorders>
          </w:tcPr>
          <w:p w14:paraId="7697D856" w14:textId="77777777" w:rsidR="007368E9" w:rsidRDefault="007368E9" w:rsidP="00DE7C22"/>
        </w:tc>
        <w:tc>
          <w:tcPr>
            <w:tcW w:w="2075" w:type="dxa"/>
            <w:tcBorders>
              <w:left w:val="nil"/>
            </w:tcBorders>
          </w:tcPr>
          <w:p w14:paraId="3A535DB1" w14:textId="77777777" w:rsidR="007368E9" w:rsidRDefault="007368E9" w:rsidP="00DE7C22"/>
        </w:tc>
      </w:tr>
      <w:tr w:rsidR="007368E9" w14:paraId="2FC8041B" w14:textId="77777777" w:rsidTr="007368E9">
        <w:trPr>
          <w:tblHeader/>
        </w:trPr>
        <w:sdt>
          <w:sdtPr>
            <w:id w:val="2020351973"/>
          </w:sdtPr>
          <w:sdtEndPr/>
          <w:sdtContent>
            <w:tc>
              <w:tcPr>
                <w:tcW w:w="4900" w:type="dxa"/>
              </w:tcPr>
              <w:sdt>
                <w:sdtPr>
                  <w:id w:val="515349900"/>
                </w:sdtPr>
                <w:sdtEndPr/>
                <w:sdtContent>
                  <w:p w14:paraId="57DA3295" w14:textId="064D18FE" w:rsidR="00191972" w:rsidRDefault="00661C90" w:rsidP="00DE7C22">
                    <w:r>
                      <w:t>Operation and Maintenance Services</w:t>
                    </w:r>
                    <w:r w:rsidR="008755CC">
                      <w:t xml:space="preserve"> </w:t>
                    </w:r>
                  </w:p>
                  <w:p w14:paraId="0C1BCBFA" w14:textId="4C5614B4" w:rsidR="007368E9" w:rsidRDefault="008755CC" w:rsidP="00DE7C22">
                    <w:r>
                      <w:t xml:space="preserve">Note that UPC does not anticipate key goods and services of $1 million and above during the initial 2-year operations phase. However, should there be key goods and services of $1 million to be procured, the actions </w:t>
                    </w:r>
                    <w:proofErr w:type="spellStart"/>
                    <w:r>
                      <w:t>commited</w:t>
                    </w:r>
                    <w:proofErr w:type="spellEnd"/>
                    <w:r>
                      <w:t xml:space="preserve"> in the AIP plan will be implemented.</w:t>
                    </w:r>
                    <w:r w:rsidR="00191972" w:rsidDel="00191972">
                      <w:t xml:space="preserve"> </w:t>
                    </w:r>
                  </w:p>
                </w:sdtContent>
              </w:sdt>
            </w:tc>
          </w:sdtContent>
        </w:sdt>
        <w:sdt>
          <w:sdtPr>
            <w:id w:val="336743647"/>
          </w:sdtPr>
          <w:sdtEndPr/>
          <w:sdtContent>
            <w:tc>
              <w:tcPr>
                <w:tcW w:w="2041" w:type="dxa"/>
              </w:tcPr>
              <w:p w14:paraId="216CE4CD" w14:textId="4CA9672D" w:rsidR="007368E9" w:rsidRDefault="00661C90" w:rsidP="00DE7C22">
                <w:r>
                  <w:t>Yes</w:t>
                </w:r>
              </w:p>
            </w:tc>
          </w:sdtContent>
        </w:sdt>
        <w:sdt>
          <w:sdtPr>
            <w:id w:val="-1639558267"/>
          </w:sdtPr>
          <w:sdtEndPr/>
          <w:sdtContent>
            <w:tc>
              <w:tcPr>
                <w:tcW w:w="2075" w:type="dxa"/>
              </w:tcPr>
              <w:p w14:paraId="6992620A" w14:textId="2AC2863B" w:rsidR="007368E9" w:rsidRDefault="00661C90" w:rsidP="00DE7C22">
                <w:r>
                  <w:t>Yes</w:t>
                </w:r>
              </w:p>
            </w:tc>
          </w:sdtContent>
        </w:sdt>
      </w:tr>
    </w:tbl>
    <w:p w14:paraId="3B0941D8" w14:textId="77777777"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414544">
        <w:trPr>
          <w:tblHeader/>
        </w:trPr>
        <w:tc>
          <w:tcPr>
            <w:tcW w:w="9242" w:type="dxa"/>
          </w:tcPr>
          <w:p w14:paraId="5C5C88CC" w14:textId="42A92B5B" w:rsidR="004B3774" w:rsidRPr="00F07286" w:rsidRDefault="00BA2B87" w:rsidP="004B3774">
            <w:sdt>
              <w:sdtPr>
                <w:id w:val="1886287692"/>
                <w:placeholder>
                  <w:docPart w:val="4A08658A08534446B3A21BECF4322680"/>
                </w:placeholder>
              </w:sdtPr>
              <w:sdtEndPr/>
              <w:sdtContent>
                <w:r w:rsidR="007368E9" w:rsidRPr="007368E9">
                  <w:rPr>
                    <w:rStyle w:val="PlaceholderText"/>
                    <w:color w:val="auto"/>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899401758"/>
        <w:placeholder>
          <w:docPart w:val="6034162E97DE476E9AF4988C8C49ABF3"/>
        </w:placeholder>
      </w:sdtPr>
      <w:sdtEndPr/>
      <w:sdtContent>
        <w:p w14:paraId="602E386B" w14:textId="5E3CFDC2" w:rsidR="000E4E23" w:rsidRPr="007368E9" w:rsidRDefault="007368E9" w:rsidP="00AF5C4C">
          <w:pPr>
            <w:pStyle w:val="ListParagraph"/>
          </w:pPr>
          <w:r w:rsidRPr="007368E9">
            <w:rPr>
              <w:rStyle w:val="PlaceholderText"/>
              <w:color w:val="auto"/>
            </w:rPr>
            <w:t xml:space="preserve">Australian Standards will be used </w:t>
          </w:r>
          <w:r>
            <w:rPr>
              <w:rStyle w:val="PlaceholderText"/>
              <w:color w:val="auto"/>
            </w:rPr>
            <w:t>for</w:t>
          </w:r>
          <w:r w:rsidRPr="007368E9">
            <w:rPr>
              <w:rStyle w:val="PlaceholderText"/>
              <w:color w:val="auto"/>
            </w:rPr>
            <w:t xml:space="preserve"> the </w:t>
          </w:r>
          <w:r w:rsidR="0094678A">
            <w:rPr>
              <w:rStyle w:val="PlaceholderText"/>
              <w:color w:val="auto"/>
            </w:rPr>
            <w:t>p</w:t>
          </w:r>
          <w:r w:rsidRPr="007368E9">
            <w:rPr>
              <w:rStyle w:val="PlaceholderText"/>
              <w:color w:val="auto"/>
            </w:rPr>
            <w:t>roject</w:t>
          </w:r>
          <w:r w:rsidR="00A46E27" w:rsidRPr="007368E9">
            <w:rPr>
              <w:rStyle w:val="PlaceholderText"/>
              <w:color w:val="auto"/>
            </w:rPr>
            <w:t>.</w:t>
          </w:r>
        </w:p>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sdt>
      <w:sdtPr>
        <w:id w:val="1028993665"/>
        <w:placeholder>
          <w:docPart w:val="1076DBC588694D71A2343BA4D91148CC"/>
        </w:placeholder>
      </w:sdtPr>
      <w:sdtEndPr>
        <w:rPr>
          <w:rStyle w:val="PlaceholderText"/>
          <w:color w:val="808080"/>
        </w:rPr>
      </w:sdtEndPr>
      <w:sdtContent>
        <w:sdt>
          <w:sdtPr>
            <w:rPr>
              <w:color w:val="808080"/>
            </w:rPr>
            <w:id w:val="449056422"/>
            <w:placeholder>
              <w:docPart w:val="5C1428AEDB8CD544BA220CC0CFCBCB98"/>
            </w:placeholder>
          </w:sdtPr>
          <w:sdtEndPr>
            <w:rPr>
              <w:rStyle w:val="PlaceholderText"/>
            </w:rPr>
          </w:sdtEndPr>
          <w:sdtContent>
            <w:sdt>
              <w:sdtPr>
                <w:rPr>
                  <w:rStyle w:val="PlaceholderText"/>
                </w:rPr>
                <w:id w:val="2055962053"/>
                <w:placeholder>
                  <w:docPart w:val="D69B87A404D2C943BD35BCB3BA499BE5"/>
                </w:placeholder>
              </w:sdtPr>
              <w:sdtEndPr>
                <w:rPr>
                  <w:rStyle w:val="PlaceholderText"/>
                </w:rPr>
              </w:sdtEndPr>
              <w:sdtContent>
                <w:sdt>
                  <w:sdtPr>
                    <w:rPr>
                      <w:color w:val="808080"/>
                    </w:rPr>
                    <w:id w:val="1437021588"/>
                    <w:placeholder>
                      <w:docPart w:val="70432AE04DE0A3469F5B95654DCCB573"/>
                    </w:placeholder>
                  </w:sdtPr>
                  <w:sdtEndPr>
                    <w:rPr>
                      <w:color w:val="auto"/>
                    </w:rPr>
                  </w:sdtEndPr>
                  <w:sdtContent>
                    <w:p w14:paraId="7EE1361C" w14:textId="77777777" w:rsidR="00191972" w:rsidRDefault="00191972" w:rsidP="00191972">
                      <w:pPr>
                        <w:pStyle w:val="ListParagraph"/>
                      </w:pPr>
                      <w:r w:rsidRPr="009B26AA">
                        <w:t xml:space="preserve">UPC intend to engage a Contractor to perform operations and maintenance of the Solar Farm during the initial years of operation. The Operations and Maintenance Contractor will be responsible for procurement of all operations and maintenance procurement. Compliance with this AIP Plan and Australian Jobs Act 2013 will form part of the Operations and Maintenance Contract, </w:t>
                      </w:r>
                      <w:r>
                        <w:t>including appointment of a procurement contact officer for operational opportunities and promote their contact details on the project website (</w:t>
                      </w:r>
                      <w:hyperlink r:id="rId14" w:history="1">
                        <w:r w:rsidRPr="009B26AA">
                          <w:t>www.newenglandsolarfarm.com.au</w:t>
                        </w:r>
                      </w:hyperlink>
                      <w:r w:rsidRPr="009B26AA">
                        <w:t xml:space="preserve">) and/or the Contractor’s </w:t>
                      </w:r>
                      <w:proofErr w:type="spellStart"/>
                      <w:r w:rsidRPr="009B26AA">
                        <w:t>specifc</w:t>
                      </w:r>
                      <w:proofErr w:type="spellEnd"/>
                      <w:r w:rsidRPr="009B26AA">
                        <w:t xml:space="preserve"> website. </w:t>
                      </w:r>
                    </w:p>
                    <w:p w14:paraId="20E5DE03" w14:textId="77777777" w:rsidR="00191972" w:rsidRPr="009B26AA" w:rsidRDefault="00191972" w:rsidP="00191972">
                      <w:pPr>
                        <w:pStyle w:val="ListParagraph"/>
                      </w:pPr>
                      <w:r w:rsidRPr="009B26AA">
                        <w:t>Potential suppliers to the project can register their interest to participate in the operations and maintenance of the project via the project website – www.newenglandsolarfarm.com.au/enquiry. This register of suppliers will be shared with the Operations and Maintenance Contractor</w:t>
                      </w:r>
                    </w:p>
                    <w:p w14:paraId="2AC87ECC" w14:textId="4FC59A3A" w:rsidR="00E45719" w:rsidRPr="00661C90" w:rsidRDefault="00191972" w:rsidP="00B90DB2">
                      <w:pPr>
                        <w:pStyle w:val="ListParagraph"/>
                        <w:rPr>
                          <w:rStyle w:val="PlaceholderText"/>
                          <w:color w:val="auto"/>
                        </w:rPr>
                      </w:pPr>
                      <w:r w:rsidRPr="009B26AA">
                        <w:t>UPC will require the Operations and Maintenance Contractor to comply with this AIP Plan, which will include the implementation of a documented formal policy and plan for AIP including the collection of evidence for the production of the Compliance Report.</w:t>
                      </w:r>
                    </w:p>
                    <w:bookmarkStart w:id="0" w:name="_GoBack" w:displacedByCustomXml="next"/>
                    <w:bookmarkEnd w:id="0" w:displacedByCustomXml="next"/>
                  </w:sdtContent>
                </w:sdt>
              </w:sdtContent>
            </w:sdt>
          </w:sdtContent>
        </w:sdt>
      </w:sdtContent>
    </w:sdt>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744863952"/>
        <w:placeholder>
          <w:docPart w:val="29D6376392A67B47B55EDB827BD06C27"/>
        </w:placeholder>
      </w:sdtPr>
      <w:sdtContent>
        <w:p w14:paraId="7FFD0618" w14:textId="77777777" w:rsidR="00191972" w:rsidRDefault="00191972" w:rsidP="00191972">
          <w:pPr>
            <w:pStyle w:val="ListParagraph"/>
          </w:pPr>
          <w:r w:rsidRPr="009B26AA">
            <w:t xml:space="preserve">UPC will require the Operations and Maintenance Contractor to comply with this Plan including the publication of requirements tenderers must satisfy in order to tender for the supply of key services for the initial operation of the facility. </w:t>
          </w:r>
        </w:p>
        <w:p w14:paraId="28DFD409" w14:textId="77777777" w:rsidR="00191972" w:rsidRDefault="00191972" w:rsidP="00191972">
          <w:pPr>
            <w:pStyle w:val="ListParagraph"/>
          </w:pPr>
          <w:r>
            <w:t>Where appropriate and feasible, UPC will require the Operations and Maintenance Contractor to contract with local suppliers for the operations and maintenance services, even if the services require upskilling of the business and local workforce due to the limited availability of businesses and individuals with experience in the operation and maintenance of a solar farm.</w:t>
          </w:r>
        </w:p>
        <w:p w14:paraId="2DD626ED" w14:textId="77777777" w:rsidR="00191972" w:rsidRDefault="00191972" w:rsidP="00191972">
          <w:pPr>
            <w:pStyle w:val="ListParagraph"/>
          </w:pPr>
          <w:r>
            <w:t>Where appropriate and feasible, the Operations and Maintenance Contractor is to arrange discussions with global manufacturers briefing them on the capabilities and past achievements of Australian entities engaged on in the operations and maintenance of the project and other potentially capable Australian suppliers, where known.</w:t>
          </w:r>
        </w:p>
        <w:p w14:paraId="0BA01AC8" w14:textId="77777777" w:rsidR="00191972" w:rsidRDefault="00191972" w:rsidP="00191972">
          <w:pPr>
            <w:pStyle w:val="ListParagraph"/>
          </w:pPr>
          <w:r>
            <w:t xml:space="preserve">Where appropriate, the Operations and Maintenance Contractor is to encourage foreign suppliers to engage with and undertake technical consultations with Australian </w:t>
          </w:r>
          <w:proofErr w:type="spellStart"/>
          <w:r>
            <w:t>entiries</w:t>
          </w:r>
          <w:proofErr w:type="spellEnd"/>
          <w:r>
            <w:t xml:space="preserve"> engaged on the project and other  potential and capable Australian manufacturers</w:t>
          </w:r>
          <w:r w:rsidRPr="009B26AA">
            <w:t>.</w:t>
          </w:r>
        </w:p>
      </w:sdtContent>
    </w:sdt>
    <w:p w14:paraId="2902581B" w14:textId="00FC5704" w:rsidR="00661C90" w:rsidRPr="00084E22" w:rsidRDefault="00661C90" w:rsidP="00661C90"/>
    <w:sectPr w:rsidR="00661C90" w:rsidRPr="00084E2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EF2F" w14:textId="77777777" w:rsidR="00BA2B87" w:rsidRDefault="00BA2B87" w:rsidP="007F331A">
      <w:pPr>
        <w:spacing w:after="0"/>
      </w:pPr>
      <w:r>
        <w:separator/>
      </w:r>
    </w:p>
  </w:endnote>
  <w:endnote w:type="continuationSeparator" w:id="0">
    <w:p w14:paraId="4E3E3356" w14:textId="77777777" w:rsidR="00BA2B87" w:rsidRDefault="00BA2B87"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2723" w14:textId="77777777" w:rsidR="00617B82" w:rsidRDefault="00FC6765" w:rsidP="000E0F7D">
    <w:pPr>
      <w:pStyle w:val="Footnote"/>
      <w:tabs>
        <w:tab w:val="left" w:pos="2358"/>
      </w:tabs>
      <w:jc w:val="left"/>
    </w:pPr>
    <w:r>
      <w:tab/>
    </w:r>
    <w:r>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493A5C31" w:rsidR="007F331A" w:rsidRDefault="007F331A" w:rsidP="00A46E27">
    <w:pPr>
      <w:pStyle w:val="Footnote"/>
    </w:pPr>
    <w:r>
      <w:t xml:space="preserve">Version </w:t>
    </w:r>
    <w:r w:rsidR="00282ABE">
      <w:t>1</w:t>
    </w:r>
    <w:r>
      <w:t>.</w:t>
    </w:r>
    <w:r w:rsidR="00941362">
      <w:t>3</w:t>
    </w:r>
    <w:r>
      <w:t xml:space="preserve"> </w:t>
    </w:r>
    <w:r w:rsidR="004862B6">
      <w:t>J</w:t>
    </w:r>
    <w:r w:rsidR="00941362">
      <w:t>anuary</w:t>
    </w:r>
    <w:r w:rsidR="004862B6">
      <w:t xml:space="preserve"> </w:t>
    </w:r>
    <w:r>
      <w:t>201</w:t>
    </w:r>
    <w:r w:rsidR="00941362">
      <w:t>8</w:t>
    </w:r>
  </w:p>
  <w:p w14:paraId="6770A4FC" w14:textId="77777777" w:rsidR="007F331A" w:rsidRPr="002032CF" w:rsidRDefault="00BA2B87"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0553DF">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C696" w14:textId="77777777" w:rsidR="00BA2B87" w:rsidRDefault="00BA2B87" w:rsidP="007F331A">
      <w:pPr>
        <w:spacing w:after="0"/>
      </w:pPr>
      <w:r>
        <w:separator/>
      </w:r>
    </w:p>
  </w:footnote>
  <w:footnote w:type="continuationSeparator" w:id="0">
    <w:p w14:paraId="0A64316C" w14:textId="77777777" w:rsidR="00BA2B87" w:rsidRDefault="00BA2B87"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B3F1CD3"/>
    <w:multiLevelType w:val="hybridMultilevel"/>
    <w:tmpl w:val="11FA057A"/>
    <w:lvl w:ilvl="0" w:tplc="5EF203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D9A1FC6"/>
    <w:multiLevelType w:val="hybridMultilevel"/>
    <w:tmpl w:val="D6DA0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2B9B"/>
    <w:multiLevelType w:val="hybridMultilevel"/>
    <w:tmpl w:val="9190A388"/>
    <w:lvl w:ilvl="0" w:tplc="9FA029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5AC4501"/>
    <w:multiLevelType w:val="hybridMultilevel"/>
    <w:tmpl w:val="D1A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0"/>
  </w:num>
  <w:num w:numId="4">
    <w:abstractNumId w:val="2"/>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4629D"/>
    <w:rsid w:val="000553DF"/>
    <w:rsid w:val="00084E22"/>
    <w:rsid w:val="000E0F7D"/>
    <w:rsid w:val="000E4E23"/>
    <w:rsid w:val="000F1764"/>
    <w:rsid w:val="00174ACA"/>
    <w:rsid w:val="00186A21"/>
    <w:rsid w:val="00191972"/>
    <w:rsid w:val="00195CD7"/>
    <w:rsid w:val="001964CB"/>
    <w:rsid w:val="00196BC4"/>
    <w:rsid w:val="001C7979"/>
    <w:rsid w:val="002032CF"/>
    <w:rsid w:val="00244FC4"/>
    <w:rsid w:val="00282ABE"/>
    <w:rsid w:val="002B5C30"/>
    <w:rsid w:val="00322B0E"/>
    <w:rsid w:val="00334757"/>
    <w:rsid w:val="003B0746"/>
    <w:rsid w:val="003F669B"/>
    <w:rsid w:val="00412EDE"/>
    <w:rsid w:val="004279CD"/>
    <w:rsid w:val="004862B6"/>
    <w:rsid w:val="004B3774"/>
    <w:rsid w:val="004B70FC"/>
    <w:rsid w:val="00501DBD"/>
    <w:rsid w:val="00502180"/>
    <w:rsid w:val="00536B0D"/>
    <w:rsid w:val="005509F6"/>
    <w:rsid w:val="0055135E"/>
    <w:rsid w:val="0057513A"/>
    <w:rsid w:val="005861E6"/>
    <w:rsid w:val="005D2FDE"/>
    <w:rsid w:val="005F0203"/>
    <w:rsid w:val="00600FE8"/>
    <w:rsid w:val="00617578"/>
    <w:rsid w:val="00617B82"/>
    <w:rsid w:val="00632568"/>
    <w:rsid w:val="00661C90"/>
    <w:rsid w:val="00700EBB"/>
    <w:rsid w:val="00727B24"/>
    <w:rsid w:val="00731875"/>
    <w:rsid w:val="007368E9"/>
    <w:rsid w:val="007F02B2"/>
    <w:rsid w:val="007F331A"/>
    <w:rsid w:val="00800650"/>
    <w:rsid w:val="008125A5"/>
    <w:rsid w:val="00832F54"/>
    <w:rsid w:val="00862E27"/>
    <w:rsid w:val="008755CC"/>
    <w:rsid w:val="008862FC"/>
    <w:rsid w:val="008939BE"/>
    <w:rsid w:val="008B0A09"/>
    <w:rsid w:val="00907971"/>
    <w:rsid w:val="00941362"/>
    <w:rsid w:val="0094678A"/>
    <w:rsid w:val="00954916"/>
    <w:rsid w:val="009818F3"/>
    <w:rsid w:val="009B26AA"/>
    <w:rsid w:val="009C3EAC"/>
    <w:rsid w:val="00A46E27"/>
    <w:rsid w:val="00A5285B"/>
    <w:rsid w:val="00A62591"/>
    <w:rsid w:val="00A73C28"/>
    <w:rsid w:val="00A903F6"/>
    <w:rsid w:val="00AD4407"/>
    <w:rsid w:val="00AF5C4C"/>
    <w:rsid w:val="00B16D83"/>
    <w:rsid w:val="00B320C1"/>
    <w:rsid w:val="00B329DF"/>
    <w:rsid w:val="00B463AA"/>
    <w:rsid w:val="00B7518F"/>
    <w:rsid w:val="00B837DF"/>
    <w:rsid w:val="00B90DB2"/>
    <w:rsid w:val="00BA2B87"/>
    <w:rsid w:val="00BA3852"/>
    <w:rsid w:val="00BB232B"/>
    <w:rsid w:val="00BB702E"/>
    <w:rsid w:val="00BE6541"/>
    <w:rsid w:val="00C64E72"/>
    <w:rsid w:val="00CA5566"/>
    <w:rsid w:val="00CE51E3"/>
    <w:rsid w:val="00D17190"/>
    <w:rsid w:val="00D60A56"/>
    <w:rsid w:val="00D6372D"/>
    <w:rsid w:val="00D8571B"/>
    <w:rsid w:val="00E05FDA"/>
    <w:rsid w:val="00E20C9B"/>
    <w:rsid w:val="00E45719"/>
    <w:rsid w:val="00E45998"/>
    <w:rsid w:val="00F1253F"/>
    <w:rsid w:val="00F33D1C"/>
    <w:rsid w:val="00F71CC1"/>
    <w:rsid w:val="00FB046E"/>
    <w:rsid w:val="00FC6765"/>
    <w:rsid w:val="00FD3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unhideWhenUsed/>
    <w:rsid w:val="00B16D83"/>
    <w:rPr>
      <w:sz w:val="16"/>
      <w:szCs w:val="16"/>
    </w:rPr>
  </w:style>
  <w:style w:type="paragraph" w:styleId="CommentText">
    <w:name w:val="annotation text"/>
    <w:basedOn w:val="Normal"/>
    <w:link w:val="CommentTextChar"/>
    <w:uiPriority w:val="99"/>
    <w:unhideWhenUsed/>
    <w:rsid w:val="00B16D83"/>
    <w:rPr>
      <w:sz w:val="20"/>
    </w:rPr>
  </w:style>
  <w:style w:type="character" w:customStyle="1" w:styleId="CommentTextChar">
    <w:name w:val="Comment Text Char"/>
    <w:basedOn w:val="DefaultParagraphFont"/>
    <w:link w:val="CommentText"/>
    <w:uiPriority w:val="99"/>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7368E9"/>
    <w:rPr>
      <w:color w:val="0000FF" w:themeColor="hyperlink"/>
      <w:u w:val="single"/>
    </w:rPr>
  </w:style>
  <w:style w:type="paragraph" w:customStyle="1" w:styleId="PilbrowBodyText">
    <w:name w:val="Pilbrow Body Text"/>
    <w:semiHidden/>
    <w:locked/>
    <w:rsid w:val="009B26AA"/>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9B26AA"/>
    <w:pPr>
      <w:numPr>
        <w:numId w:val="3"/>
      </w:numPr>
      <w:spacing w:after="200"/>
    </w:pPr>
    <w:rPr>
      <w:rFonts w:ascii="Calibri" w:hAnsi="Calibri"/>
      <w:szCs w:val="24"/>
      <w:lang w:eastAsia="en-US"/>
    </w:rPr>
  </w:style>
  <w:style w:type="character" w:customStyle="1" w:styleId="ListParagraphChar">
    <w:name w:val="List Paragraph Char"/>
    <w:basedOn w:val="DefaultParagraphFont"/>
    <w:link w:val="ListParagraph"/>
    <w:uiPriority w:val="34"/>
    <w:rsid w:val="009B26AA"/>
    <w:rPr>
      <w:rFonts w:asciiTheme="minorHAnsi" w:hAnsiTheme="minorHAnsi"/>
      <w:sz w:val="22"/>
    </w:rPr>
  </w:style>
  <w:style w:type="character" w:customStyle="1" w:styleId="UnresolvedMention1">
    <w:name w:val="Unresolved Mention1"/>
    <w:basedOn w:val="DefaultParagraphFont"/>
    <w:uiPriority w:val="99"/>
    <w:semiHidden/>
    <w:unhideWhenUsed/>
    <w:rsid w:val="009B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newenglandsolarfarm.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ewenglandsolarfarm.com.a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wenglandsolarfarm.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1076DBC588694D71A2343BA4D91148CC"/>
        <w:category>
          <w:name w:val="General"/>
          <w:gallery w:val="placeholder"/>
        </w:category>
        <w:types>
          <w:type w:val="bbPlcHdr"/>
        </w:types>
        <w:behaviors>
          <w:behavior w:val="content"/>
        </w:behaviors>
        <w:guid w:val="{551AF508-77C0-4C63-BDDB-D5E752C5B37C}"/>
      </w:docPartPr>
      <w:docPartBody>
        <w:p w:rsidR="00706755" w:rsidRDefault="00163019">
          <w:pPr>
            <w:pStyle w:val="1076DBC588694D71A2343BA4D91148CC"/>
          </w:pPr>
          <w:r>
            <w:rPr>
              <w:rStyle w:val="PlaceholderText"/>
            </w:rPr>
            <w:t>Provide a summary of the actions that the operator will take to ensure Australian entities have full, fair and reasonable opportunity to bid for the supply of key goods or services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A253F146EB91A6458D39F564684E9521"/>
        <w:category>
          <w:name w:val="General"/>
          <w:gallery w:val="placeholder"/>
        </w:category>
        <w:types>
          <w:type w:val="bbPlcHdr"/>
        </w:types>
        <w:behaviors>
          <w:behavior w:val="content"/>
        </w:behaviors>
        <w:guid w:val="{51FF7906-1134-0942-9B6A-DB07DC4EF5C0}"/>
      </w:docPartPr>
      <w:docPartBody>
        <w:p w:rsidR="00C90F81" w:rsidRDefault="00586B5F" w:rsidP="00586B5F">
          <w:pPr>
            <w:pStyle w:val="A253F146EB91A6458D39F564684E9521"/>
          </w:pPr>
          <w:r>
            <w:rPr>
              <w:rStyle w:val="PlaceholderText"/>
            </w:rPr>
            <w:t>Enter business name of designated project proponent here</w:t>
          </w:r>
        </w:p>
      </w:docPartBody>
    </w:docPart>
    <w:docPart>
      <w:docPartPr>
        <w:name w:val="B52D0575DBABAC41912D5C04417007C9"/>
        <w:category>
          <w:name w:val="General"/>
          <w:gallery w:val="placeholder"/>
        </w:category>
        <w:types>
          <w:type w:val="bbPlcHdr"/>
        </w:types>
        <w:behaviors>
          <w:behavior w:val="content"/>
        </w:behaviors>
        <w:guid w:val="{2B64F80D-81AA-FF4C-A599-9C120D43989C}"/>
      </w:docPartPr>
      <w:docPartBody>
        <w:p w:rsidR="00C90F81" w:rsidRDefault="00586B5F" w:rsidP="00586B5F">
          <w:pPr>
            <w:pStyle w:val="B52D0575DBABAC41912D5C04417007C9"/>
          </w:pPr>
          <w:r>
            <w:rPr>
              <w:rStyle w:val="PlaceholderText"/>
            </w:rPr>
            <w:t>Enter project name here</w:t>
          </w:r>
        </w:p>
      </w:docPartBody>
    </w:docPart>
    <w:docPart>
      <w:docPartPr>
        <w:name w:val="7477FD3057ECCA4D8DE2B62DD7A95899"/>
        <w:category>
          <w:name w:val="General"/>
          <w:gallery w:val="placeholder"/>
        </w:category>
        <w:types>
          <w:type w:val="bbPlcHdr"/>
        </w:types>
        <w:behaviors>
          <w:behavior w:val="content"/>
        </w:behaviors>
        <w:guid w:val="{A9750CDC-33B5-D043-A58F-C4C54D802D13}"/>
      </w:docPartPr>
      <w:docPartBody>
        <w:p w:rsidR="00C90F81" w:rsidRDefault="00586B5F" w:rsidP="00586B5F">
          <w:pPr>
            <w:pStyle w:val="7477FD3057ECCA4D8DE2B62DD7A95899"/>
          </w:pPr>
          <w:r>
            <w:rPr>
              <w:rStyle w:val="PlaceholderText"/>
            </w:rPr>
            <w:t>Enter project description here</w:t>
          </w:r>
        </w:p>
      </w:docPartBody>
    </w:docPart>
    <w:docPart>
      <w:docPartPr>
        <w:name w:val="16238CC6EF2E9149BE9EEFB695236402"/>
        <w:category>
          <w:name w:val="General"/>
          <w:gallery w:val="placeholder"/>
        </w:category>
        <w:types>
          <w:type w:val="bbPlcHdr"/>
        </w:types>
        <w:behaviors>
          <w:behavior w:val="content"/>
        </w:behaviors>
        <w:guid w:val="{57A6B11C-3CF7-504D-85E8-F87BAA4953BE}"/>
      </w:docPartPr>
      <w:docPartBody>
        <w:p w:rsidR="00C90F81" w:rsidRDefault="00586B5F" w:rsidP="00586B5F">
          <w:pPr>
            <w:pStyle w:val="16238CC6EF2E9149BE9EEFB695236402"/>
          </w:pPr>
          <w:r>
            <w:rPr>
              <w:rStyle w:val="PlaceholderText"/>
            </w:rPr>
            <w:t>Provide the location of where the majority of the project will be undertaken</w:t>
          </w:r>
        </w:p>
      </w:docPartBody>
    </w:docPart>
    <w:docPart>
      <w:docPartPr>
        <w:name w:val="227D914003C31746A41648276B2BC11C"/>
        <w:category>
          <w:name w:val="General"/>
          <w:gallery w:val="placeholder"/>
        </w:category>
        <w:types>
          <w:type w:val="bbPlcHdr"/>
        </w:types>
        <w:behaviors>
          <w:behavior w:val="content"/>
        </w:behaviors>
        <w:guid w:val="{FDA86AD8-1469-A140-9647-1B260C0BE0D2}"/>
      </w:docPartPr>
      <w:docPartBody>
        <w:p w:rsidR="00C90F81" w:rsidRDefault="00586B5F" w:rsidP="00586B5F">
          <w:pPr>
            <w:pStyle w:val="227D914003C31746A41648276B2BC11C"/>
          </w:pPr>
          <w:r>
            <w:rPr>
              <w:rStyle w:val="PlaceholderText"/>
            </w:rPr>
            <w:t>List goods to be purchased here</w:t>
          </w:r>
        </w:p>
      </w:docPartBody>
    </w:docPart>
    <w:docPart>
      <w:docPartPr>
        <w:name w:val="ED713BB85CAF394981B95297E0ECA130"/>
        <w:category>
          <w:name w:val="General"/>
          <w:gallery w:val="placeholder"/>
        </w:category>
        <w:types>
          <w:type w:val="bbPlcHdr"/>
        </w:types>
        <w:behaviors>
          <w:behavior w:val="content"/>
        </w:behaviors>
        <w:guid w:val="{DBA3E541-04AF-714B-A0D7-D637948DC748}"/>
      </w:docPartPr>
      <w:docPartBody>
        <w:p w:rsidR="00654E2C" w:rsidRDefault="00C90F81" w:rsidP="00C90F81">
          <w:pPr>
            <w:pStyle w:val="ED713BB85CAF394981B95297E0ECA130"/>
          </w:pPr>
          <w:r>
            <w:rPr>
              <w:rStyle w:val="PlaceholderText"/>
            </w:rPr>
            <w:t>If applicable, provide the other project proponents’ names</w:t>
          </w:r>
        </w:p>
      </w:docPartBody>
    </w:docPart>
    <w:docPart>
      <w:docPartPr>
        <w:name w:val="5C1428AEDB8CD544BA220CC0CFCBCB98"/>
        <w:category>
          <w:name w:val="General"/>
          <w:gallery w:val="placeholder"/>
        </w:category>
        <w:types>
          <w:type w:val="bbPlcHdr"/>
        </w:types>
        <w:behaviors>
          <w:behavior w:val="content"/>
        </w:behaviors>
        <w:guid w:val="{22D0CCF1-CA96-3948-A5FE-FBB3F0A5B841}"/>
      </w:docPartPr>
      <w:docPartBody>
        <w:p w:rsidR="00654E2C" w:rsidRDefault="00C90F81" w:rsidP="00C90F81">
          <w:pPr>
            <w:pStyle w:val="5C1428AEDB8CD544BA220CC0CFCBCB98"/>
          </w:pPr>
          <w:r>
            <w:rPr>
              <w:rStyle w:val="PlaceholderText"/>
            </w:rPr>
            <w:t>Enter response here</w:t>
          </w:r>
        </w:p>
      </w:docPartBody>
    </w:docPart>
    <w:docPart>
      <w:docPartPr>
        <w:name w:val="D69B87A404D2C943BD35BCB3BA499BE5"/>
        <w:category>
          <w:name w:val="General"/>
          <w:gallery w:val="placeholder"/>
        </w:category>
        <w:types>
          <w:type w:val="bbPlcHdr"/>
        </w:types>
        <w:behaviors>
          <w:behavior w:val="content"/>
        </w:behaviors>
        <w:guid w:val="{D883ACEB-B4C0-484B-ACC0-E97D6A60512B}"/>
      </w:docPartPr>
      <w:docPartBody>
        <w:p w:rsidR="00CA5656" w:rsidRDefault="00654E2C" w:rsidP="00654E2C">
          <w:pPr>
            <w:pStyle w:val="D69B87A404D2C943BD35BCB3BA499BE5"/>
          </w:pPr>
          <w:r>
            <w:rPr>
              <w:rStyle w:val="PlaceholderText"/>
            </w:rPr>
            <w:t>Enter response here</w:t>
          </w:r>
        </w:p>
      </w:docPartBody>
    </w:docPart>
    <w:docPart>
      <w:docPartPr>
        <w:name w:val="70432AE04DE0A3469F5B95654DCCB573"/>
        <w:category>
          <w:name w:val="General"/>
          <w:gallery w:val="placeholder"/>
        </w:category>
        <w:types>
          <w:type w:val="bbPlcHdr"/>
        </w:types>
        <w:behaviors>
          <w:behavior w:val="content"/>
        </w:behaviors>
        <w:guid w:val="{890EF023-332D-9749-92F1-6D57AF5F9AC7}"/>
      </w:docPartPr>
      <w:docPartBody>
        <w:p w:rsidR="003E0838" w:rsidRDefault="00CA5656" w:rsidP="00CA5656">
          <w:pPr>
            <w:pStyle w:val="70432AE04DE0A3469F5B95654DCCB573"/>
          </w:pPr>
          <w:r>
            <w:rPr>
              <w:rStyle w:val="PlaceholderText"/>
            </w:rPr>
            <w:t>Enter response here</w:t>
          </w:r>
        </w:p>
      </w:docPartBody>
    </w:docPart>
    <w:docPart>
      <w:docPartPr>
        <w:name w:val="29D6376392A67B47B55EDB827BD06C27"/>
        <w:category>
          <w:name w:val="General"/>
          <w:gallery w:val="placeholder"/>
        </w:category>
        <w:types>
          <w:type w:val="bbPlcHdr"/>
        </w:types>
        <w:behaviors>
          <w:behavior w:val="content"/>
        </w:behaviors>
        <w:guid w:val="{21F7F376-FB6E-8C45-AC36-38E70B772C72}"/>
      </w:docPartPr>
      <w:docPartBody>
        <w:p w:rsidR="00000000" w:rsidRDefault="00497E9C" w:rsidP="00497E9C">
          <w:pPr>
            <w:pStyle w:val="29D6376392A67B47B55EDB827BD06C27"/>
          </w:pPr>
          <w:r>
            <w:rPr>
              <w:rStyle w:val="PlaceholderText"/>
            </w:rPr>
            <w:t>Provide a summary of the actions on how the operator will work with its procurement entities to ensure Australian entities have full, fair and reasonable opportunity to bid for the supply of key goods and services for the operation of the 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1453DA"/>
    <w:rsid w:val="00163019"/>
    <w:rsid w:val="003E0838"/>
    <w:rsid w:val="0048282B"/>
    <w:rsid w:val="00497E9C"/>
    <w:rsid w:val="00586B5F"/>
    <w:rsid w:val="00654E2C"/>
    <w:rsid w:val="006A3FE2"/>
    <w:rsid w:val="00706755"/>
    <w:rsid w:val="008633EC"/>
    <w:rsid w:val="00A65984"/>
    <w:rsid w:val="00C33A33"/>
    <w:rsid w:val="00C90F81"/>
    <w:rsid w:val="00CA5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7E9C"/>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A253F146EB91A6458D39F564684E9521">
    <w:name w:val="A253F146EB91A6458D39F564684E9521"/>
    <w:rsid w:val="00586B5F"/>
    <w:pPr>
      <w:spacing w:after="0" w:line="240" w:lineRule="auto"/>
    </w:pPr>
    <w:rPr>
      <w:sz w:val="24"/>
      <w:szCs w:val="24"/>
      <w:lang w:eastAsia="en-US"/>
    </w:rPr>
  </w:style>
  <w:style w:type="paragraph" w:customStyle="1" w:styleId="B52D0575DBABAC41912D5C04417007C9">
    <w:name w:val="B52D0575DBABAC41912D5C04417007C9"/>
    <w:rsid w:val="00586B5F"/>
    <w:pPr>
      <w:spacing w:after="0" w:line="240" w:lineRule="auto"/>
    </w:pPr>
    <w:rPr>
      <w:sz w:val="24"/>
      <w:szCs w:val="24"/>
      <w:lang w:eastAsia="en-US"/>
    </w:rPr>
  </w:style>
  <w:style w:type="paragraph" w:customStyle="1" w:styleId="7477FD3057ECCA4D8DE2B62DD7A95899">
    <w:name w:val="7477FD3057ECCA4D8DE2B62DD7A95899"/>
    <w:rsid w:val="00586B5F"/>
    <w:pPr>
      <w:spacing w:after="0" w:line="240" w:lineRule="auto"/>
    </w:pPr>
    <w:rPr>
      <w:sz w:val="24"/>
      <w:szCs w:val="24"/>
      <w:lang w:eastAsia="en-US"/>
    </w:rPr>
  </w:style>
  <w:style w:type="paragraph" w:customStyle="1" w:styleId="16238CC6EF2E9149BE9EEFB695236402">
    <w:name w:val="16238CC6EF2E9149BE9EEFB695236402"/>
    <w:rsid w:val="00586B5F"/>
    <w:pPr>
      <w:spacing w:after="0" w:line="240" w:lineRule="auto"/>
    </w:pPr>
    <w:rPr>
      <w:sz w:val="24"/>
      <w:szCs w:val="24"/>
      <w:lang w:eastAsia="en-US"/>
    </w:rPr>
  </w:style>
  <w:style w:type="paragraph" w:customStyle="1" w:styleId="227D914003C31746A41648276B2BC11C">
    <w:name w:val="227D914003C31746A41648276B2BC11C"/>
    <w:rsid w:val="00586B5F"/>
    <w:pPr>
      <w:spacing w:after="0" w:line="240" w:lineRule="auto"/>
    </w:pPr>
    <w:rPr>
      <w:sz w:val="24"/>
      <w:szCs w:val="24"/>
      <w:lang w:eastAsia="en-US"/>
    </w:rPr>
  </w:style>
  <w:style w:type="paragraph" w:customStyle="1" w:styleId="53566A2536F80D4DB6A3070355F310EC">
    <w:name w:val="53566A2536F80D4DB6A3070355F310EC"/>
    <w:rsid w:val="00586B5F"/>
    <w:pPr>
      <w:spacing w:after="0" w:line="240" w:lineRule="auto"/>
    </w:pPr>
    <w:rPr>
      <w:sz w:val="24"/>
      <w:szCs w:val="24"/>
      <w:lang w:eastAsia="en-US"/>
    </w:rPr>
  </w:style>
  <w:style w:type="paragraph" w:customStyle="1" w:styleId="6F725CC742735A44AD3BC1060A6AF33C">
    <w:name w:val="6F725CC742735A44AD3BC1060A6AF33C"/>
    <w:rsid w:val="00586B5F"/>
    <w:pPr>
      <w:spacing w:after="0" w:line="240" w:lineRule="auto"/>
    </w:pPr>
    <w:rPr>
      <w:sz w:val="24"/>
      <w:szCs w:val="24"/>
      <w:lang w:eastAsia="en-US"/>
    </w:rPr>
  </w:style>
  <w:style w:type="paragraph" w:customStyle="1" w:styleId="D845482BDBCFEC4A9628BA901CE6AC84">
    <w:name w:val="D845482BDBCFEC4A9628BA901CE6AC84"/>
    <w:rsid w:val="00586B5F"/>
    <w:pPr>
      <w:spacing w:after="0" w:line="240" w:lineRule="auto"/>
    </w:pPr>
    <w:rPr>
      <w:sz w:val="24"/>
      <w:szCs w:val="24"/>
      <w:lang w:eastAsia="en-US"/>
    </w:rPr>
  </w:style>
  <w:style w:type="paragraph" w:customStyle="1" w:styleId="32AE7D9A5B7062478A1BC89CDEF344CB">
    <w:name w:val="32AE7D9A5B7062478A1BC89CDEF344CB"/>
    <w:rsid w:val="00586B5F"/>
    <w:pPr>
      <w:spacing w:after="0" w:line="240" w:lineRule="auto"/>
    </w:pPr>
    <w:rPr>
      <w:sz w:val="24"/>
      <w:szCs w:val="24"/>
      <w:lang w:eastAsia="en-US"/>
    </w:rPr>
  </w:style>
  <w:style w:type="paragraph" w:customStyle="1" w:styleId="500A938BB3B8DC45935C404CDA01C930">
    <w:name w:val="500A938BB3B8DC45935C404CDA01C930"/>
    <w:rsid w:val="00586B5F"/>
    <w:pPr>
      <w:spacing w:after="0" w:line="240" w:lineRule="auto"/>
    </w:pPr>
    <w:rPr>
      <w:sz w:val="24"/>
      <w:szCs w:val="24"/>
      <w:lang w:eastAsia="en-US"/>
    </w:rPr>
  </w:style>
  <w:style w:type="paragraph" w:customStyle="1" w:styleId="4C45408AD322AD459F5FD73D7D7CF257">
    <w:name w:val="4C45408AD322AD459F5FD73D7D7CF257"/>
    <w:rsid w:val="00586B5F"/>
    <w:pPr>
      <w:spacing w:after="0" w:line="240" w:lineRule="auto"/>
    </w:pPr>
    <w:rPr>
      <w:sz w:val="24"/>
      <w:szCs w:val="24"/>
      <w:lang w:eastAsia="en-US"/>
    </w:rPr>
  </w:style>
  <w:style w:type="paragraph" w:customStyle="1" w:styleId="3A389B0B7A19C8459E4425AB3011767F">
    <w:name w:val="3A389B0B7A19C8459E4425AB3011767F"/>
    <w:rsid w:val="00586B5F"/>
    <w:pPr>
      <w:spacing w:after="0" w:line="240" w:lineRule="auto"/>
    </w:pPr>
    <w:rPr>
      <w:sz w:val="24"/>
      <w:szCs w:val="24"/>
      <w:lang w:eastAsia="en-US"/>
    </w:rPr>
  </w:style>
  <w:style w:type="paragraph" w:customStyle="1" w:styleId="D4DE415BE9745249A6950DBA35A5A07E">
    <w:name w:val="D4DE415BE9745249A6950DBA35A5A07E"/>
    <w:rsid w:val="00586B5F"/>
    <w:pPr>
      <w:spacing w:after="0" w:line="240" w:lineRule="auto"/>
    </w:pPr>
    <w:rPr>
      <w:sz w:val="24"/>
      <w:szCs w:val="24"/>
      <w:lang w:eastAsia="en-US"/>
    </w:rPr>
  </w:style>
  <w:style w:type="paragraph" w:customStyle="1" w:styleId="ED713BB85CAF394981B95297E0ECA130">
    <w:name w:val="ED713BB85CAF394981B95297E0ECA130"/>
    <w:rsid w:val="00C90F81"/>
    <w:pPr>
      <w:spacing w:after="0" w:line="240" w:lineRule="auto"/>
    </w:pPr>
    <w:rPr>
      <w:sz w:val="24"/>
      <w:szCs w:val="24"/>
      <w:lang w:eastAsia="en-US"/>
    </w:rPr>
  </w:style>
  <w:style w:type="paragraph" w:customStyle="1" w:styleId="5C1428AEDB8CD544BA220CC0CFCBCB98">
    <w:name w:val="5C1428AEDB8CD544BA220CC0CFCBCB98"/>
    <w:rsid w:val="00C90F81"/>
    <w:pPr>
      <w:spacing w:after="0" w:line="240" w:lineRule="auto"/>
    </w:pPr>
    <w:rPr>
      <w:sz w:val="24"/>
      <w:szCs w:val="24"/>
      <w:lang w:eastAsia="en-US"/>
    </w:rPr>
  </w:style>
  <w:style w:type="paragraph" w:customStyle="1" w:styleId="458ECEDBC733C147A19ADF25DDE888FD">
    <w:name w:val="458ECEDBC733C147A19ADF25DDE888FD"/>
    <w:rsid w:val="00C90F81"/>
    <w:pPr>
      <w:spacing w:after="0" w:line="240" w:lineRule="auto"/>
    </w:pPr>
    <w:rPr>
      <w:sz w:val="24"/>
      <w:szCs w:val="24"/>
      <w:lang w:eastAsia="en-US"/>
    </w:rPr>
  </w:style>
  <w:style w:type="paragraph" w:customStyle="1" w:styleId="D69B87A404D2C943BD35BCB3BA499BE5">
    <w:name w:val="D69B87A404D2C943BD35BCB3BA499BE5"/>
    <w:rsid w:val="00654E2C"/>
    <w:pPr>
      <w:spacing w:after="0" w:line="240" w:lineRule="auto"/>
    </w:pPr>
    <w:rPr>
      <w:sz w:val="24"/>
      <w:szCs w:val="24"/>
      <w:lang w:eastAsia="en-US"/>
    </w:rPr>
  </w:style>
  <w:style w:type="paragraph" w:customStyle="1" w:styleId="70432AE04DE0A3469F5B95654DCCB573">
    <w:name w:val="70432AE04DE0A3469F5B95654DCCB573"/>
    <w:rsid w:val="00CA5656"/>
    <w:pPr>
      <w:spacing w:after="0" w:line="240" w:lineRule="auto"/>
    </w:pPr>
    <w:rPr>
      <w:sz w:val="24"/>
      <w:szCs w:val="24"/>
      <w:lang w:eastAsia="en-US"/>
    </w:rPr>
  </w:style>
  <w:style w:type="paragraph" w:customStyle="1" w:styleId="29D6376392A67B47B55EDB827BD06C27">
    <w:name w:val="29D6376392A67B47B55EDB827BD06C27"/>
    <w:rsid w:val="00497E9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98a20a6b2607a3f75379bf8a24312b68">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70a116331c895c1da4ab9230cc29874f"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AIP Plan</TermName>
          <TermId>d6d5fd09-436e-444c-a5de-746217f86c54</TermId>
        </TermInfo>
      </Terms>
    </a3abd1c0c7bd4d66b784ef4fa32239ba>
    <TaxCatchAll xmlns="498945f5-0448-4b4c-97d9-fcd4d7a5a1b1">
      <Value>2210</Value>
      <Value>25</Value>
      <Value>416</Value>
      <Value>233</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UPC Renewables</TermName>
          <TermId>15a03aa1-7175-4bc0-b516-96ab9bb76ad8</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A3PSR54DD4M5-1731987098-4086</_dlc_DocId>
    <_dlc_DocIdUrl xmlns="498945f5-0448-4b4c-97d9-fcd4d7a5a1b1">
      <Url>https://dochub/div/sectoralgrowthpolicy/businessfunctions/australianindustryparticipation/australianindustryparticipationauthority/australianjobsact2013/_layouts/15/DocIdRedir.aspx?ID=A3PSR54DD4M5-1731987098-4086</Url>
      <Description>A3PSR54DD4M5-1731987098-4086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126F-E0D0-4883-83ED-F783F18A38E1}">
  <ds:schemaRefs>
    <ds:schemaRef ds:uri="http://schemas.microsoft.com/sharepoint/events"/>
  </ds:schemaRefs>
</ds:datastoreItem>
</file>

<file path=customXml/itemProps2.xml><?xml version="1.0" encoding="utf-8"?>
<ds:datastoreItem xmlns:ds="http://schemas.openxmlformats.org/officeDocument/2006/customXml" ds:itemID="{66F358CB-8E67-4D66-AB9A-8D9C90D13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4.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4991B503-B96E-7E42-96E8-05B265F7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Tim Greenaway</cp:lastModifiedBy>
  <cp:revision>3</cp:revision>
  <cp:lastPrinted>2013-11-14T02:45:00Z</cp:lastPrinted>
  <dcterms:created xsi:type="dcterms:W3CDTF">2019-07-26T07:51:00Z</dcterms:created>
  <dcterms:modified xsi:type="dcterms:W3CDTF">2019-07-26T07:52:00Z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2210;#UPC Renewables|15a03aa1-7175-4bc0-b516-96ab9bb76ad8</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2e2b1af5-ae3a-4e71-b506-c72a7c8d1454</vt:lpwstr>
  </property>
</Properties>
</file>