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ADB6A3" w14:textId="77777777" w:rsidR="00E45719" w:rsidRDefault="00E45719" w:rsidP="00E45719">
      <w:pPr>
        <w:pStyle w:val="Heading1"/>
      </w:pPr>
      <w:r>
        <w:t>Australian Industry Participation (AIP) Plan Executive Summary</w:t>
      </w:r>
    </w:p>
    <w:p w14:paraId="0A3F914D" w14:textId="77777777" w:rsidR="00E45719" w:rsidRPr="003752F9" w:rsidRDefault="00E45719" w:rsidP="00E45719">
      <w:pPr>
        <w:pStyle w:val="Heading2"/>
        <w:rPr>
          <w:sz w:val="18"/>
          <w:szCs w:val="18"/>
        </w:rPr>
      </w:pPr>
      <w:r w:rsidRPr="003752F9">
        <w:rPr>
          <w:sz w:val="18"/>
          <w:szCs w:val="18"/>
        </w:rPr>
        <w:t>1. General Project Details</w:t>
      </w:r>
    </w:p>
    <w:p w14:paraId="43B5FC22" w14:textId="71FC3352" w:rsidR="00E45719" w:rsidRPr="003752F9" w:rsidRDefault="00E45719" w:rsidP="4C0C796E">
      <w:pPr>
        <w:rPr>
          <w:rStyle w:val="Strong"/>
          <w:sz w:val="18"/>
          <w:szCs w:val="18"/>
        </w:rPr>
      </w:pPr>
      <w:r w:rsidRPr="003752F9">
        <w:rPr>
          <w:rStyle w:val="Strong"/>
          <w:sz w:val="18"/>
          <w:szCs w:val="18"/>
        </w:rPr>
        <w:t>Company Name:</w:t>
      </w:r>
      <w:r w:rsidRPr="003752F9">
        <w:rPr>
          <w:sz w:val="18"/>
          <w:szCs w:val="18"/>
        </w:rPr>
        <w:t xml:space="preserve"> </w:t>
      </w:r>
      <w:sdt>
        <w:sdtPr>
          <w:rPr>
            <w:sz w:val="18"/>
            <w:szCs w:val="18"/>
          </w:rPr>
          <w:id w:val="-425499966"/>
          <w:placeholder>
            <w:docPart w:val="AD73DB9D7E324E3186F15BE2264B0091"/>
          </w:placeholder>
        </w:sdtPr>
        <w:sdtEndPr/>
        <w:sdtContent>
          <w:r w:rsidR="00003FD7" w:rsidRPr="003752F9">
            <w:rPr>
              <w:sz w:val="18"/>
              <w:szCs w:val="18"/>
            </w:rPr>
            <w:t>Signature Onfarm</w:t>
          </w:r>
        </w:sdtContent>
      </w:sdt>
      <w:r w:rsidR="00003FD7" w:rsidRPr="003752F9">
        <w:rPr>
          <w:sz w:val="18"/>
          <w:szCs w:val="18"/>
        </w:rPr>
        <w:t xml:space="preserve">   </w:t>
      </w:r>
      <w:r w:rsidR="4C0C796E" w:rsidRPr="003752F9">
        <w:rPr>
          <w:sz w:val="18"/>
          <w:szCs w:val="18"/>
        </w:rPr>
        <w:t xml:space="preserve"> </w:t>
      </w:r>
    </w:p>
    <w:p w14:paraId="396E2698" w14:textId="7938EC6B" w:rsidR="00E45719" w:rsidRPr="003752F9" w:rsidDel="13251216" w:rsidRDefault="00E45719" w:rsidP="001A017A">
      <w:pPr>
        <w:jc w:val="both"/>
        <w:rPr>
          <w:rFonts w:ascii="Calibri" w:eastAsia="Calibri" w:hAnsi="Calibri" w:cs="Calibri"/>
          <w:sz w:val="18"/>
          <w:szCs w:val="18"/>
        </w:rPr>
      </w:pPr>
      <w:r w:rsidRPr="003752F9">
        <w:rPr>
          <w:rStyle w:val="Strong"/>
          <w:sz w:val="18"/>
          <w:szCs w:val="18"/>
        </w:rPr>
        <w:t>Description of the project:</w:t>
      </w:r>
      <w:r w:rsidR="7C86F087" w:rsidRPr="003752F9">
        <w:rPr>
          <w:sz w:val="18"/>
          <w:szCs w:val="18"/>
        </w:rPr>
        <w:t xml:space="preserve">   </w:t>
      </w:r>
    </w:p>
    <w:sdt>
      <w:sdtPr>
        <w:rPr>
          <w:rFonts w:cs="Arial"/>
          <w:b/>
          <w:sz w:val="18"/>
          <w:szCs w:val="18"/>
        </w:rPr>
        <w:id w:val="1193646528"/>
        <w:placeholder>
          <w:docPart w:val="DF4434E809E25643986A62AF43BBD557"/>
        </w:placeholder>
      </w:sdtPr>
      <w:sdtEndPr/>
      <w:sdtContent>
        <w:p w14:paraId="5F61E546" w14:textId="26853ED9" w:rsidR="00F0508C" w:rsidRPr="003752F9" w:rsidRDefault="00F0508C" w:rsidP="00F0508C">
          <w:pPr>
            <w:jc w:val="both"/>
            <w:rPr>
              <w:rFonts w:cs="Arial"/>
              <w:sz w:val="18"/>
              <w:szCs w:val="18"/>
            </w:rPr>
          </w:pPr>
          <w:r w:rsidRPr="003752F9">
            <w:rPr>
              <w:rFonts w:cs="Arial"/>
              <w:iCs/>
              <w:color w:val="000000" w:themeColor="text1"/>
              <w:sz w:val="18"/>
              <w:szCs w:val="18"/>
            </w:rPr>
            <w:t>The Angus family currently operate a cattle breeding and finishing operati</w:t>
          </w:r>
          <w:r w:rsidR="00502154">
            <w:rPr>
              <w:rFonts w:cs="Arial"/>
              <w:iCs/>
              <w:color w:val="000000" w:themeColor="text1"/>
              <w:sz w:val="18"/>
              <w:szCs w:val="18"/>
            </w:rPr>
            <w:t>on</w:t>
          </w:r>
          <w:r w:rsidRPr="003752F9">
            <w:rPr>
              <w:rFonts w:cs="Arial"/>
              <w:iCs/>
              <w:color w:val="000000" w:themeColor="text1"/>
              <w:sz w:val="18"/>
              <w:szCs w:val="18"/>
            </w:rPr>
            <w:t xml:space="preserve"> in Central and Northern Qld.</w:t>
          </w:r>
        </w:p>
        <w:p w14:paraId="0366E829" w14:textId="77777777" w:rsidR="00F0508C" w:rsidRPr="003752F9" w:rsidRDefault="00F0508C" w:rsidP="00F0508C">
          <w:pPr>
            <w:jc w:val="both"/>
            <w:rPr>
              <w:rFonts w:cs="Arial"/>
              <w:color w:val="000000" w:themeColor="text1"/>
              <w:sz w:val="18"/>
              <w:szCs w:val="18"/>
            </w:rPr>
          </w:pPr>
          <w:r w:rsidRPr="003752F9">
            <w:rPr>
              <w:rFonts w:cs="Arial"/>
              <w:iCs/>
              <w:color w:val="000000" w:themeColor="text1"/>
              <w:sz w:val="18"/>
              <w:szCs w:val="18"/>
            </w:rPr>
            <w:t>The Signature Onfarm project i</w:t>
          </w:r>
          <w:r w:rsidRPr="003752F9">
            <w:rPr>
              <w:rFonts w:cs="Arial"/>
              <w:color w:val="000000" w:themeColor="text1"/>
              <w:sz w:val="18"/>
              <w:szCs w:val="18"/>
            </w:rPr>
            <w:t>ncludes the construction and operation of an on-farm, greenfield, specialist-service, beef processing facility with:</w:t>
          </w:r>
        </w:p>
        <w:p w14:paraId="1DE51762" w14:textId="77777777" w:rsidR="00F0508C" w:rsidRPr="003752F9" w:rsidRDefault="00F0508C" w:rsidP="00F0508C">
          <w:pPr>
            <w:pStyle w:val="ListParagraph"/>
            <w:numPr>
              <w:ilvl w:val="0"/>
              <w:numId w:val="4"/>
            </w:numPr>
            <w:spacing w:before="240" w:after="0"/>
            <w:jc w:val="both"/>
            <w:rPr>
              <w:rFonts w:cs="Arial"/>
              <w:color w:val="000000" w:themeColor="text1"/>
              <w:sz w:val="18"/>
              <w:szCs w:val="18"/>
            </w:rPr>
          </w:pPr>
          <w:r w:rsidRPr="003752F9">
            <w:rPr>
              <w:rFonts w:cs="Arial"/>
              <w:color w:val="000000" w:themeColor="text1"/>
              <w:sz w:val="18"/>
              <w:szCs w:val="18"/>
            </w:rPr>
            <w:t>200 head per day capacity (50,000 head per annum)</w:t>
          </w:r>
        </w:p>
        <w:p w14:paraId="78BEBDB3" w14:textId="77777777" w:rsidR="00F0508C" w:rsidRPr="003752F9" w:rsidRDefault="00F0508C" w:rsidP="00F0508C">
          <w:pPr>
            <w:pStyle w:val="ListParagraph"/>
            <w:numPr>
              <w:ilvl w:val="0"/>
              <w:numId w:val="4"/>
            </w:numPr>
            <w:spacing w:before="240" w:after="0"/>
            <w:jc w:val="both"/>
            <w:rPr>
              <w:rFonts w:cs="Arial"/>
              <w:color w:val="000000" w:themeColor="text1"/>
              <w:sz w:val="18"/>
              <w:szCs w:val="18"/>
            </w:rPr>
          </w:pPr>
          <w:r w:rsidRPr="003752F9">
            <w:rPr>
              <w:rFonts w:cs="Arial"/>
              <w:color w:val="000000" w:themeColor="text1"/>
              <w:sz w:val="18"/>
              <w:szCs w:val="18"/>
            </w:rPr>
            <w:t>Export accreditation</w:t>
          </w:r>
        </w:p>
        <w:p w14:paraId="48807795" w14:textId="77777777" w:rsidR="00F0508C" w:rsidRPr="003752F9" w:rsidRDefault="00F0508C" w:rsidP="00F0508C">
          <w:pPr>
            <w:pStyle w:val="ListParagraph"/>
            <w:numPr>
              <w:ilvl w:val="0"/>
              <w:numId w:val="4"/>
            </w:numPr>
            <w:spacing w:before="240" w:after="0"/>
            <w:jc w:val="both"/>
            <w:rPr>
              <w:rFonts w:cs="Arial"/>
              <w:color w:val="000000" w:themeColor="text1"/>
              <w:sz w:val="18"/>
              <w:szCs w:val="18"/>
            </w:rPr>
          </w:pPr>
          <w:r w:rsidRPr="003752F9">
            <w:rPr>
              <w:rFonts w:cs="Arial"/>
              <w:color w:val="000000" w:themeColor="text1"/>
              <w:sz w:val="18"/>
              <w:szCs w:val="18"/>
            </w:rPr>
            <w:t>Onsite accommodation for up to 70 employees</w:t>
          </w:r>
        </w:p>
        <w:p w14:paraId="03787D34" w14:textId="77777777" w:rsidR="00F0508C" w:rsidRPr="003752F9" w:rsidRDefault="00F0508C" w:rsidP="00F0508C">
          <w:pPr>
            <w:pStyle w:val="ListParagraph"/>
            <w:numPr>
              <w:ilvl w:val="0"/>
              <w:numId w:val="4"/>
            </w:numPr>
            <w:spacing w:before="240" w:after="0"/>
            <w:jc w:val="both"/>
            <w:rPr>
              <w:rFonts w:cs="Arial"/>
              <w:color w:val="000000" w:themeColor="text1"/>
              <w:sz w:val="18"/>
              <w:szCs w:val="18"/>
            </w:rPr>
          </w:pPr>
          <w:r w:rsidRPr="003752F9">
            <w:rPr>
              <w:rFonts w:cs="Arial"/>
              <w:color w:val="000000" w:themeColor="text1"/>
              <w:sz w:val="18"/>
              <w:szCs w:val="18"/>
            </w:rPr>
            <w:t>Onsite dry-ageing and value adding capability</w:t>
          </w:r>
        </w:p>
        <w:p w14:paraId="6C29BE12" w14:textId="534C0A1C" w:rsidR="00F0508C" w:rsidRPr="003752F9" w:rsidRDefault="00F0508C" w:rsidP="00F0508C">
          <w:pPr>
            <w:pStyle w:val="ListParagraph"/>
            <w:numPr>
              <w:ilvl w:val="0"/>
              <w:numId w:val="4"/>
            </w:numPr>
            <w:spacing w:before="240" w:after="0"/>
            <w:jc w:val="both"/>
            <w:rPr>
              <w:rFonts w:cs="Arial"/>
              <w:color w:val="000000" w:themeColor="text1"/>
              <w:sz w:val="18"/>
              <w:szCs w:val="18"/>
            </w:rPr>
          </w:pPr>
          <w:r w:rsidRPr="003752F9">
            <w:rPr>
              <w:rFonts w:cs="Arial"/>
              <w:color w:val="000000" w:themeColor="text1"/>
              <w:sz w:val="18"/>
              <w:szCs w:val="18"/>
            </w:rPr>
            <w:t>World-first innovative slaughter and boning processes</w:t>
          </w:r>
        </w:p>
        <w:p w14:paraId="272CC8C3" w14:textId="77777777" w:rsidR="00F0508C" w:rsidRPr="003752F9" w:rsidRDefault="00F0508C" w:rsidP="00F0508C">
          <w:pPr>
            <w:pStyle w:val="ListParagraph"/>
            <w:numPr>
              <w:ilvl w:val="0"/>
              <w:numId w:val="0"/>
            </w:numPr>
            <w:spacing w:before="240" w:after="0"/>
            <w:ind w:left="720"/>
            <w:jc w:val="both"/>
            <w:rPr>
              <w:rFonts w:cs="Arial"/>
              <w:color w:val="000000" w:themeColor="text1"/>
              <w:sz w:val="18"/>
              <w:szCs w:val="18"/>
            </w:rPr>
          </w:pPr>
        </w:p>
        <w:p w14:paraId="4080EEF2" w14:textId="3978358F" w:rsidR="00F0508C" w:rsidRPr="003752F9" w:rsidRDefault="00F0508C" w:rsidP="00F0508C">
          <w:pPr>
            <w:jc w:val="both"/>
            <w:rPr>
              <w:rFonts w:cs="Arial"/>
              <w:color w:val="000000" w:themeColor="text1"/>
              <w:sz w:val="18"/>
              <w:szCs w:val="18"/>
            </w:rPr>
          </w:pPr>
          <w:r w:rsidRPr="003752F9">
            <w:rPr>
              <w:rFonts w:cs="Arial"/>
              <w:color w:val="000000" w:themeColor="text1"/>
              <w:sz w:val="18"/>
              <w:szCs w:val="18"/>
            </w:rPr>
            <w:t xml:space="preserve">The processing plant is designed to maximise carcase value through improvements in retention and eating quality outcomes.  The processing plant seeks to maximise farm gate return for livestock by building innovative product solutions for customers, by capturing the maximum value available from each animal processed. It will offer local producers processing services to better compliment their regional operations. </w:t>
          </w:r>
        </w:p>
        <w:p w14:paraId="220B5B52" w14:textId="03D20341" w:rsidR="64D41CE0" w:rsidRPr="003752F9" w:rsidRDefault="00F0508C" w:rsidP="001A017A">
          <w:pPr>
            <w:jc w:val="both"/>
            <w:rPr>
              <w:rFonts w:cs="Arial"/>
              <w:color w:val="FF40FF"/>
              <w:sz w:val="18"/>
              <w:szCs w:val="18"/>
            </w:rPr>
          </w:pPr>
          <w:r w:rsidRPr="003752F9">
            <w:rPr>
              <w:rFonts w:cs="Arial"/>
              <w:color w:val="000000" w:themeColor="text1"/>
              <w:sz w:val="18"/>
              <w:szCs w:val="18"/>
            </w:rPr>
            <w:t xml:space="preserve">The project is currently in Stage 2 – Detailed Design. The tendering process for contractors and sub-contractors is expected to commence in late-July 2018, and Construction (Stage 3) in October.  Stage 3 will conclude once construction is complete and commissioning and trialling prepares the facility for operation in November and December 2019. Domestic Operations (Stage 4) are then forecast to commence in January, 2020, proceeded by application for export accreditation. </w:t>
          </w:r>
        </w:p>
      </w:sdtContent>
    </w:sdt>
    <w:p w14:paraId="3A3D40DD" w14:textId="363A5CD8" w:rsidR="00E45719" w:rsidRPr="003752F9" w:rsidRDefault="00E45719">
      <w:pPr>
        <w:rPr>
          <w:rStyle w:val="PlaceholderText"/>
          <w:b/>
          <w:bCs/>
          <w:sz w:val="18"/>
          <w:szCs w:val="18"/>
        </w:rPr>
      </w:pPr>
      <w:r w:rsidRPr="003752F9">
        <w:rPr>
          <w:rStyle w:val="Strong"/>
          <w:sz w:val="18"/>
          <w:szCs w:val="18"/>
        </w:rPr>
        <w:t xml:space="preserve">Estimated </w:t>
      </w:r>
      <w:r w:rsidR="00142AAC" w:rsidRPr="003752F9">
        <w:rPr>
          <w:rStyle w:val="Strong"/>
          <w:sz w:val="18"/>
          <w:szCs w:val="18"/>
        </w:rPr>
        <w:t xml:space="preserve">total </w:t>
      </w:r>
      <w:r w:rsidRPr="003752F9">
        <w:rPr>
          <w:rStyle w:val="Strong"/>
          <w:sz w:val="18"/>
          <w:szCs w:val="18"/>
        </w:rPr>
        <w:t>project value:</w:t>
      </w:r>
      <w:r w:rsidR="00441FDB" w:rsidRPr="003752F9">
        <w:rPr>
          <w:sz w:val="18"/>
          <w:szCs w:val="18"/>
        </w:rPr>
        <w:t xml:space="preserve"> </w:t>
      </w:r>
      <w:sdt>
        <w:sdtPr>
          <w:rPr>
            <w:rStyle w:val="PlaceholderText"/>
            <w:rFonts w:cs="Arial"/>
            <w:sz w:val="18"/>
            <w:szCs w:val="18"/>
          </w:rPr>
          <w:id w:val="-1528173751"/>
          <w:placeholder>
            <w:docPart w:val="2A60C8F723AB425C9728317B262DB6D8"/>
          </w:placeholder>
        </w:sdtPr>
        <w:sdtEndPr>
          <w:rPr>
            <w:rStyle w:val="PlaceholderText"/>
          </w:rPr>
        </w:sdtEndPr>
        <w:sdtContent>
          <w:r w:rsidR="00F0508C" w:rsidRPr="003752F9">
            <w:rPr>
              <w:rFonts w:eastAsia="Calibri" w:cs="Arial"/>
              <w:sz w:val="18"/>
              <w:szCs w:val="18"/>
            </w:rPr>
            <w:t xml:space="preserve">$29,997,000 </w:t>
          </w:r>
        </w:sdtContent>
      </w:sdt>
      <w:r w:rsidR="58C85F8A" w:rsidRPr="003752F9">
        <w:rPr>
          <w:rStyle w:val="PlaceholderText"/>
          <w:sz w:val="18"/>
          <w:szCs w:val="18"/>
        </w:rPr>
        <w:t xml:space="preserve">  </w:t>
      </w:r>
    </w:p>
    <w:p w14:paraId="730797B2" w14:textId="7FE01101" w:rsidR="00142AAC" w:rsidRPr="003752F9" w:rsidRDefault="00142AAC" w:rsidP="00130956">
      <w:pPr>
        <w:pStyle w:val="ListParagraph"/>
        <w:numPr>
          <w:ilvl w:val="0"/>
          <w:numId w:val="3"/>
        </w:numPr>
        <w:ind w:left="426"/>
        <w:rPr>
          <w:rStyle w:val="Strong"/>
          <w:sz w:val="18"/>
          <w:szCs w:val="18"/>
        </w:rPr>
      </w:pPr>
      <w:r w:rsidRPr="003752F9">
        <w:rPr>
          <w:rStyle w:val="Strong"/>
          <w:sz w:val="18"/>
          <w:szCs w:val="18"/>
        </w:rPr>
        <w:t>Estimated value of key goods and services procured for the project (if different to total project value)</w:t>
      </w:r>
      <w:r w:rsidR="000846F2" w:rsidRPr="003752F9">
        <w:rPr>
          <w:rStyle w:val="Strong"/>
          <w:sz w:val="18"/>
          <w:szCs w:val="18"/>
        </w:rPr>
        <w:t>:</w:t>
      </w:r>
      <w:r w:rsidR="00FF132B" w:rsidRPr="003752F9">
        <w:rPr>
          <w:rStyle w:val="Strong"/>
          <w:sz w:val="18"/>
          <w:szCs w:val="18"/>
        </w:rPr>
        <w:t xml:space="preserve"> </w:t>
      </w:r>
      <w:r w:rsidR="00FF132B" w:rsidRPr="003752F9">
        <w:rPr>
          <w:sz w:val="18"/>
          <w:szCs w:val="18"/>
        </w:rPr>
        <w:t>Not applicable</w:t>
      </w:r>
    </w:p>
    <w:p w14:paraId="644E76F2" w14:textId="6134A701" w:rsidR="0F9601E9" w:rsidRPr="003752F9" w:rsidRDefault="00E45719">
      <w:pPr>
        <w:rPr>
          <w:rStyle w:val="Strong"/>
          <w:sz w:val="18"/>
          <w:szCs w:val="18"/>
        </w:rPr>
      </w:pPr>
      <w:r w:rsidRPr="003752F9">
        <w:rPr>
          <w:rStyle w:val="Strong"/>
          <w:sz w:val="18"/>
          <w:szCs w:val="18"/>
        </w:rPr>
        <w:t>Project location:</w:t>
      </w:r>
      <w:r w:rsidRPr="003752F9">
        <w:rPr>
          <w:sz w:val="18"/>
          <w:szCs w:val="18"/>
        </w:rPr>
        <w:t xml:space="preserve"> </w:t>
      </w:r>
      <w:sdt>
        <w:sdtPr>
          <w:rPr>
            <w:sz w:val="18"/>
            <w:szCs w:val="18"/>
          </w:rPr>
          <w:id w:val="-783187857"/>
          <w:placeholder>
            <w:docPart w:val="F8CFB959B0A04A1CAC8504EAB4955194"/>
          </w:placeholder>
        </w:sdtPr>
        <w:sdtEndPr>
          <w:rPr>
            <w:rFonts w:cs="Arial"/>
          </w:rPr>
        </w:sdtEndPr>
        <w:sdtContent>
          <w:r w:rsidR="00F0508C" w:rsidRPr="003752F9">
            <w:rPr>
              <w:rFonts w:eastAsia="Calibri" w:cs="Arial"/>
              <w:sz w:val="18"/>
              <w:szCs w:val="18"/>
            </w:rPr>
            <w:t>‘Sondella’ 2231 Pasha Rd, Clermont QLD 4721</w:t>
          </w:r>
        </w:sdtContent>
      </w:sdt>
      <w:r w:rsidR="265FE0DD" w:rsidRPr="003752F9">
        <w:rPr>
          <w:sz w:val="18"/>
          <w:szCs w:val="18"/>
        </w:rPr>
        <w:t xml:space="preserve"> </w:t>
      </w:r>
    </w:p>
    <w:p w14:paraId="70622376" w14:textId="0EC14B29" w:rsidR="00E45719" w:rsidRPr="003752F9" w:rsidRDefault="00E45719" w:rsidP="00E45719">
      <w:pPr>
        <w:rPr>
          <w:rStyle w:val="Strong"/>
          <w:sz w:val="18"/>
          <w:szCs w:val="18"/>
        </w:rPr>
      </w:pPr>
      <w:r w:rsidRPr="003752F9">
        <w:rPr>
          <w:rStyle w:val="Strong"/>
          <w:sz w:val="18"/>
          <w:szCs w:val="18"/>
        </w:rPr>
        <w:t>Link to project information:</w:t>
      </w:r>
      <w:r w:rsidRPr="003752F9">
        <w:rPr>
          <w:sz w:val="18"/>
          <w:szCs w:val="18"/>
        </w:rPr>
        <w:t xml:space="preserve"> </w:t>
      </w:r>
      <w:sdt>
        <w:sdtPr>
          <w:rPr>
            <w:sz w:val="18"/>
            <w:szCs w:val="18"/>
          </w:rPr>
          <w:id w:val="-886650641"/>
          <w:placeholder>
            <w:docPart w:val="70EF713EA7A5467DBA89C005FDA61B45"/>
          </w:placeholder>
        </w:sdtPr>
        <w:sdtEndPr>
          <w:rPr>
            <w:rFonts w:cs="Arial"/>
          </w:rPr>
        </w:sdtEndPr>
        <w:sdtContent>
          <w:r w:rsidR="00FF132B" w:rsidRPr="003752F9">
            <w:rPr>
              <w:rFonts w:eastAsia="Calibri" w:cs="Arial"/>
              <w:sz w:val="18"/>
              <w:szCs w:val="18"/>
            </w:rPr>
            <w:t xml:space="preserve">www.signaturebeef.com.au </w:t>
          </w:r>
        </w:sdtContent>
      </w:sdt>
    </w:p>
    <w:p w14:paraId="58C6061E" w14:textId="4E06FCAD" w:rsidR="0092062E" w:rsidRPr="003752F9" w:rsidRDefault="00E45719">
      <w:pPr>
        <w:rPr>
          <w:rStyle w:val="Strong"/>
          <w:b w:val="0"/>
          <w:sz w:val="18"/>
          <w:szCs w:val="18"/>
        </w:rPr>
      </w:pPr>
      <w:r w:rsidRPr="003752F9">
        <w:rPr>
          <w:rStyle w:val="Strong"/>
          <w:sz w:val="18"/>
          <w:szCs w:val="18"/>
        </w:rPr>
        <w:t>Project contact for procurement information</w:t>
      </w:r>
      <w:r w:rsidRPr="003752F9">
        <w:rPr>
          <w:rStyle w:val="Strong"/>
          <w:rFonts w:cs="Arial"/>
          <w:sz w:val="18"/>
          <w:szCs w:val="18"/>
        </w:rPr>
        <w:t>:</w:t>
      </w:r>
      <w:r w:rsidRPr="003752F9">
        <w:rPr>
          <w:rFonts w:cs="Arial"/>
          <w:sz w:val="18"/>
          <w:szCs w:val="18"/>
        </w:rPr>
        <w:t xml:space="preserve"> </w:t>
      </w:r>
      <w:sdt>
        <w:sdtPr>
          <w:rPr>
            <w:rFonts w:cs="Arial"/>
            <w:sz w:val="18"/>
            <w:szCs w:val="18"/>
          </w:rPr>
          <w:id w:val="512961548"/>
          <w:placeholder>
            <w:docPart w:val="DA10A35400CA46009E74A29DCD6179A2"/>
          </w:placeholder>
        </w:sdtPr>
        <w:sdtEndPr/>
        <w:sdtContent>
          <w:r w:rsidR="0092062E" w:rsidRPr="003752F9">
            <w:rPr>
              <w:rFonts w:eastAsiaTheme="minorEastAsia" w:cs="Arial"/>
              <w:sz w:val="18"/>
              <w:szCs w:val="18"/>
            </w:rPr>
            <w:t>Blair Angus, 0427 835 309, info@signaturebeef.com.au</w:t>
          </w:r>
        </w:sdtContent>
      </w:sdt>
      <w:r w:rsidR="2C0FE4ED" w:rsidRPr="003752F9">
        <w:rPr>
          <w:sz w:val="18"/>
          <w:szCs w:val="18"/>
        </w:rPr>
        <w:t xml:space="preserve"> </w:t>
      </w:r>
    </w:p>
    <w:p w14:paraId="1EF46027" w14:textId="6F6DE195" w:rsidR="3F748C7F" w:rsidRPr="003752F9" w:rsidRDefault="00E45719" w:rsidP="0092062E">
      <w:pPr>
        <w:pStyle w:val="Heading2"/>
        <w:rPr>
          <w:sz w:val="18"/>
          <w:szCs w:val="18"/>
        </w:rPr>
      </w:pPr>
      <w:r w:rsidRPr="003752F9">
        <w:rPr>
          <w:sz w:val="18"/>
          <w:szCs w:val="18"/>
        </w:rPr>
        <w:t>2. Opportunities for Australian industry involvement</w:t>
      </w:r>
    </w:p>
    <w:p w14:paraId="2510FCD7" w14:textId="52B7ADA8" w:rsidR="00C65E8D" w:rsidRPr="003752F9" w:rsidRDefault="00C65E8D" w:rsidP="00C65E8D">
      <w:pPr>
        <w:pStyle w:val="Caption"/>
        <w:rPr>
          <w:rFonts w:ascii="Arial" w:hAnsi="Arial" w:cs="Arial"/>
          <w:szCs w:val="18"/>
        </w:rPr>
      </w:pPr>
      <w:r w:rsidRPr="003752F9">
        <w:rPr>
          <w:rFonts w:ascii="Arial" w:hAnsi="Arial" w:cs="Arial"/>
          <w:szCs w:val="18"/>
        </w:rPr>
        <w:t>List of goods and services expected to be procured for the project and the expected opportunity for industry participation</w:t>
      </w:r>
    </w:p>
    <w:p w14:paraId="4A8A40CE" w14:textId="4FF10457" w:rsidR="00C65E8D" w:rsidRPr="003752F9" w:rsidRDefault="00C65E8D" w:rsidP="00C65E8D">
      <w:pPr>
        <w:rPr>
          <w:rFonts w:cs="Arial"/>
          <w:sz w:val="18"/>
          <w:szCs w:val="18"/>
        </w:rPr>
      </w:pPr>
      <w:r w:rsidRPr="003752F9">
        <w:rPr>
          <w:rFonts w:cs="Arial"/>
          <w:sz w:val="18"/>
          <w:szCs w:val="18"/>
        </w:rPr>
        <w:t xml:space="preserve">Note: Opportunity for Australian or overseas suppliers is referred to in the first, direct instance. </w:t>
      </w:r>
    </w:p>
    <w:tbl>
      <w:tblPr>
        <w:tblStyle w:val="TableGrid"/>
        <w:tblW w:w="9016" w:type="dxa"/>
        <w:jc w:val="center"/>
        <w:tblLook w:val="04A0" w:firstRow="1" w:lastRow="0" w:firstColumn="1" w:lastColumn="0" w:noHBand="0" w:noVBand="1"/>
        <w:tblCaption w:val="List of goods and services to be procured for the project and the expected opportunity for industry participation"/>
      </w:tblPr>
      <w:tblGrid>
        <w:gridCol w:w="5382"/>
        <w:gridCol w:w="1843"/>
        <w:gridCol w:w="1791"/>
      </w:tblGrid>
      <w:tr w:rsidR="0092062E" w:rsidRPr="0092062E" w14:paraId="431A9772" w14:textId="77777777" w:rsidTr="00A84A2F">
        <w:trPr>
          <w:trHeight w:val="287"/>
          <w:jc w:val="center"/>
        </w:trPr>
        <w:tc>
          <w:tcPr>
            <w:tcW w:w="5382" w:type="dxa"/>
            <w:noWrap/>
            <w:vAlign w:val="center"/>
            <w:hideMark/>
          </w:tcPr>
          <w:p w14:paraId="15F09FBC" w14:textId="77777777" w:rsidR="0092062E" w:rsidRPr="0092062E" w:rsidRDefault="0092062E" w:rsidP="0092062E">
            <w:pPr>
              <w:rPr>
                <w:rFonts w:cs="Arial"/>
                <w:sz w:val="16"/>
                <w:szCs w:val="16"/>
              </w:rPr>
            </w:pPr>
            <w:r w:rsidRPr="0092062E">
              <w:rPr>
                <w:rStyle w:val="Strong"/>
                <w:rFonts w:cs="Arial"/>
                <w:sz w:val="16"/>
                <w:szCs w:val="16"/>
              </w:rPr>
              <w:t>List of goods and services to be procured for the project and the expected opportunity for industry participation</w:t>
            </w:r>
          </w:p>
        </w:tc>
        <w:tc>
          <w:tcPr>
            <w:tcW w:w="1843" w:type="dxa"/>
            <w:vAlign w:val="center"/>
          </w:tcPr>
          <w:p w14:paraId="4B2CA77E" w14:textId="77777777" w:rsidR="0092062E" w:rsidRPr="0092062E" w:rsidRDefault="0092062E" w:rsidP="0092062E">
            <w:pPr>
              <w:jc w:val="center"/>
              <w:rPr>
                <w:rFonts w:cs="Arial"/>
                <w:b/>
                <w:bCs/>
                <w:color w:val="000000" w:themeColor="text1"/>
                <w:sz w:val="16"/>
                <w:szCs w:val="16"/>
              </w:rPr>
            </w:pPr>
            <w:r w:rsidRPr="0092062E">
              <w:rPr>
                <w:rStyle w:val="Strong"/>
                <w:rFonts w:cs="Arial"/>
                <w:sz w:val="16"/>
                <w:szCs w:val="16"/>
              </w:rPr>
              <w:t>Opportunities for Australian suppliers*</w:t>
            </w:r>
          </w:p>
        </w:tc>
        <w:tc>
          <w:tcPr>
            <w:tcW w:w="1791" w:type="dxa"/>
            <w:vAlign w:val="center"/>
          </w:tcPr>
          <w:p w14:paraId="0B226F75" w14:textId="77777777" w:rsidR="0092062E" w:rsidRPr="0092062E" w:rsidRDefault="0092062E" w:rsidP="0092062E">
            <w:pPr>
              <w:jc w:val="center"/>
              <w:rPr>
                <w:rFonts w:cs="Arial"/>
                <w:b/>
                <w:bCs/>
                <w:color w:val="000000" w:themeColor="text1"/>
                <w:sz w:val="16"/>
                <w:szCs w:val="16"/>
              </w:rPr>
            </w:pPr>
            <w:r w:rsidRPr="0092062E">
              <w:rPr>
                <w:rStyle w:val="Strong"/>
                <w:rFonts w:cs="Arial"/>
                <w:sz w:val="16"/>
                <w:szCs w:val="16"/>
              </w:rPr>
              <w:t>Opportunities for overseas suppliers</w:t>
            </w:r>
          </w:p>
        </w:tc>
      </w:tr>
      <w:tr w:rsidR="0092062E" w:rsidRPr="0092062E" w14:paraId="6A6ED70D" w14:textId="77777777" w:rsidTr="00A84A2F">
        <w:trPr>
          <w:trHeight w:val="113"/>
          <w:jc w:val="center"/>
        </w:trPr>
        <w:tc>
          <w:tcPr>
            <w:tcW w:w="5382" w:type="dxa"/>
            <w:noWrap/>
            <w:vAlign w:val="center"/>
          </w:tcPr>
          <w:p w14:paraId="6E30D63D" w14:textId="77777777" w:rsidR="0092062E" w:rsidRPr="0092062E" w:rsidRDefault="0092062E" w:rsidP="0092062E">
            <w:pPr>
              <w:rPr>
                <w:rFonts w:cs="Arial"/>
                <w:sz w:val="16"/>
                <w:szCs w:val="16"/>
              </w:rPr>
            </w:pPr>
            <w:r w:rsidRPr="0092062E">
              <w:rPr>
                <w:rFonts w:cs="Arial"/>
                <w:b/>
                <w:color w:val="000000"/>
                <w:sz w:val="16"/>
                <w:szCs w:val="16"/>
              </w:rPr>
              <w:t>Detailed Design Phase (2)</w:t>
            </w:r>
          </w:p>
        </w:tc>
        <w:tc>
          <w:tcPr>
            <w:tcW w:w="1843" w:type="dxa"/>
            <w:vAlign w:val="center"/>
          </w:tcPr>
          <w:p w14:paraId="6297DC97" w14:textId="77777777" w:rsidR="0092062E" w:rsidRPr="0092062E" w:rsidRDefault="0092062E" w:rsidP="0092062E">
            <w:pPr>
              <w:jc w:val="center"/>
              <w:rPr>
                <w:rFonts w:cs="Arial"/>
                <w:color w:val="000000" w:themeColor="text1"/>
                <w:sz w:val="16"/>
                <w:szCs w:val="16"/>
              </w:rPr>
            </w:pPr>
          </w:p>
        </w:tc>
        <w:tc>
          <w:tcPr>
            <w:tcW w:w="1791" w:type="dxa"/>
            <w:vAlign w:val="center"/>
          </w:tcPr>
          <w:p w14:paraId="76F68590" w14:textId="77777777" w:rsidR="0092062E" w:rsidRPr="0092062E" w:rsidRDefault="0092062E" w:rsidP="0092062E">
            <w:pPr>
              <w:jc w:val="center"/>
              <w:rPr>
                <w:rFonts w:cs="Arial"/>
                <w:color w:val="000000" w:themeColor="text1"/>
                <w:sz w:val="16"/>
                <w:szCs w:val="16"/>
              </w:rPr>
            </w:pPr>
          </w:p>
        </w:tc>
      </w:tr>
      <w:tr w:rsidR="0092062E" w:rsidRPr="0092062E" w14:paraId="7D0C0DB9" w14:textId="77777777" w:rsidTr="00A84A2F">
        <w:trPr>
          <w:trHeight w:val="185"/>
          <w:jc w:val="center"/>
        </w:trPr>
        <w:tc>
          <w:tcPr>
            <w:tcW w:w="5382" w:type="dxa"/>
            <w:noWrap/>
            <w:vAlign w:val="center"/>
            <w:hideMark/>
          </w:tcPr>
          <w:p w14:paraId="393D03BC" w14:textId="2F92D4B9" w:rsidR="0092062E" w:rsidRPr="0092062E" w:rsidRDefault="0092062E" w:rsidP="0092062E">
            <w:pPr>
              <w:rPr>
                <w:rFonts w:cs="Arial"/>
                <w:sz w:val="16"/>
                <w:szCs w:val="16"/>
              </w:rPr>
            </w:pPr>
            <w:r w:rsidRPr="0092062E">
              <w:rPr>
                <w:rFonts w:cs="Arial"/>
                <w:color w:val="000000"/>
                <w:sz w:val="16"/>
                <w:szCs w:val="16"/>
              </w:rPr>
              <w:t>Development Application</w:t>
            </w:r>
          </w:p>
        </w:tc>
        <w:tc>
          <w:tcPr>
            <w:tcW w:w="1843" w:type="dxa"/>
            <w:vAlign w:val="center"/>
          </w:tcPr>
          <w:p w14:paraId="74C5205B" w14:textId="77777777" w:rsidR="0092062E" w:rsidRPr="0092062E" w:rsidRDefault="0092062E" w:rsidP="0092062E">
            <w:pPr>
              <w:jc w:val="center"/>
              <w:rPr>
                <w:rFonts w:cs="Arial"/>
                <w:color w:val="000000" w:themeColor="text1"/>
                <w:sz w:val="16"/>
                <w:szCs w:val="16"/>
              </w:rPr>
            </w:pPr>
            <w:r w:rsidRPr="0092062E">
              <w:rPr>
                <w:rFonts w:cs="Arial"/>
                <w:color w:val="000000" w:themeColor="text1"/>
                <w:sz w:val="16"/>
                <w:szCs w:val="16"/>
              </w:rPr>
              <w:t>Yes</w:t>
            </w:r>
          </w:p>
        </w:tc>
        <w:tc>
          <w:tcPr>
            <w:tcW w:w="1791" w:type="dxa"/>
            <w:vAlign w:val="center"/>
          </w:tcPr>
          <w:p w14:paraId="497733D3" w14:textId="77777777" w:rsidR="0092062E" w:rsidRPr="0092062E" w:rsidRDefault="0092062E" w:rsidP="0092062E">
            <w:pPr>
              <w:jc w:val="center"/>
              <w:rPr>
                <w:rFonts w:cs="Arial"/>
                <w:color w:val="000000" w:themeColor="text1"/>
                <w:sz w:val="16"/>
                <w:szCs w:val="16"/>
              </w:rPr>
            </w:pPr>
            <w:r w:rsidRPr="0092062E">
              <w:rPr>
                <w:rFonts w:cs="Arial"/>
                <w:color w:val="000000" w:themeColor="text1"/>
                <w:sz w:val="16"/>
                <w:szCs w:val="16"/>
              </w:rPr>
              <w:t>No</w:t>
            </w:r>
          </w:p>
        </w:tc>
      </w:tr>
      <w:tr w:rsidR="0092062E" w:rsidRPr="0092062E" w14:paraId="750B6EAC" w14:textId="77777777" w:rsidTr="00A84A2F">
        <w:trPr>
          <w:trHeight w:val="113"/>
          <w:jc w:val="center"/>
        </w:trPr>
        <w:tc>
          <w:tcPr>
            <w:tcW w:w="5382" w:type="dxa"/>
            <w:noWrap/>
            <w:vAlign w:val="center"/>
            <w:hideMark/>
          </w:tcPr>
          <w:p w14:paraId="52777DDF" w14:textId="2EF790C1" w:rsidR="0092062E" w:rsidRPr="0092062E" w:rsidRDefault="0092062E" w:rsidP="0092062E">
            <w:pPr>
              <w:rPr>
                <w:rFonts w:cs="Arial"/>
                <w:sz w:val="16"/>
                <w:szCs w:val="16"/>
              </w:rPr>
            </w:pPr>
            <w:r w:rsidRPr="0092062E">
              <w:rPr>
                <w:rFonts w:cs="Arial"/>
                <w:color w:val="000000"/>
                <w:sz w:val="16"/>
                <w:szCs w:val="16"/>
              </w:rPr>
              <w:t>Detailed Design</w:t>
            </w:r>
          </w:p>
        </w:tc>
        <w:tc>
          <w:tcPr>
            <w:tcW w:w="1843" w:type="dxa"/>
            <w:vAlign w:val="center"/>
          </w:tcPr>
          <w:p w14:paraId="4D24C407" w14:textId="77777777" w:rsidR="0092062E" w:rsidRPr="0092062E" w:rsidRDefault="0092062E" w:rsidP="0092062E">
            <w:pPr>
              <w:jc w:val="center"/>
              <w:rPr>
                <w:rFonts w:cs="Arial"/>
                <w:color w:val="000000" w:themeColor="text1"/>
                <w:sz w:val="16"/>
                <w:szCs w:val="16"/>
              </w:rPr>
            </w:pPr>
            <w:r w:rsidRPr="0092062E">
              <w:rPr>
                <w:rFonts w:cs="Arial"/>
                <w:color w:val="000000" w:themeColor="text1"/>
                <w:sz w:val="16"/>
                <w:szCs w:val="16"/>
              </w:rPr>
              <w:t>Yes</w:t>
            </w:r>
          </w:p>
        </w:tc>
        <w:tc>
          <w:tcPr>
            <w:tcW w:w="1791" w:type="dxa"/>
            <w:vAlign w:val="center"/>
          </w:tcPr>
          <w:p w14:paraId="16812F97" w14:textId="77777777" w:rsidR="0092062E" w:rsidRPr="0092062E" w:rsidRDefault="0092062E" w:rsidP="0092062E">
            <w:pPr>
              <w:jc w:val="center"/>
              <w:rPr>
                <w:rFonts w:cs="Arial"/>
                <w:color w:val="000000" w:themeColor="text1"/>
                <w:sz w:val="16"/>
                <w:szCs w:val="16"/>
              </w:rPr>
            </w:pPr>
            <w:r w:rsidRPr="0092062E">
              <w:rPr>
                <w:rFonts w:cs="Arial"/>
                <w:color w:val="000000" w:themeColor="text1"/>
                <w:sz w:val="16"/>
                <w:szCs w:val="16"/>
              </w:rPr>
              <w:t>No</w:t>
            </w:r>
          </w:p>
        </w:tc>
      </w:tr>
      <w:tr w:rsidR="0092062E" w:rsidRPr="0092062E" w14:paraId="5BE95041" w14:textId="77777777" w:rsidTr="00A84A2F">
        <w:trPr>
          <w:trHeight w:val="113"/>
          <w:jc w:val="center"/>
        </w:trPr>
        <w:tc>
          <w:tcPr>
            <w:tcW w:w="5382" w:type="dxa"/>
            <w:noWrap/>
            <w:vAlign w:val="center"/>
            <w:hideMark/>
          </w:tcPr>
          <w:p w14:paraId="52A1ACE0" w14:textId="6A7903E4" w:rsidR="0092062E" w:rsidRPr="0092062E" w:rsidRDefault="0092062E" w:rsidP="0092062E">
            <w:pPr>
              <w:rPr>
                <w:rFonts w:cs="Arial"/>
                <w:sz w:val="16"/>
                <w:szCs w:val="16"/>
              </w:rPr>
            </w:pPr>
            <w:r w:rsidRPr="0092062E">
              <w:rPr>
                <w:rFonts w:cs="Arial"/>
                <w:color w:val="000000"/>
                <w:sz w:val="16"/>
                <w:szCs w:val="16"/>
              </w:rPr>
              <w:t>Tyron Project Fee</w:t>
            </w:r>
          </w:p>
        </w:tc>
        <w:tc>
          <w:tcPr>
            <w:tcW w:w="1843" w:type="dxa"/>
            <w:vAlign w:val="center"/>
          </w:tcPr>
          <w:p w14:paraId="1F71F8E6" w14:textId="77777777" w:rsidR="0092062E" w:rsidRPr="0092062E" w:rsidRDefault="0092062E" w:rsidP="0092062E">
            <w:pPr>
              <w:jc w:val="center"/>
              <w:rPr>
                <w:rFonts w:cs="Arial"/>
                <w:color w:val="000000" w:themeColor="text1"/>
                <w:sz w:val="16"/>
                <w:szCs w:val="16"/>
              </w:rPr>
            </w:pPr>
            <w:r w:rsidRPr="0092062E">
              <w:rPr>
                <w:rFonts w:cs="Arial"/>
                <w:color w:val="000000" w:themeColor="text1"/>
                <w:sz w:val="16"/>
                <w:szCs w:val="16"/>
              </w:rPr>
              <w:t>Yes</w:t>
            </w:r>
          </w:p>
        </w:tc>
        <w:tc>
          <w:tcPr>
            <w:tcW w:w="1791" w:type="dxa"/>
            <w:vAlign w:val="center"/>
          </w:tcPr>
          <w:p w14:paraId="72665C21" w14:textId="77777777" w:rsidR="0092062E" w:rsidRPr="0092062E" w:rsidRDefault="0092062E" w:rsidP="0092062E">
            <w:pPr>
              <w:jc w:val="center"/>
              <w:rPr>
                <w:rFonts w:cs="Arial"/>
                <w:color w:val="000000" w:themeColor="text1"/>
                <w:sz w:val="16"/>
                <w:szCs w:val="16"/>
              </w:rPr>
            </w:pPr>
            <w:r w:rsidRPr="0092062E">
              <w:rPr>
                <w:rFonts w:cs="Arial"/>
                <w:color w:val="000000" w:themeColor="text1"/>
                <w:sz w:val="16"/>
                <w:szCs w:val="16"/>
              </w:rPr>
              <w:t>No</w:t>
            </w:r>
          </w:p>
        </w:tc>
      </w:tr>
      <w:tr w:rsidR="0092062E" w:rsidRPr="0092062E" w14:paraId="37CFC146" w14:textId="77777777" w:rsidTr="00A84A2F">
        <w:trPr>
          <w:trHeight w:val="113"/>
          <w:jc w:val="center"/>
        </w:trPr>
        <w:tc>
          <w:tcPr>
            <w:tcW w:w="5382" w:type="dxa"/>
            <w:noWrap/>
            <w:vAlign w:val="center"/>
            <w:hideMark/>
          </w:tcPr>
          <w:p w14:paraId="20B8A79B" w14:textId="3F97427B" w:rsidR="0092062E" w:rsidRPr="0092062E" w:rsidRDefault="0092062E" w:rsidP="0092062E">
            <w:pPr>
              <w:rPr>
                <w:rFonts w:cs="Arial"/>
                <w:sz w:val="16"/>
                <w:szCs w:val="16"/>
              </w:rPr>
            </w:pPr>
            <w:r w:rsidRPr="0092062E">
              <w:rPr>
                <w:rFonts w:cs="Arial"/>
                <w:color w:val="000000"/>
                <w:sz w:val="16"/>
                <w:szCs w:val="16"/>
              </w:rPr>
              <w:t>Travel &amp; Incidentals</w:t>
            </w:r>
          </w:p>
        </w:tc>
        <w:tc>
          <w:tcPr>
            <w:tcW w:w="1843" w:type="dxa"/>
            <w:vAlign w:val="center"/>
          </w:tcPr>
          <w:p w14:paraId="67029E8D" w14:textId="77777777" w:rsidR="0092062E" w:rsidRPr="0092062E" w:rsidRDefault="0092062E" w:rsidP="0092062E">
            <w:pPr>
              <w:jc w:val="center"/>
              <w:rPr>
                <w:rFonts w:cs="Arial"/>
                <w:color w:val="000000" w:themeColor="text1"/>
                <w:sz w:val="16"/>
                <w:szCs w:val="16"/>
              </w:rPr>
            </w:pPr>
            <w:r w:rsidRPr="0092062E">
              <w:rPr>
                <w:rFonts w:cs="Arial"/>
                <w:color w:val="000000" w:themeColor="text1"/>
                <w:sz w:val="16"/>
                <w:szCs w:val="16"/>
              </w:rPr>
              <w:t>Yes</w:t>
            </w:r>
          </w:p>
        </w:tc>
        <w:tc>
          <w:tcPr>
            <w:tcW w:w="1791" w:type="dxa"/>
            <w:vAlign w:val="center"/>
          </w:tcPr>
          <w:p w14:paraId="6A897EBB" w14:textId="77777777" w:rsidR="0092062E" w:rsidRPr="0092062E" w:rsidRDefault="0092062E" w:rsidP="0092062E">
            <w:pPr>
              <w:jc w:val="center"/>
              <w:rPr>
                <w:rFonts w:cs="Arial"/>
                <w:color w:val="000000" w:themeColor="text1"/>
                <w:sz w:val="16"/>
                <w:szCs w:val="16"/>
              </w:rPr>
            </w:pPr>
            <w:r w:rsidRPr="0092062E">
              <w:rPr>
                <w:rFonts w:cs="Arial"/>
                <w:color w:val="000000" w:themeColor="text1"/>
                <w:sz w:val="16"/>
                <w:szCs w:val="16"/>
              </w:rPr>
              <w:t>No</w:t>
            </w:r>
          </w:p>
        </w:tc>
      </w:tr>
      <w:tr w:rsidR="0092062E" w:rsidRPr="0092062E" w14:paraId="68E20FC4" w14:textId="77777777" w:rsidTr="00A84A2F">
        <w:trPr>
          <w:trHeight w:val="113"/>
          <w:jc w:val="center"/>
        </w:trPr>
        <w:tc>
          <w:tcPr>
            <w:tcW w:w="5382" w:type="dxa"/>
            <w:noWrap/>
            <w:vAlign w:val="center"/>
            <w:hideMark/>
          </w:tcPr>
          <w:p w14:paraId="38365F24" w14:textId="77777777" w:rsidR="0092062E" w:rsidRPr="0092062E" w:rsidRDefault="0092062E" w:rsidP="0092062E">
            <w:pPr>
              <w:rPr>
                <w:rFonts w:cs="Arial"/>
                <w:sz w:val="16"/>
                <w:szCs w:val="16"/>
              </w:rPr>
            </w:pPr>
            <w:r w:rsidRPr="0092062E">
              <w:rPr>
                <w:rFonts w:cs="Arial"/>
                <w:b/>
                <w:color w:val="000000"/>
                <w:sz w:val="16"/>
                <w:szCs w:val="16"/>
              </w:rPr>
              <w:t>Construction Phase (3)</w:t>
            </w:r>
          </w:p>
        </w:tc>
        <w:tc>
          <w:tcPr>
            <w:tcW w:w="1843" w:type="dxa"/>
            <w:vAlign w:val="center"/>
          </w:tcPr>
          <w:p w14:paraId="18ECB136" w14:textId="77777777" w:rsidR="0092062E" w:rsidRPr="0092062E" w:rsidRDefault="0092062E" w:rsidP="0092062E">
            <w:pPr>
              <w:jc w:val="center"/>
              <w:rPr>
                <w:rFonts w:cs="Arial"/>
                <w:color w:val="000000" w:themeColor="text1"/>
                <w:sz w:val="16"/>
                <w:szCs w:val="16"/>
              </w:rPr>
            </w:pPr>
          </w:p>
        </w:tc>
        <w:tc>
          <w:tcPr>
            <w:tcW w:w="1791" w:type="dxa"/>
            <w:vAlign w:val="center"/>
          </w:tcPr>
          <w:p w14:paraId="4B5722E2" w14:textId="77777777" w:rsidR="0092062E" w:rsidRPr="0092062E" w:rsidRDefault="0092062E" w:rsidP="0092062E">
            <w:pPr>
              <w:jc w:val="center"/>
              <w:rPr>
                <w:rFonts w:cs="Arial"/>
                <w:color w:val="000000" w:themeColor="text1"/>
                <w:sz w:val="16"/>
                <w:szCs w:val="16"/>
              </w:rPr>
            </w:pPr>
          </w:p>
        </w:tc>
      </w:tr>
      <w:tr w:rsidR="0092062E" w:rsidRPr="0092062E" w14:paraId="448485C0" w14:textId="77777777" w:rsidTr="00A84A2F">
        <w:trPr>
          <w:trHeight w:val="113"/>
          <w:jc w:val="center"/>
        </w:trPr>
        <w:tc>
          <w:tcPr>
            <w:tcW w:w="5382" w:type="dxa"/>
            <w:noWrap/>
            <w:vAlign w:val="center"/>
            <w:hideMark/>
          </w:tcPr>
          <w:p w14:paraId="4383BFF9" w14:textId="77777777" w:rsidR="0092062E" w:rsidRPr="0092062E" w:rsidRDefault="0092062E" w:rsidP="0092062E">
            <w:pPr>
              <w:rPr>
                <w:rFonts w:cs="Arial"/>
                <w:b/>
                <w:sz w:val="16"/>
                <w:szCs w:val="16"/>
              </w:rPr>
            </w:pPr>
            <w:r w:rsidRPr="0092062E">
              <w:rPr>
                <w:rFonts w:cs="Arial"/>
                <w:b/>
                <w:color w:val="000000"/>
                <w:sz w:val="16"/>
                <w:szCs w:val="16"/>
              </w:rPr>
              <w:t>1. Site Services</w:t>
            </w:r>
          </w:p>
        </w:tc>
        <w:tc>
          <w:tcPr>
            <w:tcW w:w="1843" w:type="dxa"/>
            <w:vAlign w:val="center"/>
          </w:tcPr>
          <w:p w14:paraId="30689145" w14:textId="77777777" w:rsidR="0092062E" w:rsidRPr="0092062E" w:rsidRDefault="0092062E" w:rsidP="0092062E">
            <w:pPr>
              <w:jc w:val="center"/>
              <w:rPr>
                <w:rFonts w:cs="Arial"/>
                <w:b/>
                <w:bCs/>
                <w:color w:val="000000" w:themeColor="text1"/>
                <w:sz w:val="16"/>
                <w:szCs w:val="16"/>
              </w:rPr>
            </w:pPr>
            <w:r w:rsidRPr="0092062E">
              <w:rPr>
                <w:rFonts w:cs="Arial"/>
                <w:b/>
                <w:bCs/>
                <w:color w:val="000000" w:themeColor="text1"/>
                <w:sz w:val="16"/>
                <w:szCs w:val="16"/>
              </w:rPr>
              <w:t>Yes</w:t>
            </w:r>
          </w:p>
        </w:tc>
        <w:tc>
          <w:tcPr>
            <w:tcW w:w="1791" w:type="dxa"/>
            <w:vAlign w:val="center"/>
          </w:tcPr>
          <w:p w14:paraId="3699C76E" w14:textId="77777777" w:rsidR="0092062E" w:rsidRPr="0092062E" w:rsidRDefault="0092062E" w:rsidP="0092062E">
            <w:pPr>
              <w:jc w:val="center"/>
              <w:rPr>
                <w:rFonts w:cs="Arial"/>
                <w:b/>
                <w:bCs/>
                <w:color w:val="000000" w:themeColor="text1"/>
                <w:sz w:val="16"/>
                <w:szCs w:val="16"/>
              </w:rPr>
            </w:pPr>
            <w:r w:rsidRPr="0092062E">
              <w:rPr>
                <w:rFonts w:cs="Arial"/>
                <w:b/>
                <w:color w:val="000000" w:themeColor="text1"/>
                <w:sz w:val="16"/>
                <w:szCs w:val="16"/>
              </w:rPr>
              <w:t>No</w:t>
            </w:r>
          </w:p>
        </w:tc>
      </w:tr>
      <w:tr w:rsidR="0092062E" w:rsidRPr="0092062E" w14:paraId="4C9E5CDA" w14:textId="77777777" w:rsidTr="00A84A2F">
        <w:trPr>
          <w:trHeight w:val="113"/>
          <w:jc w:val="center"/>
        </w:trPr>
        <w:tc>
          <w:tcPr>
            <w:tcW w:w="5382" w:type="dxa"/>
            <w:noWrap/>
            <w:vAlign w:val="center"/>
            <w:hideMark/>
          </w:tcPr>
          <w:p w14:paraId="2B0BF8D5" w14:textId="70F5C87F" w:rsidR="0092062E" w:rsidRPr="0092062E" w:rsidRDefault="0092062E" w:rsidP="0092062E">
            <w:pPr>
              <w:rPr>
                <w:rFonts w:cs="Arial"/>
                <w:sz w:val="16"/>
                <w:szCs w:val="16"/>
              </w:rPr>
            </w:pPr>
            <w:r w:rsidRPr="0092062E">
              <w:rPr>
                <w:rFonts w:cs="Arial"/>
                <w:color w:val="000000"/>
                <w:sz w:val="16"/>
                <w:szCs w:val="16"/>
              </w:rPr>
              <w:t>Water Supply</w:t>
            </w:r>
          </w:p>
        </w:tc>
        <w:tc>
          <w:tcPr>
            <w:tcW w:w="1843" w:type="dxa"/>
            <w:vAlign w:val="center"/>
          </w:tcPr>
          <w:p w14:paraId="0555D44E" w14:textId="77777777" w:rsidR="0092062E" w:rsidRPr="0092062E" w:rsidRDefault="0092062E" w:rsidP="0092062E">
            <w:pPr>
              <w:jc w:val="center"/>
              <w:rPr>
                <w:rFonts w:cs="Arial"/>
                <w:color w:val="000000" w:themeColor="text1"/>
                <w:sz w:val="16"/>
                <w:szCs w:val="16"/>
              </w:rPr>
            </w:pPr>
            <w:r w:rsidRPr="0092062E">
              <w:rPr>
                <w:rFonts w:cs="Arial"/>
                <w:color w:val="000000" w:themeColor="text1"/>
                <w:sz w:val="16"/>
                <w:szCs w:val="16"/>
              </w:rPr>
              <w:t>Yes</w:t>
            </w:r>
          </w:p>
        </w:tc>
        <w:tc>
          <w:tcPr>
            <w:tcW w:w="1791" w:type="dxa"/>
            <w:vAlign w:val="center"/>
          </w:tcPr>
          <w:p w14:paraId="48BE6E68" w14:textId="77777777" w:rsidR="0092062E" w:rsidRPr="0092062E" w:rsidRDefault="0092062E" w:rsidP="0092062E">
            <w:pPr>
              <w:jc w:val="center"/>
              <w:rPr>
                <w:rFonts w:cs="Arial"/>
                <w:color w:val="000000" w:themeColor="text1"/>
                <w:sz w:val="16"/>
                <w:szCs w:val="16"/>
              </w:rPr>
            </w:pPr>
            <w:r w:rsidRPr="0092062E">
              <w:rPr>
                <w:rFonts w:cs="Arial"/>
                <w:color w:val="000000" w:themeColor="text1"/>
                <w:sz w:val="16"/>
                <w:szCs w:val="16"/>
              </w:rPr>
              <w:t>No</w:t>
            </w:r>
          </w:p>
        </w:tc>
      </w:tr>
      <w:tr w:rsidR="0092062E" w:rsidRPr="0092062E" w14:paraId="4C65D069" w14:textId="77777777" w:rsidTr="00A84A2F">
        <w:trPr>
          <w:trHeight w:val="113"/>
          <w:jc w:val="center"/>
        </w:trPr>
        <w:tc>
          <w:tcPr>
            <w:tcW w:w="5382" w:type="dxa"/>
            <w:noWrap/>
            <w:vAlign w:val="center"/>
            <w:hideMark/>
          </w:tcPr>
          <w:p w14:paraId="725D0590" w14:textId="77777777" w:rsidR="0092062E" w:rsidRPr="0092062E" w:rsidRDefault="0092062E" w:rsidP="0092062E">
            <w:pPr>
              <w:ind w:left="170"/>
              <w:rPr>
                <w:rFonts w:cs="Arial"/>
                <w:sz w:val="16"/>
                <w:szCs w:val="16"/>
              </w:rPr>
            </w:pPr>
            <w:r w:rsidRPr="0092062E">
              <w:rPr>
                <w:rFonts w:cs="Arial"/>
                <w:color w:val="000000"/>
                <w:sz w:val="16"/>
                <w:szCs w:val="16"/>
              </w:rPr>
              <w:t>Water Holding at Plant (3 days 600,000L)</w:t>
            </w:r>
          </w:p>
        </w:tc>
        <w:tc>
          <w:tcPr>
            <w:tcW w:w="1843" w:type="dxa"/>
            <w:vAlign w:val="center"/>
          </w:tcPr>
          <w:p w14:paraId="75AB5481" w14:textId="77777777" w:rsidR="0092062E" w:rsidRPr="0092062E" w:rsidRDefault="0092062E" w:rsidP="0092062E">
            <w:pPr>
              <w:jc w:val="center"/>
              <w:rPr>
                <w:rFonts w:cs="Arial"/>
                <w:color w:val="000000" w:themeColor="text1"/>
                <w:sz w:val="16"/>
                <w:szCs w:val="16"/>
              </w:rPr>
            </w:pPr>
            <w:r w:rsidRPr="0092062E">
              <w:rPr>
                <w:rFonts w:cs="Arial"/>
                <w:color w:val="000000" w:themeColor="text1"/>
                <w:sz w:val="16"/>
                <w:szCs w:val="16"/>
              </w:rPr>
              <w:t>Yes</w:t>
            </w:r>
          </w:p>
        </w:tc>
        <w:tc>
          <w:tcPr>
            <w:tcW w:w="1791" w:type="dxa"/>
            <w:vAlign w:val="center"/>
          </w:tcPr>
          <w:p w14:paraId="48D5C7FB" w14:textId="77777777" w:rsidR="0092062E" w:rsidRPr="0092062E" w:rsidRDefault="0092062E" w:rsidP="0092062E">
            <w:pPr>
              <w:jc w:val="center"/>
              <w:rPr>
                <w:rFonts w:cs="Arial"/>
                <w:color w:val="000000" w:themeColor="text1"/>
                <w:sz w:val="16"/>
                <w:szCs w:val="16"/>
              </w:rPr>
            </w:pPr>
            <w:r w:rsidRPr="0092062E">
              <w:rPr>
                <w:rFonts w:cs="Arial"/>
                <w:color w:val="000000" w:themeColor="text1"/>
                <w:sz w:val="16"/>
                <w:szCs w:val="16"/>
              </w:rPr>
              <w:t>No</w:t>
            </w:r>
          </w:p>
        </w:tc>
      </w:tr>
      <w:tr w:rsidR="0092062E" w:rsidRPr="0092062E" w14:paraId="3CDC8651" w14:textId="77777777" w:rsidTr="00A84A2F">
        <w:trPr>
          <w:trHeight w:val="113"/>
          <w:jc w:val="center"/>
        </w:trPr>
        <w:tc>
          <w:tcPr>
            <w:tcW w:w="5382" w:type="dxa"/>
            <w:noWrap/>
            <w:vAlign w:val="center"/>
            <w:hideMark/>
          </w:tcPr>
          <w:p w14:paraId="78F91905" w14:textId="2019A6FA" w:rsidR="0092062E" w:rsidRPr="0092062E" w:rsidRDefault="0092062E" w:rsidP="0092062E">
            <w:pPr>
              <w:rPr>
                <w:rFonts w:cs="Arial"/>
                <w:sz w:val="16"/>
                <w:szCs w:val="16"/>
              </w:rPr>
            </w:pPr>
            <w:r w:rsidRPr="0092062E">
              <w:rPr>
                <w:rFonts w:cs="Arial"/>
                <w:color w:val="000000"/>
                <w:sz w:val="16"/>
                <w:szCs w:val="16"/>
              </w:rPr>
              <w:t>Water Treatment</w:t>
            </w:r>
          </w:p>
        </w:tc>
        <w:tc>
          <w:tcPr>
            <w:tcW w:w="1843" w:type="dxa"/>
            <w:vAlign w:val="center"/>
          </w:tcPr>
          <w:p w14:paraId="0741BC99" w14:textId="77777777" w:rsidR="0092062E" w:rsidRPr="0092062E" w:rsidRDefault="0092062E" w:rsidP="0092062E">
            <w:pPr>
              <w:jc w:val="center"/>
              <w:rPr>
                <w:rFonts w:cs="Arial"/>
                <w:color w:val="000000" w:themeColor="text1"/>
                <w:sz w:val="16"/>
                <w:szCs w:val="16"/>
              </w:rPr>
            </w:pPr>
            <w:r w:rsidRPr="0092062E">
              <w:rPr>
                <w:rFonts w:cs="Arial"/>
                <w:color w:val="000000" w:themeColor="text1"/>
                <w:sz w:val="16"/>
                <w:szCs w:val="16"/>
              </w:rPr>
              <w:t>Yes</w:t>
            </w:r>
          </w:p>
        </w:tc>
        <w:tc>
          <w:tcPr>
            <w:tcW w:w="1791" w:type="dxa"/>
            <w:vAlign w:val="center"/>
          </w:tcPr>
          <w:p w14:paraId="7FECDCB8" w14:textId="77777777" w:rsidR="0092062E" w:rsidRPr="0092062E" w:rsidRDefault="0092062E" w:rsidP="0092062E">
            <w:pPr>
              <w:jc w:val="center"/>
              <w:rPr>
                <w:rFonts w:cs="Arial"/>
                <w:color w:val="000000" w:themeColor="text1"/>
                <w:sz w:val="16"/>
                <w:szCs w:val="16"/>
              </w:rPr>
            </w:pPr>
            <w:r w:rsidRPr="0092062E">
              <w:rPr>
                <w:rFonts w:cs="Arial"/>
                <w:color w:val="000000" w:themeColor="text1"/>
                <w:sz w:val="16"/>
                <w:szCs w:val="16"/>
              </w:rPr>
              <w:t>No</w:t>
            </w:r>
          </w:p>
        </w:tc>
      </w:tr>
      <w:tr w:rsidR="0092062E" w:rsidRPr="0092062E" w14:paraId="11ED3608" w14:textId="77777777" w:rsidTr="00A84A2F">
        <w:trPr>
          <w:trHeight w:val="113"/>
          <w:jc w:val="center"/>
        </w:trPr>
        <w:tc>
          <w:tcPr>
            <w:tcW w:w="5382" w:type="dxa"/>
            <w:noWrap/>
            <w:vAlign w:val="center"/>
            <w:hideMark/>
          </w:tcPr>
          <w:p w14:paraId="7319947C" w14:textId="77777777" w:rsidR="0092062E" w:rsidRPr="0092062E" w:rsidRDefault="0092062E" w:rsidP="0092062E">
            <w:pPr>
              <w:rPr>
                <w:rFonts w:cs="Arial"/>
                <w:b/>
                <w:sz w:val="16"/>
                <w:szCs w:val="16"/>
              </w:rPr>
            </w:pPr>
            <w:r w:rsidRPr="0092062E">
              <w:rPr>
                <w:rFonts w:cs="Arial"/>
                <w:b/>
                <w:color w:val="000000"/>
                <w:sz w:val="16"/>
                <w:szCs w:val="16"/>
              </w:rPr>
              <w:t>2. Civil Works - Main Building</w:t>
            </w:r>
          </w:p>
        </w:tc>
        <w:tc>
          <w:tcPr>
            <w:tcW w:w="1843" w:type="dxa"/>
            <w:vAlign w:val="center"/>
          </w:tcPr>
          <w:p w14:paraId="376248B1" w14:textId="77777777" w:rsidR="0092062E" w:rsidRPr="0092062E" w:rsidRDefault="0092062E" w:rsidP="0092062E">
            <w:pPr>
              <w:jc w:val="center"/>
              <w:rPr>
                <w:rFonts w:cs="Arial"/>
                <w:b/>
                <w:bCs/>
                <w:color w:val="000000" w:themeColor="text1"/>
                <w:sz w:val="16"/>
                <w:szCs w:val="16"/>
              </w:rPr>
            </w:pPr>
            <w:r w:rsidRPr="0092062E">
              <w:rPr>
                <w:rFonts w:cs="Arial"/>
                <w:b/>
                <w:bCs/>
                <w:color w:val="000000" w:themeColor="text1"/>
                <w:sz w:val="16"/>
                <w:szCs w:val="16"/>
              </w:rPr>
              <w:t>Yes</w:t>
            </w:r>
          </w:p>
        </w:tc>
        <w:tc>
          <w:tcPr>
            <w:tcW w:w="1791" w:type="dxa"/>
            <w:vAlign w:val="center"/>
          </w:tcPr>
          <w:p w14:paraId="508B7AA7" w14:textId="77777777" w:rsidR="0092062E" w:rsidRPr="0092062E" w:rsidRDefault="0092062E" w:rsidP="0092062E">
            <w:pPr>
              <w:jc w:val="center"/>
              <w:rPr>
                <w:rFonts w:cs="Arial"/>
                <w:b/>
                <w:bCs/>
                <w:color w:val="000000" w:themeColor="text1"/>
                <w:sz w:val="16"/>
                <w:szCs w:val="16"/>
              </w:rPr>
            </w:pPr>
            <w:r w:rsidRPr="0092062E">
              <w:rPr>
                <w:rFonts w:cs="Arial"/>
                <w:b/>
                <w:color w:val="000000" w:themeColor="text1"/>
                <w:sz w:val="16"/>
                <w:szCs w:val="16"/>
              </w:rPr>
              <w:t>No</w:t>
            </w:r>
          </w:p>
        </w:tc>
      </w:tr>
      <w:tr w:rsidR="0092062E" w:rsidRPr="0092062E" w14:paraId="2B146340" w14:textId="77777777" w:rsidTr="00A84A2F">
        <w:trPr>
          <w:trHeight w:val="113"/>
          <w:jc w:val="center"/>
        </w:trPr>
        <w:tc>
          <w:tcPr>
            <w:tcW w:w="5382" w:type="dxa"/>
            <w:noWrap/>
            <w:vAlign w:val="center"/>
            <w:hideMark/>
          </w:tcPr>
          <w:p w14:paraId="543E90D2" w14:textId="77777777" w:rsidR="0092062E" w:rsidRPr="0092062E" w:rsidRDefault="0092062E" w:rsidP="0092062E">
            <w:pPr>
              <w:ind w:left="170"/>
              <w:rPr>
                <w:rFonts w:cs="Arial"/>
                <w:sz w:val="16"/>
                <w:szCs w:val="16"/>
              </w:rPr>
            </w:pPr>
            <w:r w:rsidRPr="0092062E">
              <w:rPr>
                <w:rFonts w:cs="Arial"/>
                <w:color w:val="000000"/>
                <w:sz w:val="16"/>
                <w:szCs w:val="16"/>
              </w:rPr>
              <w:t>Site Preparation/Storm Water Management</w:t>
            </w:r>
          </w:p>
        </w:tc>
        <w:tc>
          <w:tcPr>
            <w:tcW w:w="1843" w:type="dxa"/>
            <w:vAlign w:val="center"/>
          </w:tcPr>
          <w:p w14:paraId="7F469FCD" w14:textId="77777777" w:rsidR="0092062E" w:rsidRPr="0092062E" w:rsidRDefault="0092062E" w:rsidP="0092062E">
            <w:pPr>
              <w:jc w:val="center"/>
              <w:rPr>
                <w:rFonts w:cs="Arial"/>
                <w:color w:val="000000" w:themeColor="text1"/>
                <w:sz w:val="16"/>
                <w:szCs w:val="16"/>
              </w:rPr>
            </w:pPr>
            <w:r w:rsidRPr="0092062E">
              <w:rPr>
                <w:rFonts w:cs="Arial"/>
                <w:color w:val="000000" w:themeColor="text1"/>
                <w:sz w:val="16"/>
                <w:szCs w:val="16"/>
              </w:rPr>
              <w:t>Yes</w:t>
            </w:r>
          </w:p>
        </w:tc>
        <w:tc>
          <w:tcPr>
            <w:tcW w:w="1791" w:type="dxa"/>
            <w:vAlign w:val="center"/>
          </w:tcPr>
          <w:p w14:paraId="536D81AB" w14:textId="77777777" w:rsidR="0092062E" w:rsidRPr="0092062E" w:rsidRDefault="0092062E" w:rsidP="0092062E">
            <w:pPr>
              <w:jc w:val="center"/>
              <w:rPr>
                <w:rFonts w:cs="Arial"/>
                <w:color w:val="000000" w:themeColor="text1"/>
                <w:sz w:val="16"/>
                <w:szCs w:val="16"/>
              </w:rPr>
            </w:pPr>
            <w:r w:rsidRPr="0092062E">
              <w:rPr>
                <w:rFonts w:cs="Arial"/>
                <w:color w:val="000000" w:themeColor="text1"/>
                <w:sz w:val="16"/>
                <w:szCs w:val="16"/>
              </w:rPr>
              <w:t>No</w:t>
            </w:r>
          </w:p>
        </w:tc>
      </w:tr>
      <w:tr w:rsidR="0092062E" w:rsidRPr="0092062E" w14:paraId="23B6400D" w14:textId="77777777" w:rsidTr="00A84A2F">
        <w:trPr>
          <w:trHeight w:val="113"/>
          <w:jc w:val="center"/>
        </w:trPr>
        <w:tc>
          <w:tcPr>
            <w:tcW w:w="5382" w:type="dxa"/>
            <w:noWrap/>
            <w:vAlign w:val="center"/>
            <w:hideMark/>
          </w:tcPr>
          <w:p w14:paraId="483057D4" w14:textId="13277B99" w:rsidR="0092062E" w:rsidRPr="0092062E" w:rsidRDefault="0092062E" w:rsidP="0092062E">
            <w:pPr>
              <w:rPr>
                <w:rFonts w:cs="Arial"/>
                <w:sz w:val="16"/>
                <w:szCs w:val="16"/>
              </w:rPr>
            </w:pPr>
            <w:r w:rsidRPr="0092062E">
              <w:rPr>
                <w:rFonts w:cs="Arial"/>
                <w:color w:val="000000"/>
                <w:sz w:val="16"/>
                <w:szCs w:val="16"/>
              </w:rPr>
              <w:t>Ponds</w:t>
            </w:r>
          </w:p>
        </w:tc>
        <w:tc>
          <w:tcPr>
            <w:tcW w:w="1843" w:type="dxa"/>
            <w:vAlign w:val="center"/>
          </w:tcPr>
          <w:p w14:paraId="01A64818" w14:textId="77777777" w:rsidR="0092062E" w:rsidRPr="0092062E" w:rsidRDefault="0092062E" w:rsidP="0092062E">
            <w:pPr>
              <w:jc w:val="center"/>
              <w:rPr>
                <w:rFonts w:cs="Arial"/>
                <w:color w:val="000000" w:themeColor="text1"/>
                <w:sz w:val="16"/>
                <w:szCs w:val="16"/>
              </w:rPr>
            </w:pPr>
            <w:r w:rsidRPr="0092062E">
              <w:rPr>
                <w:rFonts w:cs="Arial"/>
                <w:color w:val="000000" w:themeColor="text1"/>
                <w:sz w:val="16"/>
                <w:szCs w:val="16"/>
              </w:rPr>
              <w:t>Yes</w:t>
            </w:r>
          </w:p>
        </w:tc>
        <w:tc>
          <w:tcPr>
            <w:tcW w:w="1791" w:type="dxa"/>
            <w:vAlign w:val="center"/>
          </w:tcPr>
          <w:p w14:paraId="63287FA8" w14:textId="77777777" w:rsidR="0092062E" w:rsidRPr="0092062E" w:rsidRDefault="0092062E" w:rsidP="0092062E">
            <w:pPr>
              <w:jc w:val="center"/>
              <w:rPr>
                <w:rFonts w:cs="Arial"/>
                <w:color w:val="000000" w:themeColor="text1"/>
                <w:sz w:val="16"/>
                <w:szCs w:val="16"/>
              </w:rPr>
            </w:pPr>
            <w:r w:rsidRPr="0092062E">
              <w:rPr>
                <w:rFonts w:cs="Arial"/>
                <w:color w:val="000000" w:themeColor="text1"/>
                <w:sz w:val="16"/>
                <w:szCs w:val="16"/>
              </w:rPr>
              <w:t>No</w:t>
            </w:r>
          </w:p>
        </w:tc>
      </w:tr>
      <w:tr w:rsidR="0092062E" w:rsidRPr="0092062E" w14:paraId="48DA2B14" w14:textId="77777777" w:rsidTr="00A84A2F">
        <w:trPr>
          <w:trHeight w:val="113"/>
          <w:jc w:val="center"/>
        </w:trPr>
        <w:tc>
          <w:tcPr>
            <w:tcW w:w="5382" w:type="dxa"/>
            <w:noWrap/>
            <w:vAlign w:val="center"/>
            <w:hideMark/>
          </w:tcPr>
          <w:p w14:paraId="21C406DF" w14:textId="6CBD4797" w:rsidR="0092062E" w:rsidRPr="0092062E" w:rsidRDefault="0092062E" w:rsidP="0092062E">
            <w:pPr>
              <w:rPr>
                <w:rFonts w:cs="Arial"/>
                <w:sz w:val="16"/>
                <w:szCs w:val="16"/>
              </w:rPr>
            </w:pPr>
            <w:r w:rsidRPr="0092062E">
              <w:rPr>
                <w:rFonts w:cs="Arial"/>
                <w:color w:val="000000"/>
                <w:sz w:val="16"/>
                <w:szCs w:val="16"/>
              </w:rPr>
              <w:t>Composting Area Expansion</w:t>
            </w:r>
          </w:p>
        </w:tc>
        <w:tc>
          <w:tcPr>
            <w:tcW w:w="1843" w:type="dxa"/>
            <w:vAlign w:val="center"/>
          </w:tcPr>
          <w:p w14:paraId="78484BCF" w14:textId="77777777" w:rsidR="0092062E" w:rsidRPr="0092062E" w:rsidRDefault="0092062E" w:rsidP="0092062E">
            <w:pPr>
              <w:jc w:val="center"/>
              <w:rPr>
                <w:rFonts w:cs="Arial"/>
                <w:color w:val="000000" w:themeColor="text1"/>
                <w:sz w:val="16"/>
                <w:szCs w:val="16"/>
              </w:rPr>
            </w:pPr>
            <w:r w:rsidRPr="0092062E">
              <w:rPr>
                <w:rFonts w:cs="Arial"/>
                <w:color w:val="000000" w:themeColor="text1"/>
                <w:sz w:val="16"/>
                <w:szCs w:val="16"/>
              </w:rPr>
              <w:t>Yes</w:t>
            </w:r>
          </w:p>
        </w:tc>
        <w:tc>
          <w:tcPr>
            <w:tcW w:w="1791" w:type="dxa"/>
            <w:vAlign w:val="center"/>
          </w:tcPr>
          <w:p w14:paraId="08914A40" w14:textId="77777777" w:rsidR="0092062E" w:rsidRPr="0092062E" w:rsidRDefault="0092062E" w:rsidP="0092062E">
            <w:pPr>
              <w:jc w:val="center"/>
              <w:rPr>
                <w:rFonts w:cs="Arial"/>
                <w:color w:val="000000" w:themeColor="text1"/>
                <w:sz w:val="16"/>
                <w:szCs w:val="16"/>
              </w:rPr>
            </w:pPr>
            <w:r w:rsidRPr="0092062E">
              <w:rPr>
                <w:rFonts w:cs="Arial"/>
                <w:color w:val="000000" w:themeColor="text1"/>
                <w:sz w:val="16"/>
                <w:szCs w:val="16"/>
              </w:rPr>
              <w:t>No</w:t>
            </w:r>
          </w:p>
        </w:tc>
      </w:tr>
      <w:tr w:rsidR="0092062E" w:rsidRPr="0092062E" w14:paraId="34E2064E" w14:textId="77777777" w:rsidTr="00A84A2F">
        <w:trPr>
          <w:trHeight w:val="113"/>
          <w:jc w:val="center"/>
        </w:trPr>
        <w:tc>
          <w:tcPr>
            <w:tcW w:w="5382" w:type="dxa"/>
            <w:noWrap/>
            <w:vAlign w:val="center"/>
            <w:hideMark/>
          </w:tcPr>
          <w:p w14:paraId="74B37016" w14:textId="34704FBC" w:rsidR="0092062E" w:rsidRPr="0092062E" w:rsidRDefault="0092062E" w:rsidP="0092062E">
            <w:pPr>
              <w:rPr>
                <w:rFonts w:cs="Arial"/>
                <w:sz w:val="16"/>
                <w:szCs w:val="16"/>
              </w:rPr>
            </w:pPr>
            <w:r w:rsidRPr="0092062E">
              <w:rPr>
                <w:rFonts w:cs="Arial"/>
                <w:color w:val="000000"/>
                <w:sz w:val="16"/>
                <w:szCs w:val="16"/>
              </w:rPr>
              <w:t>Roadworks (Gravelling of Roads)</w:t>
            </w:r>
          </w:p>
        </w:tc>
        <w:tc>
          <w:tcPr>
            <w:tcW w:w="1843" w:type="dxa"/>
            <w:vAlign w:val="center"/>
          </w:tcPr>
          <w:p w14:paraId="22DFE352" w14:textId="77777777" w:rsidR="0092062E" w:rsidRPr="0092062E" w:rsidRDefault="0092062E" w:rsidP="0092062E">
            <w:pPr>
              <w:jc w:val="center"/>
              <w:rPr>
                <w:rFonts w:cs="Arial"/>
                <w:color w:val="000000" w:themeColor="text1"/>
                <w:sz w:val="16"/>
                <w:szCs w:val="16"/>
              </w:rPr>
            </w:pPr>
            <w:r w:rsidRPr="0092062E">
              <w:rPr>
                <w:rFonts w:cs="Arial"/>
                <w:color w:val="000000" w:themeColor="text1"/>
                <w:sz w:val="16"/>
                <w:szCs w:val="16"/>
              </w:rPr>
              <w:t>Yes</w:t>
            </w:r>
          </w:p>
        </w:tc>
        <w:tc>
          <w:tcPr>
            <w:tcW w:w="1791" w:type="dxa"/>
            <w:vAlign w:val="center"/>
          </w:tcPr>
          <w:p w14:paraId="022086DA" w14:textId="77777777" w:rsidR="0092062E" w:rsidRPr="0092062E" w:rsidRDefault="0092062E" w:rsidP="0092062E">
            <w:pPr>
              <w:jc w:val="center"/>
              <w:rPr>
                <w:rFonts w:cs="Arial"/>
                <w:color w:val="000000" w:themeColor="text1"/>
                <w:sz w:val="16"/>
                <w:szCs w:val="16"/>
              </w:rPr>
            </w:pPr>
            <w:r w:rsidRPr="0092062E">
              <w:rPr>
                <w:rFonts w:cs="Arial"/>
                <w:color w:val="000000" w:themeColor="text1"/>
                <w:sz w:val="16"/>
                <w:szCs w:val="16"/>
              </w:rPr>
              <w:t>No</w:t>
            </w:r>
          </w:p>
        </w:tc>
      </w:tr>
      <w:tr w:rsidR="0092062E" w:rsidRPr="0092062E" w14:paraId="56835556" w14:textId="77777777" w:rsidTr="00A84A2F">
        <w:trPr>
          <w:trHeight w:val="113"/>
          <w:jc w:val="center"/>
        </w:trPr>
        <w:tc>
          <w:tcPr>
            <w:tcW w:w="5382" w:type="dxa"/>
            <w:noWrap/>
            <w:vAlign w:val="center"/>
            <w:hideMark/>
          </w:tcPr>
          <w:p w14:paraId="5E189F26" w14:textId="53AFBE15" w:rsidR="0092062E" w:rsidRPr="0092062E" w:rsidRDefault="0092062E" w:rsidP="0092062E">
            <w:pPr>
              <w:rPr>
                <w:rFonts w:cs="Arial"/>
                <w:sz w:val="16"/>
                <w:szCs w:val="16"/>
              </w:rPr>
            </w:pPr>
            <w:r w:rsidRPr="0092062E">
              <w:rPr>
                <w:rFonts w:cs="Arial"/>
                <w:color w:val="000000"/>
                <w:sz w:val="16"/>
                <w:szCs w:val="16"/>
              </w:rPr>
              <w:t>Sealing of Truck Loading Area</w:t>
            </w:r>
          </w:p>
        </w:tc>
        <w:tc>
          <w:tcPr>
            <w:tcW w:w="1843" w:type="dxa"/>
            <w:vAlign w:val="center"/>
          </w:tcPr>
          <w:p w14:paraId="719E6A37" w14:textId="77777777" w:rsidR="0092062E" w:rsidRPr="0092062E" w:rsidRDefault="0092062E" w:rsidP="0092062E">
            <w:pPr>
              <w:jc w:val="center"/>
              <w:rPr>
                <w:rFonts w:cs="Arial"/>
                <w:color w:val="000000" w:themeColor="text1"/>
                <w:sz w:val="16"/>
                <w:szCs w:val="16"/>
              </w:rPr>
            </w:pPr>
            <w:r w:rsidRPr="0092062E">
              <w:rPr>
                <w:rFonts w:cs="Arial"/>
                <w:color w:val="000000" w:themeColor="text1"/>
                <w:sz w:val="16"/>
                <w:szCs w:val="16"/>
              </w:rPr>
              <w:t>Yes</w:t>
            </w:r>
          </w:p>
        </w:tc>
        <w:tc>
          <w:tcPr>
            <w:tcW w:w="1791" w:type="dxa"/>
            <w:vAlign w:val="center"/>
          </w:tcPr>
          <w:p w14:paraId="655DB205" w14:textId="77777777" w:rsidR="0092062E" w:rsidRPr="0092062E" w:rsidRDefault="0092062E" w:rsidP="0092062E">
            <w:pPr>
              <w:jc w:val="center"/>
              <w:rPr>
                <w:rFonts w:cs="Arial"/>
                <w:color w:val="000000" w:themeColor="text1"/>
                <w:sz w:val="16"/>
                <w:szCs w:val="16"/>
              </w:rPr>
            </w:pPr>
            <w:r w:rsidRPr="0092062E">
              <w:rPr>
                <w:rFonts w:cs="Arial"/>
                <w:color w:val="000000" w:themeColor="text1"/>
                <w:sz w:val="16"/>
                <w:szCs w:val="16"/>
              </w:rPr>
              <w:t>No</w:t>
            </w:r>
          </w:p>
        </w:tc>
      </w:tr>
      <w:tr w:rsidR="0092062E" w:rsidRPr="0092062E" w14:paraId="36FDADF0" w14:textId="77777777" w:rsidTr="00A84A2F">
        <w:trPr>
          <w:trHeight w:val="113"/>
          <w:jc w:val="center"/>
        </w:trPr>
        <w:tc>
          <w:tcPr>
            <w:tcW w:w="5382" w:type="dxa"/>
            <w:noWrap/>
            <w:vAlign w:val="center"/>
            <w:hideMark/>
          </w:tcPr>
          <w:p w14:paraId="076DB730" w14:textId="181BFCDB" w:rsidR="0092062E" w:rsidRPr="0092062E" w:rsidRDefault="0092062E" w:rsidP="0092062E">
            <w:pPr>
              <w:rPr>
                <w:rFonts w:cs="Arial"/>
                <w:sz w:val="16"/>
                <w:szCs w:val="16"/>
              </w:rPr>
            </w:pPr>
            <w:r w:rsidRPr="0092062E">
              <w:rPr>
                <w:rFonts w:cs="Arial"/>
                <w:color w:val="000000"/>
                <w:sz w:val="16"/>
                <w:szCs w:val="16"/>
              </w:rPr>
              <w:t>Effluent Piping Irrigation</w:t>
            </w:r>
          </w:p>
        </w:tc>
        <w:tc>
          <w:tcPr>
            <w:tcW w:w="1843" w:type="dxa"/>
            <w:vAlign w:val="center"/>
          </w:tcPr>
          <w:p w14:paraId="171951FB" w14:textId="77777777" w:rsidR="0092062E" w:rsidRPr="0092062E" w:rsidRDefault="0092062E" w:rsidP="0092062E">
            <w:pPr>
              <w:jc w:val="center"/>
              <w:rPr>
                <w:rFonts w:cs="Arial"/>
                <w:color w:val="000000" w:themeColor="text1"/>
                <w:sz w:val="16"/>
                <w:szCs w:val="16"/>
              </w:rPr>
            </w:pPr>
            <w:r w:rsidRPr="0092062E">
              <w:rPr>
                <w:rFonts w:cs="Arial"/>
                <w:color w:val="000000" w:themeColor="text1"/>
                <w:sz w:val="16"/>
                <w:szCs w:val="16"/>
              </w:rPr>
              <w:t>Yes</w:t>
            </w:r>
          </w:p>
        </w:tc>
        <w:tc>
          <w:tcPr>
            <w:tcW w:w="1791" w:type="dxa"/>
            <w:vAlign w:val="center"/>
          </w:tcPr>
          <w:p w14:paraId="416ABDBC" w14:textId="77777777" w:rsidR="0092062E" w:rsidRPr="0092062E" w:rsidRDefault="0092062E" w:rsidP="0092062E">
            <w:pPr>
              <w:jc w:val="center"/>
              <w:rPr>
                <w:rFonts w:cs="Arial"/>
                <w:color w:val="000000" w:themeColor="text1"/>
                <w:sz w:val="16"/>
                <w:szCs w:val="16"/>
              </w:rPr>
            </w:pPr>
            <w:r w:rsidRPr="0092062E">
              <w:rPr>
                <w:rFonts w:cs="Arial"/>
                <w:color w:val="000000" w:themeColor="text1"/>
                <w:sz w:val="16"/>
                <w:szCs w:val="16"/>
              </w:rPr>
              <w:t>No</w:t>
            </w:r>
          </w:p>
        </w:tc>
      </w:tr>
      <w:tr w:rsidR="0092062E" w:rsidRPr="0092062E" w14:paraId="6AB9E95E" w14:textId="77777777" w:rsidTr="00A84A2F">
        <w:trPr>
          <w:trHeight w:val="113"/>
          <w:jc w:val="center"/>
        </w:trPr>
        <w:tc>
          <w:tcPr>
            <w:tcW w:w="5382" w:type="dxa"/>
            <w:noWrap/>
            <w:vAlign w:val="center"/>
            <w:hideMark/>
          </w:tcPr>
          <w:p w14:paraId="3D06A575" w14:textId="77777777" w:rsidR="0092062E" w:rsidRPr="0092062E" w:rsidRDefault="0092062E" w:rsidP="0092062E">
            <w:pPr>
              <w:rPr>
                <w:rFonts w:cs="Arial"/>
                <w:b/>
                <w:sz w:val="16"/>
                <w:szCs w:val="16"/>
              </w:rPr>
            </w:pPr>
            <w:r w:rsidRPr="0092062E">
              <w:rPr>
                <w:rFonts w:cs="Arial"/>
                <w:b/>
                <w:color w:val="000000"/>
                <w:sz w:val="16"/>
                <w:szCs w:val="16"/>
              </w:rPr>
              <w:t>2.1 Civil Works - Village</w:t>
            </w:r>
          </w:p>
        </w:tc>
        <w:tc>
          <w:tcPr>
            <w:tcW w:w="1843" w:type="dxa"/>
            <w:vAlign w:val="center"/>
          </w:tcPr>
          <w:p w14:paraId="4306481B" w14:textId="77777777" w:rsidR="0092062E" w:rsidRPr="0092062E" w:rsidRDefault="0092062E" w:rsidP="0092062E">
            <w:pPr>
              <w:jc w:val="center"/>
              <w:rPr>
                <w:rFonts w:cs="Arial"/>
                <w:b/>
                <w:bCs/>
                <w:color w:val="000000" w:themeColor="text1"/>
                <w:sz w:val="16"/>
                <w:szCs w:val="16"/>
              </w:rPr>
            </w:pPr>
            <w:r w:rsidRPr="0092062E">
              <w:rPr>
                <w:rFonts w:cs="Arial"/>
                <w:b/>
                <w:bCs/>
                <w:color w:val="000000" w:themeColor="text1"/>
                <w:sz w:val="16"/>
                <w:szCs w:val="16"/>
              </w:rPr>
              <w:t>Yes</w:t>
            </w:r>
          </w:p>
        </w:tc>
        <w:tc>
          <w:tcPr>
            <w:tcW w:w="1791" w:type="dxa"/>
            <w:vAlign w:val="center"/>
          </w:tcPr>
          <w:p w14:paraId="6308FC0A" w14:textId="77777777" w:rsidR="0092062E" w:rsidRPr="0092062E" w:rsidRDefault="0092062E" w:rsidP="0092062E">
            <w:pPr>
              <w:jc w:val="center"/>
              <w:rPr>
                <w:rFonts w:cs="Arial"/>
                <w:b/>
                <w:bCs/>
                <w:color w:val="000000" w:themeColor="text1"/>
                <w:sz w:val="16"/>
                <w:szCs w:val="16"/>
              </w:rPr>
            </w:pPr>
            <w:r w:rsidRPr="0092062E">
              <w:rPr>
                <w:rFonts w:cs="Arial"/>
                <w:b/>
                <w:color w:val="000000" w:themeColor="text1"/>
                <w:sz w:val="16"/>
                <w:szCs w:val="16"/>
              </w:rPr>
              <w:t>No</w:t>
            </w:r>
          </w:p>
        </w:tc>
      </w:tr>
      <w:tr w:rsidR="0092062E" w:rsidRPr="0092062E" w14:paraId="29BAF48B" w14:textId="77777777" w:rsidTr="00A84A2F">
        <w:trPr>
          <w:trHeight w:val="113"/>
          <w:jc w:val="center"/>
        </w:trPr>
        <w:tc>
          <w:tcPr>
            <w:tcW w:w="5382" w:type="dxa"/>
            <w:noWrap/>
            <w:vAlign w:val="center"/>
            <w:hideMark/>
          </w:tcPr>
          <w:p w14:paraId="793A9DE7" w14:textId="04C00D24" w:rsidR="0092062E" w:rsidRPr="0092062E" w:rsidRDefault="0092062E" w:rsidP="0092062E">
            <w:pPr>
              <w:ind w:left="170"/>
              <w:rPr>
                <w:rFonts w:cs="Arial"/>
                <w:sz w:val="16"/>
                <w:szCs w:val="16"/>
              </w:rPr>
            </w:pPr>
            <w:r w:rsidRPr="0092062E">
              <w:rPr>
                <w:rFonts w:cs="Arial"/>
                <w:color w:val="000000"/>
                <w:sz w:val="16"/>
                <w:szCs w:val="16"/>
              </w:rPr>
              <w:t>Site Preparation/Storm Water Management</w:t>
            </w:r>
          </w:p>
        </w:tc>
        <w:tc>
          <w:tcPr>
            <w:tcW w:w="1843" w:type="dxa"/>
            <w:vAlign w:val="center"/>
          </w:tcPr>
          <w:p w14:paraId="58C89031" w14:textId="77777777" w:rsidR="0092062E" w:rsidRPr="0092062E" w:rsidRDefault="0092062E" w:rsidP="0092062E">
            <w:pPr>
              <w:jc w:val="center"/>
              <w:rPr>
                <w:rFonts w:cs="Arial"/>
                <w:color w:val="000000" w:themeColor="text1"/>
                <w:sz w:val="16"/>
                <w:szCs w:val="16"/>
              </w:rPr>
            </w:pPr>
            <w:r w:rsidRPr="0092062E">
              <w:rPr>
                <w:rFonts w:cs="Arial"/>
                <w:color w:val="000000" w:themeColor="text1"/>
                <w:sz w:val="16"/>
                <w:szCs w:val="16"/>
              </w:rPr>
              <w:t>Yes</w:t>
            </w:r>
          </w:p>
        </w:tc>
        <w:tc>
          <w:tcPr>
            <w:tcW w:w="1791" w:type="dxa"/>
            <w:vAlign w:val="center"/>
          </w:tcPr>
          <w:p w14:paraId="21508996" w14:textId="77777777" w:rsidR="0092062E" w:rsidRPr="0092062E" w:rsidRDefault="0092062E" w:rsidP="0092062E">
            <w:pPr>
              <w:jc w:val="center"/>
              <w:rPr>
                <w:rFonts w:cs="Arial"/>
                <w:color w:val="000000" w:themeColor="text1"/>
                <w:sz w:val="16"/>
                <w:szCs w:val="16"/>
              </w:rPr>
            </w:pPr>
            <w:r w:rsidRPr="0092062E">
              <w:rPr>
                <w:rFonts w:cs="Arial"/>
                <w:color w:val="000000" w:themeColor="text1"/>
                <w:sz w:val="16"/>
                <w:szCs w:val="16"/>
              </w:rPr>
              <w:t>No</w:t>
            </w:r>
          </w:p>
        </w:tc>
      </w:tr>
      <w:tr w:rsidR="0092062E" w:rsidRPr="0092062E" w14:paraId="0FE81DEB" w14:textId="77777777" w:rsidTr="00A84A2F">
        <w:trPr>
          <w:trHeight w:val="113"/>
          <w:jc w:val="center"/>
        </w:trPr>
        <w:tc>
          <w:tcPr>
            <w:tcW w:w="5382" w:type="dxa"/>
            <w:noWrap/>
            <w:vAlign w:val="center"/>
            <w:hideMark/>
          </w:tcPr>
          <w:p w14:paraId="0444430E" w14:textId="599F0FA0" w:rsidR="0092062E" w:rsidRPr="0092062E" w:rsidRDefault="0092062E" w:rsidP="0092062E">
            <w:pPr>
              <w:rPr>
                <w:rFonts w:cs="Arial"/>
                <w:sz w:val="16"/>
                <w:szCs w:val="16"/>
              </w:rPr>
            </w:pPr>
            <w:r w:rsidRPr="0092062E">
              <w:rPr>
                <w:rFonts w:cs="Arial"/>
                <w:color w:val="000000"/>
                <w:sz w:val="16"/>
                <w:szCs w:val="16"/>
              </w:rPr>
              <w:t>Paths</w:t>
            </w:r>
          </w:p>
        </w:tc>
        <w:tc>
          <w:tcPr>
            <w:tcW w:w="1843" w:type="dxa"/>
            <w:vAlign w:val="center"/>
          </w:tcPr>
          <w:p w14:paraId="49CD194C" w14:textId="77777777" w:rsidR="0092062E" w:rsidRPr="0092062E" w:rsidRDefault="0092062E" w:rsidP="0092062E">
            <w:pPr>
              <w:jc w:val="center"/>
              <w:rPr>
                <w:rFonts w:cs="Arial"/>
                <w:color w:val="000000" w:themeColor="text1"/>
                <w:sz w:val="16"/>
                <w:szCs w:val="16"/>
              </w:rPr>
            </w:pPr>
            <w:r w:rsidRPr="0092062E">
              <w:rPr>
                <w:rFonts w:cs="Arial"/>
                <w:color w:val="000000" w:themeColor="text1"/>
                <w:sz w:val="16"/>
                <w:szCs w:val="16"/>
              </w:rPr>
              <w:t>Yes</w:t>
            </w:r>
          </w:p>
        </w:tc>
        <w:tc>
          <w:tcPr>
            <w:tcW w:w="1791" w:type="dxa"/>
            <w:vAlign w:val="center"/>
          </w:tcPr>
          <w:p w14:paraId="5C504EB3" w14:textId="77777777" w:rsidR="0092062E" w:rsidRPr="0092062E" w:rsidRDefault="0092062E" w:rsidP="0092062E">
            <w:pPr>
              <w:jc w:val="center"/>
              <w:rPr>
                <w:rFonts w:cs="Arial"/>
                <w:color w:val="000000" w:themeColor="text1"/>
                <w:sz w:val="16"/>
                <w:szCs w:val="16"/>
              </w:rPr>
            </w:pPr>
            <w:r w:rsidRPr="0092062E">
              <w:rPr>
                <w:rFonts w:cs="Arial"/>
                <w:color w:val="000000" w:themeColor="text1"/>
                <w:sz w:val="16"/>
                <w:szCs w:val="16"/>
              </w:rPr>
              <w:t>No</w:t>
            </w:r>
          </w:p>
        </w:tc>
      </w:tr>
      <w:tr w:rsidR="0092062E" w:rsidRPr="0092062E" w14:paraId="6975AC25" w14:textId="77777777" w:rsidTr="00A84A2F">
        <w:trPr>
          <w:trHeight w:val="113"/>
          <w:jc w:val="center"/>
        </w:trPr>
        <w:tc>
          <w:tcPr>
            <w:tcW w:w="5382" w:type="dxa"/>
            <w:noWrap/>
            <w:vAlign w:val="center"/>
            <w:hideMark/>
          </w:tcPr>
          <w:p w14:paraId="56D081A2" w14:textId="46274E3B" w:rsidR="0092062E" w:rsidRPr="0092062E" w:rsidRDefault="0092062E" w:rsidP="0092062E">
            <w:pPr>
              <w:rPr>
                <w:rFonts w:cs="Arial"/>
                <w:sz w:val="16"/>
                <w:szCs w:val="16"/>
              </w:rPr>
            </w:pPr>
            <w:r w:rsidRPr="0092062E">
              <w:rPr>
                <w:rFonts w:cs="Arial"/>
                <w:color w:val="000000"/>
                <w:sz w:val="16"/>
                <w:szCs w:val="16"/>
              </w:rPr>
              <w:t>Car Parking Area</w:t>
            </w:r>
          </w:p>
        </w:tc>
        <w:tc>
          <w:tcPr>
            <w:tcW w:w="1843" w:type="dxa"/>
            <w:vAlign w:val="center"/>
          </w:tcPr>
          <w:p w14:paraId="180A05B6" w14:textId="77777777" w:rsidR="0092062E" w:rsidRPr="0092062E" w:rsidRDefault="0092062E" w:rsidP="0092062E">
            <w:pPr>
              <w:jc w:val="center"/>
              <w:rPr>
                <w:rFonts w:cs="Arial"/>
                <w:color w:val="000000" w:themeColor="text1"/>
                <w:sz w:val="16"/>
                <w:szCs w:val="16"/>
              </w:rPr>
            </w:pPr>
            <w:r w:rsidRPr="0092062E">
              <w:rPr>
                <w:rFonts w:cs="Arial"/>
                <w:color w:val="000000" w:themeColor="text1"/>
                <w:sz w:val="16"/>
                <w:szCs w:val="16"/>
              </w:rPr>
              <w:t>Yes</w:t>
            </w:r>
          </w:p>
        </w:tc>
        <w:tc>
          <w:tcPr>
            <w:tcW w:w="1791" w:type="dxa"/>
            <w:vAlign w:val="center"/>
          </w:tcPr>
          <w:p w14:paraId="5389D322" w14:textId="77777777" w:rsidR="0092062E" w:rsidRPr="0092062E" w:rsidRDefault="0092062E" w:rsidP="0092062E">
            <w:pPr>
              <w:jc w:val="center"/>
              <w:rPr>
                <w:rFonts w:cs="Arial"/>
                <w:color w:val="000000" w:themeColor="text1"/>
                <w:sz w:val="16"/>
                <w:szCs w:val="16"/>
              </w:rPr>
            </w:pPr>
            <w:r w:rsidRPr="0092062E">
              <w:rPr>
                <w:rFonts w:cs="Arial"/>
                <w:color w:val="000000" w:themeColor="text1"/>
                <w:sz w:val="16"/>
                <w:szCs w:val="16"/>
              </w:rPr>
              <w:t>No</w:t>
            </w:r>
          </w:p>
        </w:tc>
      </w:tr>
      <w:tr w:rsidR="0092062E" w:rsidRPr="0092062E" w14:paraId="6D8DEF0E" w14:textId="77777777" w:rsidTr="00A84A2F">
        <w:trPr>
          <w:trHeight w:val="113"/>
          <w:jc w:val="center"/>
        </w:trPr>
        <w:tc>
          <w:tcPr>
            <w:tcW w:w="5382" w:type="dxa"/>
            <w:noWrap/>
            <w:vAlign w:val="center"/>
            <w:hideMark/>
          </w:tcPr>
          <w:p w14:paraId="6259FDC0" w14:textId="6CF116DB" w:rsidR="0092062E" w:rsidRPr="0092062E" w:rsidRDefault="0092062E" w:rsidP="0092062E">
            <w:pPr>
              <w:rPr>
                <w:rFonts w:cs="Arial"/>
                <w:b/>
                <w:color w:val="000000"/>
                <w:sz w:val="16"/>
                <w:szCs w:val="16"/>
              </w:rPr>
            </w:pPr>
            <w:r w:rsidRPr="0092062E">
              <w:rPr>
                <w:rFonts w:cs="Arial"/>
                <w:b/>
                <w:color w:val="000000"/>
                <w:sz w:val="16"/>
                <w:szCs w:val="16"/>
              </w:rPr>
              <w:t>3. Building Construction - Main Building</w:t>
            </w:r>
          </w:p>
        </w:tc>
        <w:tc>
          <w:tcPr>
            <w:tcW w:w="1843" w:type="dxa"/>
            <w:vAlign w:val="center"/>
          </w:tcPr>
          <w:p w14:paraId="3168A7AF" w14:textId="77777777" w:rsidR="0092062E" w:rsidRPr="0092062E" w:rsidRDefault="0092062E" w:rsidP="0092062E">
            <w:pPr>
              <w:jc w:val="center"/>
              <w:rPr>
                <w:rFonts w:cs="Arial"/>
                <w:b/>
                <w:bCs/>
                <w:color w:val="000000" w:themeColor="text1"/>
                <w:sz w:val="16"/>
                <w:szCs w:val="16"/>
              </w:rPr>
            </w:pPr>
            <w:r w:rsidRPr="0092062E">
              <w:rPr>
                <w:rFonts w:cs="Arial"/>
                <w:b/>
                <w:bCs/>
                <w:color w:val="000000" w:themeColor="text1"/>
                <w:sz w:val="16"/>
                <w:szCs w:val="16"/>
              </w:rPr>
              <w:t>Yes</w:t>
            </w:r>
          </w:p>
        </w:tc>
        <w:tc>
          <w:tcPr>
            <w:tcW w:w="1791" w:type="dxa"/>
            <w:vAlign w:val="center"/>
          </w:tcPr>
          <w:p w14:paraId="16F5C4DC" w14:textId="77777777" w:rsidR="0092062E" w:rsidRPr="0092062E" w:rsidRDefault="0092062E" w:rsidP="0092062E">
            <w:pPr>
              <w:jc w:val="center"/>
              <w:rPr>
                <w:rFonts w:cs="Arial"/>
                <w:b/>
                <w:bCs/>
                <w:color w:val="000000" w:themeColor="text1"/>
                <w:sz w:val="16"/>
                <w:szCs w:val="16"/>
              </w:rPr>
            </w:pPr>
            <w:r w:rsidRPr="0092062E">
              <w:rPr>
                <w:rFonts w:cs="Arial"/>
                <w:b/>
                <w:color w:val="000000" w:themeColor="text1"/>
                <w:sz w:val="16"/>
                <w:szCs w:val="16"/>
              </w:rPr>
              <w:t>Yes</w:t>
            </w:r>
          </w:p>
        </w:tc>
      </w:tr>
      <w:tr w:rsidR="0092062E" w:rsidRPr="0092062E" w14:paraId="2D62D8DB" w14:textId="77777777" w:rsidTr="00A84A2F">
        <w:trPr>
          <w:trHeight w:val="113"/>
          <w:jc w:val="center"/>
        </w:trPr>
        <w:tc>
          <w:tcPr>
            <w:tcW w:w="5382" w:type="dxa"/>
            <w:noWrap/>
            <w:vAlign w:val="center"/>
          </w:tcPr>
          <w:p w14:paraId="7918E2B2" w14:textId="35E1FA3E" w:rsidR="0092062E" w:rsidRPr="0092062E" w:rsidRDefault="0092062E" w:rsidP="0092062E">
            <w:pPr>
              <w:rPr>
                <w:rFonts w:cs="Arial"/>
                <w:color w:val="000000"/>
                <w:sz w:val="16"/>
                <w:szCs w:val="16"/>
              </w:rPr>
            </w:pPr>
            <w:r w:rsidRPr="0092062E">
              <w:rPr>
                <w:rFonts w:cs="Arial"/>
                <w:color w:val="000000"/>
                <w:sz w:val="16"/>
                <w:szCs w:val="16"/>
              </w:rPr>
              <w:t>Concrete</w:t>
            </w:r>
          </w:p>
        </w:tc>
        <w:tc>
          <w:tcPr>
            <w:tcW w:w="1843" w:type="dxa"/>
            <w:vAlign w:val="center"/>
          </w:tcPr>
          <w:p w14:paraId="4ABDB52F" w14:textId="77777777" w:rsidR="0092062E" w:rsidRPr="0092062E" w:rsidRDefault="0092062E" w:rsidP="0092062E">
            <w:pPr>
              <w:jc w:val="center"/>
              <w:rPr>
                <w:rFonts w:cs="Arial"/>
                <w:color w:val="000000" w:themeColor="text1"/>
                <w:sz w:val="16"/>
                <w:szCs w:val="16"/>
              </w:rPr>
            </w:pPr>
            <w:r w:rsidRPr="0092062E">
              <w:rPr>
                <w:rFonts w:cs="Arial"/>
                <w:color w:val="000000" w:themeColor="text1"/>
                <w:sz w:val="16"/>
                <w:szCs w:val="16"/>
              </w:rPr>
              <w:t>Yes</w:t>
            </w:r>
          </w:p>
        </w:tc>
        <w:tc>
          <w:tcPr>
            <w:tcW w:w="1791" w:type="dxa"/>
            <w:vAlign w:val="center"/>
          </w:tcPr>
          <w:p w14:paraId="6ADCA2EA" w14:textId="77777777" w:rsidR="0092062E" w:rsidRPr="0092062E" w:rsidRDefault="0092062E" w:rsidP="0092062E">
            <w:pPr>
              <w:jc w:val="center"/>
              <w:rPr>
                <w:rFonts w:cs="Arial"/>
                <w:color w:val="000000" w:themeColor="text1"/>
                <w:sz w:val="16"/>
                <w:szCs w:val="16"/>
              </w:rPr>
            </w:pPr>
            <w:r w:rsidRPr="0092062E">
              <w:rPr>
                <w:rFonts w:cs="Arial"/>
                <w:color w:val="000000" w:themeColor="text1"/>
                <w:sz w:val="16"/>
                <w:szCs w:val="16"/>
              </w:rPr>
              <w:t>No</w:t>
            </w:r>
          </w:p>
        </w:tc>
      </w:tr>
      <w:tr w:rsidR="0092062E" w:rsidRPr="0092062E" w14:paraId="3B2392CA" w14:textId="77777777" w:rsidTr="00A84A2F">
        <w:trPr>
          <w:trHeight w:val="113"/>
          <w:jc w:val="center"/>
        </w:trPr>
        <w:tc>
          <w:tcPr>
            <w:tcW w:w="5382" w:type="dxa"/>
            <w:noWrap/>
            <w:vAlign w:val="center"/>
          </w:tcPr>
          <w:p w14:paraId="44260820" w14:textId="6607193F" w:rsidR="0092062E" w:rsidRPr="0092062E" w:rsidRDefault="0092062E" w:rsidP="0092062E">
            <w:pPr>
              <w:rPr>
                <w:rFonts w:cs="Arial"/>
                <w:color w:val="000000"/>
                <w:sz w:val="16"/>
                <w:szCs w:val="16"/>
              </w:rPr>
            </w:pPr>
            <w:r w:rsidRPr="0092062E">
              <w:rPr>
                <w:rFonts w:cs="Arial"/>
                <w:color w:val="000000"/>
                <w:sz w:val="16"/>
                <w:szCs w:val="16"/>
              </w:rPr>
              <w:t>Steel</w:t>
            </w:r>
          </w:p>
        </w:tc>
        <w:tc>
          <w:tcPr>
            <w:tcW w:w="1843" w:type="dxa"/>
            <w:vAlign w:val="center"/>
          </w:tcPr>
          <w:p w14:paraId="021280CE" w14:textId="77777777" w:rsidR="0092062E" w:rsidRPr="0092062E" w:rsidRDefault="0092062E" w:rsidP="0092062E">
            <w:pPr>
              <w:jc w:val="center"/>
              <w:rPr>
                <w:rFonts w:cs="Arial"/>
                <w:color w:val="000000" w:themeColor="text1"/>
                <w:sz w:val="16"/>
                <w:szCs w:val="16"/>
              </w:rPr>
            </w:pPr>
            <w:r w:rsidRPr="0092062E">
              <w:rPr>
                <w:rFonts w:cs="Arial"/>
                <w:color w:val="000000" w:themeColor="text1"/>
                <w:sz w:val="16"/>
                <w:szCs w:val="16"/>
              </w:rPr>
              <w:t>Yes</w:t>
            </w:r>
          </w:p>
        </w:tc>
        <w:tc>
          <w:tcPr>
            <w:tcW w:w="1791" w:type="dxa"/>
            <w:vAlign w:val="center"/>
          </w:tcPr>
          <w:p w14:paraId="1AE415C3" w14:textId="77777777" w:rsidR="0092062E" w:rsidRPr="0092062E" w:rsidRDefault="0092062E" w:rsidP="0092062E">
            <w:pPr>
              <w:jc w:val="center"/>
              <w:rPr>
                <w:rFonts w:cs="Arial"/>
                <w:color w:val="000000" w:themeColor="text1"/>
                <w:sz w:val="16"/>
                <w:szCs w:val="16"/>
              </w:rPr>
            </w:pPr>
            <w:r w:rsidRPr="0092062E">
              <w:rPr>
                <w:rFonts w:cs="Arial"/>
                <w:color w:val="000000" w:themeColor="text1"/>
                <w:sz w:val="16"/>
                <w:szCs w:val="16"/>
              </w:rPr>
              <w:t>Yes</w:t>
            </w:r>
          </w:p>
        </w:tc>
      </w:tr>
      <w:tr w:rsidR="0092062E" w:rsidRPr="0092062E" w14:paraId="7937DD02" w14:textId="77777777" w:rsidTr="00A84A2F">
        <w:trPr>
          <w:trHeight w:val="113"/>
          <w:jc w:val="center"/>
        </w:trPr>
        <w:tc>
          <w:tcPr>
            <w:tcW w:w="5382" w:type="dxa"/>
            <w:noWrap/>
            <w:vAlign w:val="center"/>
          </w:tcPr>
          <w:p w14:paraId="5EC31BA9" w14:textId="39607FA5" w:rsidR="0092062E" w:rsidRPr="0092062E" w:rsidRDefault="0092062E" w:rsidP="0092062E">
            <w:pPr>
              <w:rPr>
                <w:rFonts w:cs="Arial"/>
                <w:color w:val="000000"/>
                <w:sz w:val="16"/>
                <w:szCs w:val="16"/>
              </w:rPr>
            </w:pPr>
            <w:r w:rsidRPr="0092062E">
              <w:rPr>
                <w:rFonts w:cs="Arial"/>
                <w:color w:val="000000"/>
                <w:sz w:val="16"/>
                <w:szCs w:val="16"/>
              </w:rPr>
              <w:t>Internal Drainage</w:t>
            </w:r>
          </w:p>
        </w:tc>
        <w:tc>
          <w:tcPr>
            <w:tcW w:w="1843" w:type="dxa"/>
            <w:vAlign w:val="center"/>
          </w:tcPr>
          <w:p w14:paraId="7E08F8C9" w14:textId="77777777" w:rsidR="0092062E" w:rsidRPr="0092062E" w:rsidRDefault="0092062E" w:rsidP="0092062E">
            <w:pPr>
              <w:jc w:val="center"/>
              <w:rPr>
                <w:rFonts w:cs="Arial"/>
                <w:color w:val="000000" w:themeColor="text1"/>
                <w:sz w:val="16"/>
                <w:szCs w:val="16"/>
              </w:rPr>
            </w:pPr>
            <w:r w:rsidRPr="0092062E">
              <w:rPr>
                <w:rFonts w:cs="Arial"/>
                <w:color w:val="000000" w:themeColor="text1"/>
                <w:sz w:val="16"/>
                <w:szCs w:val="16"/>
              </w:rPr>
              <w:t>Yes</w:t>
            </w:r>
          </w:p>
        </w:tc>
        <w:tc>
          <w:tcPr>
            <w:tcW w:w="1791" w:type="dxa"/>
            <w:vAlign w:val="center"/>
          </w:tcPr>
          <w:p w14:paraId="393D216B" w14:textId="77777777" w:rsidR="0092062E" w:rsidRPr="0092062E" w:rsidRDefault="0092062E" w:rsidP="0092062E">
            <w:pPr>
              <w:jc w:val="center"/>
              <w:rPr>
                <w:rFonts w:cs="Arial"/>
                <w:color w:val="000000" w:themeColor="text1"/>
                <w:sz w:val="16"/>
                <w:szCs w:val="16"/>
              </w:rPr>
            </w:pPr>
            <w:r w:rsidRPr="0092062E">
              <w:rPr>
                <w:rFonts w:cs="Arial"/>
                <w:color w:val="000000" w:themeColor="text1"/>
                <w:sz w:val="16"/>
                <w:szCs w:val="16"/>
              </w:rPr>
              <w:t>No</w:t>
            </w:r>
          </w:p>
        </w:tc>
      </w:tr>
      <w:tr w:rsidR="0092062E" w:rsidRPr="0092062E" w14:paraId="61A596A6" w14:textId="77777777" w:rsidTr="00A84A2F">
        <w:trPr>
          <w:trHeight w:val="113"/>
          <w:jc w:val="center"/>
        </w:trPr>
        <w:tc>
          <w:tcPr>
            <w:tcW w:w="5382" w:type="dxa"/>
            <w:noWrap/>
            <w:vAlign w:val="center"/>
          </w:tcPr>
          <w:p w14:paraId="6F269F71" w14:textId="460DBD26" w:rsidR="0092062E" w:rsidRPr="0092062E" w:rsidRDefault="0092062E" w:rsidP="0092062E">
            <w:pPr>
              <w:rPr>
                <w:rFonts w:cs="Arial"/>
                <w:color w:val="000000"/>
                <w:sz w:val="16"/>
                <w:szCs w:val="16"/>
              </w:rPr>
            </w:pPr>
            <w:r w:rsidRPr="0092062E">
              <w:rPr>
                <w:rFonts w:cs="Arial"/>
                <w:color w:val="000000"/>
                <w:sz w:val="16"/>
                <w:szCs w:val="16"/>
              </w:rPr>
              <w:t>Insulation/Cool Room Panelling</w:t>
            </w:r>
          </w:p>
        </w:tc>
        <w:tc>
          <w:tcPr>
            <w:tcW w:w="1843" w:type="dxa"/>
            <w:vAlign w:val="center"/>
          </w:tcPr>
          <w:p w14:paraId="37BFACDC" w14:textId="77777777" w:rsidR="0092062E" w:rsidRPr="0092062E" w:rsidRDefault="0092062E" w:rsidP="0092062E">
            <w:pPr>
              <w:jc w:val="center"/>
              <w:rPr>
                <w:rFonts w:cs="Arial"/>
                <w:color w:val="000000" w:themeColor="text1"/>
                <w:sz w:val="16"/>
                <w:szCs w:val="16"/>
              </w:rPr>
            </w:pPr>
            <w:r w:rsidRPr="0092062E">
              <w:rPr>
                <w:rFonts w:cs="Arial"/>
                <w:color w:val="000000" w:themeColor="text1"/>
                <w:sz w:val="16"/>
                <w:szCs w:val="16"/>
              </w:rPr>
              <w:t>Yes</w:t>
            </w:r>
          </w:p>
        </w:tc>
        <w:tc>
          <w:tcPr>
            <w:tcW w:w="1791" w:type="dxa"/>
            <w:vAlign w:val="center"/>
          </w:tcPr>
          <w:p w14:paraId="4F5742AC" w14:textId="77777777" w:rsidR="0092062E" w:rsidRPr="0092062E" w:rsidRDefault="0092062E" w:rsidP="0092062E">
            <w:pPr>
              <w:jc w:val="center"/>
              <w:rPr>
                <w:rFonts w:cs="Arial"/>
                <w:color w:val="000000" w:themeColor="text1"/>
                <w:sz w:val="16"/>
                <w:szCs w:val="16"/>
              </w:rPr>
            </w:pPr>
            <w:r w:rsidRPr="0092062E">
              <w:rPr>
                <w:rFonts w:cs="Arial"/>
                <w:color w:val="000000" w:themeColor="text1"/>
                <w:sz w:val="16"/>
                <w:szCs w:val="16"/>
              </w:rPr>
              <w:t>Yes</w:t>
            </w:r>
          </w:p>
        </w:tc>
      </w:tr>
      <w:tr w:rsidR="0092062E" w:rsidRPr="0092062E" w14:paraId="70B57873" w14:textId="77777777" w:rsidTr="00A84A2F">
        <w:trPr>
          <w:trHeight w:val="113"/>
          <w:jc w:val="center"/>
        </w:trPr>
        <w:tc>
          <w:tcPr>
            <w:tcW w:w="5382" w:type="dxa"/>
            <w:noWrap/>
            <w:vAlign w:val="center"/>
            <w:hideMark/>
          </w:tcPr>
          <w:p w14:paraId="28915A2A" w14:textId="181E3D57" w:rsidR="0092062E" w:rsidRPr="0092062E" w:rsidRDefault="0092062E" w:rsidP="0092062E">
            <w:pPr>
              <w:rPr>
                <w:rFonts w:cs="Arial"/>
                <w:sz w:val="16"/>
                <w:szCs w:val="16"/>
              </w:rPr>
            </w:pPr>
            <w:r w:rsidRPr="0092062E">
              <w:rPr>
                <w:rFonts w:cs="Arial"/>
                <w:color w:val="000000"/>
                <w:sz w:val="16"/>
                <w:szCs w:val="16"/>
              </w:rPr>
              <w:t>Refrigeration/Plant Room</w:t>
            </w:r>
          </w:p>
        </w:tc>
        <w:tc>
          <w:tcPr>
            <w:tcW w:w="1843" w:type="dxa"/>
            <w:vAlign w:val="center"/>
          </w:tcPr>
          <w:p w14:paraId="6B3CBA66" w14:textId="77777777" w:rsidR="0092062E" w:rsidRPr="0092062E" w:rsidRDefault="0092062E" w:rsidP="0092062E">
            <w:pPr>
              <w:jc w:val="center"/>
              <w:rPr>
                <w:rFonts w:cs="Arial"/>
                <w:color w:val="000000" w:themeColor="text1"/>
                <w:sz w:val="16"/>
                <w:szCs w:val="16"/>
              </w:rPr>
            </w:pPr>
            <w:r w:rsidRPr="0092062E">
              <w:rPr>
                <w:rFonts w:cs="Arial"/>
                <w:color w:val="000000" w:themeColor="text1"/>
                <w:sz w:val="16"/>
                <w:szCs w:val="16"/>
              </w:rPr>
              <w:t>Yes</w:t>
            </w:r>
          </w:p>
        </w:tc>
        <w:tc>
          <w:tcPr>
            <w:tcW w:w="1791" w:type="dxa"/>
            <w:vAlign w:val="center"/>
          </w:tcPr>
          <w:p w14:paraId="13C7BD4A" w14:textId="77777777" w:rsidR="0092062E" w:rsidRPr="0092062E" w:rsidRDefault="0092062E" w:rsidP="0092062E">
            <w:pPr>
              <w:jc w:val="center"/>
              <w:rPr>
                <w:rFonts w:cs="Arial"/>
                <w:color w:val="000000" w:themeColor="text1"/>
                <w:sz w:val="16"/>
                <w:szCs w:val="16"/>
              </w:rPr>
            </w:pPr>
            <w:r w:rsidRPr="0092062E">
              <w:rPr>
                <w:rFonts w:cs="Arial"/>
                <w:color w:val="000000" w:themeColor="text1"/>
                <w:sz w:val="16"/>
                <w:szCs w:val="16"/>
              </w:rPr>
              <w:t>Yes</w:t>
            </w:r>
          </w:p>
        </w:tc>
      </w:tr>
      <w:tr w:rsidR="0092062E" w:rsidRPr="0092062E" w14:paraId="7EAA699F" w14:textId="77777777" w:rsidTr="00A84A2F">
        <w:trPr>
          <w:trHeight w:val="113"/>
          <w:jc w:val="center"/>
        </w:trPr>
        <w:tc>
          <w:tcPr>
            <w:tcW w:w="5382" w:type="dxa"/>
            <w:noWrap/>
            <w:vAlign w:val="center"/>
          </w:tcPr>
          <w:p w14:paraId="7CDAD94C" w14:textId="0A6CAEBF" w:rsidR="0092062E" w:rsidRPr="0092062E" w:rsidRDefault="0092062E" w:rsidP="0092062E">
            <w:pPr>
              <w:rPr>
                <w:rFonts w:cs="Arial"/>
                <w:color w:val="000000"/>
                <w:sz w:val="16"/>
                <w:szCs w:val="16"/>
              </w:rPr>
            </w:pPr>
            <w:r w:rsidRPr="0092062E">
              <w:rPr>
                <w:rFonts w:cs="Arial"/>
                <w:color w:val="000000"/>
                <w:sz w:val="16"/>
                <w:szCs w:val="16"/>
              </w:rPr>
              <w:t>Floor Coatings</w:t>
            </w:r>
          </w:p>
        </w:tc>
        <w:tc>
          <w:tcPr>
            <w:tcW w:w="1843" w:type="dxa"/>
            <w:vAlign w:val="center"/>
          </w:tcPr>
          <w:p w14:paraId="72CF2CD2" w14:textId="77777777" w:rsidR="0092062E" w:rsidRPr="0092062E" w:rsidRDefault="0092062E" w:rsidP="0092062E">
            <w:pPr>
              <w:jc w:val="center"/>
              <w:rPr>
                <w:rFonts w:cs="Arial"/>
                <w:color w:val="000000" w:themeColor="text1"/>
                <w:sz w:val="16"/>
                <w:szCs w:val="16"/>
              </w:rPr>
            </w:pPr>
            <w:r w:rsidRPr="0092062E">
              <w:rPr>
                <w:rFonts w:cs="Arial"/>
                <w:color w:val="000000" w:themeColor="text1"/>
                <w:sz w:val="16"/>
                <w:szCs w:val="16"/>
              </w:rPr>
              <w:t>Yes</w:t>
            </w:r>
          </w:p>
        </w:tc>
        <w:tc>
          <w:tcPr>
            <w:tcW w:w="1791" w:type="dxa"/>
            <w:vAlign w:val="center"/>
          </w:tcPr>
          <w:p w14:paraId="10F76A01" w14:textId="77777777" w:rsidR="0092062E" w:rsidRPr="0092062E" w:rsidRDefault="0092062E" w:rsidP="0092062E">
            <w:pPr>
              <w:jc w:val="center"/>
              <w:rPr>
                <w:rFonts w:cs="Arial"/>
                <w:color w:val="000000" w:themeColor="text1"/>
                <w:sz w:val="16"/>
                <w:szCs w:val="16"/>
              </w:rPr>
            </w:pPr>
            <w:r w:rsidRPr="0092062E">
              <w:rPr>
                <w:rFonts w:cs="Arial"/>
                <w:color w:val="000000" w:themeColor="text1"/>
                <w:sz w:val="16"/>
                <w:szCs w:val="16"/>
              </w:rPr>
              <w:t>Yes</w:t>
            </w:r>
          </w:p>
        </w:tc>
      </w:tr>
      <w:tr w:rsidR="0092062E" w:rsidRPr="0092062E" w14:paraId="42E469E7" w14:textId="77777777" w:rsidTr="00A84A2F">
        <w:trPr>
          <w:trHeight w:val="113"/>
          <w:jc w:val="center"/>
        </w:trPr>
        <w:tc>
          <w:tcPr>
            <w:tcW w:w="5382" w:type="dxa"/>
            <w:noWrap/>
            <w:vAlign w:val="center"/>
            <w:hideMark/>
          </w:tcPr>
          <w:p w14:paraId="6AA300FB" w14:textId="06788259" w:rsidR="0092062E" w:rsidRPr="0092062E" w:rsidRDefault="0092062E" w:rsidP="0092062E">
            <w:pPr>
              <w:rPr>
                <w:rFonts w:cs="Arial"/>
                <w:sz w:val="16"/>
                <w:szCs w:val="16"/>
              </w:rPr>
            </w:pPr>
            <w:r w:rsidRPr="0092062E">
              <w:rPr>
                <w:rFonts w:cs="Arial"/>
                <w:color w:val="000000"/>
                <w:sz w:val="16"/>
                <w:szCs w:val="16"/>
              </w:rPr>
              <w:t>Admin, Staff Amenities/AQIS</w:t>
            </w:r>
          </w:p>
        </w:tc>
        <w:tc>
          <w:tcPr>
            <w:tcW w:w="1843" w:type="dxa"/>
            <w:vAlign w:val="center"/>
          </w:tcPr>
          <w:p w14:paraId="0A697FB8" w14:textId="77777777" w:rsidR="0092062E" w:rsidRPr="0092062E" w:rsidRDefault="0092062E" w:rsidP="0092062E">
            <w:pPr>
              <w:jc w:val="center"/>
              <w:rPr>
                <w:rFonts w:cs="Arial"/>
                <w:color w:val="000000" w:themeColor="text1"/>
                <w:sz w:val="16"/>
                <w:szCs w:val="16"/>
              </w:rPr>
            </w:pPr>
            <w:r w:rsidRPr="0092062E">
              <w:rPr>
                <w:rFonts w:cs="Arial"/>
                <w:color w:val="000000" w:themeColor="text1"/>
                <w:sz w:val="16"/>
                <w:szCs w:val="16"/>
              </w:rPr>
              <w:t>Yes</w:t>
            </w:r>
          </w:p>
        </w:tc>
        <w:tc>
          <w:tcPr>
            <w:tcW w:w="1791" w:type="dxa"/>
            <w:vAlign w:val="center"/>
          </w:tcPr>
          <w:p w14:paraId="0C5563DA" w14:textId="77777777" w:rsidR="0092062E" w:rsidRPr="0092062E" w:rsidRDefault="0092062E" w:rsidP="0092062E">
            <w:pPr>
              <w:jc w:val="center"/>
              <w:rPr>
                <w:rFonts w:cs="Arial"/>
                <w:color w:val="000000" w:themeColor="text1"/>
                <w:sz w:val="16"/>
                <w:szCs w:val="16"/>
              </w:rPr>
            </w:pPr>
            <w:r w:rsidRPr="0092062E">
              <w:rPr>
                <w:rFonts w:cs="Arial"/>
                <w:color w:val="000000" w:themeColor="text1"/>
                <w:sz w:val="16"/>
                <w:szCs w:val="16"/>
              </w:rPr>
              <w:t>Yes</w:t>
            </w:r>
          </w:p>
        </w:tc>
      </w:tr>
      <w:tr w:rsidR="0092062E" w:rsidRPr="0092062E" w14:paraId="445999C0" w14:textId="77777777" w:rsidTr="00A84A2F">
        <w:trPr>
          <w:trHeight w:val="113"/>
          <w:jc w:val="center"/>
        </w:trPr>
        <w:tc>
          <w:tcPr>
            <w:tcW w:w="5382" w:type="dxa"/>
            <w:noWrap/>
            <w:vAlign w:val="center"/>
            <w:hideMark/>
          </w:tcPr>
          <w:p w14:paraId="4FBF963D" w14:textId="582D4335" w:rsidR="0092062E" w:rsidRPr="0092062E" w:rsidRDefault="0092062E" w:rsidP="0092062E">
            <w:pPr>
              <w:rPr>
                <w:rFonts w:cs="Arial"/>
                <w:sz w:val="16"/>
                <w:szCs w:val="16"/>
              </w:rPr>
            </w:pPr>
            <w:r w:rsidRPr="0092062E">
              <w:rPr>
                <w:rFonts w:cs="Arial"/>
                <w:color w:val="000000"/>
                <w:sz w:val="16"/>
                <w:szCs w:val="16"/>
              </w:rPr>
              <w:t>Electrical, Light &amp; Process</w:t>
            </w:r>
          </w:p>
        </w:tc>
        <w:tc>
          <w:tcPr>
            <w:tcW w:w="1843" w:type="dxa"/>
            <w:vAlign w:val="center"/>
          </w:tcPr>
          <w:p w14:paraId="03F37B67" w14:textId="77777777" w:rsidR="0092062E" w:rsidRPr="0092062E" w:rsidRDefault="0092062E" w:rsidP="0092062E">
            <w:pPr>
              <w:jc w:val="center"/>
              <w:rPr>
                <w:rFonts w:cs="Arial"/>
                <w:color w:val="000000" w:themeColor="text1"/>
                <w:sz w:val="16"/>
                <w:szCs w:val="16"/>
              </w:rPr>
            </w:pPr>
            <w:r w:rsidRPr="0092062E">
              <w:rPr>
                <w:rFonts w:cs="Arial"/>
                <w:color w:val="000000" w:themeColor="text1"/>
                <w:sz w:val="16"/>
                <w:szCs w:val="16"/>
              </w:rPr>
              <w:t>Yes</w:t>
            </w:r>
          </w:p>
        </w:tc>
        <w:tc>
          <w:tcPr>
            <w:tcW w:w="1791" w:type="dxa"/>
            <w:vAlign w:val="center"/>
          </w:tcPr>
          <w:p w14:paraId="2ED1DEB5" w14:textId="77777777" w:rsidR="0092062E" w:rsidRPr="0092062E" w:rsidRDefault="0092062E" w:rsidP="0092062E">
            <w:pPr>
              <w:jc w:val="center"/>
              <w:rPr>
                <w:rFonts w:cs="Arial"/>
                <w:color w:val="000000" w:themeColor="text1"/>
                <w:sz w:val="16"/>
                <w:szCs w:val="16"/>
              </w:rPr>
            </w:pPr>
            <w:r w:rsidRPr="0092062E">
              <w:rPr>
                <w:rFonts w:cs="Arial"/>
                <w:color w:val="000000" w:themeColor="text1"/>
                <w:sz w:val="16"/>
                <w:szCs w:val="16"/>
              </w:rPr>
              <w:t>Yes</w:t>
            </w:r>
          </w:p>
        </w:tc>
      </w:tr>
      <w:tr w:rsidR="0092062E" w:rsidRPr="0092062E" w14:paraId="76B42302" w14:textId="77777777" w:rsidTr="00A84A2F">
        <w:trPr>
          <w:trHeight w:val="113"/>
          <w:jc w:val="center"/>
        </w:trPr>
        <w:tc>
          <w:tcPr>
            <w:tcW w:w="5382" w:type="dxa"/>
            <w:noWrap/>
            <w:vAlign w:val="center"/>
            <w:hideMark/>
          </w:tcPr>
          <w:p w14:paraId="3C6C25FB" w14:textId="5B782EE8" w:rsidR="0092062E" w:rsidRPr="0092062E" w:rsidRDefault="0092062E" w:rsidP="0092062E">
            <w:pPr>
              <w:rPr>
                <w:rFonts w:cs="Arial"/>
                <w:sz w:val="16"/>
                <w:szCs w:val="16"/>
              </w:rPr>
            </w:pPr>
            <w:r w:rsidRPr="0092062E">
              <w:rPr>
                <w:rFonts w:cs="Arial"/>
                <w:color w:val="000000"/>
                <w:sz w:val="16"/>
                <w:szCs w:val="16"/>
              </w:rPr>
              <w:t>Hydraulics (plumbing) &amp; Fire Services</w:t>
            </w:r>
          </w:p>
        </w:tc>
        <w:tc>
          <w:tcPr>
            <w:tcW w:w="1843" w:type="dxa"/>
            <w:vAlign w:val="center"/>
          </w:tcPr>
          <w:p w14:paraId="1BF9CFC0" w14:textId="77777777" w:rsidR="0092062E" w:rsidRPr="0092062E" w:rsidRDefault="0092062E" w:rsidP="0092062E">
            <w:pPr>
              <w:jc w:val="center"/>
              <w:rPr>
                <w:rFonts w:cs="Arial"/>
                <w:color w:val="000000" w:themeColor="text1"/>
                <w:sz w:val="16"/>
                <w:szCs w:val="16"/>
              </w:rPr>
            </w:pPr>
            <w:r w:rsidRPr="0092062E">
              <w:rPr>
                <w:rFonts w:cs="Arial"/>
                <w:color w:val="000000" w:themeColor="text1"/>
                <w:sz w:val="16"/>
                <w:szCs w:val="16"/>
              </w:rPr>
              <w:t>Yes</w:t>
            </w:r>
          </w:p>
        </w:tc>
        <w:tc>
          <w:tcPr>
            <w:tcW w:w="1791" w:type="dxa"/>
            <w:vAlign w:val="center"/>
          </w:tcPr>
          <w:p w14:paraId="59A3A9C0" w14:textId="77777777" w:rsidR="0092062E" w:rsidRPr="0092062E" w:rsidRDefault="0092062E" w:rsidP="0092062E">
            <w:pPr>
              <w:jc w:val="center"/>
              <w:rPr>
                <w:rFonts w:cs="Arial"/>
                <w:color w:val="000000" w:themeColor="text1"/>
                <w:sz w:val="16"/>
                <w:szCs w:val="16"/>
              </w:rPr>
            </w:pPr>
            <w:r w:rsidRPr="0092062E">
              <w:rPr>
                <w:rFonts w:cs="Arial"/>
                <w:color w:val="000000" w:themeColor="text1"/>
                <w:sz w:val="16"/>
                <w:szCs w:val="16"/>
              </w:rPr>
              <w:t>Yes</w:t>
            </w:r>
          </w:p>
        </w:tc>
      </w:tr>
      <w:tr w:rsidR="0092062E" w:rsidRPr="0092062E" w14:paraId="009D3EAA" w14:textId="77777777" w:rsidTr="00A84A2F">
        <w:trPr>
          <w:trHeight w:val="113"/>
          <w:jc w:val="center"/>
        </w:trPr>
        <w:tc>
          <w:tcPr>
            <w:tcW w:w="5382" w:type="dxa"/>
            <w:noWrap/>
            <w:vAlign w:val="center"/>
            <w:hideMark/>
          </w:tcPr>
          <w:p w14:paraId="77AFF205" w14:textId="77777777" w:rsidR="0092062E" w:rsidRPr="0092062E" w:rsidRDefault="0092062E" w:rsidP="0092062E">
            <w:pPr>
              <w:ind w:left="170"/>
              <w:rPr>
                <w:rFonts w:cs="Arial"/>
                <w:sz w:val="16"/>
                <w:szCs w:val="16"/>
              </w:rPr>
            </w:pPr>
            <w:r w:rsidRPr="0092062E">
              <w:rPr>
                <w:rFonts w:cs="Arial"/>
                <w:color w:val="000000"/>
                <w:sz w:val="16"/>
                <w:szCs w:val="16"/>
              </w:rPr>
              <w:t>Refrigeration &amp; Mechanical Ventilation</w:t>
            </w:r>
          </w:p>
        </w:tc>
        <w:tc>
          <w:tcPr>
            <w:tcW w:w="1843" w:type="dxa"/>
            <w:vAlign w:val="center"/>
          </w:tcPr>
          <w:p w14:paraId="33E4920B" w14:textId="77777777" w:rsidR="0092062E" w:rsidRPr="0092062E" w:rsidRDefault="0092062E" w:rsidP="0092062E">
            <w:pPr>
              <w:jc w:val="center"/>
              <w:rPr>
                <w:rFonts w:cs="Arial"/>
                <w:color w:val="000000" w:themeColor="text1"/>
                <w:sz w:val="16"/>
                <w:szCs w:val="16"/>
              </w:rPr>
            </w:pPr>
            <w:r w:rsidRPr="0092062E">
              <w:rPr>
                <w:rFonts w:cs="Arial"/>
                <w:color w:val="000000" w:themeColor="text1"/>
                <w:sz w:val="16"/>
                <w:szCs w:val="16"/>
              </w:rPr>
              <w:t>Yes</w:t>
            </w:r>
          </w:p>
        </w:tc>
        <w:tc>
          <w:tcPr>
            <w:tcW w:w="1791" w:type="dxa"/>
            <w:vAlign w:val="center"/>
          </w:tcPr>
          <w:p w14:paraId="62C37CF2" w14:textId="77777777" w:rsidR="0092062E" w:rsidRPr="0092062E" w:rsidRDefault="0092062E" w:rsidP="0092062E">
            <w:pPr>
              <w:jc w:val="center"/>
              <w:rPr>
                <w:rFonts w:cs="Arial"/>
                <w:color w:val="000000" w:themeColor="text1"/>
                <w:sz w:val="16"/>
                <w:szCs w:val="16"/>
              </w:rPr>
            </w:pPr>
            <w:r w:rsidRPr="0092062E">
              <w:rPr>
                <w:rFonts w:cs="Arial"/>
                <w:color w:val="000000" w:themeColor="text1"/>
                <w:sz w:val="16"/>
                <w:szCs w:val="16"/>
              </w:rPr>
              <w:t>Yes</w:t>
            </w:r>
          </w:p>
        </w:tc>
      </w:tr>
      <w:tr w:rsidR="0092062E" w:rsidRPr="0092062E" w14:paraId="4814007A" w14:textId="77777777" w:rsidTr="00A84A2F">
        <w:trPr>
          <w:trHeight w:val="113"/>
          <w:jc w:val="center"/>
        </w:trPr>
        <w:tc>
          <w:tcPr>
            <w:tcW w:w="5382" w:type="dxa"/>
            <w:noWrap/>
            <w:vAlign w:val="center"/>
            <w:hideMark/>
          </w:tcPr>
          <w:p w14:paraId="2B799EB4" w14:textId="2CAC4E47" w:rsidR="0092062E" w:rsidRPr="0092062E" w:rsidRDefault="0092062E" w:rsidP="0092062E">
            <w:pPr>
              <w:rPr>
                <w:rFonts w:cs="Arial"/>
                <w:sz w:val="16"/>
                <w:szCs w:val="16"/>
              </w:rPr>
            </w:pPr>
            <w:r w:rsidRPr="0092062E">
              <w:rPr>
                <w:rFonts w:cs="Arial"/>
                <w:color w:val="000000"/>
                <w:sz w:val="16"/>
                <w:szCs w:val="16"/>
              </w:rPr>
              <w:t>Processing Equipment &amp; IT</w:t>
            </w:r>
          </w:p>
        </w:tc>
        <w:tc>
          <w:tcPr>
            <w:tcW w:w="1843" w:type="dxa"/>
            <w:vAlign w:val="center"/>
          </w:tcPr>
          <w:p w14:paraId="73CA39E7" w14:textId="77777777" w:rsidR="0092062E" w:rsidRPr="0092062E" w:rsidRDefault="0092062E" w:rsidP="0092062E">
            <w:pPr>
              <w:jc w:val="center"/>
              <w:rPr>
                <w:rFonts w:cs="Arial"/>
                <w:color w:val="000000" w:themeColor="text1"/>
                <w:sz w:val="16"/>
                <w:szCs w:val="16"/>
              </w:rPr>
            </w:pPr>
            <w:r w:rsidRPr="0092062E">
              <w:rPr>
                <w:rFonts w:cs="Arial"/>
                <w:color w:val="000000" w:themeColor="text1"/>
                <w:sz w:val="16"/>
                <w:szCs w:val="16"/>
              </w:rPr>
              <w:t>Yes</w:t>
            </w:r>
          </w:p>
        </w:tc>
        <w:tc>
          <w:tcPr>
            <w:tcW w:w="1791" w:type="dxa"/>
            <w:vAlign w:val="center"/>
          </w:tcPr>
          <w:p w14:paraId="301C4872" w14:textId="77777777" w:rsidR="0092062E" w:rsidRPr="0092062E" w:rsidRDefault="0092062E" w:rsidP="0092062E">
            <w:pPr>
              <w:jc w:val="center"/>
              <w:rPr>
                <w:rFonts w:cs="Arial"/>
                <w:color w:val="000000" w:themeColor="text1"/>
                <w:sz w:val="16"/>
                <w:szCs w:val="16"/>
              </w:rPr>
            </w:pPr>
            <w:r w:rsidRPr="0092062E">
              <w:rPr>
                <w:rFonts w:cs="Arial"/>
                <w:color w:val="000000" w:themeColor="text1"/>
                <w:sz w:val="16"/>
                <w:szCs w:val="16"/>
              </w:rPr>
              <w:t>Yes</w:t>
            </w:r>
          </w:p>
        </w:tc>
      </w:tr>
      <w:tr w:rsidR="0092062E" w:rsidRPr="0092062E" w14:paraId="4FB6B197" w14:textId="77777777" w:rsidTr="00A84A2F">
        <w:trPr>
          <w:trHeight w:val="113"/>
          <w:jc w:val="center"/>
        </w:trPr>
        <w:tc>
          <w:tcPr>
            <w:tcW w:w="5382" w:type="dxa"/>
            <w:noWrap/>
            <w:vAlign w:val="center"/>
            <w:hideMark/>
          </w:tcPr>
          <w:p w14:paraId="4263119A" w14:textId="6943C505" w:rsidR="0092062E" w:rsidRPr="0092062E" w:rsidRDefault="0092062E" w:rsidP="0092062E">
            <w:pPr>
              <w:rPr>
                <w:rFonts w:cs="Arial"/>
                <w:sz w:val="16"/>
                <w:szCs w:val="16"/>
              </w:rPr>
            </w:pPr>
            <w:r w:rsidRPr="0092062E">
              <w:rPr>
                <w:rFonts w:cs="Arial"/>
                <w:color w:val="000000"/>
                <w:sz w:val="16"/>
                <w:szCs w:val="16"/>
              </w:rPr>
              <w:t>Racking</w:t>
            </w:r>
          </w:p>
        </w:tc>
        <w:tc>
          <w:tcPr>
            <w:tcW w:w="1843" w:type="dxa"/>
            <w:vAlign w:val="center"/>
          </w:tcPr>
          <w:p w14:paraId="6DA70D25" w14:textId="77777777" w:rsidR="0092062E" w:rsidRPr="0092062E" w:rsidRDefault="0092062E" w:rsidP="0092062E">
            <w:pPr>
              <w:jc w:val="center"/>
              <w:rPr>
                <w:rFonts w:cs="Arial"/>
                <w:color w:val="000000" w:themeColor="text1"/>
                <w:sz w:val="16"/>
                <w:szCs w:val="16"/>
              </w:rPr>
            </w:pPr>
            <w:r w:rsidRPr="0092062E">
              <w:rPr>
                <w:rFonts w:cs="Arial"/>
                <w:color w:val="000000" w:themeColor="text1"/>
                <w:sz w:val="16"/>
                <w:szCs w:val="16"/>
              </w:rPr>
              <w:t>Yes</w:t>
            </w:r>
          </w:p>
        </w:tc>
        <w:tc>
          <w:tcPr>
            <w:tcW w:w="1791" w:type="dxa"/>
            <w:vAlign w:val="center"/>
          </w:tcPr>
          <w:p w14:paraId="3CB03A3B" w14:textId="77777777" w:rsidR="0092062E" w:rsidRPr="0092062E" w:rsidRDefault="0092062E" w:rsidP="0092062E">
            <w:pPr>
              <w:jc w:val="center"/>
              <w:rPr>
                <w:rFonts w:cs="Arial"/>
                <w:color w:val="000000" w:themeColor="text1"/>
                <w:sz w:val="16"/>
                <w:szCs w:val="16"/>
              </w:rPr>
            </w:pPr>
            <w:r w:rsidRPr="0092062E">
              <w:rPr>
                <w:rFonts w:cs="Arial"/>
                <w:color w:val="000000" w:themeColor="text1"/>
                <w:sz w:val="16"/>
                <w:szCs w:val="16"/>
              </w:rPr>
              <w:t>Yes</w:t>
            </w:r>
          </w:p>
        </w:tc>
      </w:tr>
      <w:tr w:rsidR="0092062E" w:rsidRPr="0092062E" w14:paraId="3C9459C4" w14:textId="77777777" w:rsidTr="00A84A2F">
        <w:trPr>
          <w:trHeight w:val="113"/>
          <w:jc w:val="center"/>
        </w:trPr>
        <w:tc>
          <w:tcPr>
            <w:tcW w:w="5382" w:type="dxa"/>
            <w:noWrap/>
            <w:vAlign w:val="center"/>
            <w:hideMark/>
          </w:tcPr>
          <w:p w14:paraId="2EC7C4A0" w14:textId="67EA38BD" w:rsidR="0092062E" w:rsidRPr="0092062E" w:rsidRDefault="0092062E" w:rsidP="0092062E">
            <w:pPr>
              <w:rPr>
                <w:rFonts w:cs="Arial"/>
                <w:sz w:val="16"/>
                <w:szCs w:val="16"/>
              </w:rPr>
            </w:pPr>
            <w:r w:rsidRPr="0092062E">
              <w:rPr>
                <w:rFonts w:cs="Arial"/>
                <w:color w:val="000000"/>
                <w:sz w:val="16"/>
                <w:szCs w:val="16"/>
              </w:rPr>
              <w:t>Weights Inventory &amp; Trace</w:t>
            </w:r>
          </w:p>
        </w:tc>
        <w:tc>
          <w:tcPr>
            <w:tcW w:w="1843" w:type="dxa"/>
            <w:vAlign w:val="center"/>
          </w:tcPr>
          <w:p w14:paraId="40CEEEA3" w14:textId="77777777" w:rsidR="0092062E" w:rsidRPr="0092062E" w:rsidRDefault="0092062E" w:rsidP="0092062E">
            <w:pPr>
              <w:jc w:val="center"/>
              <w:rPr>
                <w:rFonts w:cs="Arial"/>
                <w:color w:val="000000" w:themeColor="text1"/>
                <w:sz w:val="16"/>
                <w:szCs w:val="16"/>
              </w:rPr>
            </w:pPr>
            <w:r w:rsidRPr="0092062E">
              <w:rPr>
                <w:rFonts w:cs="Arial"/>
                <w:color w:val="000000" w:themeColor="text1"/>
                <w:sz w:val="16"/>
                <w:szCs w:val="16"/>
              </w:rPr>
              <w:t>Yes</w:t>
            </w:r>
          </w:p>
        </w:tc>
        <w:tc>
          <w:tcPr>
            <w:tcW w:w="1791" w:type="dxa"/>
            <w:vAlign w:val="center"/>
          </w:tcPr>
          <w:p w14:paraId="5DA5CC1D" w14:textId="77777777" w:rsidR="0092062E" w:rsidRPr="0092062E" w:rsidRDefault="0092062E" w:rsidP="0092062E">
            <w:pPr>
              <w:jc w:val="center"/>
              <w:rPr>
                <w:rFonts w:cs="Arial"/>
                <w:color w:val="000000" w:themeColor="text1"/>
                <w:sz w:val="16"/>
                <w:szCs w:val="16"/>
              </w:rPr>
            </w:pPr>
            <w:r w:rsidRPr="0092062E">
              <w:rPr>
                <w:rFonts w:cs="Arial"/>
                <w:color w:val="000000" w:themeColor="text1"/>
                <w:sz w:val="16"/>
                <w:szCs w:val="16"/>
              </w:rPr>
              <w:t>Yes</w:t>
            </w:r>
          </w:p>
        </w:tc>
      </w:tr>
      <w:tr w:rsidR="0092062E" w:rsidRPr="0092062E" w14:paraId="2C70CB29" w14:textId="77777777" w:rsidTr="00A84A2F">
        <w:trPr>
          <w:trHeight w:val="113"/>
          <w:jc w:val="center"/>
        </w:trPr>
        <w:tc>
          <w:tcPr>
            <w:tcW w:w="5382" w:type="dxa"/>
            <w:noWrap/>
            <w:vAlign w:val="center"/>
            <w:hideMark/>
          </w:tcPr>
          <w:p w14:paraId="224476E4" w14:textId="1F8FA864" w:rsidR="0092062E" w:rsidRPr="0092062E" w:rsidRDefault="0092062E" w:rsidP="0092062E">
            <w:pPr>
              <w:ind w:left="170"/>
              <w:rPr>
                <w:rFonts w:cs="Arial"/>
                <w:sz w:val="16"/>
                <w:szCs w:val="16"/>
              </w:rPr>
            </w:pPr>
            <w:r w:rsidRPr="0092062E">
              <w:rPr>
                <w:rFonts w:cs="Arial"/>
                <w:color w:val="000000"/>
                <w:sz w:val="16"/>
                <w:szCs w:val="16"/>
              </w:rPr>
              <w:t>Boiler, Heat exchangers, Mixing Tank &amp; Pumps</w:t>
            </w:r>
          </w:p>
        </w:tc>
        <w:tc>
          <w:tcPr>
            <w:tcW w:w="1843" w:type="dxa"/>
            <w:vAlign w:val="center"/>
          </w:tcPr>
          <w:p w14:paraId="3791D5A1" w14:textId="77777777" w:rsidR="0092062E" w:rsidRPr="0092062E" w:rsidRDefault="0092062E" w:rsidP="0092062E">
            <w:pPr>
              <w:jc w:val="center"/>
              <w:rPr>
                <w:rFonts w:cs="Arial"/>
                <w:color w:val="000000" w:themeColor="text1"/>
                <w:sz w:val="16"/>
                <w:szCs w:val="16"/>
              </w:rPr>
            </w:pPr>
            <w:r w:rsidRPr="0092062E">
              <w:rPr>
                <w:rFonts w:cs="Arial"/>
                <w:color w:val="000000" w:themeColor="text1"/>
                <w:sz w:val="16"/>
                <w:szCs w:val="16"/>
              </w:rPr>
              <w:t>Yes</w:t>
            </w:r>
          </w:p>
        </w:tc>
        <w:tc>
          <w:tcPr>
            <w:tcW w:w="1791" w:type="dxa"/>
            <w:vAlign w:val="center"/>
          </w:tcPr>
          <w:p w14:paraId="70BD624B" w14:textId="77777777" w:rsidR="0092062E" w:rsidRPr="0092062E" w:rsidRDefault="0092062E" w:rsidP="0092062E">
            <w:pPr>
              <w:jc w:val="center"/>
              <w:rPr>
                <w:rFonts w:cs="Arial"/>
                <w:color w:val="000000" w:themeColor="text1"/>
                <w:sz w:val="16"/>
                <w:szCs w:val="16"/>
              </w:rPr>
            </w:pPr>
            <w:r w:rsidRPr="0092062E">
              <w:rPr>
                <w:rFonts w:cs="Arial"/>
                <w:color w:val="000000" w:themeColor="text1"/>
                <w:sz w:val="16"/>
                <w:szCs w:val="16"/>
              </w:rPr>
              <w:t>Yes</w:t>
            </w:r>
          </w:p>
        </w:tc>
      </w:tr>
      <w:tr w:rsidR="0092062E" w:rsidRPr="0092062E" w14:paraId="034B9004" w14:textId="77777777" w:rsidTr="00A84A2F">
        <w:trPr>
          <w:trHeight w:val="113"/>
          <w:jc w:val="center"/>
        </w:trPr>
        <w:tc>
          <w:tcPr>
            <w:tcW w:w="5382" w:type="dxa"/>
            <w:noWrap/>
            <w:vAlign w:val="center"/>
            <w:hideMark/>
          </w:tcPr>
          <w:p w14:paraId="7E2EBDBB" w14:textId="77777777" w:rsidR="0092062E" w:rsidRPr="0092062E" w:rsidRDefault="0092062E" w:rsidP="0092062E">
            <w:pPr>
              <w:rPr>
                <w:rFonts w:cs="Arial"/>
                <w:b/>
                <w:sz w:val="16"/>
                <w:szCs w:val="16"/>
              </w:rPr>
            </w:pPr>
            <w:r w:rsidRPr="0092062E">
              <w:rPr>
                <w:rFonts w:cs="Arial"/>
                <w:b/>
                <w:color w:val="000000"/>
                <w:sz w:val="16"/>
                <w:szCs w:val="16"/>
              </w:rPr>
              <w:t>3.1 Building Construction - Village</w:t>
            </w:r>
          </w:p>
        </w:tc>
        <w:tc>
          <w:tcPr>
            <w:tcW w:w="1843" w:type="dxa"/>
            <w:vAlign w:val="center"/>
          </w:tcPr>
          <w:p w14:paraId="6231A6F8" w14:textId="77777777" w:rsidR="0092062E" w:rsidRPr="0092062E" w:rsidRDefault="0092062E" w:rsidP="0092062E">
            <w:pPr>
              <w:jc w:val="center"/>
              <w:rPr>
                <w:rFonts w:cs="Arial"/>
                <w:b/>
                <w:bCs/>
                <w:color w:val="000000" w:themeColor="text1"/>
                <w:sz w:val="16"/>
                <w:szCs w:val="16"/>
              </w:rPr>
            </w:pPr>
            <w:r w:rsidRPr="0092062E">
              <w:rPr>
                <w:rFonts w:cs="Arial"/>
                <w:b/>
                <w:bCs/>
                <w:color w:val="000000" w:themeColor="text1"/>
                <w:sz w:val="16"/>
                <w:szCs w:val="16"/>
              </w:rPr>
              <w:t>Yes</w:t>
            </w:r>
          </w:p>
        </w:tc>
        <w:tc>
          <w:tcPr>
            <w:tcW w:w="1791" w:type="dxa"/>
            <w:vAlign w:val="center"/>
          </w:tcPr>
          <w:p w14:paraId="25DF51A3" w14:textId="77777777" w:rsidR="0092062E" w:rsidRPr="0092062E" w:rsidRDefault="0092062E" w:rsidP="0092062E">
            <w:pPr>
              <w:jc w:val="center"/>
              <w:rPr>
                <w:rFonts w:cs="Arial"/>
                <w:b/>
                <w:bCs/>
                <w:color w:val="000000" w:themeColor="text1"/>
                <w:sz w:val="16"/>
                <w:szCs w:val="16"/>
              </w:rPr>
            </w:pPr>
            <w:r w:rsidRPr="0092062E">
              <w:rPr>
                <w:rFonts w:cs="Arial"/>
                <w:b/>
                <w:bCs/>
                <w:color w:val="000000" w:themeColor="text1"/>
                <w:sz w:val="16"/>
                <w:szCs w:val="16"/>
              </w:rPr>
              <w:t>Yes</w:t>
            </w:r>
          </w:p>
        </w:tc>
      </w:tr>
      <w:tr w:rsidR="0092062E" w:rsidRPr="0092062E" w14:paraId="2E9163ED" w14:textId="77777777" w:rsidTr="00A84A2F">
        <w:trPr>
          <w:trHeight w:val="113"/>
          <w:jc w:val="center"/>
        </w:trPr>
        <w:tc>
          <w:tcPr>
            <w:tcW w:w="5382" w:type="dxa"/>
            <w:noWrap/>
            <w:vAlign w:val="center"/>
            <w:hideMark/>
          </w:tcPr>
          <w:p w14:paraId="04E0ACF8" w14:textId="653BD639" w:rsidR="0092062E" w:rsidRPr="0092062E" w:rsidRDefault="0092062E" w:rsidP="0092062E">
            <w:pPr>
              <w:rPr>
                <w:rFonts w:cs="Arial"/>
                <w:sz w:val="16"/>
                <w:szCs w:val="16"/>
              </w:rPr>
            </w:pPr>
            <w:r w:rsidRPr="0092062E">
              <w:rPr>
                <w:rFonts w:cs="Arial"/>
                <w:color w:val="000000"/>
                <w:sz w:val="16"/>
                <w:szCs w:val="16"/>
              </w:rPr>
              <w:t>Village – Concrete footings</w:t>
            </w:r>
          </w:p>
        </w:tc>
        <w:tc>
          <w:tcPr>
            <w:tcW w:w="1843" w:type="dxa"/>
            <w:vAlign w:val="center"/>
          </w:tcPr>
          <w:p w14:paraId="3A584C76" w14:textId="77777777" w:rsidR="0092062E" w:rsidRPr="0092062E" w:rsidRDefault="0092062E" w:rsidP="0092062E">
            <w:pPr>
              <w:jc w:val="center"/>
              <w:rPr>
                <w:rFonts w:cs="Arial"/>
                <w:color w:val="000000" w:themeColor="text1"/>
                <w:sz w:val="16"/>
                <w:szCs w:val="16"/>
              </w:rPr>
            </w:pPr>
            <w:r w:rsidRPr="0092062E">
              <w:rPr>
                <w:rFonts w:cs="Arial"/>
                <w:color w:val="000000" w:themeColor="text1"/>
                <w:sz w:val="16"/>
                <w:szCs w:val="16"/>
              </w:rPr>
              <w:t>Yes</w:t>
            </w:r>
          </w:p>
        </w:tc>
        <w:tc>
          <w:tcPr>
            <w:tcW w:w="1791" w:type="dxa"/>
            <w:vAlign w:val="center"/>
          </w:tcPr>
          <w:p w14:paraId="687A1556" w14:textId="77777777" w:rsidR="0092062E" w:rsidRPr="0092062E" w:rsidRDefault="0092062E" w:rsidP="0092062E">
            <w:pPr>
              <w:jc w:val="center"/>
              <w:rPr>
                <w:rFonts w:cs="Arial"/>
                <w:color w:val="000000" w:themeColor="text1"/>
                <w:sz w:val="16"/>
                <w:szCs w:val="16"/>
              </w:rPr>
            </w:pPr>
            <w:r w:rsidRPr="0092062E">
              <w:rPr>
                <w:rFonts w:cs="Arial"/>
                <w:color w:val="000000" w:themeColor="text1"/>
                <w:sz w:val="16"/>
                <w:szCs w:val="16"/>
              </w:rPr>
              <w:t>No</w:t>
            </w:r>
          </w:p>
        </w:tc>
      </w:tr>
      <w:tr w:rsidR="0092062E" w:rsidRPr="0092062E" w14:paraId="6BFE2FC6" w14:textId="77777777" w:rsidTr="00A84A2F">
        <w:trPr>
          <w:trHeight w:val="113"/>
          <w:jc w:val="center"/>
        </w:trPr>
        <w:tc>
          <w:tcPr>
            <w:tcW w:w="5382" w:type="dxa"/>
            <w:noWrap/>
            <w:vAlign w:val="center"/>
          </w:tcPr>
          <w:p w14:paraId="1AB35337" w14:textId="43963700" w:rsidR="0092062E" w:rsidRPr="0092062E" w:rsidRDefault="0092062E" w:rsidP="0092062E">
            <w:pPr>
              <w:rPr>
                <w:rFonts w:cs="Arial"/>
                <w:b/>
                <w:color w:val="000000"/>
                <w:sz w:val="16"/>
                <w:szCs w:val="16"/>
              </w:rPr>
            </w:pPr>
            <w:r w:rsidRPr="0092062E">
              <w:rPr>
                <w:rFonts w:cs="Arial"/>
                <w:color w:val="000000"/>
                <w:sz w:val="16"/>
                <w:szCs w:val="16"/>
              </w:rPr>
              <w:t>Village – Buildings, Plumbing, Electrical, Landscaping</w:t>
            </w:r>
          </w:p>
        </w:tc>
        <w:tc>
          <w:tcPr>
            <w:tcW w:w="1843" w:type="dxa"/>
            <w:vAlign w:val="center"/>
          </w:tcPr>
          <w:p w14:paraId="6C8C2FD5" w14:textId="77777777" w:rsidR="0092062E" w:rsidRPr="0092062E" w:rsidRDefault="0092062E" w:rsidP="0092062E">
            <w:pPr>
              <w:jc w:val="center"/>
              <w:rPr>
                <w:rFonts w:cs="Arial"/>
                <w:b/>
                <w:bCs/>
                <w:color w:val="000000" w:themeColor="text1"/>
                <w:sz w:val="16"/>
                <w:szCs w:val="16"/>
              </w:rPr>
            </w:pPr>
            <w:r w:rsidRPr="0092062E">
              <w:rPr>
                <w:rFonts w:cs="Arial"/>
                <w:color w:val="000000" w:themeColor="text1"/>
                <w:sz w:val="16"/>
                <w:szCs w:val="16"/>
              </w:rPr>
              <w:t>Yes</w:t>
            </w:r>
          </w:p>
        </w:tc>
        <w:tc>
          <w:tcPr>
            <w:tcW w:w="1791" w:type="dxa"/>
            <w:vAlign w:val="center"/>
          </w:tcPr>
          <w:p w14:paraId="5913E9D3" w14:textId="77777777" w:rsidR="0092062E" w:rsidRPr="0092062E" w:rsidRDefault="0092062E" w:rsidP="0092062E">
            <w:pPr>
              <w:jc w:val="center"/>
              <w:rPr>
                <w:rFonts w:cs="Arial"/>
                <w:b/>
                <w:bCs/>
                <w:color w:val="000000" w:themeColor="text1"/>
                <w:sz w:val="16"/>
                <w:szCs w:val="16"/>
              </w:rPr>
            </w:pPr>
            <w:r w:rsidRPr="0092062E">
              <w:rPr>
                <w:rFonts w:cs="Arial"/>
                <w:color w:val="000000" w:themeColor="text1"/>
                <w:sz w:val="16"/>
                <w:szCs w:val="16"/>
              </w:rPr>
              <w:t>Yes</w:t>
            </w:r>
          </w:p>
        </w:tc>
      </w:tr>
      <w:tr w:rsidR="0092062E" w:rsidRPr="0092062E" w14:paraId="75422E61" w14:textId="77777777" w:rsidTr="00A84A2F">
        <w:trPr>
          <w:trHeight w:val="113"/>
          <w:jc w:val="center"/>
        </w:trPr>
        <w:tc>
          <w:tcPr>
            <w:tcW w:w="5382" w:type="dxa"/>
            <w:noWrap/>
            <w:vAlign w:val="center"/>
            <w:hideMark/>
          </w:tcPr>
          <w:p w14:paraId="117B9CE5" w14:textId="77777777" w:rsidR="0092062E" w:rsidRPr="0092062E" w:rsidRDefault="0092062E" w:rsidP="0092062E">
            <w:pPr>
              <w:rPr>
                <w:rFonts w:cs="Arial"/>
                <w:b/>
                <w:sz w:val="16"/>
                <w:szCs w:val="16"/>
              </w:rPr>
            </w:pPr>
            <w:r w:rsidRPr="0092062E">
              <w:rPr>
                <w:rFonts w:cs="Arial"/>
                <w:b/>
                <w:color w:val="000000"/>
                <w:sz w:val="16"/>
                <w:szCs w:val="16"/>
              </w:rPr>
              <w:t>4. Ancillary Building Works</w:t>
            </w:r>
          </w:p>
        </w:tc>
        <w:tc>
          <w:tcPr>
            <w:tcW w:w="1843" w:type="dxa"/>
            <w:vAlign w:val="center"/>
          </w:tcPr>
          <w:p w14:paraId="4E3EA846" w14:textId="77777777" w:rsidR="0092062E" w:rsidRPr="0092062E" w:rsidRDefault="0092062E" w:rsidP="0092062E">
            <w:pPr>
              <w:jc w:val="center"/>
              <w:rPr>
                <w:rFonts w:cs="Arial"/>
                <w:b/>
                <w:bCs/>
                <w:color w:val="000000" w:themeColor="text1"/>
                <w:sz w:val="16"/>
                <w:szCs w:val="16"/>
              </w:rPr>
            </w:pPr>
            <w:r w:rsidRPr="0092062E">
              <w:rPr>
                <w:rFonts w:cs="Arial"/>
                <w:b/>
                <w:bCs/>
                <w:color w:val="000000" w:themeColor="text1"/>
                <w:sz w:val="16"/>
                <w:szCs w:val="16"/>
              </w:rPr>
              <w:t>Yes</w:t>
            </w:r>
          </w:p>
        </w:tc>
        <w:tc>
          <w:tcPr>
            <w:tcW w:w="1791" w:type="dxa"/>
            <w:vAlign w:val="center"/>
          </w:tcPr>
          <w:p w14:paraId="54CA7047" w14:textId="77777777" w:rsidR="0092062E" w:rsidRPr="0092062E" w:rsidRDefault="0092062E" w:rsidP="0092062E">
            <w:pPr>
              <w:jc w:val="center"/>
              <w:rPr>
                <w:rFonts w:cs="Arial"/>
                <w:b/>
                <w:bCs/>
                <w:color w:val="000000" w:themeColor="text1"/>
                <w:sz w:val="16"/>
                <w:szCs w:val="16"/>
              </w:rPr>
            </w:pPr>
            <w:r w:rsidRPr="0092062E">
              <w:rPr>
                <w:rFonts w:cs="Arial"/>
                <w:b/>
                <w:bCs/>
                <w:color w:val="000000" w:themeColor="text1"/>
                <w:sz w:val="16"/>
                <w:szCs w:val="16"/>
              </w:rPr>
              <w:t>Yes</w:t>
            </w:r>
          </w:p>
        </w:tc>
      </w:tr>
      <w:tr w:rsidR="0092062E" w:rsidRPr="0092062E" w14:paraId="734027A5" w14:textId="77777777" w:rsidTr="00A84A2F">
        <w:trPr>
          <w:trHeight w:val="113"/>
          <w:jc w:val="center"/>
        </w:trPr>
        <w:tc>
          <w:tcPr>
            <w:tcW w:w="5382" w:type="dxa"/>
            <w:noWrap/>
            <w:vAlign w:val="center"/>
            <w:hideMark/>
          </w:tcPr>
          <w:p w14:paraId="06FA303C" w14:textId="74C8E339" w:rsidR="0092062E" w:rsidRPr="0092062E" w:rsidRDefault="0092062E" w:rsidP="0092062E">
            <w:pPr>
              <w:ind w:left="170"/>
              <w:rPr>
                <w:rFonts w:cs="Arial"/>
                <w:sz w:val="16"/>
                <w:szCs w:val="16"/>
              </w:rPr>
            </w:pPr>
            <w:r w:rsidRPr="0092062E">
              <w:rPr>
                <w:rFonts w:cs="Arial"/>
                <w:color w:val="000000"/>
                <w:sz w:val="16"/>
                <w:szCs w:val="16"/>
              </w:rPr>
              <w:t>Cattle Yards &amp; Race - Concrete</w:t>
            </w:r>
          </w:p>
        </w:tc>
        <w:tc>
          <w:tcPr>
            <w:tcW w:w="1843" w:type="dxa"/>
            <w:vAlign w:val="center"/>
          </w:tcPr>
          <w:p w14:paraId="47191DFA" w14:textId="77777777" w:rsidR="0092062E" w:rsidRPr="0092062E" w:rsidRDefault="0092062E" w:rsidP="0092062E">
            <w:pPr>
              <w:jc w:val="center"/>
              <w:rPr>
                <w:rFonts w:cs="Arial"/>
                <w:color w:val="000000" w:themeColor="text1"/>
                <w:sz w:val="16"/>
                <w:szCs w:val="16"/>
              </w:rPr>
            </w:pPr>
            <w:r w:rsidRPr="0092062E">
              <w:rPr>
                <w:rFonts w:cs="Arial"/>
                <w:color w:val="000000" w:themeColor="text1"/>
                <w:sz w:val="16"/>
                <w:szCs w:val="16"/>
              </w:rPr>
              <w:t>Yes</w:t>
            </w:r>
          </w:p>
        </w:tc>
        <w:tc>
          <w:tcPr>
            <w:tcW w:w="1791" w:type="dxa"/>
            <w:vAlign w:val="center"/>
          </w:tcPr>
          <w:p w14:paraId="299FD1CB" w14:textId="77777777" w:rsidR="0092062E" w:rsidRPr="0092062E" w:rsidRDefault="0092062E" w:rsidP="0092062E">
            <w:pPr>
              <w:jc w:val="center"/>
              <w:rPr>
                <w:rFonts w:cs="Arial"/>
                <w:color w:val="000000" w:themeColor="text1"/>
                <w:sz w:val="16"/>
                <w:szCs w:val="16"/>
              </w:rPr>
            </w:pPr>
            <w:r w:rsidRPr="0092062E">
              <w:rPr>
                <w:rFonts w:cs="Arial"/>
                <w:color w:val="000000" w:themeColor="text1"/>
                <w:sz w:val="16"/>
                <w:szCs w:val="16"/>
              </w:rPr>
              <w:t>No</w:t>
            </w:r>
          </w:p>
        </w:tc>
      </w:tr>
      <w:tr w:rsidR="0092062E" w:rsidRPr="0092062E" w14:paraId="72200128" w14:textId="77777777" w:rsidTr="00A84A2F">
        <w:trPr>
          <w:trHeight w:val="113"/>
          <w:jc w:val="center"/>
        </w:trPr>
        <w:tc>
          <w:tcPr>
            <w:tcW w:w="5382" w:type="dxa"/>
            <w:noWrap/>
            <w:vAlign w:val="center"/>
            <w:hideMark/>
          </w:tcPr>
          <w:p w14:paraId="7F3DC90B" w14:textId="59C1F4F2" w:rsidR="0092062E" w:rsidRPr="0092062E" w:rsidRDefault="0092062E" w:rsidP="0092062E">
            <w:pPr>
              <w:rPr>
                <w:rFonts w:cs="Arial"/>
                <w:sz w:val="16"/>
                <w:szCs w:val="16"/>
              </w:rPr>
            </w:pPr>
            <w:r w:rsidRPr="0092062E">
              <w:rPr>
                <w:rFonts w:cs="Arial"/>
                <w:color w:val="000000"/>
                <w:sz w:val="16"/>
                <w:szCs w:val="16"/>
              </w:rPr>
              <w:t>Cattle Yards &amp; Race - Steel</w:t>
            </w:r>
          </w:p>
        </w:tc>
        <w:tc>
          <w:tcPr>
            <w:tcW w:w="1843" w:type="dxa"/>
            <w:vAlign w:val="center"/>
          </w:tcPr>
          <w:p w14:paraId="00569E9D" w14:textId="77777777" w:rsidR="0092062E" w:rsidRPr="0092062E" w:rsidRDefault="0092062E" w:rsidP="0092062E">
            <w:pPr>
              <w:jc w:val="center"/>
              <w:rPr>
                <w:rFonts w:cs="Arial"/>
                <w:color w:val="000000" w:themeColor="text1"/>
                <w:sz w:val="16"/>
                <w:szCs w:val="16"/>
              </w:rPr>
            </w:pPr>
            <w:r w:rsidRPr="0092062E">
              <w:rPr>
                <w:rFonts w:cs="Arial"/>
                <w:color w:val="000000" w:themeColor="text1"/>
                <w:sz w:val="16"/>
                <w:szCs w:val="16"/>
              </w:rPr>
              <w:t>Yes</w:t>
            </w:r>
          </w:p>
        </w:tc>
        <w:tc>
          <w:tcPr>
            <w:tcW w:w="1791" w:type="dxa"/>
            <w:vAlign w:val="center"/>
          </w:tcPr>
          <w:p w14:paraId="160FAB01" w14:textId="77777777" w:rsidR="0092062E" w:rsidRPr="0092062E" w:rsidRDefault="0092062E" w:rsidP="0092062E">
            <w:pPr>
              <w:jc w:val="center"/>
              <w:rPr>
                <w:rFonts w:cs="Arial"/>
                <w:color w:val="000000" w:themeColor="text1"/>
                <w:sz w:val="16"/>
                <w:szCs w:val="16"/>
              </w:rPr>
            </w:pPr>
            <w:r w:rsidRPr="0092062E">
              <w:rPr>
                <w:rFonts w:cs="Arial"/>
                <w:color w:val="000000" w:themeColor="text1"/>
                <w:sz w:val="16"/>
                <w:szCs w:val="16"/>
              </w:rPr>
              <w:t>Yes</w:t>
            </w:r>
          </w:p>
        </w:tc>
      </w:tr>
      <w:tr w:rsidR="0092062E" w:rsidRPr="0092062E" w14:paraId="2BA5068A" w14:textId="77777777" w:rsidTr="00A84A2F">
        <w:trPr>
          <w:trHeight w:val="113"/>
          <w:jc w:val="center"/>
        </w:trPr>
        <w:tc>
          <w:tcPr>
            <w:tcW w:w="5382" w:type="dxa"/>
            <w:noWrap/>
            <w:vAlign w:val="center"/>
          </w:tcPr>
          <w:p w14:paraId="50D941CA" w14:textId="7ED84278" w:rsidR="0092062E" w:rsidRPr="0092062E" w:rsidRDefault="0092062E" w:rsidP="0092062E">
            <w:pPr>
              <w:rPr>
                <w:rFonts w:cs="Arial"/>
                <w:color w:val="000000"/>
                <w:sz w:val="16"/>
                <w:szCs w:val="16"/>
              </w:rPr>
            </w:pPr>
            <w:r w:rsidRPr="0092062E">
              <w:rPr>
                <w:rFonts w:cs="Arial"/>
                <w:color w:val="000000"/>
                <w:sz w:val="16"/>
                <w:szCs w:val="16"/>
              </w:rPr>
              <w:t>Ancillary Sheds</w:t>
            </w:r>
          </w:p>
        </w:tc>
        <w:tc>
          <w:tcPr>
            <w:tcW w:w="1843" w:type="dxa"/>
            <w:vAlign w:val="center"/>
          </w:tcPr>
          <w:p w14:paraId="39BDC1C4" w14:textId="77777777" w:rsidR="0092062E" w:rsidRPr="0092062E" w:rsidRDefault="0092062E" w:rsidP="0092062E">
            <w:pPr>
              <w:jc w:val="center"/>
              <w:rPr>
                <w:rFonts w:cs="Arial"/>
                <w:color w:val="000000" w:themeColor="text1"/>
                <w:sz w:val="16"/>
                <w:szCs w:val="16"/>
              </w:rPr>
            </w:pPr>
            <w:r w:rsidRPr="0092062E">
              <w:rPr>
                <w:rFonts w:cs="Arial"/>
                <w:color w:val="000000" w:themeColor="text1"/>
                <w:sz w:val="16"/>
                <w:szCs w:val="16"/>
              </w:rPr>
              <w:t>Yes</w:t>
            </w:r>
          </w:p>
        </w:tc>
        <w:tc>
          <w:tcPr>
            <w:tcW w:w="1791" w:type="dxa"/>
            <w:vAlign w:val="center"/>
          </w:tcPr>
          <w:p w14:paraId="3FBF5ECF" w14:textId="77777777" w:rsidR="0092062E" w:rsidRPr="0092062E" w:rsidRDefault="0092062E" w:rsidP="0092062E">
            <w:pPr>
              <w:jc w:val="center"/>
              <w:rPr>
                <w:rFonts w:cs="Arial"/>
                <w:color w:val="000000" w:themeColor="text1"/>
                <w:sz w:val="16"/>
                <w:szCs w:val="16"/>
              </w:rPr>
            </w:pPr>
            <w:r w:rsidRPr="0092062E">
              <w:rPr>
                <w:rFonts w:cs="Arial"/>
                <w:color w:val="000000" w:themeColor="text1"/>
                <w:sz w:val="16"/>
                <w:szCs w:val="16"/>
              </w:rPr>
              <w:t>Yes</w:t>
            </w:r>
          </w:p>
        </w:tc>
      </w:tr>
      <w:tr w:rsidR="0092062E" w:rsidRPr="0092062E" w14:paraId="41E8251D" w14:textId="77777777" w:rsidTr="00A84A2F">
        <w:trPr>
          <w:trHeight w:val="113"/>
          <w:jc w:val="center"/>
        </w:trPr>
        <w:tc>
          <w:tcPr>
            <w:tcW w:w="5382" w:type="dxa"/>
            <w:noWrap/>
            <w:vAlign w:val="center"/>
            <w:hideMark/>
          </w:tcPr>
          <w:p w14:paraId="74F89FB7" w14:textId="77777777" w:rsidR="0092062E" w:rsidRPr="0092062E" w:rsidRDefault="0092062E" w:rsidP="0092062E">
            <w:pPr>
              <w:rPr>
                <w:rFonts w:cs="Arial"/>
                <w:b/>
                <w:sz w:val="16"/>
                <w:szCs w:val="16"/>
              </w:rPr>
            </w:pPr>
            <w:r w:rsidRPr="0092062E">
              <w:rPr>
                <w:rFonts w:cs="Arial"/>
                <w:b/>
                <w:color w:val="000000"/>
                <w:sz w:val="16"/>
                <w:szCs w:val="16"/>
              </w:rPr>
              <w:t>5. Crane Hire/Operator &amp; 4 Scissor Lift Hire</w:t>
            </w:r>
          </w:p>
        </w:tc>
        <w:tc>
          <w:tcPr>
            <w:tcW w:w="1843" w:type="dxa"/>
            <w:vAlign w:val="center"/>
          </w:tcPr>
          <w:p w14:paraId="0114298B" w14:textId="77777777" w:rsidR="0092062E" w:rsidRPr="0092062E" w:rsidRDefault="0092062E" w:rsidP="0092062E">
            <w:pPr>
              <w:jc w:val="center"/>
              <w:rPr>
                <w:rFonts w:cs="Arial"/>
                <w:b/>
                <w:bCs/>
                <w:color w:val="000000" w:themeColor="text1"/>
                <w:sz w:val="16"/>
                <w:szCs w:val="16"/>
              </w:rPr>
            </w:pPr>
            <w:r w:rsidRPr="0092062E">
              <w:rPr>
                <w:rFonts w:cs="Arial"/>
                <w:b/>
                <w:bCs/>
                <w:color w:val="000000" w:themeColor="text1"/>
                <w:sz w:val="16"/>
                <w:szCs w:val="16"/>
              </w:rPr>
              <w:t>Yes</w:t>
            </w:r>
          </w:p>
        </w:tc>
        <w:tc>
          <w:tcPr>
            <w:tcW w:w="1791" w:type="dxa"/>
            <w:vAlign w:val="center"/>
          </w:tcPr>
          <w:p w14:paraId="7D8A68EC" w14:textId="77777777" w:rsidR="0092062E" w:rsidRPr="0092062E" w:rsidRDefault="0092062E" w:rsidP="0092062E">
            <w:pPr>
              <w:jc w:val="center"/>
              <w:rPr>
                <w:rFonts w:cs="Arial"/>
                <w:b/>
                <w:bCs/>
                <w:color w:val="000000" w:themeColor="text1"/>
                <w:sz w:val="16"/>
                <w:szCs w:val="16"/>
              </w:rPr>
            </w:pPr>
            <w:r w:rsidRPr="0092062E">
              <w:rPr>
                <w:rFonts w:cs="Arial"/>
                <w:b/>
                <w:bCs/>
                <w:color w:val="000000" w:themeColor="text1"/>
                <w:sz w:val="16"/>
                <w:szCs w:val="16"/>
              </w:rPr>
              <w:t>No</w:t>
            </w:r>
          </w:p>
        </w:tc>
      </w:tr>
      <w:tr w:rsidR="0092062E" w:rsidRPr="0092062E" w14:paraId="3F1DECCE" w14:textId="77777777" w:rsidTr="00A84A2F">
        <w:trPr>
          <w:trHeight w:val="113"/>
          <w:jc w:val="center"/>
        </w:trPr>
        <w:tc>
          <w:tcPr>
            <w:tcW w:w="5382" w:type="dxa"/>
            <w:noWrap/>
            <w:vAlign w:val="center"/>
            <w:hideMark/>
          </w:tcPr>
          <w:p w14:paraId="01E4A6D3" w14:textId="77777777" w:rsidR="0092062E" w:rsidRPr="0092062E" w:rsidRDefault="0092062E" w:rsidP="0092062E">
            <w:pPr>
              <w:rPr>
                <w:rFonts w:cs="Arial"/>
                <w:b/>
                <w:sz w:val="16"/>
                <w:szCs w:val="16"/>
              </w:rPr>
            </w:pPr>
            <w:r w:rsidRPr="0092062E">
              <w:rPr>
                <w:rFonts w:cs="Arial"/>
                <w:b/>
                <w:sz w:val="16"/>
                <w:szCs w:val="16"/>
              </w:rPr>
              <w:t>6. Contingency</w:t>
            </w:r>
          </w:p>
        </w:tc>
        <w:tc>
          <w:tcPr>
            <w:tcW w:w="1843" w:type="dxa"/>
            <w:vAlign w:val="center"/>
          </w:tcPr>
          <w:p w14:paraId="3BE0A599" w14:textId="77777777" w:rsidR="0092062E" w:rsidRPr="0092062E" w:rsidRDefault="0092062E" w:rsidP="0092062E">
            <w:pPr>
              <w:jc w:val="center"/>
              <w:rPr>
                <w:rFonts w:cs="Arial"/>
                <w:b/>
                <w:bCs/>
                <w:color w:val="000000" w:themeColor="text1"/>
                <w:sz w:val="16"/>
                <w:szCs w:val="16"/>
              </w:rPr>
            </w:pPr>
            <w:r w:rsidRPr="0092062E">
              <w:rPr>
                <w:rFonts w:cs="Arial"/>
                <w:b/>
                <w:bCs/>
                <w:color w:val="000000" w:themeColor="text1"/>
                <w:sz w:val="16"/>
                <w:szCs w:val="16"/>
              </w:rPr>
              <w:t>Yes</w:t>
            </w:r>
          </w:p>
        </w:tc>
        <w:tc>
          <w:tcPr>
            <w:tcW w:w="1791" w:type="dxa"/>
            <w:vAlign w:val="center"/>
          </w:tcPr>
          <w:p w14:paraId="343DBA39" w14:textId="77777777" w:rsidR="0092062E" w:rsidRPr="0092062E" w:rsidRDefault="0092062E" w:rsidP="0092062E">
            <w:pPr>
              <w:jc w:val="center"/>
              <w:rPr>
                <w:rFonts w:cs="Arial"/>
                <w:b/>
                <w:bCs/>
                <w:color w:val="000000" w:themeColor="text1"/>
                <w:sz w:val="16"/>
                <w:szCs w:val="16"/>
              </w:rPr>
            </w:pPr>
            <w:r w:rsidRPr="0092062E">
              <w:rPr>
                <w:rFonts w:cs="Arial"/>
                <w:b/>
                <w:bCs/>
                <w:color w:val="000000" w:themeColor="text1"/>
                <w:sz w:val="16"/>
                <w:szCs w:val="16"/>
              </w:rPr>
              <w:t>No</w:t>
            </w:r>
          </w:p>
        </w:tc>
      </w:tr>
      <w:tr w:rsidR="0092062E" w:rsidRPr="0092062E" w14:paraId="0FD26CE6" w14:textId="77777777" w:rsidTr="00A84A2F">
        <w:trPr>
          <w:trHeight w:val="113"/>
          <w:jc w:val="center"/>
        </w:trPr>
        <w:tc>
          <w:tcPr>
            <w:tcW w:w="5382" w:type="dxa"/>
            <w:noWrap/>
            <w:vAlign w:val="center"/>
            <w:hideMark/>
          </w:tcPr>
          <w:p w14:paraId="7A127B57" w14:textId="77777777" w:rsidR="0092062E" w:rsidRPr="0092062E" w:rsidRDefault="0092062E" w:rsidP="0092062E">
            <w:pPr>
              <w:rPr>
                <w:rFonts w:cs="Arial"/>
                <w:b/>
                <w:sz w:val="16"/>
                <w:szCs w:val="16"/>
              </w:rPr>
            </w:pPr>
            <w:r w:rsidRPr="0092062E">
              <w:rPr>
                <w:rFonts w:cs="Arial"/>
                <w:b/>
                <w:color w:val="000000"/>
                <w:sz w:val="16"/>
                <w:szCs w:val="16"/>
              </w:rPr>
              <w:t>7. Project Management</w:t>
            </w:r>
          </w:p>
        </w:tc>
        <w:tc>
          <w:tcPr>
            <w:tcW w:w="1843" w:type="dxa"/>
            <w:vAlign w:val="center"/>
          </w:tcPr>
          <w:p w14:paraId="3212B703" w14:textId="77777777" w:rsidR="0092062E" w:rsidRPr="0092062E" w:rsidRDefault="0092062E" w:rsidP="0092062E">
            <w:pPr>
              <w:jc w:val="center"/>
              <w:rPr>
                <w:rFonts w:cs="Arial"/>
                <w:b/>
                <w:bCs/>
                <w:color w:val="000000" w:themeColor="text1"/>
                <w:sz w:val="16"/>
                <w:szCs w:val="16"/>
              </w:rPr>
            </w:pPr>
            <w:r w:rsidRPr="0092062E">
              <w:rPr>
                <w:rFonts w:cs="Arial"/>
                <w:b/>
                <w:bCs/>
                <w:color w:val="000000" w:themeColor="text1"/>
                <w:sz w:val="16"/>
                <w:szCs w:val="16"/>
              </w:rPr>
              <w:t>Yes</w:t>
            </w:r>
          </w:p>
        </w:tc>
        <w:tc>
          <w:tcPr>
            <w:tcW w:w="1791" w:type="dxa"/>
            <w:vAlign w:val="center"/>
          </w:tcPr>
          <w:p w14:paraId="1303B20E" w14:textId="77777777" w:rsidR="0092062E" w:rsidRPr="0092062E" w:rsidRDefault="0092062E" w:rsidP="0092062E">
            <w:pPr>
              <w:jc w:val="center"/>
              <w:rPr>
                <w:rFonts w:cs="Arial"/>
                <w:b/>
                <w:bCs/>
                <w:color w:val="000000" w:themeColor="text1"/>
                <w:sz w:val="16"/>
                <w:szCs w:val="16"/>
              </w:rPr>
            </w:pPr>
            <w:r w:rsidRPr="0092062E">
              <w:rPr>
                <w:rFonts w:cs="Arial"/>
                <w:b/>
                <w:bCs/>
                <w:color w:val="000000" w:themeColor="text1"/>
                <w:sz w:val="16"/>
                <w:szCs w:val="16"/>
              </w:rPr>
              <w:t>No</w:t>
            </w:r>
          </w:p>
        </w:tc>
      </w:tr>
      <w:tr w:rsidR="0092062E" w:rsidRPr="0092062E" w14:paraId="7BCE83A8" w14:textId="77777777" w:rsidTr="00A84A2F">
        <w:trPr>
          <w:trHeight w:val="113"/>
          <w:jc w:val="center"/>
        </w:trPr>
        <w:tc>
          <w:tcPr>
            <w:tcW w:w="5382" w:type="dxa"/>
            <w:noWrap/>
            <w:vAlign w:val="center"/>
            <w:hideMark/>
          </w:tcPr>
          <w:p w14:paraId="16A874AC" w14:textId="497AEDDB" w:rsidR="0092062E" w:rsidRPr="0092062E" w:rsidRDefault="0092062E" w:rsidP="0092062E">
            <w:pPr>
              <w:rPr>
                <w:rFonts w:cs="Arial"/>
                <w:sz w:val="16"/>
                <w:szCs w:val="16"/>
              </w:rPr>
            </w:pPr>
            <w:r w:rsidRPr="0092062E">
              <w:rPr>
                <w:rFonts w:cs="Arial"/>
                <w:color w:val="000000"/>
                <w:sz w:val="16"/>
                <w:szCs w:val="16"/>
              </w:rPr>
              <w:t>Legals</w:t>
            </w:r>
          </w:p>
        </w:tc>
        <w:tc>
          <w:tcPr>
            <w:tcW w:w="1843" w:type="dxa"/>
            <w:vAlign w:val="center"/>
          </w:tcPr>
          <w:p w14:paraId="5790980A" w14:textId="77777777" w:rsidR="0092062E" w:rsidRPr="0092062E" w:rsidRDefault="0092062E" w:rsidP="0092062E">
            <w:pPr>
              <w:jc w:val="center"/>
              <w:rPr>
                <w:rFonts w:cs="Arial"/>
                <w:color w:val="000000" w:themeColor="text1"/>
                <w:sz w:val="16"/>
                <w:szCs w:val="16"/>
              </w:rPr>
            </w:pPr>
            <w:r w:rsidRPr="0092062E">
              <w:rPr>
                <w:rFonts w:cs="Arial"/>
                <w:color w:val="000000" w:themeColor="text1"/>
                <w:sz w:val="16"/>
                <w:szCs w:val="16"/>
              </w:rPr>
              <w:t>Yes</w:t>
            </w:r>
          </w:p>
        </w:tc>
        <w:tc>
          <w:tcPr>
            <w:tcW w:w="1791" w:type="dxa"/>
            <w:vAlign w:val="center"/>
          </w:tcPr>
          <w:p w14:paraId="6125A241" w14:textId="77777777" w:rsidR="0092062E" w:rsidRPr="0092062E" w:rsidRDefault="0092062E" w:rsidP="0092062E">
            <w:pPr>
              <w:jc w:val="center"/>
              <w:rPr>
                <w:rFonts w:cs="Arial"/>
                <w:color w:val="000000" w:themeColor="text1"/>
                <w:sz w:val="16"/>
                <w:szCs w:val="16"/>
              </w:rPr>
            </w:pPr>
            <w:r w:rsidRPr="0092062E">
              <w:rPr>
                <w:rFonts w:cs="Arial"/>
                <w:color w:val="000000" w:themeColor="text1"/>
                <w:sz w:val="16"/>
                <w:szCs w:val="16"/>
              </w:rPr>
              <w:t>No</w:t>
            </w:r>
          </w:p>
        </w:tc>
      </w:tr>
      <w:tr w:rsidR="0092062E" w:rsidRPr="0092062E" w14:paraId="44F772F5" w14:textId="77777777" w:rsidTr="00A84A2F">
        <w:trPr>
          <w:trHeight w:val="113"/>
          <w:jc w:val="center"/>
        </w:trPr>
        <w:tc>
          <w:tcPr>
            <w:tcW w:w="5382" w:type="dxa"/>
            <w:noWrap/>
            <w:vAlign w:val="center"/>
            <w:hideMark/>
          </w:tcPr>
          <w:p w14:paraId="3C9DC163" w14:textId="0C03BE1B" w:rsidR="0092062E" w:rsidRPr="0092062E" w:rsidRDefault="0092062E" w:rsidP="0092062E">
            <w:pPr>
              <w:rPr>
                <w:rFonts w:cs="Arial"/>
                <w:sz w:val="16"/>
                <w:szCs w:val="16"/>
              </w:rPr>
            </w:pPr>
            <w:r w:rsidRPr="0092062E">
              <w:rPr>
                <w:rFonts w:cs="Arial"/>
                <w:color w:val="000000"/>
                <w:sz w:val="16"/>
                <w:szCs w:val="16"/>
              </w:rPr>
              <w:t>Travel &amp; incidentals</w:t>
            </w:r>
          </w:p>
        </w:tc>
        <w:tc>
          <w:tcPr>
            <w:tcW w:w="1843" w:type="dxa"/>
            <w:vAlign w:val="center"/>
          </w:tcPr>
          <w:p w14:paraId="0B10C876" w14:textId="77777777" w:rsidR="0092062E" w:rsidRPr="0092062E" w:rsidRDefault="0092062E" w:rsidP="0092062E">
            <w:pPr>
              <w:jc w:val="center"/>
              <w:rPr>
                <w:rFonts w:cs="Arial"/>
                <w:color w:val="000000" w:themeColor="text1"/>
                <w:sz w:val="16"/>
                <w:szCs w:val="16"/>
              </w:rPr>
            </w:pPr>
            <w:r w:rsidRPr="0092062E">
              <w:rPr>
                <w:rFonts w:cs="Arial"/>
                <w:color w:val="000000" w:themeColor="text1"/>
                <w:sz w:val="16"/>
                <w:szCs w:val="16"/>
              </w:rPr>
              <w:t>Yes</w:t>
            </w:r>
          </w:p>
        </w:tc>
        <w:tc>
          <w:tcPr>
            <w:tcW w:w="1791" w:type="dxa"/>
            <w:vAlign w:val="center"/>
          </w:tcPr>
          <w:p w14:paraId="1DE71403" w14:textId="77777777" w:rsidR="0092062E" w:rsidRPr="0092062E" w:rsidRDefault="0092062E" w:rsidP="0092062E">
            <w:pPr>
              <w:jc w:val="center"/>
              <w:rPr>
                <w:rFonts w:cs="Arial"/>
                <w:color w:val="000000" w:themeColor="text1"/>
                <w:sz w:val="16"/>
                <w:szCs w:val="16"/>
              </w:rPr>
            </w:pPr>
            <w:r w:rsidRPr="0092062E">
              <w:rPr>
                <w:rFonts w:cs="Arial"/>
                <w:color w:val="000000" w:themeColor="text1"/>
                <w:sz w:val="16"/>
                <w:szCs w:val="16"/>
              </w:rPr>
              <w:t>No</w:t>
            </w:r>
          </w:p>
        </w:tc>
      </w:tr>
      <w:tr w:rsidR="0092062E" w:rsidRPr="0092062E" w14:paraId="1330DF68" w14:textId="77777777" w:rsidTr="00A84A2F">
        <w:trPr>
          <w:trHeight w:val="113"/>
          <w:jc w:val="center"/>
        </w:trPr>
        <w:tc>
          <w:tcPr>
            <w:tcW w:w="5382" w:type="dxa"/>
            <w:noWrap/>
            <w:vAlign w:val="center"/>
            <w:hideMark/>
          </w:tcPr>
          <w:p w14:paraId="6401FFDC" w14:textId="06A0D998" w:rsidR="0092062E" w:rsidRPr="0092062E" w:rsidRDefault="0092062E" w:rsidP="0092062E">
            <w:pPr>
              <w:rPr>
                <w:rFonts w:cs="Arial"/>
                <w:sz w:val="16"/>
                <w:szCs w:val="16"/>
              </w:rPr>
            </w:pPr>
            <w:r w:rsidRPr="0092062E">
              <w:rPr>
                <w:rFonts w:cs="Arial"/>
                <w:color w:val="000000"/>
                <w:sz w:val="16"/>
                <w:szCs w:val="16"/>
              </w:rPr>
              <w:t>Labour</w:t>
            </w:r>
          </w:p>
        </w:tc>
        <w:tc>
          <w:tcPr>
            <w:tcW w:w="1843" w:type="dxa"/>
            <w:vAlign w:val="center"/>
          </w:tcPr>
          <w:p w14:paraId="3BC1997A" w14:textId="77777777" w:rsidR="0092062E" w:rsidRPr="0092062E" w:rsidRDefault="0092062E" w:rsidP="0092062E">
            <w:pPr>
              <w:jc w:val="center"/>
              <w:rPr>
                <w:rFonts w:cs="Arial"/>
                <w:color w:val="000000" w:themeColor="text1"/>
                <w:sz w:val="16"/>
                <w:szCs w:val="16"/>
              </w:rPr>
            </w:pPr>
            <w:r w:rsidRPr="0092062E">
              <w:rPr>
                <w:rFonts w:cs="Arial"/>
                <w:color w:val="000000" w:themeColor="text1"/>
                <w:sz w:val="16"/>
                <w:szCs w:val="16"/>
              </w:rPr>
              <w:t>Yes</w:t>
            </w:r>
          </w:p>
        </w:tc>
        <w:tc>
          <w:tcPr>
            <w:tcW w:w="1791" w:type="dxa"/>
            <w:vAlign w:val="center"/>
          </w:tcPr>
          <w:p w14:paraId="0D29AF25" w14:textId="77777777" w:rsidR="0092062E" w:rsidRPr="0092062E" w:rsidRDefault="0092062E" w:rsidP="0092062E">
            <w:pPr>
              <w:jc w:val="center"/>
              <w:rPr>
                <w:rFonts w:cs="Arial"/>
                <w:color w:val="000000" w:themeColor="text1"/>
                <w:sz w:val="16"/>
                <w:szCs w:val="16"/>
              </w:rPr>
            </w:pPr>
            <w:r w:rsidRPr="0092062E">
              <w:rPr>
                <w:rFonts w:cs="Arial"/>
                <w:color w:val="000000" w:themeColor="text1"/>
                <w:sz w:val="16"/>
                <w:szCs w:val="16"/>
              </w:rPr>
              <w:t>No</w:t>
            </w:r>
          </w:p>
        </w:tc>
      </w:tr>
    </w:tbl>
    <w:p w14:paraId="3E665BF8" w14:textId="50E933FD" w:rsidR="003E763D" w:rsidRPr="003752F9" w:rsidRDefault="003E763D" w:rsidP="00A84A2F">
      <w:pPr>
        <w:rPr>
          <w:sz w:val="18"/>
          <w:szCs w:val="18"/>
        </w:rPr>
      </w:pPr>
      <w:r w:rsidRPr="003752F9">
        <w:rPr>
          <w:sz w:val="18"/>
          <w:szCs w:val="18"/>
        </w:rPr>
        <w:t xml:space="preserve">*An Australian supplier </w:t>
      </w:r>
      <w:r w:rsidR="00D90F08" w:rsidRPr="003752F9">
        <w:rPr>
          <w:sz w:val="18"/>
          <w:szCs w:val="18"/>
        </w:rPr>
        <w:t>means an</w:t>
      </w:r>
      <w:r w:rsidRPr="003752F9">
        <w:rPr>
          <w:sz w:val="18"/>
          <w:szCs w:val="18"/>
        </w:rPr>
        <w:t xml:space="preserve"> entity</w:t>
      </w:r>
      <w:r w:rsidR="00D90F08" w:rsidRPr="003752F9">
        <w:rPr>
          <w:sz w:val="18"/>
          <w:szCs w:val="18"/>
        </w:rPr>
        <w:t xml:space="preserve"> that has</w:t>
      </w:r>
      <w:r w:rsidRPr="003752F9">
        <w:rPr>
          <w:sz w:val="18"/>
          <w:szCs w:val="18"/>
        </w:rPr>
        <w:t xml:space="preserve"> an ABN or</w:t>
      </w:r>
      <w:r w:rsidR="00D90F08" w:rsidRPr="003752F9">
        <w:rPr>
          <w:sz w:val="18"/>
          <w:szCs w:val="18"/>
        </w:rPr>
        <w:t xml:space="preserve"> an</w:t>
      </w:r>
      <w:r w:rsidRPr="003752F9">
        <w:rPr>
          <w:sz w:val="18"/>
          <w:szCs w:val="18"/>
        </w:rPr>
        <w:t xml:space="preserve"> ACN.</w:t>
      </w:r>
    </w:p>
    <w:p w14:paraId="5E6F0B14" w14:textId="6508DBD9" w:rsidR="00DB6574" w:rsidRPr="00DB6574" w:rsidRDefault="00A5285B" w:rsidP="000D6FE0">
      <w:pPr>
        <w:rPr>
          <w:sz w:val="16"/>
          <w:szCs w:val="18"/>
        </w:rPr>
      </w:pPr>
      <w:r w:rsidRPr="00DB6574">
        <w:rPr>
          <w:sz w:val="16"/>
          <w:szCs w:val="18"/>
        </w:rPr>
        <w:t>Disclaimer: The information provided in the table above is based on an initial assessment by the company. Any questions or issues should be raised with the project contact.</w:t>
      </w:r>
    </w:p>
    <w:p w14:paraId="288827C5" w14:textId="77777777" w:rsidR="000D6FE0" w:rsidRDefault="000D6FE0" w:rsidP="000D6FE0"/>
    <w:p w14:paraId="4DDFED5B" w14:textId="44665842" w:rsidR="00E45719" w:rsidRPr="003752F9" w:rsidRDefault="00E45719" w:rsidP="00E45719">
      <w:pPr>
        <w:pStyle w:val="Heading2"/>
        <w:rPr>
          <w:sz w:val="18"/>
          <w:szCs w:val="18"/>
        </w:rPr>
      </w:pPr>
      <w:r w:rsidRPr="003752F9">
        <w:rPr>
          <w:sz w:val="18"/>
          <w:szCs w:val="18"/>
        </w:rPr>
        <w:t>3. Communication Strategy</w:t>
      </w:r>
    </w:p>
    <w:sdt>
      <w:sdtPr>
        <w:rPr>
          <w:sz w:val="18"/>
          <w:szCs w:val="18"/>
        </w:rPr>
        <w:id w:val="628297186"/>
        <w:placeholder>
          <w:docPart w:val="64CF48C855E445B9ABF8A73251E35A5F"/>
        </w:placeholder>
      </w:sdtPr>
      <w:sdtEndPr/>
      <w:sdtContent>
        <w:p w14:paraId="6EF2C357" w14:textId="6BB0BC81" w:rsidR="003E53FB" w:rsidRPr="003752F9" w:rsidRDefault="00EF701C" w:rsidP="003752F9">
          <w:pPr>
            <w:pStyle w:val="ListParagraph"/>
            <w:ind w:left="709"/>
            <w:jc w:val="both"/>
            <w:rPr>
              <w:sz w:val="18"/>
              <w:szCs w:val="18"/>
            </w:rPr>
          </w:pPr>
          <w:r>
            <w:rPr>
              <w:sz w:val="18"/>
              <w:szCs w:val="18"/>
            </w:rPr>
            <w:t>I</w:t>
          </w:r>
          <w:r w:rsidR="003E53FB" w:rsidRPr="003752F9">
            <w:rPr>
              <w:sz w:val="18"/>
              <w:szCs w:val="18"/>
            </w:rPr>
            <w:t xml:space="preserve">dentify supply opportunities and promote through regional economic development groups, industry associations, social and local media. </w:t>
          </w:r>
        </w:p>
        <w:p w14:paraId="220833B6" w14:textId="7F135E3E" w:rsidR="003E53FB" w:rsidRPr="003752F9" w:rsidRDefault="00EF701C" w:rsidP="003752F9">
          <w:pPr>
            <w:pStyle w:val="ListParagraph"/>
            <w:ind w:left="709"/>
            <w:jc w:val="both"/>
            <w:rPr>
              <w:sz w:val="18"/>
              <w:szCs w:val="18"/>
            </w:rPr>
          </w:pPr>
          <w:r>
            <w:rPr>
              <w:sz w:val="18"/>
              <w:szCs w:val="18"/>
            </w:rPr>
            <w:t>L</w:t>
          </w:r>
          <w:r w:rsidR="003E53FB" w:rsidRPr="003752F9">
            <w:rPr>
              <w:sz w:val="18"/>
              <w:szCs w:val="18"/>
            </w:rPr>
            <w:t xml:space="preserve">iaise with Industry Capability Network (ICN) from the present to identify service required, and available connections to Australian suppliers and industry bodies. </w:t>
          </w:r>
        </w:p>
        <w:p w14:paraId="40255A4C" w14:textId="5AFE59DF" w:rsidR="003E53FB" w:rsidRPr="003752F9" w:rsidRDefault="00EB18D4" w:rsidP="003752F9">
          <w:pPr>
            <w:pStyle w:val="ListParagraph"/>
            <w:ind w:left="709"/>
            <w:jc w:val="both"/>
            <w:rPr>
              <w:sz w:val="18"/>
              <w:szCs w:val="18"/>
            </w:rPr>
          </w:pPr>
          <w:r w:rsidRPr="003752F9">
            <w:rPr>
              <w:sz w:val="18"/>
              <w:szCs w:val="18"/>
            </w:rPr>
            <w:t xml:space="preserve">Liaise with industries members with correlation (direct or indirect) to the project for equipment and service provision, as well as broader associations. </w:t>
          </w:r>
        </w:p>
        <w:p w14:paraId="22BA20B6" w14:textId="1E0C2CDF" w:rsidR="003E53FB" w:rsidRPr="003752F9" w:rsidRDefault="00EB18D4" w:rsidP="003752F9">
          <w:pPr>
            <w:pStyle w:val="ListParagraph"/>
            <w:ind w:left="709"/>
            <w:jc w:val="both"/>
            <w:rPr>
              <w:sz w:val="18"/>
              <w:szCs w:val="18"/>
            </w:rPr>
          </w:pPr>
          <w:r w:rsidRPr="003752F9">
            <w:rPr>
              <w:sz w:val="18"/>
              <w:szCs w:val="18"/>
            </w:rPr>
            <w:t xml:space="preserve">Promote opportunities for supply and engagement through company website, with sufficient information to clearly understand and respond. </w:t>
          </w:r>
        </w:p>
        <w:p w14:paraId="22A1A303" w14:textId="32AF0D38" w:rsidR="00E45719" w:rsidRPr="003752F9" w:rsidRDefault="00EB18D4" w:rsidP="003752F9">
          <w:pPr>
            <w:pStyle w:val="ListParagraph"/>
            <w:ind w:left="709"/>
            <w:jc w:val="both"/>
            <w:rPr>
              <w:sz w:val="18"/>
              <w:szCs w:val="18"/>
            </w:rPr>
          </w:pPr>
          <w:r w:rsidRPr="003752F9">
            <w:rPr>
              <w:sz w:val="18"/>
              <w:szCs w:val="18"/>
            </w:rPr>
            <w:t>Prepare communication documentation outlining full, fair and reasonable expectations for participation - tender and supplier information packages</w:t>
          </w:r>
          <w:r w:rsidR="00A02743" w:rsidRPr="003752F9">
            <w:rPr>
              <w:sz w:val="18"/>
              <w:szCs w:val="18"/>
            </w:rPr>
            <w:t xml:space="preserve"> </w:t>
          </w:r>
          <w:r w:rsidRPr="003752F9">
            <w:rPr>
              <w:sz w:val="18"/>
              <w:szCs w:val="18"/>
            </w:rPr>
            <w:t xml:space="preserve">and contact timeline. </w:t>
          </w:r>
        </w:p>
      </w:sdtContent>
    </w:sdt>
    <w:p w14:paraId="2DF77399" w14:textId="77777777" w:rsidR="00E45719" w:rsidRPr="003752F9" w:rsidRDefault="00F33D1C" w:rsidP="00F33D1C">
      <w:pPr>
        <w:pStyle w:val="Heading2"/>
        <w:rPr>
          <w:sz w:val="18"/>
          <w:szCs w:val="18"/>
        </w:rPr>
      </w:pPr>
      <w:r w:rsidRPr="003752F9">
        <w:rPr>
          <w:sz w:val="18"/>
          <w:szCs w:val="18"/>
        </w:rPr>
        <w:t>4. Opportunities through all tiers of supply and in all stage</w:t>
      </w:r>
      <w:r w:rsidR="00334757" w:rsidRPr="003752F9">
        <w:rPr>
          <w:sz w:val="18"/>
          <w:szCs w:val="18"/>
        </w:rPr>
        <w:t>s</w:t>
      </w:r>
      <w:r w:rsidRPr="003752F9">
        <w:rPr>
          <w:sz w:val="18"/>
          <w:szCs w:val="18"/>
        </w:rPr>
        <w:t xml:space="preserve"> of the project</w:t>
      </w:r>
    </w:p>
    <w:sdt>
      <w:sdtPr>
        <w:rPr>
          <w:sz w:val="18"/>
          <w:szCs w:val="18"/>
        </w:rPr>
        <w:id w:val="137079475"/>
        <w:placeholder>
          <w:docPart w:val="A0543810C72B43C181B02CE4FAA96DEC"/>
        </w:placeholder>
      </w:sdtPr>
      <w:sdtEndPr/>
      <w:sdtContent>
        <w:p w14:paraId="790FFB27" w14:textId="5B9CBDA8" w:rsidR="006B2008" w:rsidRPr="003752F9" w:rsidRDefault="006B2008" w:rsidP="003752F9">
          <w:pPr>
            <w:pStyle w:val="ListParagraph"/>
            <w:ind w:left="709"/>
            <w:jc w:val="both"/>
            <w:rPr>
              <w:sz w:val="18"/>
              <w:szCs w:val="18"/>
            </w:rPr>
          </w:pPr>
          <w:r w:rsidRPr="003752F9">
            <w:rPr>
              <w:sz w:val="18"/>
              <w:szCs w:val="18"/>
            </w:rPr>
            <w:t xml:space="preserve">For standards, </w:t>
          </w:r>
          <w:r w:rsidR="00502154">
            <w:rPr>
              <w:sz w:val="18"/>
              <w:szCs w:val="18"/>
            </w:rPr>
            <w:t>Australian</w:t>
          </w:r>
          <w:r w:rsidR="00502154" w:rsidRPr="003752F9">
            <w:rPr>
              <w:sz w:val="18"/>
              <w:szCs w:val="18"/>
            </w:rPr>
            <w:t xml:space="preserve"> </w:t>
          </w:r>
          <w:r w:rsidRPr="003752F9">
            <w:rPr>
              <w:sz w:val="18"/>
              <w:szCs w:val="18"/>
            </w:rPr>
            <w:t xml:space="preserve">and state benchmarks will be employed. These include government guidelines for export programs, construction of export meat facilities, building codes and permits, development conditions, process auditing, health and safety, animal and industry protection, and food integrity. International standards utilised where Australian are non-existent, ensuring minimal disadvantage. All will form part of tender documentation and management plans for clear communication. </w:t>
          </w:r>
        </w:p>
        <w:p w14:paraId="6CCAC127" w14:textId="2724CF91" w:rsidR="00A02743" w:rsidRPr="003752F9" w:rsidRDefault="006B2008" w:rsidP="003752F9">
          <w:pPr>
            <w:pStyle w:val="ListParagraph"/>
            <w:ind w:left="709"/>
            <w:jc w:val="both"/>
            <w:rPr>
              <w:sz w:val="18"/>
              <w:szCs w:val="18"/>
            </w:rPr>
          </w:pPr>
          <w:r w:rsidRPr="003752F9">
            <w:rPr>
              <w:sz w:val="18"/>
              <w:szCs w:val="18"/>
            </w:rPr>
            <w:t xml:space="preserve">To assess potential suppliers, supplier checklist verifying </w:t>
          </w:r>
          <w:r w:rsidR="00A02743" w:rsidRPr="003752F9">
            <w:rPr>
              <w:sz w:val="18"/>
              <w:szCs w:val="18"/>
            </w:rPr>
            <w:t xml:space="preserve">Australian ownership and percentage, and list of goods and country of manufacture. </w:t>
          </w:r>
          <w:r w:rsidR="00502154">
            <w:rPr>
              <w:sz w:val="18"/>
              <w:szCs w:val="18"/>
            </w:rPr>
            <w:t>Evaluation</w:t>
          </w:r>
          <w:r w:rsidR="00502154" w:rsidRPr="003752F9">
            <w:rPr>
              <w:sz w:val="18"/>
              <w:szCs w:val="18"/>
            </w:rPr>
            <w:t xml:space="preserve"> </w:t>
          </w:r>
          <w:r w:rsidR="00A02743" w:rsidRPr="003752F9">
            <w:rPr>
              <w:sz w:val="18"/>
              <w:szCs w:val="18"/>
            </w:rPr>
            <w:t xml:space="preserve">criteria: capable, local content, competitive, compliance, maintenance, and customer focus. </w:t>
          </w:r>
        </w:p>
        <w:p w14:paraId="027FAF49" w14:textId="3C4388EF" w:rsidR="00933CC9" w:rsidRPr="003752F9" w:rsidRDefault="00933CC9" w:rsidP="003752F9">
          <w:pPr>
            <w:pStyle w:val="ListParagraph"/>
            <w:ind w:left="709"/>
            <w:jc w:val="both"/>
            <w:rPr>
              <w:sz w:val="18"/>
              <w:szCs w:val="18"/>
            </w:rPr>
          </w:pPr>
          <w:r w:rsidRPr="003752F9">
            <w:rPr>
              <w:sz w:val="18"/>
              <w:szCs w:val="18"/>
            </w:rPr>
            <w:t>AIP f</w:t>
          </w:r>
          <w:r w:rsidR="00A02743" w:rsidRPr="003752F9">
            <w:rPr>
              <w:sz w:val="18"/>
              <w:szCs w:val="18"/>
            </w:rPr>
            <w:t xml:space="preserve">low-down to contractors and </w:t>
          </w:r>
          <w:r w:rsidRPr="003752F9">
            <w:rPr>
              <w:sz w:val="18"/>
              <w:szCs w:val="18"/>
            </w:rPr>
            <w:t>sub-</w:t>
          </w:r>
          <w:r w:rsidR="004D0819" w:rsidRPr="003752F9">
            <w:rPr>
              <w:sz w:val="18"/>
              <w:szCs w:val="18"/>
            </w:rPr>
            <w:t>contractors</w:t>
          </w:r>
          <w:bookmarkStart w:id="0" w:name="_GoBack"/>
          <w:bookmarkEnd w:id="0"/>
          <w:r w:rsidRPr="003752F9">
            <w:rPr>
              <w:sz w:val="18"/>
              <w:szCs w:val="18"/>
            </w:rPr>
            <w:t xml:space="preserve"> via contract obligations, and demonstrated through full, fair and reasonable opportunity to Australian industry. </w:t>
          </w:r>
        </w:p>
        <w:p w14:paraId="040A8835" w14:textId="3F8EB47D" w:rsidR="00126764" w:rsidRPr="003752F9" w:rsidRDefault="00933CC9" w:rsidP="003752F9">
          <w:pPr>
            <w:pStyle w:val="ListParagraph"/>
            <w:ind w:left="709"/>
            <w:jc w:val="both"/>
            <w:rPr>
              <w:sz w:val="18"/>
              <w:szCs w:val="18"/>
            </w:rPr>
          </w:pPr>
          <w:r w:rsidRPr="003752F9">
            <w:rPr>
              <w:sz w:val="18"/>
              <w:szCs w:val="18"/>
            </w:rPr>
            <w:t>Construction model aimed at awarding individual contracts for several components of work, rather than one contract to</w:t>
          </w:r>
          <w:r w:rsidR="00126764" w:rsidRPr="003752F9">
            <w:rPr>
              <w:sz w:val="18"/>
              <w:szCs w:val="18"/>
            </w:rPr>
            <w:t xml:space="preserve"> undertake all sub-contracting, to enhance opportunity. </w:t>
          </w:r>
        </w:p>
        <w:p w14:paraId="091A6F54" w14:textId="2824498B" w:rsidR="00F33D1C" w:rsidRPr="003752F9" w:rsidRDefault="00126764" w:rsidP="003752F9">
          <w:pPr>
            <w:pStyle w:val="ListParagraph"/>
            <w:ind w:left="709"/>
            <w:jc w:val="both"/>
            <w:rPr>
              <w:sz w:val="18"/>
              <w:szCs w:val="18"/>
            </w:rPr>
          </w:pPr>
          <w:r w:rsidRPr="003752F9">
            <w:rPr>
              <w:sz w:val="18"/>
              <w:szCs w:val="18"/>
            </w:rPr>
            <w:t xml:space="preserve">Workforce development strategy giving preference to local and regional Australian workers for </w:t>
          </w:r>
          <w:r w:rsidR="00502154">
            <w:rPr>
              <w:sz w:val="18"/>
              <w:szCs w:val="18"/>
            </w:rPr>
            <w:t>labour</w:t>
          </w:r>
          <w:r w:rsidRPr="003752F9">
            <w:rPr>
              <w:sz w:val="18"/>
              <w:szCs w:val="18"/>
            </w:rPr>
            <w:t xml:space="preserve">. Advertising in the first instance to regional audiences, with preference given for willingness to </w:t>
          </w:r>
          <w:r w:rsidR="003752F9" w:rsidRPr="003752F9">
            <w:rPr>
              <w:sz w:val="18"/>
              <w:szCs w:val="18"/>
            </w:rPr>
            <w:t xml:space="preserve">live regionally, </w:t>
          </w:r>
          <w:r w:rsidRPr="003752F9">
            <w:rPr>
              <w:sz w:val="18"/>
              <w:szCs w:val="18"/>
            </w:rPr>
            <w:t xml:space="preserve">work on-farm </w:t>
          </w:r>
          <w:r w:rsidR="003752F9" w:rsidRPr="003752F9">
            <w:rPr>
              <w:sz w:val="18"/>
              <w:szCs w:val="18"/>
            </w:rPr>
            <w:t xml:space="preserve">in the beef industry and receive training - over previous experience. </w:t>
          </w:r>
          <w:r w:rsidRPr="003752F9">
            <w:rPr>
              <w:sz w:val="18"/>
              <w:szCs w:val="18"/>
            </w:rPr>
            <w:t xml:space="preserve">Internal guidelines for Indigenous participation, procurement and employment. </w:t>
          </w:r>
        </w:p>
      </w:sdtContent>
    </w:sdt>
    <w:p w14:paraId="562DAC93" w14:textId="77777777" w:rsidR="00F33D1C" w:rsidRPr="003752F9" w:rsidRDefault="00F33D1C" w:rsidP="00F33D1C">
      <w:pPr>
        <w:pStyle w:val="Heading2"/>
        <w:rPr>
          <w:sz w:val="18"/>
          <w:szCs w:val="18"/>
        </w:rPr>
      </w:pPr>
      <w:r w:rsidRPr="003752F9">
        <w:rPr>
          <w:sz w:val="18"/>
          <w:szCs w:val="18"/>
        </w:rPr>
        <w:t>5. Opportunities for longer-term participation</w:t>
      </w:r>
    </w:p>
    <w:sdt>
      <w:sdtPr>
        <w:rPr>
          <w:sz w:val="18"/>
          <w:szCs w:val="18"/>
        </w:rPr>
        <w:id w:val="-1724510948"/>
        <w:placeholder>
          <w:docPart w:val="6C2CD4AC58584EEB8548E5FD9AFACE07"/>
        </w:placeholder>
      </w:sdtPr>
      <w:sdtEndPr>
        <w:rPr>
          <w:sz w:val="20"/>
          <w:szCs w:val="20"/>
        </w:rPr>
      </w:sdtEndPr>
      <w:sdtContent>
        <w:p w14:paraId="265ED073" w14:textId="1686C1FB" w:rsidR="000704AE" w:rsidRDefault="005537B7" w:rsidP="005C7552">
          <w:pPr>
            <w:pStyle w:val="ListParagraph"/>
            <w:ind w:left="709"/>
            <w:jc w:val="both"/>
            <w:rPr>
              <w:sz w:val="18"/>
              <w:szCs w:val="18"/>
            </w:rPr>
          </w:pPr>
          <w:r>
            <w:rPr>
              <w:sz w:val="18"/>
              <w:szCs w:val="18"/>
            </w:rPr>
            <w:t>Encouraging</w:t>
          </w:r>
          <w:r w:rsidR="003752F9" w:rsidRPr="003752F9">
            <w:rPr>
              <w:sz w:val="18"/>
              <w:szCs w:val="18"/>
            </w:rPr>
            <w:t xml:space="preserve"> </w:t>
          </w:r>
          <w:r>
            <w:rPr>
              <w:sz w:val="18"/>
              <w:szCs w:val="18"/>
            </w:rPr>
            <w:t xml:space="preserve">suppliers </w:t>
          </w:r>
          <w:r w:rsidR="003752F9" w:rsidRPr="003752F9">
            <w:rPr>
              <w:sz w:val="18"/>
              <w:szCs w:val="18"/>
            </w:rPr>
            <w:t xml:space="preserve">capability and global supply chain development </w:t>
          </w:r>
          <w:r>
            <w:rPr>
              <w:sz w:val="18"/>
              <w:szCs w:val="18"/>
            </w:rPr>
            <w:t>through:</w:t>
          </w:r>
          <w:r w:rsidR="003752F9" w:rsidRPr="003752F9">
            <w:rPr>
              <w:sz w:val="18"/>
              <w:szCs w:val="18"/>
            </w:rPr>
            <w:t xml:space="preserve"> </w:t>
          </w:r>
          <w:r>
            <w:rPr>
              <w:sz w:val="18"/>
              <w:szCs w:val="18"/>
            </w:rPr>
            <w:t>providing</w:t>
          </w:r>
          <w:r w:rsidR="003752F9" w:rsidRPr="003752F9">
            <w:rPr>
              <w:sz w:val="18"/>
              <w:szCs w:val="18"/>
            </w:rPr>
            <w:t xml:space="preserve"> service processing to raise producer’s market options, accessibility and return potential; regiona</w:t>
          </w:r>
          <w:r>
            <w:rPr>
              <w:sz w:val="18"/>
              <w:szCs w:val="18"/>
            </w:rPr>
            <w:t>lly-</w:t>
          </w:r>
          <w:r w:rsidR="003752F9" w:rsidRPr="003752F9">
            <w:rPr>
              <w:sz w:val="18"/>
              <w:szCs w:val="18"/>
            </w:rPr>
            <w:t xml:space="preserve">located skilled workforce </w:t>
          </w:r>
          <w:r>
            <w:rPr>
              <w:sz w:val="18"/>
              <w:szCs w:val="18"/>
            </w:rPr>
            <w:t>of an</w:t>
          </w:r>
          <w:r w:rsidR="003752F9" w:rsidRPr="003752F9">
            <w:rPr>
              <w:sz w:val="18"/>
              <w:szCs w:val="18"/>
            </w:rPr>
            <w:t xml:space="preserve"> integrated supply chain raises capability and awareness; opportunity for branded beef producers, extension to export, access to international clients, exposure to established global supply chain; </w:t>
          </w:r>
          <w:r w:rsidR="005C7552">
            <w:rPr>
              <w:sz w:val="18"/>
              <w:szCs w:val="18"/>
            </w:rPr>
            <w:t xml:space="preserve">marketing of output </w:t>
          </w:r>
          <w:r>
            <w:rPr>
              <w:sz w:val="18"/>
              <w:szCs w:val="18"/>
            </w:rPr>
            <w:t>in addition to</w:t>
          </w:r>
          <w:r w:rsidR="005C7552">
            <w:rPr>
              <w:sz w:val="18"/>
              <w:szCs w:val="18"/>
            </w:rPr>
            <w:t xml:space="preserve"> establishe</w:t>
          </w:r>
          <w:r>
            <w:rPr>
              <w:sz w:val="18"/>
              <w:szCs w:val="18"/>
            </w:rPr>
            <w:t xml:space="preserve">d Signature Beef channels, </w:t>
          </w:r>
          <w:r w:rsidR="005C7552">
            <w:rPr>
              <w:sz w:val="18"/>
              <w:szCs w:val="18"/>
            </w:rPr>
            <w:t>showcases the quality potential and capabilities in regional Australia</w:t>
          </w:r>
          <w:r w:rsidR="000704AE">
            <w:rPr>
              <w:sz w:val="18"/>
              <w:szCs w:val="18"/>
            </w:rPr>
            <w:t xml:space="preserve"> and Queensland, provides other producers with experience and capacity while contributing to the global protein supply chains to help meet rising population and prosperity demands. </w:t>
          </w:r>
        </w:p>
        <w:p w14:paraId="0B95B8EF" w14:textId="056D2D26" w:rsidR="005537B7" w:rsidRDefault="000704AE" w:rsidP="000704AE">
          <w:pPr>
            <w:pStyle w:val="ListParagraph"/>
            <w:ind w:left="709"/>
            <w:jc w:val="both"/>
            <w:rPr>
              <w:sz w:val="18"/>
              <w:szCs w:val="18"/>
            </w:rPr>
          </w:pPr>
          <w:r>
            <w:rPr>
              <w:sz w:val="18"/>
              <w:szCs w:val="18"/>
            </w:rPr>
            <w:t xml:space="preserve">Greenfield project encourages disruption, research and development beyond industry norms. Knowledge transfer to the industry. Opportunity for technical consultation for continuing improvement. Aid facilitation of </w:t>
          </w:r>
          <w:r w:rsidR="005537B7">
            <w:rPr>
              <w:sz w:val="18"/>
              <w:szCs w:val="18"/>
            </w:rPr>
            <w:t xml:space="preserve">partnerships and adoption of innovation. Creating a duplicable blueprint to integrate other medium sized operations and complete value chains. Adds significant value to regional area of production, the north Australian supply chain, and a market alternative to live export. </w:t>
          </w:r>
        </w:p>
        <w:p w14:paraId="2449B669" w14:textId="558E7F1D" w:rsidR="0076534C" w:rsidRDefault="005537B7" w:rsidP="005537B7">
          <w:pPr>
            <w:pStyle w:val="ListParagraph"/>
            <w:ind w:left="709"/>
            <w:jc w:val="both"/>
            <w:rPr>
              <w:sz w:val="18"/>
              <w:szCs w:val="18"/>
            </w:rPr>
          </w:pPr>
          <w:r>
            <w:rPr>
              <w:sz w:val="18"/>
              <w:szCs w:val="18"/>
            </w:rPr>
            <w:t xml:space="preserve">Participate in industry and government forums to provide feedback, </w:t>
          </w:r>
          <w:r w:rsidR="0076534C">
            <w:rPr>
              <w:sz w:val="18"/>
              <w:szCs w:val="18"/>
            </w:rPr>
            <w:t xml:space="preserve">influence decision makers, </w:t>
          </w:r>
          <w:r>
            <w:rPr>
              <w:sz w:val="18"/>
              <w:szCs w:val="18"/>
            </w:rPr>
            <w:t>build awareness of regional Australian capabilities</w:t>
          </w:r>
          <w:r w:rsidR="0076534C">
            <w:rPr>
              <w:sz w:val="18"/>
              <w:szCs w:val="18"/>
            </w:rPr>
            <w:t xml:space="preserve">, discover emerging trends, and supply chain objectives. Provision of feedback extended to unsuccessful tenderers and suppliers for future capability development. </w:t>
          </w:r>
        </w:p>
        <w:p w14:paraId="4045FD50" w14:textId="17CE9846" w:rsidR="0076534C" w:rsidRDefault="0076534C" w:rsidP="005537B7">
          <w:pPr>
            <w:pStyle w:val="ListParagraph"/>
            <w:ind w:left="709"/>
            <w:jc w:val="both"/>
            <w:rPr>
              <w:sz w:val="18"/>
              <w:szCs w:val="18"/>
            </w:rPr>
          </w:pPr>
          <w:r>
            <w:rPr>
              <w:sz w:val="18"/>
              <w:szCs w:val="18"/>
            </w:rPr>
            <w:t xml:space="preserve">Processing in region of production offers producers visibility and transparency to witness the effect of management decisions in the global supply chain. </w:t>
          </w:r>
        </w:p>
        <w:p w14:paraId="3142730C" w14:textId="083C97AE" w:rsidR="00F33D1C" w:rsidRPr="005537B7" w:rsidRDefault="0076534C" w:rsidP="005537B7">
          <w:pPr>
            <w:pStyle w:val="ListParagraph"/>
            <w:ind w:left="709"/>
            <w:jc w:val="both"/>
            <w:rPr>
              <w:sz w:val="18"/>
              <w:szCs w:val="18"/>
            </w:rPr>
          </w:pPr>
          <w:r>
            <w:rPr>
              <w:sz w:val="18"/>
              <w:szCs w:val="18"/>
            </w:rPr>
            <w:t xml:space="preserve">Creation of supplier club to provide feedback individually, benchmarked against the overall plant production, share innovative industry knowledge and co-operative experience, profit share. Adds value to the local herd and adopt best industry practice for maximum return.  </w:t>
          </w:r>
        </w:p>
      </w:sdtContent>
    </w:sdt>
    <w:p w14:paraId="5D445F8F" w14:textId="77777777" w:rsidR="00F33D1C" w:rsidRPr="003752F9" w:rsidRDefault="00F33D1C" w:rsidP="00F33D1C">
      <w:pPr>
        <w:pStyle w:val="Heading2"/>
        <w:rPr>
          <w:sz w:val="18"/>
          <w:szCs w:val="18"/>
        </w:rPr>
      </w:pPr>
      <w:r w:rsidRPr="003752F9">
        <w:rPr>
          <w:sz w:val="18"/>
          <w:szCs w:val="18"/>
        </w:rPr>
        <w:t>6. Procedures and Resources</w:t>
      </w:r>
    </w:p>
    <w:sdt>
      <w:sdtPr>
        <w:rPr>
          <w:sz w:val="18"/>
          <w:szCs w:val="18"/>
        </w:rPr>
        <w:id w:val="-486781717"/>
        <w:placeholder>
          <w:docPart w:val="AC27FE5B46524048B1E2D671E94AC235"/>
        </w:placeholder>
      </w:sdtPr>
      <w:sdtEndPr/>
      <w:sdtContent>
        <w:p w14:paraId="7415AFFD" w14:textId="238AFB26" w:rsidR="0076534C" w:rsidRDefault="00DF249B" w:rsidP="0076534C">
          <w:pPr>
            <w:pStyle w:val="ListParagraph"/>
            <w:ind w:left="709"/>
            <w:rPr>
              <w:sz w:val="18"/>
              <w:szCs w:val="18"/>
            </w:rPr>
          </w:pPr>
          <w:r>
            <w:rPr>
              <w:sz w:val="18"/>
              <w:szCs w:val="18"/>
            </w:rPr>
            <w:t xml:space="preserve">Establish reporting procedures to monitor AIP implementation and collect evidence. </w:t>
          </w:r>
        </w:p>
        <w:p w14:paraId="18BDA212" w14:textId="0395C0C8" w:rsidR="00DF249B" w:rsidRDefault="00DF249B" w:rsidP="0076534C">
          <w:pPr>
            <w:pStyle w:val="ListParagraph"/>
            <w:ind w:left="709"/>
            <w:rPr>
              <w:sz w:val="18"/>
              <w:szCs w:val="18"/>
            </w:rPr>
          </w:pPr>
          <w:r>
            <w:rPr>
              <w:sz w:val="18"/>
              <w:szCs w:val="18"/>
            </w:rPr>
            <w:t xml:space="preserve">Create internal communications documentation and plans – supplier checklist, tender documentation, timelines, supplier information package, supplier register, media communications plan, AIP plan for circulation. </w:t>
          </w:r>
        </w:p>
        <w:p w14:paraId="70412D3A" w14:textId="60E67B7E" w:rsidR="00DB6574" w:rsidRDefault="00DB6574" w:rsidP="0076534C">
          <w:pPr>
            <w:pStyle w:val="ListParagraph"/>
            <w:ind w:left="709"/>
            <w:rPr>
              <w:sz w:val="18"/>
              <w:szCs w:val="18"/>
            </w:rPr>
          </w:pPr>
          <w:r>
            <w:rPr>
              <w:sz w:val="18"/>
              <w:szCs w:val="18"/>
            </w:rPr>
            <w:t xml:space="preserve">Communication with external organisations: ICN, industry (direct and indirect), government, regional development associations, regulatory bodies, NAIF, commercial interests, and innovation and research organisations. </w:t>
          </w:r>
        </w:p>
        <w:p w14:paraId="2312E6BD" w14:textId="7F0D620F" w:rsidR="00F33D1C" w:rsidRPr="003752F9" w:rsidRDefault="0076534C" w:rsidP="0076534C">
          <w:pPr>
            <w:pStyle w:val="ListParagraph"/>
            <w:ind w:left="709"/>
            <w:rPr>
              <w:sz w:val="18"/>
              <w:szCs w:val="18"/>
            </w:rPr>
          </w:pPr>
          <w:r>
            <w:rPr>
              <w:rStyle w:val="Strong"/>
              <w:sz w:val="18"/>
              <w:szCs w:val="18"/>
            </w:rPr>
            <w:t>Person responsible for AIP plan implementation</w:t>
          </w:r>
          <w:r w:rsidRPr="003752F9">
            <w:rPr>
              <w:rStyle w:val="Strong"/>
              <w:rFonts w:cs="Arial"/>
              <w:sz w:val="18"/>
              <w:szCs w:val="18"/>
            </w:rPr>
            <w:t>:</w:t>
          </w:r>
          <w:r w:rsidRPr="003752F9">
            <w:rPr>
              <w:rFonts w:cs="Arial"/>
              <w:sz w:val="18"/>
              <w:szCs w:val="18"/>
            </w:rPr>
            <w:t xml:space="preserve"> </w:t>
          </w:r>
          <w:sdt>
            <w:sdtPr>
              <w:rPr>
                <w:rFonts w:cs="Arial"/>
                <w:sz w:val="18"/>
                <w:szCs w:val="18"/>
              </w:rPr>
              <w:id w:val="-569118444"/>
              <w:placeholder>
                <w:docPart w:val="3B38F4E3123AA449813CC08C530E0E6B"/>
              </w:placeholder>
            </w:sdtPr>
            <w:sdtEndPr/>
            <w:sdtContent>
              <w:r>
                <w:rPr>
                  <w:rFonts w:eastAsiaTheme="minorEastAsia" w:cs="Arial"/>
                  <w:sz w:val="18"/>
                  <w:szCs w:val="18"/>
                </w:rPr>
                <w:t>Josie Angus, 0429</w:t>
              </w:r>
              <w:r w:rsidRPr="003752F9">
                <w:rPr>
                  <w:rFonts w:eastAsiaTheme="minorEastAsia" w:cs="Arial"/>
                  <w:sz w:val="18"/>
                  <w:szCs w:val="18"/>
                </w:rPr>
                <w:t xml:space="preserve"> 835 309, info@signaturebeef.com.au</w:t>
              </w:r>
            </w:sdtContent>
          </w:sdt>
        </w:p>
      </w:sdtContent>
    </w:sdt>
    <w:p w14:paraId="272AA8D1" w14:textId="77777777" w:rsidR="00D60A56" w:rsidRPr="003752F9" w:rsidRDefault="00D60A56">
      <w:pPr>
        <w:spacing w:after="0"/>
        <w:rPr>
          <w:b/>
          <w:sz w:val="18"/>
          <w:szCs w:val="18"/>
        </w:rPr>
      </w:pPr>
    </w:p>
    <w:sectPr w:rsidR="00D60A56" w:rsidRPr="003752F9" w:rsidSect="00DB6574">
      <w:footerReference w:type="default" r:id="rId11"/>
      <w:pgSz w:w="11906" w:h="16838"/>
      <w:pgMar w:top="1146" w:right="1111" w:bottom="1395" w:left="115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A0E53C" w14:textId="77777777" w:rsidR="0026542B" w:rsidRDefault="0026542B" w:rsidP="007F331A">
      <w:pPr>
        <w:spacing w:after="0"/>
      </w:pPr>
      <w:r>
        <w:separator/>
      </w:r>
    </w:p>
  </w:endnote>
  <w:endnote w:type="continuationSeparator" w:id="0">
    <w:p w14:paraId="49979299" w14:textId="77777777" w:rsidR="0026542B" w:rsidRDefault="0026542B" w:rsidP="007F33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B3C0A" w14:textId="77777777" w:rsidR="007F331A" w:rsidRDefault="007F331A" w:rsidP="007F331A">
    <w:pPr>
      <w:pStyle w:val="Footnote"/>
    </w:pPr>
    <w:r>
      <w:t>Department of Industry</w:t>
    </w:r>
    <w:r w:rsidR="0072274C">
      <w:t xml:space="preserve">, Innovation </w:t>
    </w:r>
    <w:r w:rsidR="006C404E">
      <w:t>and Science</w:t>
    </w:r>
  </w:p>
  <w:p w14:paraId="399B10B8" w14:textId="009C30D6" w:rsidR="007F331A" w:rsidRDefault="0009393A" w:rsidP="007F331A">
    <w:pPr>
      <w:pStyle w:val="Footnote"/>
    </w:pPr>
    <w:r>
      <w:t xml:space="preserve">Signature Onfarm </w:t>
    </w:r>
    <w:r w:rsidR="007F331A">
      <w:t>AIP Plan Executive Summary</w:t>
    </w:r>
    <w:r>
      <w:t xml:space="preserve"> – July 2018</w:t>
    </w:r>
  </w:p>
  <w:p w14:paraId="0CDD33F5" w14:textId="108516F0" w:rsidR="007F331A" w:rsidRDefault="007F331A" w:rsidP="007F331A">
    <w:pPr>
      <w:pStyle w:val="Footnote"/>
    </w:pPr>
    <w:r>
      <w:t xml:space="preserve">Version </w:t>
    </w:r>
    <w:r w:rsidR="00FB046E">
      <w:t>3</w:t>
    </w:r>
    <w:r>
      <w:t>.</w:t>
    </w:r>
    <w:r w:rsidR="00F55DCE">
      <w:t>4</w:t>
    </w:r>
    <w:r w:rsidR="006C404E">
      <w:t xml:space="preserve"> </w:t>
    </w:r>
    <w:r w:rsidR="00780224">
      <w:t xml:space="preserve">November </w:t>
    </w:r>
    <w:r w:rsidR="00E013A9">
      <w:t>201</w:t>
    </w:r>
    <w:r w:rsidR="00780224">
      <w:t>7</w:t>
    </w:r>
  </w:p>
  <w:p w14:paraId="1D1EF65A" w14:textId="3CBBA4E3" w:rsidR="007F331A" w:rsidRPr="002032CF" w:rsidRDefault="004D0819" w:rsidP="002032CF">
    <w:pPr>
      <w:pStyle w:val="Footer"/>
      <w:jc w:val="center"/>
      <w:rPr>
        <w:sz w:val="16"/>
        <w:szCs w:val="16"/>
      </w:rPr>
    </w:pPr>
    <w:sdt>
      <w:sdtPr>
        <w:id w:val="1777370279"/>
        <w:docPartObj>
          <w:docPartGallery w:val="Page Numbers (Bottom of Page)"/>
          <w:docPartUnique/>
        </w:docPartObj>
      </w:sdtPr>
      <w:sdtEndPr>
        <w:rPr>
          <w:noProof/>
          <w:sz w:val="16"/>
          <w:szCs w:val="16"/>
        </w:rPr>
      </w:sdtEndPr>
      <w:sdtContent>
        <w:r w:rsidR="007F331A" w:rsidRPr="007F331A">
          <w:rPr>
            <w:sz w:val="16"/>
            <w:szCs w:val="16"/>
          </w:rPr>
          <w:fldChar w:fldCharType="begin"/>
        </w:r>
        <w:r w:rsidR="007F331A" w:rsidRPr="007F331A">
          <w:rPr>
            <w:sz w:val="16"/>
            <w:szCs w:val="16"/>
          </w:rPr>
          <w:instrText xml:space="preserve"> PAGE   \* MERGEFORMAT </w:instrText>
        </w:r>
        <w:r w:rsidR="007F331A" w:rsidRPr="007F331A">
          <w:rPr>
            <w:sz w:val="16"/>
            <w:szCs w:val="16"/>
          </w:rPr>
          <w:fldChar w:fldCharType="separate"/>
        </w:r>
        <w:r>
          <w:rPr>
            <w:noProof/>
            <w:sz w:val="16"/>
            <w:szCs w:val="16"/>
          </w:rPr>
          <w:t>3</w:t>
        </w:r>
        <w:r w:rsidR="007F331A" w:rsidRPr="007F331A">
          <w:rPr>
            <w:noProof/>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41E00" w14:textId="77777777" w:rsidR="0026542B" w:rsidRDefault="0026542B" w:rsidP="007F331A">
      <w:pPr>
        <w:spacing w:after="0"/>
      </w:pPr>
      <w:r>
        <w:separator/>
      </w:r>
    </w:p>
  </w:footnote>
  <w:footnote w:type="continuationSeparator" w:id="0">
    <w:p w14:paraId="353873F7" w14:textId="77777777" w:rsidR="0026542B" w:rsidRDefault="0026542B" w:rsidP="007F331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E1C93"/>
    <w:multiLevelType w:val="hybridMultilevel"/>
    <w:tmpl w:val="BC3A7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F1F2A89"/>
    <w:multiLevelType w:val="hybridMultilevel"/>
    <w:tmpl w:val="1104350C"/>
    <w:lvl w:ilvl="0" w:tplc="FA7AD14A">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5CD072C6"/>
    <w:multiLevelType w:val="hybridMultilevel"/>
    <w:tmpl w:val="EFDA4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597F92"/>
    <w:multiLevelType w:val="hybridMultilevel"/>
    <w:tmpl w:val="A7002B3E"/>
    <w:lvl w:ilvl="0" w:tplc="6D921C9A">
      <w:start w:val="1"/>
      <w:numFmt w:val="bullet"/>
      <w:lvlText w:val=""/>
      <w:lvlJc w:val="left"/>
      <w:pPr>
        <w:ind w:left="720" w:hanging="360"/>
      </w:pPr>
      <w:rPr>
        <w:rFonts w:ascii="Symbol" w:hAnsi="Symbol" w:hint="default"/>
      </w:rPr>
    </w:lvl>
    <w:lvl w:ilvl="1" w:tplc="B2DAEB56">
      <w:start w:val="1"/>
      <w:numFmt w:val="bullet"/>
      <w:lvlText w:val="o"/>
      <w:lvlJc w:val="left"/>
      <w:pPr>
        <w:ind w:left="1440" w:hanging="360"/>
      </w:pPr>
      <w:rPr>
        <w:rFonts w:ascii="Courier New" w:hAnsi="Courier New" w:hint="default"/>
      </w:rPr>
    </w:lvl>
    <w:lvl w:ilvl="2" w:tplc="F75C4812">
      <w:start w:val="1"/>
      <w:numFmt w:val="bullet"/>
      <w:lvlText w:val=""/>
      <w:lvlJc w:val="left"/>
      <w:pPr>
        <w:ind w:left="2160" w:hanging="360"/>
      </w:pPr>
      <w:rPr>
        <w:rFonts w:ascii="Wingdings" w:hAnsi="Wingdings" w:hint="default"/>
      </w:rPr>
    </w:lvl>
    <w:lvl w:ilvl="3" w:tplc="3C82A6FE">
      <w:start w:val="1"/>
      <w:numFmt w:val="bullet"/>
      <w:lvlText w:val=""/>
      <w:lvlJc w:val="left"/>
      <w:pPr>
        <w:ind w:left="2880" w:hanging="360"/>
      </w:pPr>
      <w:rPr>
        <w:rFonts w:ascii="Symbol" w:hAnsi="Symbol" w:hint="default"/>
      </w:rPr>
    </w:lvl>
    <w:lvl w:ilvl="4" w:tplc="F15612CA">
      <w:start w:val="1"/>
      <w:numFmt w:val="bullet"/>
      <w:lvlText w:val="o"/>
      <w:lvlJc w:val="left"/>
      <w:pPr>
        <w:ind w:left="3600" w:hanging="360"/>
      </w:pPr>
      <w:rPr>
        <w:rFonts w:ascii="Courier New" w:hAnsi="Courier New" w:hint="default"/>
      </w:rPr>
    </w:lvl>
    <w:lvl w:ilvl="5" w:tplc="1CE286D0">
      <w:start w:val="1"/>
      <w:numFmt w:val="bullet"/>
      <w:lvlText w:val=""/>
      <w:lvlJc w:val="left"/>
      <w:pPr>
        <w:ind w:left="4320" w:hanging="360"/>
      </w:pPr>
      <w:rPr>
        <w:rFonts w:ascii="Wingdings" w:hAnsi="Wingdings" w:hint="default"/>
      </w:rPr>
    </w:lvl>
    <w:lvl w:ilvl="6" w:tplc="694C18EA">
      <w:start w:val="1"/>
      <w:numFmt w:val="bullet"/>
      <w:lvlText w:val=""/>
      <w:lvlJc w:val="left"/>
      <w:pPr>
        <w:ind w:left="5040" w:hanging="360"/>
      </w:pPr>
      <w:rPr>
        <w:rFonts w:ascii="Symbol" w:hAnsi="Symbol" w:hint="default"/>
      </w:rPr>
    </w:lvl>
    <w:lvl w:ilvl="7" w:tplc="24A88E3E">
      <w:start w:val="1"/>
      <w:numFmt w:val="bullet"/>
      <w:lvlText w:val="o"/>
      <w:lvlJc w:val="left"/>
      <w:pPr>
        <w:ind w:left="5760" w:hanging="360"/>
      </w:pPr>
      <w:rPr>
        <w:rFonts w:ascii="Courier New" w:hAnsi="Courier New" w:hint="default"/>
      </w:rPr>
    </w:lvl>
    <w:lvl w:ilvl="8" w:tplc="603A1AA2">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97E"/>
    <w:rsid w:val="00003FD7"/>
    <w:rsid w:val="000704AE"/>
    <w:rsid w:val="000846F2"/>
    <w:rsid w:val="0009393A"/>
    <w:rsid w:val="000D6FE0"/>
    <w:rsid w:val="000F1764"/>
    <w:rsid w:val="00126764"/>
    <w:rsid w:val="00130956"/>
    <w:rsid w:val="00142AAC"/>
    <w:rsid w:val="001964CB"/>
    <w:rsid w:val="001A017A"/>
    <w:rsid w:val="002032CF"/>
    <w:rsid w:val="00244FC4"/>
    <w:rsid w:val="0026542B"/>
    <w:rsid w:val="002C643A"/>
    <w:rsid w:val="00334757"/>
    <w:rsid w:val="003752F9"/>
    <w:rsid w:val="003A08E3"/>
    <w:rsid w:val="003A566A"/>
    <w:rsid w:val="003B0746"/>
    <w:rsid w:val="003E53FB"/>
    <w:rsid w:val="003E763D"/>
    <w:rsid w:val="003F68D5"/>
    <w:rsid w:val="00412EDE"/>
    <w:rsid w:val="004279CD"/>
    <w:rsid w:val="00431963"/>
    <w:rsid w:val="00441FDB"/>
    <w:rsid w:val="00464BF1"/>
    <w:rsid w:val="004A658C"/>
    <w:rsid w:val="004D0819"/>
    <w:rsid w:val="00502154"/>
    <w:rsid w:val="00515E17"/>
    <w:rsid w:val="005537B7"/>
    <w:rsid w:val="0057513A"/>
    <w:rsid w:val="005C7552"/>
    <w:rsid w:val="00632568"/>
    <w:rsid w:val="006B2008"/>
    <w:rsid w:val="006C404E"/>
    <w:rsid w:val="00721E21"/>
    <w:rsid w:val="0072274C"/>
    <w:rsid w:val="00747D7C"/>
    <w:rsid w:val="0076534C"/>
    <w:rsid w:val="00780224"/>
    <w:rsid w:val="007F331A"/>
    <w:rsid w:val="00907971"/>
    <w:rsid w:val="0092062E"/>
    <w:rsid w:val="00933CC9"/>
    <w:rsid w:val="00945B6E"/>
    <w:rsid w:val="009C3EAC"/>
    <w:rsid w:val="00A02743"/>
    <w:rsid w:val="00A5285B"/>
    <w:rsid w:val="00A84A2F"/>
    <w:rsid w:val="00AE41E4"/>
    <w:rsid w:val="00AF7278"/>
    <w:rsid w:val="00B463AA"/>
    <w:rsid w:val="00B50891"/>
    <w:rsid w:val="00BB702E"/>
    <w:rsid w:val="00BE6541"/>
    <w:rsid w:val="00C65E8D"/>
    <w:rsid w:val="00D55DF2"/>
    <w:rsid w:val="00D60A56"/>
    <w:rsid w:val="00D90F08"/>
    <w:rsid w:val="00DB097E"/>
    <w:rsid w:val="00DB6574"/>
    <w:rsid w:val="00DE5045"/>
    <w:rsid w:val="00DF249B"/>
    <w:rsid w:val="00E013A9"/>
    <w:rsid w:val="00E20C9B"/>
    <w:rsid w:val="00E45719"/>
    <w:rsid w:val="00EB18D4"/>
    <w:rsid w:val="00EC494C"/>
    <w:rsid w:val="00EF701C"/>
    <w:rsid w:val="00F0508C"/>
    <w:rsid w:val="00F33D1C"/>
    <w:rsid w:val="00F55DCE"/>
    <w:rsid w:val="00FB046E"/>
    <w:rsid w:val="00FF132B"/>
    <w:rsid w:val="0EE85D5F"/>
    <w:rsid w:val="0F9601E9"/>
    <w:rsid w:val="0FB1F66A"/>
    <w:rsid w:val="13251216"/>
    <w:rsid w:val="265FE0DD"/>
    <w:rsid w:val="2C0FE4ED"/>
    <w:rsid w:val="3B8C7399"/>
    <w:rsid w:val="3F748C7F"/>
    <w:rsid w:val="4C0C796E"/>
    <w:rsid w:val="578F8E01"/>
    <w:rsid w:val="58C85F8A"/>
    <w:rsid w:val="64D41CE0"/>
    <w:rsid w:val="7C86F087"/>
    <w:rsid w:val="7E4005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76A019"/>
  <w15:docId w15:val="{9DA47BDE-FDF9-4E72-8475-F79697500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719"/>
    <w:pPr>
      <w:spacing w:after="120"/>
    </w:pPr>
    <w:rPr>
      <w:rFonts w:ascii="Arial" w:hAnsi="Arial"/>
    </w:rPr>
  </w:style>
  <w:style w:type="paragraph" w:styleId="Heading1">
    <w:name w:val="heading 1"/>
    <w:basedOn w:val="Normal"/>
    <w:next w:val="Normal"/>
    <w:link w:val="Heading1Char"/>
    <w:qFormat/>
    <w:rsid w:val="00E45719"/>
    <w:pPr>
      <w:jc w:val="center"/>
      <w:outlineLvl w:val="0"/>
    </w:pPr>
    <w:rPr>
      <w:b/>
      <w:sz w:val="24"/>
      <w:szCs w:val="24"/>
    </w:rPr>
  </w:style>
  <w:style w:type="paragraph" w:styleId="Heading2">
    <w:name w:val="heading 2"/>
    <w:basedOn w:val="Normal"/>
    <w:next w:val="Normal"/>
    <w:link w:val="Heading2Char"/>
    <w:qFormat/>
    <w:rsid w:val="00632568"/>
    <w:pPr>
      <w:spacing w:before="240"/>
      <w:outlineLvl w:val="1"/>
    </w:pPr>
    <w:rPr>
      <w:b/>
      <w:u w:val="single"/>
    </w:rPr>
  </w:style>
  <w:style w:type="paragraph" w:styleId="Heading3">
    <w:name w:val="heading 3"/>
    <w:basedOn w:val="Normal"/>
    <w:next w:val="Normal"/>
    <w:link w:val="Heading3Char"/>
    <w:qFormat/>
    <w:rsid w:val="00E45719"/>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qFormat/>
    <w:rsid w:val="00E45719"/>
    <w:rPr>
      <w:i/>
      <w:color w:val="0000FF"/>
    </w:rPr>
  </w:style>
  <w:style w:type="character" w:customStyle="1" w:styleId="InstructionsChar">
    <w:name w:val="Instructions Char"/>
    <w:basedOn w:val="DefaultParagraphFont"/>
    <w:link w:val="Instructions"/>
    <w:rsid w:val="00E45719"/>
    <w:rPr>
      <w:rFonts w:ascii="Arial" w:hAnsi="Arial"/>
      <w:i/>
      <w:color w:val="0000FF"/>
    </w:rPr>
  </w:style>
  <w:style w:type="character" w:customStyle="1" w:styleId="Heading1Char">
    <w:name w:val="Heading 1 Char"/>
    <w:basedOn w:val="DefaultParagraphFont"/>
    <w:link w:val="Heading1"/>
    <w:rsid w:val="00E45719"/>
    <w:rPr>
      <w:rFonts w:ascii="Arial" w:hAnsi="Arial"/>
      <w:b/>
      <w:sz w:val="24"/>
      <w:szCs w:val="24"/>
    </w:rPr>
  </w:style>
  <w:style w:type="character" w:customStyle="1" w:styleId="Heading2Char">
    <w:name w:val="Heading 2 Char"/>
    <w:basedOn w:val="DefaultParagraphFont"/>
    <w:link w:val="Heading2"/>
    <w:rsid w:val="00632568"/>
    <w:rPr>
      <w:rFonts w:ascii="Arial" w:hAnsi="Arial"/>
      <w:b/>
      <w:u w:val="single"/>
    </w:rPr>
  </w:style>
  <w:style w:type="character" w:customStyle="1" w:styleId="Heading3Char">
    <w:name w:val="Heading 3 Char"/>
    <w:basedOn w:val="DefaultParagraphFont"/>
    <w:link w:val="Heading3"/>
    <w:rsid w:val="00E45719"/>
    <w:rPr>
      <w:rFonts w:ascii="Arial" w:hAnsi="Arial"/>
      <w:b/>
    </w:rPr>
  </w:style>
  <w:style w:type="character" w:styleId="Strong">
    <w:name w:val="Strong"/>
    <w:qFormat/>
    <w:rsid w:val="00E45719"/>
    <w:rPr>
      <w:b/>
      <w:sz w:val="20"/>
      <w:szCs w:val="20"/>
    </w:rPr>
  </w:style>
  <w:style w:type="paragraph" w:styleId="ListParagraph">
    <w:name w:val="List Paragraph"/>
    <w:basedOn w:val="Normal"/>
    <w:uiPriority w:val="34"/>
    <w:qFormat/>
    <w:rsid w:val="00F33D1C"/>
    <w:pPr>
      <w:numPr>
        <w:numId w:val="2"/>
      </w:numPr>
      <w:contextualSpacing/>
    </w:pPr>
  </w:style>
  <w:style w:type="character" w:styleId="PlaceholderText">
    <w:name w:val="Placeholder Text"/>
    <w:basedOn w:val="DefaultParagraphFont"/>
    <w:uiPriority w:val="67"/>
    <w:rsid w:val="00E45719"/>
    <w:rPr>
      <w:color w:val="808080"/>
    </w:rPr>
  </w:style>
  <w:style w:type="paragraph" w:styleId="BalloonText">
    <w:name w:val="Balloon Text"/>
    <w:basedOn w:val="Normal"/>
    <w:link w:val="BalloonTextChar"/>
    <w:uiPriority w:val="99"/>
    <w:semiHidden/>
    <w:unhideWhenUsed/>
    <w:rsid w:val="00E4571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719"/>
    <w:rPr>
      <w:rFonts w:ascii="Tahoma" w:hAnsi="Tahoma" w:cs="Tahoma"/>
      <w:sz w:val="16"/>
      <w:szCs w:val="16"/>
    </w:rPr>
  </w:style>
  <w:style w:type="table" w:styleId="TableGrid">
    <w:name w:val="Table Grid"/>
    <w:basedOn w:val="TableNormal"/>
    <w:uiPriority w:val="59"/>
    <w:rsid w:val="00F3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31A"/>
    <w:pPr>
      <w:tabs>
        <w:tab w:val="center" w:pos="4513"/>
        <w:tab w:val="right" w:pos="9026"/>
      </w:tabs>
      <w:spacing w:after="0"/>
    </w:pPr>
  </w:style>
  <w:style w:type="character" w:customStyle="1" w:styleId="HeaderChar">
    <w:name w:val="Header Char"/>
    <w:basedOn w:val="DefaultParagraphFont"/>
    <w:link w:val="Header"/>
    <w:uiPriority w:val="99"/>
    <w:rsid w:val="007F331A"/>
    <w:rPr>
      <w:rFonts w:ascii="Arial" w:hAnsi="Arial"/>
    </w:rPr>
  </w:style>
  <w:style w:type="paragraph" w:styleId="Footer">
    <w:name w:val="footer"/>
    <w:basedOn w:val="Normal"/>
    <w:link w:val="FooterChar"/>
    <w:uiPriority w:val="99"/>
    <w:unhideWhenUsed/>
    <w:rsid w:val="007F331A"/>
    <w:pPr>
      <w:tabs>
        <w:tab w:val="center" w:pos="4513"/>
        <w:tab w:val="right" w:pos="9026"/>
      </w:tabs>
      <w:spacing w:after="0"/>
    </w:pPr>
  </w:style>
  <w:style w:type="character" w:customStyle="1" w:styleId="FooterChar">
    <w:name w:val="Footer Char"/>
    <w:basedOn w:val="DefaultParagraphFont"/>
    <w:link w:val="Footer"/>
    <w:uiPriority w:val="99"/>
    <w:rsid w:val="007F331A"/>
    <w:rPr>
      <w:rFonts w:ascii="Arial" w:hAnsi="Arial"/>
    </w:rPr>
  </w:style>
  <w:style w:type="paragraph" w:customStyle="1" w:styleId="Footnote">
    <w:name w:val="Footnote"/>
    <w:basedOn w:val="Footer"/>
    <w:link w:val="FootnoteChar"/>
    <w:qFormat/>
    <w:rsid w:val="007F331A"/>
    <w:pPr>
      <w:jc w:val="right"/>
    </w:pPr>
    <w:rPr>
      <w:sz w:val="16"/>
      <w:szCs w:val="16"/>
    </w:rPr>
  </w:style>
  <w:style w:type="character" w:customStyle="1" w:styleId="FootnoteChar">
    <w:name w:val="Footnote Char"/>
    <w:basedOn w:val="FooterChar"/>
    <w:link w:val="Footnote"/>
    <w:rsid w:val="007F331A"/>
    <w:rPr>
      <w:rFonts w:ascii="Arial" w:hAnsi="Arial"/>
      <w:sz w:val="16"/>
      <w:szCs w:val="16"/>
    </w:rPr>
  </w:style>
  <w:style w:type="character" w:styleId="CommentReference">
    <w:name w:val="annotation reference"/>
    <w:basedOn w:val="DefaultParagraphFont"/>
    <w:uiPriority w:val="99"/>
    <w:semiHidden/>
    <w:unhideWhenUsed/>
    <w:rsid w:val="00E013A9"/>
    <w:rPr>
      <w:sz w:val="16"/>
      <w:szCs w:val="16"/>
    </w:rPr>
  </w:style>
  <w:style w:type="paragraph" w:styleId="CommentText">
    <w:name w:val="annotation text"/>
    <w:basedOn w:val="Normal"/>
    <w:link w:val="CommentTextChar"/>
    <w:uiPriority w:val="99"/>
    <w:semiHidden/>
    <w:unhideWhenUsed/>
    <w:rsid w:val="00E013A9"/>
  </w:style>
  <w:style w:type="character" w:customStyle="1" w:styleId="CommentTextChar">
    <w:name w:val="Comment Text Char"/>
    <w:basedOn w:val="DefaultParagraphFont"/>
    <w:link w:val="CommentText"/>
    <w:uiPriority w:val="99"/>
    <w:semiHidden/>
    <w:rsid w:val="00E013A9"/>
    <w:rPr>
      <w:rFonts w:ascii="Arial" w:hAnsi="Arial"/>
    </w:rPr>
  </w:style>
  <w:style w:type="paragraph" w:styleId="CommentSubject">
    <w:name w:val="annotation subject"/>
    <w:basedOn w:val="CommentText"/>
    <w:next w:val="CommentText"/>
    <w:link w:val="CommentSubjectChar"/>
    <w:uiPriority w:val="99"/>
    <w:semiHidden/>
    <w:unhideWhenUsed/>
    <w:rsid w:val="00E013A9"/>
    <w:rPr>
      <w:b/>
      <w:bCs/>
    </w:rPr>
  </w:style>
  <w:style w:type="character" w:customStyle="1" w:styleId="CommentSubjectChar">
    <w:name w:val="Comment Subject Char"/>
    <w:basedOn w:val="CommentTextChar"/>
    <w:link w:val="CommentSubject"/>
    <w:uiPriority w:val="99"/>
    <w:semiHidden/>
    <w:rsid w:val="00E013A9"/>
    <w:rPr>
      <w:rFonts w:ascii="Arial" w:hAnsi="Arial"/>
      <w:b/>
      <w:bCs/>
    </w:rPr>
  </w:style>
  <w:style w:type="paragraph" w:styleId="Caption">
    <w:name w:val="caption"/>
    <w:basedOn w:val="Normal"/>
    <w:next w:val="Normal"/>
    <w:qFormat/>
    <w:rsid w:val="00C65E8D"/>
    <w:pPr>
      <w:spacing w:before="120"/>
    </w:pPr>
    <w:rPr>
      <w:rFonts w:ascii="Calibri" w:eastAsia="MS Mincho" w:hAnsi="Calibri"/>
      <w:b/>
      <w:sz w:val="1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D73DB9D7E324E3186F15BE2264B0091"/>
        <w:category>
          <w:name w:val="General"/>
          <w:gallery w:val="placeholder"/>
        </w:category>
        <w:types>
          <w:type w:val="bbPlcHdr"/>
        </w:types>
        <w:behaviors>
          <w:behavior w:val="content"/>
        </w:behaviors>
        <w:guid w:val="{28B64355-A2A6-487C-92A2-0C0AE4EED70C}"/>
      </w:docPartPr>
      <w:docPartBody>
        <w:p w:rsidR="001C55A4" w:rsidRDefault="006D16A7" w:rsidP="006D16A7">
          <w:pPr>
            <w:pStyle w:val="AD73DB9D7E324E3186F15BE2264B00913"/>
          </w:pPr>
          <w:r>
            <w:rPr>
              <w:rStyle w:val="PlaceholderText"/>
            </w:rPr>
            <w:t>Provide company name</w:t>
          </w:r>
        </w:p>
      </w:docPartBody>
    </w:docPart>
    <w:docPart>
      <w:docPartPr>
        <w:name w:val="2A60C8F723AB425C9728317B262DB6D8"/>
        <w:category>
          <w:name w:val="General"/>
          <w:gallery w:val="placeholder"/>
        </w:category>
        <w:types>
          <w:type w:val="bbPlcHdr"/>
        </w:types>
        <w:behaviors>
          <w:behavior w:val="content"/>
        </w:behaviors>
        <w:guid w:val="{0BAD2BFC-4F50-44FB-A94E-57B6A5BF3F47}"/>
      </w:docPartPr>
      <w:docPartBody>
        <w:p w:rsidR="001C55A4" w:rsidRDefault="009C700D">
          <w:pPr>
            <w:pStyle w:val="2A60C8F723AB425C9728317B262DB6D8"/>
          </w:pPr>
          <w:r>
            <w:rPr>
              <w:rStyle w:val="PlaceholderText"/>
            </w:rPr>
            <w:t>Provide project description</w:t>
          </w:r>
        </w:p>
      </w:docPartBody>
    </w:docPart>
    <w:docPart>
      <w:docPartPr>
        <w:name w:val="F8CFB959B0A04A1CAC8504EAB4955194"/>
        <w:category>
          <w:name w:val="General"/>
          <w:gallery w:val="placeholder"/>
        </w:category>
        <w:types>
          <w:type w:val="bbPlcHdr"/>
        </w:types>
        <w:behaviors>
          <w:behavior w:val="content"/>
        </w:behaviors>
        <w:guid w:val="{CCDCC47C-107D-4B8E-8BE3-2892392A179E}"/>
      </w:docPartPr>
      <w:docPartBody>
        <w:p w:rsidR="001C55A4" w:rsidRDefault="006D16A7" w:rsidP="006D16A7">
          <w:pPr>
            <w:pStyle w:val="F8CFB959B0A04A1CAC8504EAB49551943"/>
          </w:pPr>
          <w:r>
            <w:rPr>
              <w:rStyle w:val="PlaceholderText"/>
            </w:rPr>
            <w:t>Provide the location of where the majority of the project will be undertaken</w:t>
          </w:r>
        </w:p>
      </w:docPartBody>
    </w:docPart>
    <w:docPart>
      <w:docPartPr>
        <w:name w:val="70EF713EA7A5467DBA89C005FDA61B45"/>
        <w:category>
          <w:name w:val="General"/>
          <w:gallery w:val="placeholder"/>
        </w:category>
        <w:types>
          <w:type w:val="bbPlcHdr"/>
        </w:types>
        <w:behaviors>
          <w:behavior w:val="content"/>
        </w:behaviors>
        <w:guid w:val="{9A3D84A4-D590-4654-A15F-C1241B790E24}"/>
      </w:docPartPr>
      <w:docPartBody>
        <w:p w:rsidR="001C55A4" w:rsidRDefault="006D16A7" w:rsidP="006D16A7">
          <w:pPr>
            <w:pStyle w:val="70EF713EA7A5467DBA89C005FDA61B453"/>
          </w:pPr>
          <w:r>
            <w:rPr>
              <w:rStyle w:val="PlaceholderText"/>
            </w:rPr>
            <w:t>Provide a link to an active website containing project information</w:t>
          </w:r>
        </w:p>
      </w:docPartBody>
    </w:docPart>
    <w:docPart>
      <w:docPartPr>
        <w:name w:val="DA10A35400CA46009E74A29DCD6179A2"/>
        <w:category>
          <w:name w:val="General"/>
          <w:gallery w:val="placeholder"/>
        </w:category>
        <w:types>
          <w:type w:val="bbPlcHdr"/>
        </w:types>
        <w:behaviors>
          <w:behavior w:val="content"/>
        </w:behaviors>
        <w:guid w:val="{94FD12A6-0FB7-4B1B-9F87-30B432D33D98}"/>
      </w:docPartPr>
      <w:docPartBody>
        <w:p w:rsidR="001C55A4" w:rsidRDefault="006D16A7" w:rsidP="006D16A7">
          <w:pPr>
            <w:pStyle w:val="DA10A35400CA46009E74A29DCD6179A23"/>
          </w:pPr>
          <w:r>
            <w:rPr>
              <w:rStyle w:val="PlaceholderText"/>
            </w:rPr>
            <w:t>Provide the name, phone number and email address of the contact person</w:t>
          </w:r>
        </w:p>
      </w:docPartBody>
    </w:docPart>
    <w:docPart>
      <w:docPartPr>
        <w:name w:val="64CF48C855E445B9ABF8A73251E35A5F"/>
        <w:category>
          <w:name w:val="General"/>
          <w:gallery w:val="placeholder"/>
        </w:category>
        <w:types>
          <w:type w:val="bbPlcHdr"/>
        </w:types>
        <w:behaviors>
          <w:behavior w:val="content"/>
        </w:behaviors>
        <w:guid w:val="{EACDA984-8FF6-4066-ACB2-928F4DA2A0A7}"/>
      </w:docPartPr>
      <w:docPartBody>
        <w:p w:rsidR="001C55A4" w:rsidRDefault="006D16A7" w:rsidP="006D16A7">
          <w:pPr>
            <w:pStyle w:val="64CF48C855E445B9ABF8A73251E35A5F3"/>
          </w:pPr>
          <w:r>
            <w:rPr>
              <w:rStyle w:val="PlaceholderText"/>
            </w:rPr>
            <w:t>Provide a summary of the actions the company will take to actively seek information on Australian industry capability and communicate opportunities to potential suppliers.</w:t>
          </w:r>
        </w:p>
      </w:docPartBody>
    </w:docPart>
    <w:docPart>
      <w:docPartPr>
        <w:name w:val="A0543810C72B43C181B02CE4FAA96DEC"/>
        <w:category>
          <w:name w:val="General"/>
          <w:gallery w:val="placeholder"/>
        </w:category>
        <w:types>
          <w:type w:val="bbPlcHdr"/>
        </w:types>
        <w:behaviors>
          <w:behavior w:val="content"/>
        </w:behaviors>
        <w:guid w:val="{936BC1EF-D357-46BC-A8D3-8EC24E33306B}"/>
      </w:docPartPr>
      <w:docPartBody>
        <w:p w:rsidR="001C55A4" w:rsidRDefault="006D16A7" w:rsidP="006D16A7">
          <w:pPr>
            <w:pStyle w:val="A0543810C72B43C181B02CE4FAA96DEC3"/>
          </w:pPr>
          <w:r>
            <w:rPr>
              <w:rStyle w:val="PlaceholderText"/>
            </w:rPr>
            <w:t>Summarise the actions to be undertaken to identify and provide Australian industry with opportunities through all tiers of supply and in all stage of the project. Include information on the standards to be used on the project, the potential supplier assessment process and Australian Industry Participation requirements placed on contractors and sub-contractors.</w:t>
          </w:r>
        </w:p>
      </w:docPartBody>
    </w:docPart>
    <w:docPart>
      <w:docPartPr>
        <w:name w:val="6C2CD4AC58584EEB8548E5FD9AFACE07"/>
        <w:category>
          <w:name w:val="General"/>
          <w:gallery w:val="placeholder"/>
        </w:category>
        <w:types>
          <w:type w:val="bbPlcHdr"/>
        </w:types>
        <w:behaviors>
          <w:behavior w:val="content"/>
        </w:behaviors>
        <w:guid w:val="{56235892-6D84-4681-8BD6-A1DA00E032C3}"/>
      </w:docPartPr>
      <w:docPartBody>
        <w:p w:rsidR="001C55A4" w:rsidRDefault="006D16A7" w:rsidP="006D16A7">
          <w:pPr>
            <w:pStyle w:val="6C2CD4AC58584EEB8548E5FD9AFACE073"/>
          </w:pPr>
          <w:r>
            <w:rPr>
              <w:rStyle w:val="PlaceholderText"/>
            </w:rPr>
            <w:t>Provide a summary of the actions to be undertaken to assist Australian industry to be able to participate in future projects in Australia and overseas, including how the project will work with suppliers and government to encourage capability development and integration into global supply chains.</w:t>
          </w:r>
        </w:p>
      </w:docPartBody>
    </w:docPart>
    <w:docPart>
      <w:docPartPr>
        <w:name w:val="AC27FE5B46524048B1E2D671E94AC235"/>
        <w:category>
          <w:name w:val="General"/>
          <w:gallery w:val="placeholder"/>
        </w:category>
        <w:types>
          <w:type w:val="bbPlcHdr"/>
        </w:types>
        <w:behaviors>
          <w:behavior w:val="content"/>
        </w:behaviors>
        <w:guid w:val="{F80C401F-A54A-43C3-B923-BB93DF845767}"/>
      </w:docPartPr>
      <w:docPartBody>
        <w:p w:rsidR="001C55A4" w:rsidRDefault="006D16A7" w:rsidP="006D16A7">
          <w:pPr>
            <w:pStyle w:val="AC27FE5B46524048B1E2D671E94AC2353"/>
          </w:pPr>
          <w:r>
            <w:rPr>
              <w:rStyle w:val="PlaceholderText"/>
            </w:rPr>
            <w:t>Provide a summary of the procedures and resources the company will put in place to effectively implement and monitor the outcomes of the AIP Plan.</w:t>
          </w:r>
        </w:p>
      </w:docPartBody>
    </w:docPart>
    <w:docPart>
      <w:docPartPr>
        <w:name w:val="DF4434E809E25643986A62AF43BBD557"/>
        <w:category>
          <w:name w:val="General"/>
          <w:gallery w:val="placeholder"/>
        </w:category>
        <w:types>
          <w:type w:val="bbPlcHdr"/>
        </w:types>
        <w:behaviors>
          <w:behavior w:val="content"/>
        </w:behaviors>
        <w:guid w:val="{618DD041-3483-344F-8B38-260D49B88C20}"/>
      </w:docPartPr>
      <w:docPartBody>
        <w:p w:rsidR="00460C19" w:rsidRDefault="005325CA" w:rsidP="005325CA">
          <w:pPr>
            <w:pStyle w:val="DF4434E809E25643986A62AF43BBD557"/>
          </w:pPr>
          <w:r>
            <w:rPr>
              <w:rStyle w:val="PlaceholderText"/>
            </w:rPr>
            <w:t>Provide the project information which will be included in the executive summary of the AIP Plan</w:t>
          </w:r>
        </w:p>
      </w:docPartBody>
    </w:docPart>
    <w:docPart>
      <w:docPartPr>
        <w:name w:val="3B38F4E3123AA449813CC08C530E0E6B"/>
        <w:category>
          <w:name w:val="General"/>
          <w:gallery w:val="placeholder"/>
        </w:category>
        <w:types>
          <w:type w:val="bbPlcHdr"/>
        </w:types>
        <w:behaviors>
          <w:behavior w:val="content"/>
        </w:behaviors>
        <w:guid w:val="{8816B3F7-2142-954B-B7EC-A8C99E76273C}"/>
      </w:docPartPr>
      <w:docPartBody>
        <w:p w:rsidR="00460C19" w:rsidRDefault="005325CA" w:rsidP="005325CA">
          <w:pPr>
            <w:pStyle w:val="3B38F4E3123AA449813CC08C530E0E6B"/>
          </w:pPr>
          <w:r>
            <w:rPr>
              <w:rStyle w:val="PlaceholderText"/>
            </w:rPr>
            <w:t>Provide the name, phone number and email address of the contact person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41DF0"/>
    <w:multiLevelType w:val="multilevel"/>
    <w:tmpl w:val="858AA77E"/>
    <w:lvl w:ilvl="0">
      <w:start w:val="1"/>
      <w:numFmt w:val="decimal"/>
      <w:pStyle w:val="64CF48C855E445B9ABF8A73251E35A5F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00D"/>
    <w:rsid w:val="000D351E"/>
    <w:rsid w:val="001C55A4"/>
    <w:rsid w:val="0030039D"/>
    <w:rsid w:val="003D4BBC"/>
    <w:rsid w:val="00460C19"/>
    <w:rsid w:val="005325CA"/>
    <w:rsid w:val="006D16A7"/>
    <w:rsid w:val="009C700D"/>
    <w:rsid w:val="00DF65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5325CA"/>
    <w:rPr>
      <w:color w:val="808080"/>
    </w:rPr>
  </w:style>
  <w:style w:type="paragraph" w:customStyle="1" w:styleId="AD73DB9D7E324E3186F15BE2264B0091">
    <w:name w:val="AD73DB9D7E324E3186F15BE2264B0091"/>
  </w:style>
  <w:style w:type="paragraph" w:customStyle="1" w:styleId="37E3051ACA004B479418465069F77C1D">
    <w:name w:val="37E3051ACA004B479418465069F77C1D"/>
  </w:style>
  <w:style w:type="paragraph" w:customStyle="1" w:styleId="2A60C8F723AB425C9728317B262DB6D8">
    <w:name w:val="2A60C8F723AB425C9728317B262DB6D8"/>
  </w:style>
  <w:style w:type="paragraph" w:customStyle="1" w:styleId="F8CFB959B0A04A1CAC8504EAB4955194">
    <w:name w:val="F8CFB959B0A04A1CAC8504EAB4955194"/>
  </w:style>
  <w:style w:type="paragraph" w:customStyle="1" w:styleId="70EF713EA7A5467DBA89C005FDA61B45">
    <w:name w:val="70EF713EA7A5467DBA89C005FDA61B45"/>
  </w:style>
  <w:style w:type="paragraph" w:customStyle="1" w:styleId="DA10A35400CA46009E74A29DCD6179A2">
    <w:name w:val="DA10A35400CA46009E74A29DCD6179A2"/>
  </w:style>
  <w:style w:type="paragraph" w:customStyle="1" w:styleId="3F6027781C7C4FF1AAC90592D213C1D7">
    <w:name w:val="3F6027781C7C4FF1AAC90592D213C1D7"/>
  </w:style>
  <w:style w:type="paragraph" w:customStyle="1" w:styleId="B56BA666558B49F8B855AE4B20EA6C38">
    <w:name w:val="B56BA666558B49F8B855AE4B20EA6C38"/>
  </w:style>
  <w:style w:type="paragraph" w:customStyle="1" w:styleId="A0F9DC13668A44099383AE743A0BC14A">
    <w:name w:val="A0F9DC13668A44099383AE743A0BC14A"/>
  </w:style>
  <w:style w:type="paragraph" w:customStyle="1" w:styleId="AFC4747282A0402CA16004305193CC4E">
    <w:name w:val="AFC4747282A0402CA16004305193CC4E"/>
  </w:style>
  <w:style w:type="paragraph" w:customStyle="1" w:styleId="64CF48C855E445B9ABF8A73251E35A5F">
    <w:name w:val="64CF48C855E445B9ABF8A73251E35A5F"/>
  </w:style>
  <w:style w:type="paragraph" w:customStyle="1" w:styleId="A0543810C72B43C181B02CE4FAA96DEC">
    <w:name w:val="A0543810C72B43C181B02CE4FAA96DEC"/>
  </w:style>
  <w:style w:type="paragraph" w:customStyle="1" w:styleId="6C2CD4AC58584EEB8548E5FD9AFACE07">
    <w:name w:val="6C2CD4AC58584EEB8548E5FD9AFACE07"/>
  </w:style>
  <w:style w:type="paragraph" w:customStyle="1" w:styleId="AC27FE5B46524048B1E2D671E94AC235">
    <w:name w:val="AC27FE5B46524048B1E2D671E94AC235"/>
  </w:style>
  <w:style w:type="paragraph" w:customStyle="1" w:styleId="F0D3FAFDA7074EE6BDB7FA69AE8A4550">
    <w:name w:val="F0D3FAFDA7074EE6BDB7FA69AE8A4550"/>
    <w:rsid w:val="009C700D"/>
  </w:style>
  <w:style w:type="paragraph" w:customStyle="1" w:styleId="2BD337886540412FAA1A3C9CD6C17C26">
    <w:name w:val="2BD337886540412FAA1A3C9CD6C17C26"/>
    <w:rsid w:val="009C700D"/>
  </w:style>
  <w:style w:type="paragraph" w:customStyle="1" w:styleId="BC184BF7550B4962B326A159C5967D2E">
    <w:name w:val="BC184BF7550B4962B326A159C5967D2E"/>
    <w:rsid w:val="009C700D"/>
  </w:style>
  <w:style w:type="paragraph" w:customStyle="1" w:styleId="1FE663690AA84FB195B1CB35DD8FE358">
    <w:name w:val="1FE663690AA84FB195B1CB35DD8FE358"/>
    <w:rsid w:val="009C700D"/>
  </w:style>
  <w:style w:type="paragraph" w:customStyle="1" w:styleId="AD73DB9D7E324E3186F15BE2264B00911">
    <w:name w:val="AD73DB9D7E324E3186F15BE2264B00911"/>
    <w:rsid w:val="000D351E"/>
    <w:pPr>
      <w:spacing w:after="120" w:line="240" w:lineRule="auto"/>
    </w:pPr>
    <w:rPr>
      <w:rFonts w:ascii="Arial" w:eastAsia="Times New Roman" w:hAnsi="Arial" w:cs="Times New Roman"/>
      <w:sz w:val="20"/>
      <w:szCs w:val="20"/>
    </w:rPr>
  </w:style>
  <w:style w:type="paragraph" w:customStyle="1" w:styleId="37E3051ACA004B479418465069F77C1D1">
    <w:name w:val="37E3051ACA004B479418465069F77C1D1"/>
    <w:rsid w:val="000D351E"/>
    <w:pPr>
      <w:spacing w:after="120" w:line="240" w:lineRule="auto"/>
    </w:pPr>
    <w:rPr>
      <w:rFonts w:ascii="Arial" w:eastAsia="Times New Roman" w:hAnsi="Arial" w:cs="Times New Roman"/>
      <w:sz w:val="20"/>
      <w:szCs w:val="20"/>
    </w:rPr>
  </w:style>
  <w:style w:type="paragraph" w:customStyle="1" w:styleId="F8CFB959B0A04A1CAC8504EAB49551941">
    <w:name w:val="F8CFB959B0A04A1CAC8504EAB49551941"/>
    <w:rsid w:val="000D351E"/>
    <w:pPr>
      <w:spacing w:after="120" w:line="240" w:lineRule="auto"/>
    </w:pPr>
    <w:rPr>
      <w:rFonts w:ascii="Arial" w:eastAsia="Times New Roman" w:hAnsi="Arial" w:cs="Times New Roman"/>
      <w:sz w:val="20"/>
      <w:szCs w:val="20"/>
    </w:rPr>
  </w:style>
  <w:style w:type="paragraph" w:customStyle="1" w:styleId="70EF713EA7A5467DBA89C005FDA61B451">
    <w:name w:val="70EF713EA7A5467DBA89C005FDA61B451"/>
    <w:rsid w:val="000D351E"/>
    <w:pPr>
      <w:spacing w:after="120" w:line="240" w:lineRule="auto"/>
    </w:pPr>
    <w:rPr>
      <w:rFonts w:ascii="Arial" w:eastAsia="Times New Roman" w:hAnsi="Arial" w:cs="Times New Roman"/>
      <w:sz w:val="20"/>
      <w:szCs w:val="20"/>
    </w:rPr>
  </w:style>
  <w:style w:type="paragraph" w:customStyle="1" w:styleId="DA10A35400CA46009E74A29DCD6179A21">
    <w:name w:val="DA10A35400CA46009E74A29DCD6179A21"/>
    <w:rsid w:val="000D351E"/>
    <w:pPr>
      <w:spacing w:after="120" w:line="240" w:lineRule="auto"/>
    </w:pPr>
    <w:rPr>
      <w:rFonts w:ascii="Arial" w:eastAsia="Times New Roman" w:hAnsi="Arial" w:cs="Times New Roman"/>
      <w:sz w:val="20"/>
      <w:szCs w:val="20"/>
    </w:rPr>
  </w:style>
  <w:style w:type="paragraph" w:customStyle="1" w:styleId="B56BA666558B49F8B855AE4B20EA6C381">
    <w:name w:val="B56BA666558B49F8B855AE4B20EA6C381"/>
    <w:rsid w:val="000D351E"/>
    <w:pPr>
      <w:spacing w:after="120" w:line="240" w:lineRule="auto"/>
    </w:pPr>
    <w:rPr>
      <w:rFonts w:ascii="Arial" w:eastAsia="Times New Roman" w:hAnsi="Arial" w:cs="Times New Roman"/>
      <w:sz w:val="20"/>
      <w:szCs w:val="20"/>
    </w:rPr>
  </w:style>
  <w:style w:type="paragraph" w:customStyle="1" w:styleId="A0F9DC13668A44099383AE743A0BC14A1">
    <w:name w:val="A0F9DC13668A44099383AE743A0BC14A1"/>
    <w:rsid w:val="000D351E"/>
    <w:pPr>
      <w:spacing w:after="120" w:line="240" w:lineRule="auto"/>
    </w:pPr>
    <w:rPr>
      <w:rFonts w:ascii="Arial" w:eastAsia="Times New Roman" w:hAnsi="Arial" w:cs="Times New Roman"/>
      <w:sz w:val="20"/>
      <w:szCs w:val="20"/>
    </w:rPr>
  </w:style>
  <w:style w:type="paragraph" w:customStyle="1" w:styleId="AFC4747282A0402CA16004305193CC4E1">
    <w:name w:val="AFC4747282A0402CA16004305193CC4E1"/>
    <w:rsid w:val="000D351E"/>
    <w:pPr>
      <w:spacing w:after="120" w:line="240" w:lineRule="auto"/>
    </w:pPr>
    <w:rPr>
      <w:rFonts w:ascii="Arial" w:eastAsia="Times New Roman" w:hAnsi="Arial" w:cs="Times New Roman"/>
      <w:sz w:val="20"/>
      <w:szCs w:val="20"/>
    </w:rPr>
  </w:style>
  <w:style w:type="paragraph" w:customStyle="1" w:styleId="64CF48C855E445B9ABF8A73251E35A5F1">
    <w:name w:val="64CF48C855E445B9ABF8A73251E35A5F1"/>
    <w:rsid w:val="000D351E"/>
    <w:pPr>
      <w:numPr>
        <w:numId w:val="1"/>
      </w:numPr>
      <w:spacing w:after="120" w:line="240" w:lineRule="auto"/>
      <w:ind w:left="360" w:hanging="360"/>
      <w:contextualSpacing/>
    </w:pPr>
    <w:rPr>
      <w:rFonts w:ascii="Arial" w:eastAsia="Times New Roman" w:hAnsi="Arial" w:cs="Times New Roman"/>
      <w:sz w:val="20"/>
      <w:szCs w:val="20"/>
    </w:rPr>
  </w:style>
  <w:style w:type="paragraph" w:customStyle="1" w:styleId="A0543810C72B43C181B02CE4FAA96DEC1">
    <w:name w:val="A0543810C72B43C181B02CE4FAA96DEC1"/>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6C2CD4AC58584EEB8548E5FD9AFACE071">
    <w:name w:val="6C2CD4AC58584EEB8548E5FD9AFACE071"/>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AC27FE5B46524048B1E2D671E94AC2351">
    <w:name w:val="AC27FE5B46524048B1E2D671E94AC2351"/>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AD73DB9D7E324E3186F15BE2264B00912">
    <w:name w:val="AD73DB9D7E324E3186F15BE2264B00912"/>
    <w:rsid w:val="000D351E"/>
    <w:pPr>
      <w:spacing w:after="120" w:line="240" w:lineRule="auto"/>
    </w:pPr>
    <w:rPr>
      <w:rFonts w:ascii="Arial" w:eastAsia="Times New Roman" w:hAnsi="Arial" w:cs="Times New Roman"/>
      <w:sz w:val="20"/>
      <w:szCs w:val="20"/>
    </w:rPr>
  </w:style>
  <w:style w:type="paragraph" w:customStyle="1" w:styleId="37E3051ACA004B479418465069F77C1D2">
    <w:name w:val="37E3051ACA004B479418465069F77C1D2"/>
    <w:rsid w:val="000D351E"/>
    <w:pPr>
      <w:spacing w:after="120" w:line="240" w:lineRule="auto"/>
    </w:pPr>
    <w:rPr>
      <w:rFonts w:ascii="Arial" w:eastAsia="Times New Roman" w:hAnsi="Arial" w:cs="Times New Roman"/>
      <w:sz w:val="20"/>
      <w:szCs w:val="20"/>
    </w:rPr>
  </w:style>
  <w:style w:type="paragraph" w:customStyle="1" w:styleId="F8CFB959B0A04A1CAC8504EAB49551942">
    <w:name w:val="F8CFB959B0A04A1CAC8504EAB49551942"/>
    <w:rsid w:val="000D351E"/>
    <w:pPr>
      <w:spacing w:after="120" w:line="240" w:lineRule="auto"/>
    </w:pPr>
    <w:rPr>
      <w:rFonts w:ascii="Arial" w:eastAsia="Times New Roman" w:hAnsi="Arial" w:cs="Times New Roman"/>
      <w:sz w:val="20"/>
      <w:szCs w:val="20"/>
    </w:rPr>
  </w:style>
  <w:style w:type="paragraph" w:customStyle="1" w:styleId="70EF713EA7A5467DBA89C005FDA61B452">
    <w:name w:val="70EF713EA7A5467DBA89C005FDA61B452"/>
    <w:rsid w:val="000D351E"/>
    <w:pPr>
      <w:spacing w:after="120" w:line="240" w:lineRule="auto"/>
    </w:pPr>
    <w:rPr>
      <w:rFonts w:ascii="Arial" w:eastAsia="Times New Roman" w:hAnsi="Arial" w:cs="Times New Roman"/>
      <w:sz w:val="20"/>
      <w:szCs w:val="20"/>
    </w:rPr>
  </w:style>
  <w:style w:type="paragraph" w:customStyle="1" w:styleId="DA10A35400CA46009E74A29DCD6179A22">
    <w:name w:val="DA10A35400CA46009E74A29DCD6179A22"/>
    <w:rsid w:val="000D351E"/>
    <w:pPr>
      <w:spacing w:after="120" w:line="240" w:lineRule="auto"/>
    </w:pPr>
    <w:rPr>
      <w:rFonts w:ascii="Arial" w:eastAsia="Times New Roman" w:hAnsi="Arial" w:cs="Times New Roman"/>
      <w:sz w:val="20"/>
      <w:szCs w:val="20"/>
    </w:rPr>
  </w:style>
  <w:style w:type="paragraph" w:customStyle="1" w:styleId="B56BA666558B49F8B855AE4B20EA6C382">
    <w:name w:val="B56BA666558B49F8B855AE4B20EA6C382"/>
    <w:rsid w:val="000D351E"/>
    <w:pPr>
      <w:spacing w:after="120" w:line="240" w:lineRule="auto"/>
    </w:pPr>
    <w:rPr>
      <w:rFonts w:ascii="Arial" w:eastAsia="Times New Roman" w:hAnsi="Arial" w:cs="Times New Roman"/>
      <w:sz w:val="20"/>
      <w:szCs w:val="20"/>
    </w:rPr>
  </w:style>
  <w:style w:type="paragraph" w:customStyle="1" w:styleId="A0F9DC13668A44099383AE743A0BC14A2">
    <w:name w:val="A0F9DC13668A44099383AE743A0BC14A2"/>
    <w:rsid w:val="000D351E"/>
    <w:pPr>
      <w:spacing w:after="120" w:line="240" w:lineRule="auto"/>
    </w:pPr>
    <w:rPr>
      <w:rFonts w:ascii="Arial" w:eastAsia="Times New Roman" w:hAnsi="Arial" w:cs="Times New Roman"/>
      <w:sz w:val="20"/>
      <w:szCs w:val="20"/>
    </w:rPr>
  </w:style>
  <w:style w:type="paragraph" w:customStyle="1" w:styleId="AFC4747282A0402CA16004305193CC4E2">
    <w:name w:val="AFC4747282A0402CA16004305193CC4E2"/>
    <w:rsid w:val="000D351E"/>
    <w:pPr>
      <w:spacing w:after="120" w:line="240" w:lineRule="auto"/>
    </w:pPr>
    <w:rPr>
      <w:rFonts w:ascii="Arial" w:eastAsia="Times New Roman" w:hAnsi="Arial" w:cs="Times New Roman"/>
      <w:sz w:val="20"/>
      <w:szCs w:val="20"/>
    </w:rPr>
  </w:style>
  <w:style w:type="paragraph" w:customStyle="1" w:styleId="64CF48C855E445B9ABF8A73251E35A5F2">
    <w:name w:val="64CF48C855E445B9ABF8A73251E35A5F2"/>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A0543810C72B43C181B02CE4FAA96DEC2">
    <w:name w:val="A0543810C72B43C181B02CE4FAA96DEC2"/>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6C2CD4AC58584EEB8548E5FD9AFACE072">
    <w:name w:val="6C2CD4AC58584EEB8548E5FD9AFACE072"/>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AC27FE5B46524048B1E2D671E94AC2352">
    <w:name w:val="AC27FE5B46524048B1E2D671E94AC2352"/>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AD73DB9D7E324E3186F15BE2264B00913">
    <w:name w:val="AD73DB9D7E324E3186F15BE2264B00913"/>
    <w:rsid w:val="006D16A7"/>
    <w:pPr>
      <w:spacing w:after="120" w:line="240" w:lineRule="auto"/>
    </w:pPr>
    <w:rPr>
      <w:rFonts w:ascii="Arial" w:eastAsia="Times New Roman" w:hAnsi="Arial" w:cs="Times New Roman"/>
      <w:sz w:val="20"/>
      <w:szCs w:val="20"/>
    </w:rPr>
  </w:style>
  <w:style w:type="paragraph" w:customStyle="1" w:styleId="37E3051ACA004B479418465069F77C1D3">
    <w:name w:val="37E3051ACA004B479418465069F77C1D3"/>
    <w:rsid w:val="006D16A7"/>
    <w:pPr>
      <w:spacing w:after="120" w:line="240" w:lineRule="auto"/>
    </w:pPr>
    <w:rPr>
      <w:rFonts w:ascii="Arial" w:eastAsia="Times New Roman" w:hAnsi="Arial" w:cs="Times New Roman"/>
      <w:sz w:val="20"/>
      <w:szCs w:val="20"/>
    </w:rPr>
  </w:style>
  <w:style w:type="paragraph" w:customStyle="1" w:styleId="F8CFB959B0A04A1CAC8504EAB49551943">
    <w:name w:val="F8CFB959B0A04A1CAC8504EAB49551943"/>
    <w:rsid w:val="006D16A7"/>
    <w:pPr>
      <w:spacing w:after="120" w:line="240" w:lineRule="auto"/>
    </w:pPr>
    <w:rPr>
      <w:rFonts w:ascii="Arial" w:eastAsia="Times New Roman" w:hAnsi="Arial" w:cs="Times New Roman"/>
      <w:sz w:val="20"/>
      <w:szCs w:val="20"/>
    </w:rPr>
  </w:style>
  <w:style w:type="paragraph" w:customStyle="1" w:styleId="70EF713EA7A5467DBA89C005FDA61B453">
    <w:name w:val="70EF713EA7A5467DBA89C005FDA61B453"/>
    <w:rsid w:val="006D16A7"/>
    <w:pPr>
      <w:spacing w:after="120" w:line="240" w:lineRule="auto"/>
    </w:pPr>
    <w:rPr>
      <w:rFonts w:ascii="Arial" w:eastAsia="Times New Roman" w:hAnsi="Arial" w:cs="Times New Roman"/>
      <w:sz w:val="20"/>
      <w:szCs w:val="20"/>
    </w:rPr>
  </w:style>
  <w:style w:type="paragraph" w:customStyle="1" w:styleId="DA10A35400CA46009E74A29DCD6179A23">
    <w:name w:val="DA10A35400CA46009E74A29DCD6179A23"/>
    <w:rsid w:val="006D16A7"/>
    <w:pPr>
      <w:spacing w:after="120" w:line="240" w:lineRule="auto"/>
    </w:pPr>
    <w:rPr>
      <w:rFonts w:ascii="Arial" w:eastAsia="Times New Roman" w:hAnsi="Arial" w:cs="Times New Roman"/>
      <w:sz w:val="20"/>
      <w:szCs w:val="20"/>
    </w:rPr>
  </w:style>
  <w:style w:type="paragraph" w:customStyle="1" w:styleId="B56BA666558B49F8B855AE4B20EA6C383">
    <w:name w:val="B56BA666558B49F8B855AE4B20EA6C383"/>
    <w:rsid w:val="006D16A7"/>
    <w:pPr>
      <w:spacing w:after="120" w:line="240" w:lineRule="auto"/>
    </w:pPr>
    <w:rPr>
      <w:rFonts w:ascii="Arial" w:eastAsia="Times New Roman" w:hAnsi="Arial" w:cs="Times New Roman"/>
      <w:sz w:val="20"/>
      <w:szCs w:val="20"/>
    </w:rPr>
  </w:style>
  <w:style w:type="paragraph" w:customStyle="1" w:styleId="A0F9DC13668A44099383AE743A0BC14A3">
    <w:name w:val="A0F9DC13668A44099383AE743A0BC14A3"/>
    <w:rsid w:val="006D16A7"/>
    <w:pPr>
      <w:spacing w:after="120" w:line="240" w:lineRule="auto"/>
    </w:pPr>
    <w:rPr>
      <w:rFonts w:ascii="Arial" w:eastAsia="Times New Roman" w:hAnsi="Arial" w:cs="Times New Roman"/>
      <w:sz w:val="20"/>
      <w:szCs w:val="20"/>
    </w:rPr>
  </w:style>
  <w:style w:type="paragraph" w:customStyle="1" w:styleId="AFC4747282A0402CA16004305193CC4E3">
    <w:name w:val="AFC4747282A0402CA16004305193CC4E3"/>
    <w:rsid w:val="006D16A7"/>
    <w:pPr>
      <w:spacing w:after="120" w:line="240" w:lineRule="auto"/>
    </w:pPr>
    <w:rPr>
      <w:rFonts w:ascii="Arial" w:eastAsia="Times New Roman" w:hAnsi="Arial" w:cs="Times New Roman"/>
      <w:sz w:val="20"/>
      <w:szCs w:val="20"/>
    </w:rPr>
  </w:style>
  <w:style w:type="paragraph" w:customStyle="1" w:styleId="64CF48C855E445B9ABF8A73251E35A5F3">
    <w:name w:val="64CF48C855E445B9ABF8A73251E35A5F3"/>
    <w:rsid w:val="006D16A7"/>
    <w:pPr>
      <w:spacing w:after="120" w:line="240" w:lineRule="auto"/>
      <w:ind w:left="360" w:hanging="360"/>
      <w:contextualSpacing/>
    </w:pPr>
    <w:rPr>
      <w:rFonts w:ascii="Arial" w:eastAsia="Times New Roman" w:hAnsi="Arial" w:cs="Times New Roman"/>
      <w:sz w:val="20"/>
      <w:szCs w:val="20"/>
    </w:rPr>
  </w:style>
  <w:style w:type="paragraph" w:customStyle="1" w:styleId="A0543810C72B43C181B02CE4FAA96DEC3">
    <w:name w:val="A0543810C72B43C181B02CE4FAA96DEC3"/>
    <w:rsid w:val="006D16A7"/>
    <w:pPr>
      <w:spacing w:after="120" w:line="240" w:lineRule="auto"/>
      <w:ind w:left="360" w:hanging="360"/>
      <w:contextualSpacing/>
    </w:pPr>
    <w:rPr>
      <w:rFonts w:ascii="Arial" w:eastAsia="Times New Roman" w:hAnsi="Arial" w:cs="Times New Roman"/>
      <w:sz w:val="20"/>
      <w:szCs w:val="20"/>
    </w:rPr>
  </w:style>
  <w:style w:type="paragraph" w:customStyle="1" w:styleId="6C2CD4AC58584EEB8548E5FD9AFACE073">
    <w:name w:val="6C2CD4AC58584EEB8548E5FD9AFACE073"/>
    <w:rsid w:val="006D16A7"/>
    <w:pPr>
      <w:spacing w:after="120" w:line="240" w:lineRule="auto"/>
      <w:ind w:left="360" w:hanging="360"/>
      <w:contextualSpacing/>
    </w:pPr>
    <w:rPr>
      <w:rFonts w:ascii="Arial" w:eastAsia="Times New Roman" w:hAnsi="Arial" w:cs="Times New Roman"/>
      <w:sz w:val="20"/>
      <w:szCs w:val="20"/>
    </w:rPr>
  </w:style>
  <w:style w:type="paragraph" w:customStyle="1" w:styleId="AC27FE5B46524048B1E2D671E94AC2353">
    <w:name w:val="AC27FE5B46524048B1E2D671E94AC2353"/>
    <w:rsid w:val="006D16A7"/>
    <w:pPr>
      <w:spacing w:after="120" w:line="240" w:lineRule="auto"/>
      <w:ind w:left="360" w:hanging="360"/>
      <w:contextualSpacing/>
    </w:pPr>
    <w:rPr>
      <w:rFonts w:ascii="Arial" w:eastAsia="Times New Roman" w:hAnsi="Arial" w:cs="Times New Roman"/>
      <w:sz w:val="20"/>
      <w:szCs w:val="20"/>
    </w:rPr>
  </w:style>
  <w:style w:type="paragraph" w:customStyle="1" w:styleId="34EBE837D151924AAB15726901832EBB">
    <w:name w:val="34EBE837D151924AAB15726901832EBB"/>
    <w:rsid w:val="005325CA"/>
    <w:pPr>
      <w:spacing w:after="0" w:line="240" w:lineRule="auto"/>
    </w:pPr>
    <w:rPr>
      <w:sz w:val="24"/>
      <w:szCs w:val="24"/>
      <w:lang w:eastAsia="en-US"/>
    </w:rPr>
  </w:style>
  <w:style w:type="paragraph" w:customStyle="1" w:styleId="AE40E4A234A05A49B342311E404ABB24">
    <w:name w:val="AE40E4A234A05A49B342311E404ABB24"/>
    <w:rsid w:val="005325CA"/>
    <w:pPr>
      <w:spacing w:after="0" w:line="240" w:lineRule="auto"/>
    </w:pPr>
    <w:rPr>
      <w:sz w:val="24"/>
      <w:szCs w:val="24"/>
      <w:lang w:eastAsia="en-US"/>
    </w:rPr>
  </w:style>
  <w:style w:type="paragraph" w:customStyle="1" w:styleId="DF4434E809E25643986A62AF43BBD557">
    <w:name w:val="DF4434E809E25643986A62AF43BBD557"/>
    <w:rsid w:val="005325CA"/>
    <w:pPr>
      <w:spacing w:after="0" w:line="240" w:lineRule="auto"/>
    </w:pPr>
    <w:rPr>
      <w:sz w:val="24"/>
      <w:szCs w:val="24"/>
      <w:lang w:eastAsia="en-US"/>
    </w:rPr>
  </w:style>
  <w:style w:type="paragraph" w:customStyle="1" w:styleId="341F3FFE98191F4E9AC3CE23E4D42766">
    <w:name w:val="341F3FFE98191F4E9AC3CE23E4D42766"/>
    <w:rsid w:val="005325CA"/>
    <w:pPr>
      <w:spacing w:after="0" w:line="240" w:lineRule="auto"/>
    </w:pPr>
    <w:rPr>
      <w:sz w:val="24"/>
      <w:szCs w:val="24"/>
      <w:lang w:eastAsia="en-US"/>
    </w:rPr>
  </w:style>
  <w:style w:type="paragraph" w:customStyle="1" w:styleId="1F9B8512DD73464EA1A3DEB76A5BD29D">
    <w:name w:val="1F9B8512DD73464EA1A3DEB76A5BD29D"/>
    <w:rsid w:val="005325CA"/>
    <w:pPr>
      <w:spacing w:after="0" w:line="240" w:lineRule="auto"/>
    </w:pPr>
    <w:rPr>
      <w:sz w:val="24"/>
      <w:szCs w:val="24"/>
      <w:lang w:eastAsia="en-US"/>
    </w:rPr>
  </w:style>
  <w:style w:type="paragraph" w:customStyle="1" w:styleId="B6B553EB13809D47B9BAA78FA0BEA678">
    <w:name w:val="B6B553EB13809D47B9BAA78FA0BEA678"/>
    <w:rsid w:val="005325CA"/>
    <w:pPr>
      <w:spacing w:after="0" w:line="240" w:lineRule="auto"/>
    </w:pPr>
    <w:rPr>
      <w:sz w:val="24"/>
      <w:szCs w:val="24"/>
      <w:lang w:eastAsia="en-US"/>
    </w:rPr>
  </w:style>
  <w:style w:type="paragraph" w:customStyle="1" w:styleId="FC1DC7FADBF68E47AA2E287BE59E3E4B">
    <w:name w:val="FC1DC7FADBF68E47AA2E287BE59E3E4B"/>
    <w:rsid w:val="005325CA"/>
    <w:pPr>
      <w:spacing w:after="0" w:line="240" w:lineRule="auto"/>
    </w:pPr>
    <w:rPr>
      <w:sz w:val="24"/>
      <w:szCs w:val="24"/>
      <w:lang w:eastAsia="en-US"/>
    </w:rPr>
  </w:style>
  <w:style w:type="paragraph" w:customStyle="1" w:styleId="D7C07382DD0BAF4091395807F468A251">
    <w:name w:val="D7C07382DD0BAF4091395807F468A251"/>
    <w:rsid w:val="005325CA"/>
    <w:pPr>
      <w:spacing w:after="0" w:line="240" w:lineRule="auto"/>
    </w:pPr>
    <w:rPr>
      <w:sz w:val="24"/>
      <w:szCs w:val="24"/>
      <w:lang w:eastAsia="en-US"/>
    </w:rPr>
  </w:style>
  <w:style w:type="paragraph" w:customStyle="1" w:styleId="27A3EEC6A561B145A2373722BAFA3018">
    <w:name w:val="27A3EEC6A561B145A2373722BAFA3018"/>
    <w:rsid w:val="005325CA"/>
    <w:pPr>
      <w:spacing w:after="0" w:line="240" w:lineRule="auto"/>
    </w:pPr>
    <w:rPr>
      <w:sz w:val="24"/>
      <w:szCs w:val="24"/>
      <w:lang w:eastAsia="en-US"/>
    </w:rPr>
  </w:style>
  <w:style w:type="paragraph" w:customStyle="1" w:styleId="3B38F4E3123AA449813CC08C530E0E6B">
    <w:name w:val="3B38F4E3123AA449813CC08C530E0E6B"/>
    <w:rsid w:val="005325CA"/>
    <w:pPr>
      <w:spacing w:after="0" w:line="240" w:lineRule="auto"/>
    </w:pPr>
    <w:rPr>
      <w:sz w:val="24"/>
      <w:szCs w:val="24"/>
      <w:lang w:eastAsia="en-US"/>
    </w:rPr>
  </w:style>
  <w:style w:type="paragraph" w:customStyle="1" w:styleId="3732C496E73F484A9DF08DF2C423F996">
    <w:name w:val="3732C496E73F484A9DF08DF2C423F996"/>
    <w:rsid w:val="005325CA"/>
    <w:pPr>
      <w:spacing w:after="0" w:line="240" w:lineRule="auto"/>
    </w:pPr>
    <w:rPr>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3abd1c0c7bd4d66b784ef4fa32239ba xmlns="498945f5-0448-4b4c-97d9-fcd4d7a5a1b1">
      <Terms xmlns="http://schemas.microsoft.com/office/infopath/2007/PartnerControls">
        <TermInfo xmlns="http://schemas.microsoft.com/office/infopath/2007/PartnerControls">
          <TermName xmlns="http://schemas.microsoft.com/office/infopath/2007/PartnerControls">Executive Summary</TermName>
          <TermId xmlns="http://schemas.microsoft.com/office/infopath/2007/PartnerControls">483e399a-f5ef-4b8b-bb91-c15a7635170a</TermId>
        </TermInfo>
      </Terms>
    </a3abd1c0c7bd4d66b784ef4fa32239ba>
    <g7cee4c3f49f4a8d957fe196d6fcc5b5 xmlns="498945f5-0448-4b4c-97d9-fcd4d7a5a1b1">
      <Terms xmlns="http://schemas.microsoft.com/office/infopath/2007/PartnerControls">
        <TermInfo xmlns="http://schemas.microsoft.com/office/infopath/2007/PartnerControls">
          <TermName xmlns="http://schemas.microsoft.com/office/infopath/2007/PartnerControls">Northern Australian Infrastructure Facility</TermName>
          <TermId xmlns="http://schemas.microsoft.com/office/infopath/2007/PartnerControls">ec9bf842-8f94-4295-8f55-ad5fcfb73019</TermId>
        </TermInfo>
      </Terms>
    </g7cee4c3f49f4a8d957fe196d6fcc5b5>
    <gb3e33fa1e184cc8a6b903667b37349e xmlns="498945f5-0448-4b4c-97d9-fcd4d7a5a1b1">
      <Terms xmlns="http://schemas.microsoft.com/office/infopath/2007/PartnerControls"/>
    </gb3e33fa1e184cc8a6b903667b37349e>
    <g4ab3527caee4a08a8dfe7a94016710e xmlns="498945f5-0448-4b4c-97d9-fcd4d7a5a1b1">
      <Terms xmlns="http://schemas.microsoft.com/office/infopath/2007/PartnerControls"/>
    </g4ab3527caee4a08a8dfe7a94016710e>
    <kd778f5e510a4594a7afeace431f608b xmlns="498945f5-0448-4b4c-97d9-fcd4d7a5a1b1">
      <Terms xmlns="http://schemas.microsoft.com/office/infopath/2007/PartnerControls">
        <TermInfo xmlns="http://schemas.microsoft.com/office/infopath/2007/PartnerControls">
          <TermName xmlns="http://schemas.microsoft.com/office/infopath/2007/PartnerControls">NAIF Investment</TermName>
          <TermId xmlns="http://schemas.microsoft.com/office/infopath/2007/PartnerControls">7eda658b-3cba-4eab-81c7-e1bdc4237e2b</TermId>
        </TermInfo>
      </Terms>
    </kd778f5e510a4594a7afeace431f608b>
    <d0152e49f1a7499baf10632c118877c0 xmlns="498945f5-0448-4b4c-97d9-fcd4d7a5a1b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46e4187b-f204-4589-bbeb-a903d185cdad</TermId>
        </TermInfo>
      </Terms>
    </d0152e49f1a7499baf10632c118877c0>
    <h562caa41cd8435eb8b6f0bdc23e20a9 xmlns="498945f5-0448-4b4c-97d9-fcd4d7a5a1b1">
      <Terms xmlns="http://schemas.microsoft.com/office/infopath/2007/PartnerControls"/>
    </h562caa41cd8435eb8b6f0bdc23e20a9>
    <DocHub_PDMSNumber xmlns="498945f5-0448-4b4c-97d9-fcd4d7a5a1b1" xsi:nil="true"/>
    <Comments xmlns="http://schemas.microsoft.com/sharepoint/v3" xsi:nil="true"/>
    <IconOverlay xmlns="http://schemas.microsoft.com/sharepoint/v4" xsi:nil="true"/>
    <TaxCatchAll xmlns="498945f5-0448-4b4c-97d9-fcd4d7a5a1b1">
      <Value>1954</Value>
      <Value>626</Value>
      <Value>199</Value>
      <Value>233</Value>
      <Value>499</Value>
      <Value>3</Value>
      <Value>2399</Value>
      <Value>426</Value>
    </TaxCatchAll>
    <g7bcb40ba23249a78edca7d43a67c1c9 xmlns="498945f5-0448-4b4c-97d9-fcd4d7a5a1b1">
      <Terms xmlns="http://schemas.microsoft.com/office/infopath/2007/PartnerControls">
        <TermInfo xmlns="http://schemas.microsoft.com/office/infopath/2007/PartnerControls">
          <TermName xmlns="http://schemas.microsoft.com/office/infopath/2007/PartnerControls">Content Management</TermName>
          <TermId xmlns="http://schemas.microsoft.com/office/infopath/2007/PartnerControls">b8ab16e1-7441-4c98-b89a-7745dc046b5e</TermId>
        </TermInfo>
      </Terms>
    </g7bcb40ba23249a78edca7d43a67c1c9>
    <adb9bed2e36e4a93af574aeb444da63e xmlns="498945f5-0448-4b4c-97d9-fcd4d7a5a1b1">
      <Terms xmlns="http://schemas.microsoft.com/office/infopath/2007/PartnerControls"/>
    </adb9bed2e36e4a93af574aeb444da63e>
    <pe2555c81638466f9eb614edb9ecde52 xmlns="498945f5-0448-4b4c-97d9-fcd4d7a5a1b1">
      <Terms xmlns="http://schemas.microsoft.com/office/infopath/2007/PartnerControls">
        <TermInfo xmlns="http://schemas.microsoft.com/office/infopath/2007/PartnerControls">
          <TermName xmlns="http://schemas.microsoft.com/office/infopath/2007/PartnerControls">Executive Summary</TermName>
          <TermId xmlns="http://schemas.microsoft.com/office/infopath/2007/PartnerControls">67166ce2-6da7-40d0-8019-f7580244f8f4</TermId>
        </TermInfo>
      </Terms>
    </pe2555c81638466f9eb614edb9ecde52>
    <n99e4c9942c6404eb103464a00e6097b xmlns="498945f5-0448-4b4c-97d9-fcd4d7a5a1b1">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224abc7b-6f7e-4064-b773-6750976429b5</TermId>
        </TermInfo>
      </Terms>
    </n99e4c9942c6404eb103464a00e6097b>
    <aa25a1a23adf4c92a153145de6afe324 xmlns="498945f5-0448-4b4c-97d9-fcd4d7a5a1b1">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_dlc_DocId xmlns="498945f5-0448-4b4c-97d9-fcd4d7a5a1b1">A3PSR54DD4M5-1731987098-1780</_dlc_DocId>
    <_dlc_DocIdUrl xmlns="498945f5-0448-4b4c-97d9-fcd4d7a5a1b1">
      <Url>https://dochub/div/sectoralgrowthpolicy/businessfunctions/australianindustryparticipation/australianindustryparticipationauthority/australianjobsact2013/_layouts/15/DocIdRedir.aspx?ID=A3PSR54DD4M5-1731987098-1780</Url>
      <Description>A3PSR54DD4M5-1731987098-1780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62EBC5B27FB0D4CB432F25D84C82DCF" ma:contentTypeVersion="29" ma:contentTypeDescription="Create a new document." ma:contentTypeScope="" ma:versionID="67f05785f87aee25130f9b071edae0d7">
  <xsd:schema xmlns:xsd="http://www.w3.org/2001/XMLSchema" xmlns:xs="http://www.w3.org/2001/XMLSchema" xmlns:p="http://schemas.microsoft.com/office/2006/metadata/properties" xmlns:ns1="http://schemas.microsoft.com/sharepoint/v3" xmlns:ns2="498945f5-0448-4b4c-97d9-fcd4d7a5a1b1" xmlns:ns3="http://schemas.microsoft.com/sharepoint/v4" targetNamespace="http://schemas.microsoft.com/office/2006/metadata/properties" ma:root="true" ma:fieldsID="c9a313a50fd5afc107ffc9e585b38e1f" ns1:_="" ns2:_="" ns3:_="">
    <xsd:import namespace="http://schemas.microsoft.com/sharepoint/v3"/>
    <xsd:import namespace="498945f5-0448-4b4c-97d9-fcd4d7a5a1b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PDMSNumber" minOccurs="0"/>
                <xsd:element ref="ns2:kd778f5e510a4594a7afeace431f608b" minOccurs="0"/>
                <xsd:element ref="ns2:d0152e49f1a7499baf10632c118877c0" minOccurs="0"/>
                <xsd:element ref="ns2:g7cee4c3f49f4a8d957fe196d6fcc5b5" minOccurs="0"/>
                <xsd:element ref="ns2:a3abd1c0c7bd4d66b784ef4fa32239ba" minOccurs="0"/>
                <xsd:element ref="ns2:g4ab3527caee4a08a8dfe7a94016710e" minOccurs="0"/>
                <xsd:element ref="ns2:gb3e33fa1e184cc8a6b903667b37349e" minOccurs="0"/>
                <xsd:element ref="ns2:h562caa41cd8435eb8b6f0bdc23e20a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8945f5-0448-4b4c-97d9-fcd4d7a5a1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32c53e56-ba7a-482a-8980-6f177a156077}" ma:internalName="TaxCatchAll" ma:showField="CatchAllData" ma:web="498945f5-0448-4b4c-97d9-fcd4d7a5a1b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2bfc713d-067c-4d39-b284-75f65e0f335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PDMSNumber" ma:index="23" nillable="true" ma:displayName="PDMS Number" ma:description="Parliamentary Document Management System (PDMS) Reference Number" ma:internalName="DocHub_PDMSNumber">
      <xsd:simpleType>
        <xsd:restriction base="dms:Text"/>
      </xsd:simpleType>
    </xsd:element>
    <xsd:element name="kd778f5e510a4594a7afeace431f608b" ma:index="25" nillable="true" ma:taxonomy="true" ma:internalName="kd778f5e510a4594a7afeace431f608b" ma:taxonomyFieldName="DocHub_AIPCategory" ma:displayName="AIP Category" ma:indexed="true" ma:default="" ma:fieldId="{4d778f5e-510a-4594-a7af-eace431f608b}" ma:sspId="fb0313f7-9433-48c0-866e-9e0bbee59a50" ma:termSetId="dfe8a085-28b5-4b66-bdbb-e17f0c2f9be6" ma:anchorId="00000000-0000-0000-0000-000000000000" ma:open="false" ma:isKeyword="false">
      <xsd:complexType>
        <xsd:sequence>
          <xsd:element ref="pc:Terms" minOccurs="0" maxOccurs="1"/>
        </xsd:sequence>
      </xsd:complexType>
    </xsd:element>
    <xsd:element name="d0152e49f1a7499baf10632c118877c0" ma:index="27" nillable="true" ma:taxonomy="true" ma:internalName="d0152e49f1a7499baf10632c118877c0" ma:taxonomyFieldName="DocHub_DocStatus" ma:displayName="Document Status" ma:default="" ma:fieldId="{d0152e49-f1a7-499b-af10-632c118877c0}" ma:sspId="fb0313f7-9433-48c0-866e-9e0bbee59a50" ma:termSetId="8aea78b8-ceb9-40f2-be8e-77cb01b41da4" ma:anchorId="00000000-0000-0000-0000-000000000000" ma:open="false" ma:isKeyword="false">
      <xsd:complexType>
        <xsd:sequence>
          <xsd:element ref="pc:Terms" minOccurs="0" maxOccurs="1"/>
        </xsd:sequence>
      </xsd:complexType>
    </xsd:element>
    <xsd:element name="g7cee4c3f49f4a8d957fe196d6fcc5b5" ma:index="29"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a3abd1c0c7bd4d66b784ef4fa32239ba" ma:index="31" nillable="true" ma:taxonomy="true" ma:internalName="a3abd1c0c7bd4d66b784ef4fa32239ba" ma:taxonomyFieldName="DocHub_AIPProcess" ma:displayName="AIP Process" ma:indexed="true" ma:default="" ma:fieldId="{a3abd1c0-c7bd-4d66-b784-ef4fa32239ba}" ma:sspId="fb0313f7-9433-48c0-866e-9e0bbee59a50" ma:termSetId="1a7deb33-59d4-4b99-bd59-ca7b05e42290" ma:anchorId="00000000-0000-0000-0000-000000000000" ma:open="false" ma:isKeyword="false">
      <xsd:complexType>
        <xsd:sequence>
          <xsd:element ref="pc:Terms" minOccurs="0" maxOccurs="1"/>
        </xsd:sequence>
      </xsd:complexType>
    </xsd:element>
    <xsd:element name="g4ab3527caee4a08a8dfe7a94016710e" ma:index="33" nillable="true" ma:taxonomy="true" ma:internalName="g4ab3527caee4a08a8dfe7a94016710e" ma:taxonomyFieldName="DocHub_ProjectProponent" ma:displayName="Project Proponent" ma:indexed="true" ma:default="" ma:fieldId="{04ab3527-caee-4a08-a8df-e7a94016710e}" ma:sspId="fb0313f7-9433-48c0-866e-9e0bbee59a50" ma:termSetId="f0e9ecc6-7dbc-49d9-818e-f50741715af0" ma:anchorId="00000000-0000-0000-0000-000000000000" ma:open="false" ma:isKeyword="false">
      <xsd:complexType>
        <xsd:sequence>
          <xsd:element ref="pc:Terms" minOccurs="0" maxOccurs="1"/>
        </xsd:sequence>
      </xsd:complexType>
    </xsd:element>
    <xsd:element name="gb3e33fa1e184cc8a6b903667b37349e" ma:index="35" nillable="true" ma:taxonomy="true" ma:internalName="gb3e33fa1e184cc8a6b903667b37349e" ma:taxonomyFieldName="DocHub_Sector" ma:displayName="Sector" ma:default="" ma:fieldId="{0b3e33fa-1e18-4cc8-a6b9-03667b37349e}" ma:sspId="fb0313f7-9433-48c0-866e-9e0bbee59a50" ma:termSetId="0cba73ab-1548-411a-aa45-77f815974a08" ma:anchorId="00000000-0000-0000-0000-000000000000" ma:open="false" ma:isKeyword="false">
      <xsd:complexType>
        <xsd:sequence>
          <xsd:element ref="pc:Terms" minOccurs="0" maxOccurs="1"/>
        </xsd:sequence>
      </xsd:complexType>
    </xsd:element>
    <xsd:element name="h562caa41cd8435eb8b6f0bdc23e20a9" ma:index="36" nillable="true" ma:taxonomy="true" ma:internalName="h562caa41cd8435eb8b6f0bdc23e20a9" ma:taxonomyFieldName="DocHub_BriefingCorrespondenceType" ma:displayName="Briefing / Correspondence Type" ma:indexed="true" ma:fieldId="{1562caa4-1cd8-435e-b8b6-f0bdc23e20a9}" ma:sspId="fb0313f7-9433-48c0-866e-9e0bbee59a50" ma:termSetId="caaae84e-cb57-45e4-b635-a2aae71a9e6c" ma:anchorId="00000000-0000-0000-0000-000000000000" ma:open="false" ma:isKeyword="false">
      <xsd:complexType>
        <xsd:sequence>
          <xsd:element ref="pc:Terms" minOccurs="0" maxOccurs="1"/>
        </xsd:sequence>
      </xsd:complexType>
    </xsd:element>
    <xsd:element name="SharedWithUsers" ma:index="3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44F3BE6-8F5B-48D3-A645-DD0EBFAECE1D}"/>
</file>

<file path=customXml/itemProps2.xml><?xml version="1.0" encoding="utf-8"?>
<ds:datastoreItem xmlns:ds="http://schemas.openxmlformats.org/officeDocument/2006/customXml" ds:itemID="{D92C2552-5BA9-435B-97BF-908E1C63BA1B}"/>
</file>

<file path=customXml/itemProps3.xml><?xml version="1.0" encoding="utf-8"?>
<ds:datastoreItem xmlns:ds="http://schemas.openxmlformats.org/officeDocument/2006/customXml" ds:itemID="{38EB93DA-3A9F-4B29-918B-303A8F400BD0}"/>
</file>

<file path=customXml/itemProps4.xml><?xml version="1.0" encoding="utf-8"?>
<ds:datastoreItem xmlns:ds="http://schemas.openxmlformats.org/officeDocument/2006/customXml" ds:itemID="{3AE547D8-0B1B-41F8-B73B-90970561B32E}"/>
</file>

<file path=customXml/itemProps5.xml><?xml version="1.0" encoding="utf-8"?>
<ds:datastoreItem xmlns:ds="http://schemas.openxmlformats.org/officeDocument/2006/customXml" ds:itemID="{7CDDAE1E-C93A-4409-BA7F-A242977BD006}"/>
</file>

<file path=docProps/app.xml><?xml version="1.0" encoding="utf-8"?>
<Properties xmlns="http://schemas.openxmlformats.org/officeDocument/2006/extended-properties" xmlns:vt="http://schemas.openxmlformats.org/officeDocument/2006/docPropsVTypes">
  <Template>Normal</Template>
  <TotalTime>11</TotalTime>
  <Pages>3</Pages>
  <Words>1378</Words>
  <Characters>7856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AIP Plan Executive Summary Template</vt:lpstr>
    </vt:vector>
  </TitlesOfParts>
  <Company>DIISRTE</Company>
  <LinksUpToDate>false</LinksUpToDate>
  <CharactersWithSpaces>9216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AIP Plan Executive Summary Template</dc:title>
  <dc:creator>de Waal, Cathy</dc:creator>
  <cp:lastModifiedBy>Mallinson, Christine</cp:lastModifiedBy>
  <cp:revision>5</cp:revision>
  <cp:lastPrinted>2018-07-10T05:23:00Z</cp:lastPrinted>
  <dcterms:created xsi:type="dcterms:W3CDTF">2018-07-10T03:57:00Z</dcterms:created>
  <dcterms:modified xsi:type="dcterms:W3CDTF">2018-07-10T05:27:00Z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0x010100762EBC5B27FB0D4CB432F25D84C82DCF</vt:lpwstr>
  </property>
  <property fmtid="{D5CDD505-2E9C-101B-9397-08002B2CF9AE}" pid="7" name="DocHub_Year">
    <vt:lpwstr>626;#2018|224abc7b-6f7e-4064-b773-6750976429b5</vt:lpwstr>
  </property>
  <property fmtid="{D5CDD505-2E9C-101B-9397-08002B2CF9AE}" pid="8" name="DocHub_DocStatus">
    <vt:lpwstr>426;#Final|46e4187b-f204-4589-bbeb-a903d185cdad</vt:lpwstr>
  </property>
  <property fmtid="{D5CDD505-2E9C-101B-9397-08002B2CF9AE}" pid="9" name="DocHub_ProjectProponent">
    <vt:lpwstr/>
  </property>
  <property fmtid="{D5CDD505-2E9C-101B-9397-08002B2CF9AE}" pid="10" name="DocHub_DocumentType">
    <vt:lpwstr>233;#Executive Summary|67166ce2-6da7-40d0-8019-f7580244f8f4</vt:lpwstr>
  </property>
  <property fmtid="{D5CDD505-2E9C-101B-9397-08002B2CF9AE}" pid="11" name="DocHub_SecurityClassification">
    <vt:lpwstr>3;#UNCLASSIFIED|6106d03b-a1a0-4e30-9d91-d5e9fb4314f9</vt:lpwstr>
  </property>
  <property fmtid="{D5CDD505-2E9C-101B-9397-08002B2CF9AE}" pid="12" name="DocHub_AIPProcess">
    <vt:lpwstr>499;#Executive Summary|483e399a-f5ef-4b8b-bb91-c15a7635170a</vt:lpwstr>
  </property>
  <property fmtid="{D5CDD505-2E9C-101B-9397-08002B2CF9AE}" pid="13" name="DocHub_GovernmentEntities">
    <vt:lpwstr>1954;#Northern Australian Infrastructure Facility|ec9bf842-8f94-4295-8f55-ad5fcfb73019</vt:lpwstr>
  </property>
  <property fmtid="{D5CDD505-2E9C-101B-9397-08002B2CF9AE}" pid="14" name="DocHub_Sector">
    <vt:lpwstr/>
  </property>
  <property fmtid="{D5CDD505-2E9C-101B-9397-08002B2CF9AE}" pid="15" name="DocHub_BriefingCorrespondenceType">
    <vt:lpwstr/>
  </property>
  <property fmtid="{D5CDD505-2E9C-101B-9397-08002B2CF9AE}" pid="16" name="DocHub_WorkActivity">
    <vt:lpwstr>199;#Content Management|b8ab16e1-7441-4c98-b89a-7745dc046b5e</vt:lpwstr>
  </property>
  <property fmtid="{D5CDD505-2E9C-101B-9397-08002B2CF9AE}" pid="17" name="DocHub_AIPCategory">
    <vt:lpwstr>2399;#NAIF Investment|7eda658b-3cba-4eab-81c7-e1bdc4237e2b</vt:lpwstr>
  </property>
  <property fmtid="{D5CDD505-2E9C-101B-9397-08002B2CF9AE}" pid="18" name="DocHub_Keywords">
    <vt:lpwstr/>
  </property>
  <property fmtid="{D5CDD505-2E9C-101B-9397-08002B2CF9AE}" pid="19" name="_dlc_DocIdItemGuid">
    <vt:lpwstr>f4af904f-43a1-489f-9675-c27692a96cab</vt:lpwstr>
  </property>
</Properties>
</file>