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341" w:rsidRDefault="00496336">
      <w:pPr>
        <w:spacing w:before="4" w:after="313"/>
        <w:ind w:right="17"/>
        <w:textAlignment w:val="baseline"/>
      </w:pPr>
      <w:bookmarkStart w:id="0" w:name="_GoBack"/>
      <w:bookmarkEnd w:id="0"/>
      <w:r>
        <w:rPr>
          <w:noProof/>
          <w:lang w:val="en-AU" w:eastAsia="en-AU"/>
        </w:rPr>
        <w:drawing>
          <wp:inline distT="0" distB="0" distL="0" distR="0">
            <wp:extent cx="3303905" cy="5060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3303905" cy="506095"/>
                    </a:xfrm>
                    <a:prstGeom prst="rect">
                      <a:avLst/>
                    </a:prstGeom>
                  </pic:spPr>
                </pic:pic>
              </a:graphicData>
            </a:graphic>
          </wp:inline>
        </w:drawing>
      </w:r>
    </w:p>
    <w:p w:rsidR="00AB1341" w:rsidRDefault="00AB1341">
      <w:pPr>
        <w:spacing w:before="4" w:after="313"/>
        <w:sectPr w:rsidR="00AB1341">
          <w:pgSz w:w="11904" w:h="16843"/>
          <w:pgMar w:top="980" w:right="5647" w:bottom="727" w:left="1037" w:header="720" w:footer="720" w:gutter="0"/>
          <w:cols w:space="720"/>
        </w:sectPr>
      </w:pPr>
    </w:p>
    <w:p w:rsidR="00AB1341" w:rsidRDefault="00496336">
      <w:pPr>
        <w:spacing w:after="384" w:line="424" w:lineRule="exact"/>
        <w:jc w:val="center"/>
        <w:textAlignment w:val="baseline"/>
        <w:rPr>
          <w:rFonts w:ascii="Tahoma" w:eastAsia="Tahoma" w:hAnsi="Tahoma"/>
          <w:color w:val="202B34"/>
          <w:sz w:val="33"/>
        </w:rPr>
      </w:pPr>
      <w:r>
        <w:rPr>
          <w:rFonts w:ascii="Tahoma" w:eastAsia="Tahoma" w:hAnsi="Tahoma"/>
          <w:color w:val="202B34"/>
          <w:sz w:val="33"/>
        </w:rPr>
        <w:t xml:space="preserve">Australian Industry Participation (AIP) plan </w:t>
      </w:r>
      <w:r>
        <w:rPr>
          <w:rFonts w:ascii="Tahoma" w:eastAsia="Tahoma" w:hAnsi="Tahoma"/>
          <w:color w:val="202B34"/>
          <w:sz w:val="33"/>
        </w:rPr>
        <w:br/>
        <w:t>Executive Summary</w:t>
      </w:r>
    </w:p>
    <w:p w:rsidR="00AB1341" w:rsidRDefault="00496336">
      <w:pPr>
        <w:spacing w:before="745" w:after="177" w:line="449" w:lineRule="exact"/>
        <w:ind w:left="216"/>
        <w:textAlignment w:val="baseline"/>
        <w:rPr>
          <w:rFonts w:ascii="Tahoma" w:eastAsia="Tahoma" w:hAnsi="Tahoma"/>
          <w:color w:val="202B34"/>
          <w:spacing w:val="11"/>
          <w:sz w:val="36"/>
        </w:rPr>
      </w:pPr>
      <w:r>
        <w:rPr>
          <w:noProof/>
          <w:lang w:val="en-AU" w:eastAsia="en-AU"/>
        </w:rPr>
        <mc:AlternateContent>
          <mc:Choice Requires="wps">
            <w:drawing>
              <wp:anchor distT="0" distB="0" distL="114300" distR="114300" simplePos="0" relativeHeight="251655168" behindDoc="0" locked="0" layoutInCell="1" allowOverlap="1">
                <wp:simplePos x="0" y="0"/>
                <wp:positionH relativeFrom="page">
                  <wp:posOffset>545465</wp:posOffset>
                </wp:positionH>
                <wp:positionV relativeFrom="page">
                  <wp:posOffset>2133600</wp:posOffset>
                </wp:positionV>
                <wp:extent cx="647763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27305">
                          <a:solidFill>
                            <a:srgbClr val="D3D6E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4A19A" id="Line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168pt" to="55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" strokecolor="#d3d6e2" strokeweight="2.15pt">
                <w10:wrap anchorx="page" anchory="page"/>
              </v:line>
            </w:pict>
          </mc:Fallback>
        </mc:AlternateContent>
      </w:r>
      <w:r>
        <w:rPr>
          <w:rFonts w:ascii="Tahoma" w:eastAsia="Tahoma" w:hAnsi="Tahoma"/>
          <w:color w:val="202B34"/>
          <w:spacing w:val="11"/>
          <w:sz w:val="36"/>
        </w:rPr>
        <w:t>1.Organisation and project details</w:t>
      </w:r>
    </w:p>
    <w:p w:rsidR="00AB1341" w:rsidRDefault="00496336">
      <w:pPr>
        <w:spacing w:before="211" w:line="240" w:lineRule="exact"/>
        <w:textAlignment w:val="baseline"/>
        <w:rPr>
          <w:rFonts w:ascii="Arial" w:eastAsia="Arial" w:hAnsi="Arial"/>
          <w:b/>
          <w:color w:val="202B34"/>
          <w:spacing w:val="5"/>
          <w:sz w:val="18"/>
        </w:rPr>
      </w:pPr>
      <w:r>
        <w:rPr>
          <w:noProof/>
          <w:lang w:val="en-AU" w:eastAsia="en-AU"/>
        </w:rPr>
        <mc:AlternateContent>
          <mc:Choice Requires="wps">
            <w:drawing>
              <wp:anchor distT="0" distB="0" distL="114300" distR="114300" simplePos="0" relativeHeight="251656192" behindDoc="0" locked="0" layoutInCell="1" allowOverlap="1">
                <wp:simplePos x="0" y="0"/>
                <wp:positionH relativeFrom="page">
                  <wp:posOffset>545465</wp:posOffset>
                </wp:positionH>
                <wp:positionV relativeFrom="page">
                  <wp:posOffset>3005455</wp:posOffset>
                </wp:positionV>
                <wp:extent cx="647763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0EA9C" id="Line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236.65pt" to="553pt,2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" strokecolor="#202b34" strokeweight="1.2pt">
                <w10:wrap anchorx="page" anchory="page"/>
              </v:line>
            </w:pict>
          </mc:Fallback>
        </mc:AlternateContent>
      </w:r>
      <w:r>
        <w:rPr>
          <w:rFonts w:ascii="Arial" w:eastAsia="Arial" w:hAnsi="Arial"/>
          <w:b/>
          <w:color w:val="202B34"/>
          <w:spacing w:val="5"/>
          <w:sz w:val="18"/>
        </w:rPr>
        <w:t xml:space="preserve">Company/organisation name: </w:t>
      </w:r>
      <w:r>
        <w:rPr>
          <w:rFonts w:ascii="Tahoma" w:eastAsia="Tahoma" w:hAnsi="Tahoma"/>
          <w:color w:val="202B34"/>
          <w:spacing w:val="5"/>
          <w:sz w:val="18"/>
        </w:rPr>
        <w:t>The Trustee for Hickory Hiex Unit Trust</w:t>
      </w:r>
    </w:p>
    <w:p w:rsidR="00AB1341" w:rsidRDefault="00496336">
      <w:pPr>
        <w:spacing w:line="238" w:lineRule="exact"/>
        <w:ind w:right="360"/>
        <w:textAlignment w:val="baseline"/>
        <w:rPr>
          <w:rFonts w:ascii="Arial" w:eastAsia="Arial" w:hAnsi="Arial"/>
          <w:b/>
          <w:color w:val="202B34"/>
          <w:spacing w:val="3"/>
          <w:sz w:val="18"/>
        </w:rPr>
      </w:pPr>
      <w:r>
        <w:rPr>
          <w:rFonts w:ascii="Arial" w:eastAsia="Arial" w:hAnsi="Arial"/>
          <w:b/>
          <w:color w:val="202B34"/>
          <w:spacing w:val="3"/>
          <w:sz w:val="18"/>
        </w:rPr>
        <w:t xml:space="preserve">Description of the project: </w:t>
      </w:r>
      <w:r>
        <w:rPr>
          <w:rFonts w:ascii="Tahoma" w:eastAsia="Tahoma" w:hAnsi="Tahoma"/>
          <w:color w:val="202B34"/>
          <w:spacing w:val="3"/>
          <w:sz w:val="18"/>
        </w:rPr>
        <w:t>The project is the construction of a 345-room Holiday Inn Express located in Southbank, Melbourne. Holiday Inn Express Southbank is a mixed used development project which comprises commercial retail/office spaces and hotel. The development has two ground f</w:t>
      </w:r>
      <w:r>
        <w:rPr>
          <w:rFonts w:ascii="Tahoma" w:eastAsia="Tahoma" w:hAnsi="Tahoma"/>
          <w:color w:val="202B34"/>
          <w:spacing w:val="3"/>
          <w:sz w:val="18"/>
        </w:rPr>
        <w:t>loor retail tenancies, ground floor lobby to mezzanine level office space, ground floor hotel lobby, levels 1 to 3 carpark, levels 4 to 6 commercial office spaces, level 7 hotel reception/amenities and levels 8 to 22 featuring 345 hotel rooms. The building</w:t>
      </w:r>
      <w:r>
        <w:rPr>
          <w:rFonts w:ascii="Tahoma" w:eastAsia="Tahoma" w:hAnsi="Tahoma"/>
          <w:color w:val="202B34"/>
          <w:spacing w:val="3"/>
          <w:sz w:val="18"/>
        </w:rPr>
        <w:t xml:space="preserve"> will incorporate energy efficiency features.</w:t>
      </w:r>
    </w:p>
    <w:p w:rsidR="00AB1341" w:rsidRDefault="00496336">
      <w:pPr>
        <w:spacing w:before="240" w:line="240" w:lineRule="exact"/>
        <w:ind w:right="360"/>
        <w:textAlignment w:val="baseline"/>
        <w:rPr>
          <w:rFonts w:ascii="Tahoma" w:eastAsia="Tahoma" w:hAnsi="Tahoma"/>
          <w:color w:val="202B34"/>
          <w:sz w:val="18"/>
        </w:rPr>
      </w:pPr>
      <w:r>
        <w:rPr>
          <w:rFonts w:ascii="Tahoma" w:eastAsia="Tahoma" w:hAnsi="Tahoma"/>
          <w:color w:val="202B34"/>
          <w:sz w:val="18"/>
        </w:rPr>
        <w:t>Pro-Invest Australian Hospitality Opportunity (ST) Pty Ltd is the developer and Hickory HIEX Pty Ltd is the builder. Construction has begun with the carrying out of piling works and the expected completion date</w:t>
      </w:r>
      <w:r>
        <w:rPr>
          <w:rFonts w:ascii="Tahoma" w:eastAsia="Tahoma" w:hAnsi="Tahoma"/>
          <w:color w:val="202B34"/>
          <w:sz w:val="18"/>
        </w:rPr>
        <w:t xml:space="preserve"> of the project is 23 September 2019. Procurement for the project has commenced and will be ongoing until April/May 2019 (75% of project construction).</w:t>
      </w:r>
    </w:p>
    <w:p w:rsidR="00AB1341" w:rsidRDefault="00496336">
      <w:pPr>
        <w:spacing w:before="230" w:line="240" w:lineRule="exact"/>
        <w:textAlignment w:val="baseline"/>
        <w:rPr>
          <w:rFonts w:ascii="Arial" w:eastAsia="Arial" w:hAnsi="Arial"/>
          <w:b/>
          <w:color w:val="202B34"/>
          <w:spacing w:val="4"/>
          <w:sz w:val="18"/>
        </w:rPr>
      </w:pPr>
      <w:r>
        <w:rPr>
          <w:rFonts w:ascii="Arial" w:eastAsia="Arial" w:hAnsi="Arial"/>
          <w:b/>
          <w:color w:val="202B34"/>
          <w:spacing w:val="4"/>
          <w:sz w:val="18"/>
        </w:rPr>
        <w:t xml:space="preserve">Estimated capital expenditure/total value of the project: </w:t>
      </w:r>
      <w:r>
        <w:rPr>
          <w:rFonts w:ascii="Tahoma" w:eastAsia="Tahoma" w:hAnsi="Tahoma"/>
          <w:color w:val="202B34"/>
          <w:spacing w:val="4"/>
          <w:sz w:val="18"/>
        </w:rPr>
        <w:t>$81,000,000 AUD</w:t>
      </w:r>
    </w:p>
    <w:p w:rsidR="00AB1341" w:rsidRDefault="00496336">
      <w:pPr>
        <w:spacing w:line="240" w:lineRule="exact"/>
        <w:textAlignment w:val="baseline"/>
        <w:rPr>
          <w:rFonts w:ascii="Arial" w:eastAsia="Arial" w:hAnsi="Arial"/>
          <w:b/>
          <w:color w:val="202B34"/>
          <w:spacing w:val="4"/>
          <w:sz w:val="18"/>
        </w:rPr>
      </w:pPr>
      <w:r>
        <w:rPr>
          <w:rFonts w:ascii="Arial" w:eastAsia="Arial" w:hAnsi="Arial"/>
          <w:b/>
          <w:color w:val="202B34"/>
          <w:spacing w:val="4"/>
          <w:sz w:val="18"/>
        </w:rPr>
        <w:t>Estimated total value of key g</w:t>
      </w:r>
      <w:r>
        <w:rPr>
          <w:rFonts w:ascii="Arial" w:eastAsia="Arial" w:hAnsi="Arial"/>
          <w:b/>
          <w:color w:val="202B34"/>
          <w:spacing w:val="4"/>
          <w:sz w:val="18"/>
        </w:rPr>
        <w:t xml:space="preserve">oods and services: </w:t>
      </w:r>
      <w:r>
        <w:rPr>
          <w:rFonts w:ascii="Tahoma" w:eastAsia="Tahoma" w:hAnsi="Tahoma"/>
          <w:color w:val="202B34"/>
          <w:spacing w:val="4"/>
          <w:sz w:val="18"/>
        </w:rPr>
        <w:t>$21,990,000 AUD</w:t>
      </w:r>
    </w:p>
    <w:p w:rsidR="00AB1341" w:rsidRDefault="00496336">
      <w:pPr>
        <w:spacing w:line="240" w:lineRule="exact"/>
        <w:textAlignment w:val="baseline"/>
        <w:rPr>
          <w:rFonts w:ascii="Arial" w:eastAsia="Arial" w:hAnsi="Arial"/>
          <w:b/>
          <w:color w:val="202B34"/>
          <w:spacing w:val="4"/>
          <w:sz w:val="18"/>
        </w:rPr>
      </w:pPr>
      <w:r>
        <w:rPr>
          <w:rFonts w:ascii="Arial" w:eastAsia="Arial" w:hAnsi="Arial"/>
          <w:b/>
          <w:color w:val="202B34"/>
          <w:spacing w:val="4"/>
          <w:sz w:val="18"/>
        </w:rPr>
        <w:t xml:space="preserve">Project location: </w:t>
      </w:r>
      <w:r>
        <w:rPr>
          <w:rFonts w:ascii="Tahoma" w:eastAsia="Tahoma" w:hAnsi="Tahoma"/>
          <w:color w:val="202B34"/>
          <w:spacing w:val="4"/>
          <w:sz w:val="18"/>
        </w:rPr>
        <w:t>Melbourne Southbank, Victoria</w:t>
      </w:r>
    </w:p>
    <w:p w:rsidR="00AB1341" w:rsidRDefault="00496336">
      <w:pPr>
        <w:spacing w:line="240" w:lineRule="exact"/>
        <w:textAlignment w:val="baseline"/>
        <w:rPr>
          <w:rFonts w:ascii="Arial" w:eastAsia="Arial" w:hAnsi="Arial"/>
          <w:b/>
          <w:color w:val="202B34"/>
          <w:spacing w:val="6"/>
          <w:sz w:val="18"/>
        </w:rPr>
      </w:pPr>
      <w:r>
        <w:rPr>
          <w:rFonts w:ascii="Arial" w:eastAsia="Arial" w:hAnsi="Arial"/>
          <w:b/>
          <w:color w:val="202B34"/>
          <w:spacing w:val="6"/>
          <w:sz w:val="18"/>
        </w:rPr>
        <w:t xml:space="preserve">Link to project information: </w:t>
      </w:r>
      <w:hyperlink r:id="rId6">
        <w:r>
          <w:rPr>
            <w:rFonts w:ascii="Tahoma" w:eastAsia="Tahoma" w:hAnsi="Tahoma"/>
            <w:color w:val="0000FF"/>
            <w:spacing w:val="6"/>
            <w:sz w:val="18"/>
            <w:u w:val="single"/>
          </w:rPr>
          <w:t>www.hickory.com.au</w:t>
        </w:r>
      </w:hyperlink>
      <w:r>
        <w:rPr>
          <w:rFonts w:ascii="Tahoma" w:eastAsia="Tahoma" w:hAnsi="Tahoma"/>
          <w:color w:val="202B34"/>
          <w:spacing w:val="6"/>
          <w:sz w:val="18"/>
        </w:rPr>
        <w:t xml:space="preserve"> </w:t>
      </w:r>
    </w:p>
    <w:p w:rsidR="00AB1341" w:rsidRDefault="00496336">
      <w:pPr>
        <w:spacing w:before="30" w:line="210" w:lineRule="exact"/>
        <w:textAlignment w:val="baseline"/>
        <w:rPr>
          <w:rFonts w:ascii="Arial" w:eastAsia="Arial" w:hAnsi="Arial"/>
          <w:b/>
          <w:color w:val="202B34"/>
          <w:spacing w:val="5"/>
          <w:sz w:val="18"/>
        </w:rPr>
      </w:pPr>
      <w:r>
        <w:rPr>
          <w:rFonts w:ascii="Arial" w:eastAsia="Arial" w:hAnsi="Arial"/>
          <w:b/>
          <w:color w:val="202B34"/>
          <w:spacing w:val="5"/>
          <w:sz w:val="18"/>
        </w:rPr>
        <w:t>Contact person for procurement information:</w:t>
      </w:r>
    </w:p>
    <w:p w:rsidR="00AB1341" w:rsidRDefault="00496336">
      <w:pPr>
        <w:spacing w:line="240" w:lineRule="exact"/>
        <w:ind w:left="648"/>
        <w:textAlignment w:val="baseline"/>
        <w:rPr>
          <w:rFonts w:ascii="Arial" w:eastAsia="Arial" w:hAnsi="Arial"/>
          <w:b/>
          <w:color w:val="202B34"/>
          <w:spacing w:val="4"/>
          <w:sz w:val="18"/>
        </w:rPr>
      </w:pPr>
      <w:r>
        <w:rPr>
          <w:rFonts w:ascii="Arial" w:eastAsia="Arial" w:hAnsi="Arial"/>
          <w:b/>
          <w:color w:val="202B34"/>
          <w:spacing w:val="4"/>
          <w:sz w:val="18"/>
        </w:rPr>
        <w:t xml:space="preserve">Name: </w:t>
      </w:r>
      <w:r>
        <w:rPr>
          <w:rFonts w:ascii="Tahoma" w:eastAsia="Tahoma" w:hAnsi="Tahoma"/>
          <w:color w:val="202B34"/>
          <w:spacing w:val="4"/>
          <w:sz w:val="18"/>
        </w:rPr>
        <w:t>Omar Balbaa</w:t>
      </w:r>
    </w:p>
    <w:p w:rsidR="00AB1341" w:rsidRDefault="00496336">
      <w:pPr>
        <w:spacing w:line="240" w:lineRule="exact"/>
        <w:ind w:left="648"/>
        <w:textAlignment w:val="baseline"/>
        <w:rPr>
          <w:rFonts w:ascii="Arial" w:eastAsia="Arial" w:hAnsi="Arial"/>
          <w:b/>
          <w:color w:val="202B34"/>
          <w:spacing w:val="3"/>
          <w:sz w:val="18"/>
        </w:rPr>
      </w:pPr>
      <w:r>
        <w:rPr>
          <w:rFonts w:ascii="Arial" w:eastAsia="Arial" w:hAnsi="Arial"/>
          <w:b/>
          <w:color w:val="202B34"/>
          <w:spacing w:val="3"/>
          <w:sz w:val="18"/>
        </w:rPr>
        <w:t xml:space="preserve">Phone number: </w:t>
      </w:r>
      <w:r>
        <w:rPr>
          <w:rFonts w:ascii="Tahoma" w:eastAsia="Tahoma" w:hAnsi="Tahoma"/>
          <w:color w:val="202B34"/>
          <w:spacing w:val="3"/>
          <w:sz w:val="18"/>
        </w:rPr>
        <w:t>0416914303</w:t>
      </w:r>
    </w:p>
    <w:p w:rsidR="00AB1341" w:rsidRDefault="00496336">
      <w:pPr>
        <w:spacing w:line="240" w:lineRule="exact"/>
        <w:ind w:left="648"/>
        <w:textAlignment w:val="baseline"/>
        <w:rPr>
          <w:rFonts w:ascii="Arial" w:eastAsia="Arial" w:hAnsi="Arial"/>
          <w:b/>
          <w:color w:val="202B34"/>
          <w:spacing w:val="4"/>
          <w:sz w:val="18"/>
        </w:rPr>
      </w:pPr>
      <w:r>
        <w:rPr>
          <w:rFonts w:ascii="Arial" w:eastAsia="Arial" w:hAnsi="Arial"/>
          <w:b/>
          <w:color w:val="202B34"/>
          <w:spacing w:val="4"/>
          <w:sz w:val="18"/>
        </w:rPr>
        <w:t xml:space="preserve">Email address: </w:t>
      </w:r>
      <w:hyperlink r:id="rId7">
        <w:r>
          <w:rPr>
            <w:rFonts w:ascii="Tahoma" w:eastAsia="Tahoma" w:hAnsi="Tahoma"/>
            <w:color w:val="0000FF"/>
            <w:spacing w:val="4"/>
            <w:sz w:val="18"/>
            <w:u w:val="single"/>
          </w:rPr>
          <w:t>o.balbaa@hickory.com.au</w:t>
        </w:r>
      </w:hyperlink>
      <w:r>
        <w:rPr>
          <w:rFonts w:ascii="Tahoma" w:eastAsia="Tahoma" w:hAnsi="Tahoma"/>
          <w:color w:val="202B34"/>
          <w:spacing w:val="4"/>
          <w:sz w:val="18"/>
        </w:rPr>
        <w:t xml:space="preserve"> </w:t>
      </w:r>
    </w:p>
    <w:p w:rsidR="00AB1341" w:rsidRDefault="00496336">
      <w:pPr>
        <w:spacing w:before="649" w:after="167" w:line="450" w:lineRule="exact"/>
        <w:ind w:left="216"/>
        <w:textAlignment w:val="baseline"/>
        <w:rPr>
          <w:rFonts w:ascii="Tahoma" w:eastAsia="Tahoma" w:hAnsi="Tahoma"/>
          <w:color w:val="202B34"/>
          <w:spacing w:val="11"/>
          <w:sz w:val="36"/>
        </w:rPr>
      </w:pPr>
      <w:r>
        <w:rPr>
          <w:rFonts w:ascii="Tahoma" w:eastAsia="Tahoma" w:hAnsi="Tahoma"/>
          <w:color w:val="202B34"/>
          <w:spacing w:val="11"/>
          <w:sz w:val="36"/>
        </w:rPr>
        <w:t>2. Opportunities to supply goods and services</w:t>
      </w:r>
    </w:p>
    <w:p w:rsidR="00AB1341" w:rsidRDefault="00496336">
      <w:pPr>
        <w:spacing w:before="180" w:line="20" w:lineRule="exact"/>
      </w:pPr>
      <w:r>
        <w:rPr>
          <w:noProof/>
          <w:lang w:val="en-AU" w:eastAsia="en-AU"/>
        </w:rPr>
        <mc:AlternateContent>
          <mc:Choice Requires="wps">
            <w:drawing>
              <wp:anchor distT="0" distB="0" distL="114300" distR="114300" simplePos="0" relativeHeight="251657216" behindDoc="0" locked="0" layoutInCell="1" allowOverlap="1">
                <wp:simplePos x="0" y="0"/>
                <wp:positionH relativeFrom="page">
                  <wp:posOffset>545465</wp:posOffset>
                </wp:positionH>
                <wp:positionV relativeFrom="page">
                  <wp:posOffset>7132320</wp:posOffset>
                </wp:positionV>
                <wp:extent cx="647763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01C8C"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561.6pt" to="553pt,5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" strokecolor="#202b34" strokeweight="1.2pt">
                <w10:wrap anchorx="page" anchory="page"/>
              </v:line>
            </w:pict>
          </mc:Fallback>
        </mc:AlternateContent>
      </w:r>
    </w:p>
    <w:tbl>
      <w:tblPr>
        <w:tblW w:w="0" w:type="auto"/>
        <w:tblInd w:w="120" w:type="dxa"/>
        <w:tblLayout w:type="fixed"/>
        <w:tblCellMar>
          <w:left w:w="0" w:type="dxa"/>
          <w:right w:w="0" w:type="dxa"/>
        </w:tblCellMar>
        <w:tblLook w:val="0000" w:firstRow="0" w:lastRow="0" w:firstColumn="0" w:lastColumn="0" w:noHBand="0" w:noVBand="0"/>
      </w:tblPr>
      <w:tblGrid>
        <w:gridCol w:w="6931"/>
        <w:gridCol w:w="1498"/>
        <w:gridCol w:w="1517"/>
      </w:tblGrid>
      <w:tr w:rsidR="00AB1341">
        <w:tblPrEx>
          <w:tblCellMar>
            <w:top w:w="0" w:type="dxa"/>
            <w:bottom w:w="0" w:type="dxa"/>
          </w:tblCellMar>
        </w:tblPrEx>
        <w:trPr>
          <w:trHeight w:hRule="exact" w:val="1171"/>
        </w:trPr>
        <w:tc>
          <w:tcPr>
            <w:tcW w:w="6931" w:type="dxa"/>
            <w:tcBorders>
              <w:top w:val="single" w:sz="9" w:space="0" w:color="000000"/>
              <w:left w:val="single" w:sz="9" w:space="0" w:color="000000"/>
              <w:bottom w:val="single" w:sz="9" w:space="0" w:color="000000"/>
              <w:right w:val="single" w:sz="9" w:space="0" w:color="000000"/>
            </w:tcBorders>
            <w:vAlign w:val="center"/>
          </w:tcPr>
          <w:p w:rsidR="00AB1341" w:rsidRDefault="00496336">
            <w:pPr>
              <w:spacing w:before="332" w:after="354" w:line="240" w:lineRule="exact"/>
              <w:ind w:left="108" w:right="900"/>
              <w:textAlignment w:val="baseline"/>
              <w:rPr>
                <w:rFonts w:ascii="Arial" w:eastAsia="Arial" w:hAnsi="Arial"/>
                <w:b/>
                <w:color w:val="202B34"/>
                <w:sz w:val="18"/>
              </w:rPr>
            </w:pPr>
            <w:r>
              <w:rPr>
                <w:rFonts w:ascii="Arial" w:eastAsia="Arial" w:hAnsi="Arial"/>
                <w:b/>
                <w:color w:val="202B34"/>
                <w:sz w:val="18"/>
              </w:rPr>
              <w:t>List of goods and services to be procured for the project and the expected opportunity for industry participation</w:t>
            </w:r>
          </w:p>
        </w:tc>
        <w:tc>
          <w:tcPr>
            <w:tcW w:w="1498" w:type="dxa"/>
            <w:tcBorders>
              <w:top w:val="single" w:sz="9" w:space="0" w:color="000000"/>
              <w:left w:val="single" w:sz="9" w:space="0" w:color="000000"/>
              <w:bottom w:val="single" w:sz="9" w:space="0" w:color="000000"/>
              <w:right w:val="single" w:sz="9" w:space="0" w:color="000000"/>
            </w:tcBorders>
          </w:tcPr>
          <w:p w:rsidR="00AB1341" w:rsidRDefault="00496336">
            <w:pPr>
              <w:spacing w:before="155" w:after="291" w:line="240" w:lineRule="exact"/>
              <w:jc w:val="center"/>
              <w:textAlignment w:val="baseline"/>
              <w:rPr>
                <w:rFonts w:ascii="Arial" w:eastAsia="Arial" w:hAnsi="Arial"/>
                <w:b/>
                <w:color w:val="202B34"/>
                <w:sz w:val="18"/>
              </w:rPr>
            </w:pPr>
            <w:r>
              <w:rPr>
                <w:rFonts w:ascii="Arial" w:eastAsia="Arial" w:hAnsi="Arial"/>
                <w:b/>
                <w:color w:val="202B34"/>
                <w:sz w:val="18"/>
              </w:rPr>
              <w:t xml:space="preserve">Opportunities </w:t>
            </w:r>
            <w:r>
              <w:rPr>
                <w:rFonts w:ascii="Arial" w:eastAsia="Arial" w:hAnsi="Arial"/>
                <w:b/>
                <w:color w:val="202B34"/>
                <w:sz w:val="18"/>
              </w:rPr>
              <w:br/>
              <w:t xml:space="preserve">for Australian </w:t>
            </w:r>
            <w:r>
              <w:rPr>
                <w:rFonts w:ascii="Arial" w:eastAsia="Arial" w:hAnsi="Arial"/>
                <w:b/>
                <w:color w:val="202B34"/>
                <w:sz w:val="18"/>
              </w:rPr>
              <w:br/>
              <w:t>suppliers *</w:t>
            </w:r>
          </w:p>
        </w:tc>
        <w:tc>
          <w:tcPr>
            <w:tcW w:w="1517" w:type="dxa"/>
            <w:tcBorders>
              <w:top w:val="single" w:sz="9" w:space="0" w:color="000000"/>
              <w:left w:val="single" w:sz="9" w:space="0" w:color="000000"/>
              <w:bottom w:val="single" w:sz="9" w:space="0" w:color="000000"/>
              <w:right w:val="single" w:sz="9" w:space="0" w:color="000000"/>
            </w:tcBorders>
          </w:tcPr>
          <w:p w:rsidR="00AB1341" w:rsidRDefault="00496336">
            <w:pPr>
              <w:spacing w:before="35" w:after="171" w:line="240" w:lineRule="exact"/>
              <w:jc w:val="center"/>
              <w:textAlignment w:val="baseline"/>
              <w:rPr>
                <w:rFonts w:ascii="Arial" w:eastAsia="Arial" w:hAnsi="Arial"/>
                <w:b/>
                <w:color w:val="202B34"/>
                <w:sz w:val="18"/>
              </w:rPr>
            </w:pPr>
            <w:r>
              <w:rPr>
                <w:rFonts w:ascii="Arial" w:eastAsia="Arial" w:hAnsi="Arial"/>
                <w:b/>
                <w:color w:val="202B34"/>
                <w:sz w:val="18"/>
              </w:rPr>
              <w:t xml:space="preserve">Opportunities </w:t>
            </w:r>
            <w:r>
              <w:rPr>
                <w:rFonts w:ascii="Arial" w:eastAsia="Arial" w:hAnsi="Arial"/>
                <w:b/>
                <w:color w:val="202B34"/>
                <w:sz w:val="18"/>
              </w:rPr>
              <w:br/>
              <w:t xml:space="preserve">for </w:t>
            </w:r>
            <w:r>
              <w:rPr>
                <w:rFonts w:ascii="Arial" w:eastAsia="Arial" w:hAnsi="Arial"/>
                <w:b/>
                <w:color w:val="202B34"/>
                <w:sz w:val="18"/>
              </w:rPr>
              <w:br/>
              <w:t xml:space="preserve">international </w:t>
            </w:r>
            <w:r>
              <w:rPr>
                <w:rFonts w:ascii="Arial" w:eastAsia="Arial" w:hAnsi="Arial"/>
                <w:b/>
                <w:color w:val="202B34"/>
                <w:sz w:val="18"/>
              </w:rPr>
              <w:br/>
              <w:t>suppliers</w:t>
            </w:r>
          </w:p>
        </w:tc>
      </w:tr>
      <w:tr w:rsidR="00AB1341">
        <w:tblPrEx>
          <w:tblCellMar>
            <w:top w:w="0" w:type="dxa"/>
            <w:bottom w:w="0" w:type="dxa"/>
          </w:tblCellMar>
        </w:tblPrEx>
        <w:trPr>
          <w:trHeight w:hRule="exact" w:val="442"/>
        </w:trPr>
        <w:tc>
          <w:tcPr>
            <w:tcW w:w="6931" w:type="dxa"/>
            <w:tcBorders>
              <w:top w:val="single" w:sz="9" w:space="0" w:color="000000"/>
              <w:left w:val="single" w:sz="9" w:space="0" w:color="000000"/>
              <w:bottom w:val="single" w:sz="9" w:space="0" w:color="000000"/>
              <w:right w:val="single" w:sz="9" w:space="0" w:color="000000"/>
            </w:tcBorders>
            <w:vAlign w:val="center"/>
          </w:tcPr>
          <w:p w:rsidR="00AB1341" w:rsidRDefault="00496336">
            <w:pPr>
              <w:spacing w:before="102" w:after="125" w:line="215" w:lineRule="exact"/>
              <w:ind w:left="101"/>
              <w:textAlignment w:val="baseline"/>
              <w:rPr>
                <w:rFonts w:ascii="Tahoma" w:eastAsia="Tahoma" w:hAnsi="Tahoma"/>
                <w:color w:val="202B34"/>
                <w:sz w:val="18"/>
              </w:rPr>
            </w:pPr>
            <w:r>
              <w:rPr>
                <w:rFonts w:ascii="Tahoma" w:eastAsia="Tahoma" w:hAnsi="Tahoma"/>
                <w:color w:val="202B34"/>
                <w:sz w:val="18"/>
              </w:rPr>
              <w:t>Precast Panels (Supply)</w:t>
            </w:r>
          </w:p>
        </w:tc>
        <w:tc>
          <w:tcPr>
            <w:tcW w:w="1498" w:type="dxa"/>
            <w:tcBorders>
              <w:top w:val="single" w:sz="9" w:space="0" w:color="000000"/>
              <w:left w:val="single" w:sz="9" w:space="0" w:color="000000"/>
              <w:bottom w:val="single" w:sz="9" w:space="0" w:color="000000"/>
              <w:right w:val="single" w:sz="9" w:space="0" w:color="000000"/>
            </w:tcBorders>
          </w:tcPr>
          <w:p w:rsidR="00AB1341" w:rsidRDefault="00496336">
            <w:pPr>
              <w:spacing w:before="40" w:after="191" w:line="211" w:lineRule="exact"/>
              <w:jc w:val="center"/>
              <w:textAlignment w:val="baseline"/>
              <w:rPr>
                <w:rFonts w:ascii="Tahoma" w:eastAsia="Tahoma" w:hAnsi="Tahoma"/>
                <w:color w:val="202B34"/>
                <w:sz w:val="18"/>
              </w:rPr>
            </w:pPr>
            <w:r>
              <w:rPr>
                <w:rFonts w:ascii="Tahoma" w:eastAsia="Tahoma" w:hAnsi="Tahoma"/>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AB1341" w:rsidRDefault="00496336">
            <w:pPr>
              <w:spacing w:before="40" w:after="191" w:line="211" w:lineRule="exact"/>
              <w:jc w:val="center"/>
              <w:textAlignment w:val="baseline"/>
              <w:rPr>
                <w:rFonts w:ascii="Tahoma" w:eastAsia="Tahoma" w:hAnsi="Tahoma"/>
                <w:color w:val="202B34"/>
                <w:sz w:val="18"/>
              </w:rPr>
            </w:pPr>
            <w:r>
              <w:rPr>
                <w:rFonts w:ascii="Tahoma" w:eastAsia="Tahoma" w:hAnsi="Tahoma"/>
                <w:color w:val="202B34"/>
                <w:sz w:val="18"/>
              </w:rPr>
              <w:t>No</w:t>
            </w:r>
          </w:p>
        </w:tc>
      </w:tr>
      <w:tr w:rsidR="00AB1341">
        <w:tblPrEx>
          <w:tblCellMar>
            <w:top w:w="0" w:type="dxa"/>
            <w:bottom w:w="0" w:type="dxa"/>
          </w:tblCellMar>
        </w:tblPrEx>
        <w:trPr>
          <w:trHeight w:hRule="exact" w:val="437"/>
        </w:trPr>
        <w:tc>
          <w:tcPr>
            <w:tcW w:w="6931" w:type="dxa"/>
            <w:tcBorders>
              <w:top w:val="single" w:sz="9" w:space="0" w:color="000000"/>
              <w:left w:val="single" w:sz="9" w:space="0" w:color="000000"/>
              <w:bottom w:val="single" w:sz="9" w:space="0" w:color="000000"/>
              <w:right w:val="single" w:sz="9" w:space="0" w:color="000000"/>
            </w:tcBorders>
            <w:vAlign w:val="center"/>
          </w:tcPr>
          <w:p w:rsidR="00AB1341" w:rsidRDefault="00496336">
            <w:pPr>
              <w:spacing w:before="102" w:after="119" w:line="211" w:lineRule="exact"/>
              <w:ind w:left="101"/>
              <w:textAlignment w:val="baseline"/>
              <w:rPr>
                <w:rFonts w:ascii="Tahoma" w:eastAsia="Tahoma" w:hAnsi="Tahoma"/>
                <w:color w:val="202B34"/>
                <w:sz w:val="18"/>
              </w:rPr>
            </w:pPr>
            <w:r>
              <w:rPr>
                <w:rFonts w:ascii="Tahoma" w:eastAsia="Tahoma" w:hAnsi="Tahoma"/>
                <w:color w:val="202B34"/>
                <w:sz w:val="18"/>
              </w:rPr>
              <w:t>Precast Panels (Install)</w:t>
            </w:r>
          </w:p>
        </w:tc>
        <w:tc>
          <w:tcPr>
            <w:tcW w:w="1498" w:type="dxa"/>
            <w:tcBorders>
              <w:top w:val="single" w:sz="9" w:space="0" w:color="000000"/>
              <w:left w:val="single" w:sz="9" w:space="0" w:color="000000"/>
              <w:bottom w:val="single" w:sz="9" w:space="0" w:color="000000"/>
              <w:right w:val="single" w:sz="9" w:space="0" w:color="000000"/>
            </w:tcBorders>
          </w:tcPr>
          <w:p w:rsidR="00AB1341" w:rsidRDefault="00496336">
            <w:pPr>
              <w:spacing w:before="39" w:after="182" w:line="211" w:lineRule="exact"/>
              <w:jc w:val="center"/>
              <w:textAlignment w:val="baseline"/>
              <w:rPr>
                <w:rFonts w:ascii="Tahoma" w:eastAsia="Tahoma" w:hAnsi="Tahoma"/>
                <w:color w:val="202B34"/>
                <w:sz w:val="18"/>
              </w:rPr>
            </w:pPr>
            <w:r>
              <w:rPr>
                <w:rFonts w:ascii="Tahoma" w:eastAsia="Tahoma" w:hAnsi="Tahoma"/>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AB1341" w:rsidRDefault="00496336">
            <w:pPr>
              <w:spacing w:before="39" w:after="182" w:line="211" w:lineRule="exact"/>
              <w:jc w:val="center"/>
              <w:textAlignment w:val="baseline"/>
              <w:rPr>
                <w:rFonts w:ascii="Tahoma" w:eastAsia="Tahoma" w:hAnsi="Tahoma"/>
                <w:color w:val="202B34"/>
                <w:sz w:val="18"/>
              </w:rPr>
            </w:pPr>
            <w:r>
              <w:rPr>
                <w:rFonts w:ascii="Tahoma" w:eastAsia="Tahoma" w:hAnsi="Tahoma"/>
                <w:color w:val="202B34"/>
                <w:sz w:val="18"/>
              </w:rPr>
              <w:t>No</w:t>
            </w:r>
          </w:p>
        </w:tc>
      </w:tr>
      <w:tr w:rsidR="00AB1341">
        <w:tblPrEx>
          <w:tblCellMar>
            <w:top w:w="0" w:type="dxa"/>
            <w:bottom w:w="0" w:type="dxa"/>
          </w:tblCellMar>
        </w:tblPrEx>
        <w:trPr>
          <w:trHeight w:hRule="exact" w:val="441"/>
        </w:trPr>
        <w:tc>
          <w:tcPr>
            <w:tcW w:w="6931" w:type="dxa"/>
            <w:tcBorders>
              <w:top w:val="single" w:sz="9" w:space="0" w:color="000000"/>
              <w:left w:val="single" w:sz="9" w:space="0" w:color="000000"/>
              <w:bottom w:val="single" w:sz="9" w:space="0" w:color="000000"/>
              <w:right w:val="single" w:sz="9" w:space="0" w:color="000000"/>
            </w:tcBorders>
            <w:vAlign w:val="center"/>
          </w:tcPr>
          <w:p w:rsidR="00AB1341" w:rsidRDefault="00496336">
            <w:pPr>
              <w:spacing w:before="101" w:after="110" w:line="216" w:lineRule="exact"/>
              <w:ind w:left="101"/>
              <w:textAlignment w:val="baseline"/>
              <w:rPr>
                <w:rFonts w:ascii="Tahoma" w:eastAsia="Tahoma" w:hAnsi="Tahoma"/>
                <w:color w:val="202B34"/>
                <w:sz w:val="18"/>
              </w:rPr>
            </w:pPr>
            <w:r>
              <w:rPr>
                <w:rFonts w:ascii="Tahoma" w:eastAsia="Tahoma" w:hAnsi="Tahoma"/>
                <w:color w:val="202B34"/>
                <w:sz w:val="18"/>
              </w:rPr>
              <w:t>Blockwork (Supply and Install)</w:t>
            </w:r>
          </w:p>
        </w:tc>
        <w:tc>
          <w:tcPr>
            <w:tcW w:w="1498" w:type="dxa"/>
            <w:tcBorders>
              <w:top w:val="single" w:sz="9" w:space="0" w:color="000000"/>
              <w:left w:val="single" w:sz="9" w:space="0" w:color="000000"/>
              <w:bottom w:val="single" w:sz="9" w:space="0" w:color="000000"/>
              <w:right w:val="single" w:sz="9" w:space="0" w:color="000000"/>
            </w:tcBorders>
          </w:tcPr>
          <w:p w:rsidR="00AB1341" w:rsidRDefault="00496336">
            <w:pPr>
              <w:spacing w:before="44" w:after="172" w:line="211" w:lineRule="exact"/>
              <w:jc w:val="center"/>
              <w:textAlignment w:val="baseline"/>
              <w:rPr>
                <w:rFonts w:ascii="Tahoma" w:eastAsia="Tahoma" w:hAnsi="Tahoma"/>
                <w:color w:val="202B34"/>
                <w:sz w:val="18"/>
              </w:rPr>
            </w:pPr>
            <w:r>
              <w:rPr>
                <w:rFonts w:ascii="Tahoma" w:eastAsia="Tahoma" w:hAnsi="Tahoma"/>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AB1341" w:rsidRDefault="00496336">
            <w:pPr>
              <w:spacing w:before="44" w:after="172" w:line="211" w:lineRule="exact"/>
              <w:jc w:val="center"/>
              <w:textAlignment w:val="baseline"/>
              <w:rPr>
                <w:rFonts w:ascii="Tahoma" w:eastAsia="Tahoma" w:hAnsi="Tahoma"/>
                <w:color w:val="202B34"/>
                <w:sz w:val="18"/>
              </w:rPr>
            </w:pPr>
            <w:r>
              <w:rPr>
                <w:rFonts w:ascii="Tahoma" w:eastAsia="Tahoma" w:hAnsi="Tahoma"/>
                <w:color w:val="202B34"/>
                <w:sz w:val="18"/>
              </w:rPr>
              <w:t>No</w:t>
            </w:r>
          </w:p>
        </w:tc>
      </w:tr>
      <w:tr w:rsidR="00AB1341">
        <w:tblPrEx>
          <w:tblCellMar>
            <w:top w:w="0" w:type="dxa"/>
            <w:bottom w:w="0" w:type="dxa"/>
          </w:tblCellMar>
        </w:tblPrEx>
        <w:trPr>
          <w:trHeight w:hRule="exact" w:val="442"/>
        </w:trPr>
        <w:tc>
          <w:tcPr>
            <w:tcW w:w="6931" w:type="dxa"/>
            <w:tcBorders>
              <w:top w:val="single" w:sz="9" w:space="0" w:color="000000"/>
              <w:left w:val="single" w:sz="9" w:space="0" w:color="000000"/>
              <w:bottom w:val="single" w:sz="9" w:space="0" w:color="000000"/>
              <w:right w:val="single" w:sz="9" w:space="0" w:color="000000"/>
            </w:tcBorders>
            <w:vAlign w:val="center"/>
          </w:tcPr>
          <w:p w:rsidR="00AB1341" w:rsidRDefault="00496336">
            <w:pPr>
              <w:spacing w:before="102" w:after="115" w:line="215" w:lineRule="exact"/>
              <w:ind w:left="101"/>
              <w:textAlignment w:val="baseline"/>
              <w:rPr>
                <w:rFonts w:ascii="Tahoma" w:eastAsia="Tahoma" w:hAnsi="Tahoma"/>
                <w:color w:val="202B34"/>
                <w:sz w:val="18"/>
              </w:rPr>
            </w:pPr>
            <w:r>
              <w:rPr>
                <w:rFonts w:ascii="Tahoma" w:eastAsia="Tahoma" w:hAnsi="Tahoma"/>
                <w:color w:val="202B34"/>
                <w:sz w:val="18"/>
              </w:rPr>
              <w:t>Structural Steel (Supply and Install)</w:t>
            </w:r>
          </w:p>
        </w:tc>
        <w:tc>
          <w:tcPr>
            <w:tcW w:w="1498" w:type="dxa"/>
            <w:tcBorders>
              <w:top w:val="single" w:sz="9" w:space="0" w:color="000000"/>
              <w:left w:val="single" w:sz="9" w:space="0" w:color="000000"/>
              <w:bottom w:val="single" w:sz="9" w:space="0" w:color="000000"/>
              <w:right w:val="single" w:sz="9" w:space="0" w:color="000000"/>
            </w:tcBorders>
          </w:tcPr>
          <w:p w:rsidR="00AB1341" w:rsidRDefault="00496336">
            <w:pPr>
              <w:spacing w:before="40" w:after="181" w:line="211" w:lineRule="exact"/>
              <w:jc w:val="center"/>
              <w:textAlignment w:val="baseline"/>
              <w:rPr>
                <w:rFonts w:ascii="Tahoma" w:eastAsia="Tahoma" w:hAnsi="Tahoma"/>
                <w:color w:val="202B34"/>
                <w:sz w:val="18"/>
              </w:rPr>
            </w:pPr>
            <w:r>
              <w:rPr>
                <w:rFonts w:ascii="Tahoma" w:eastAsia="Tahoma" w:hAnsi="Tahoma"/>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AB1341" w:rsidRDefault="00496336">
            <w:pPr>
              <w:spacing w:before="40" w:after="181" w:line="211" w:lineRule="exact"/>
              <w:jc w:val="center"/>
              <w:textAlignment w:val="baseline"/>
              <w:rPr>
                <w:rFonts w:ascii="Tahoma" w:eastAsia="Tahoma" w:hAnsi="Tahoma"/>
                <w:color w:val="202B34"/>
                <w:sz w:val="18"/>
              </w:rPr>
            </w:pPr>
            <w:r>
              <w:rPr>
                <w:rFonts w:ascii="Tahoma" w:eastAsia="Tahoma" w:hAnsi="Tahoma"/>
                <w:color w:val="202B34"/>
                <w:sz w:val="18"/>
              </w:rPr>
              <w:t>No</w:t>
            </w:r>
          </w:p>
        </w:tc>
      </w:tr>
      <w:tr w:rsidR="00AB1341">
        <w:tblPrEx>
          <w:tblCellMar>
            <w:top w:w="0" w:type="dxa"/>
            <w:bottom w:w="0" w:type="dxa"/>
          </w:tblCellMar>
        </w:tblPrEx>
        <w:trPr>
          <w:trHeight w:hRule="exact" w:val="437"/>
        </w:trPr>
        <w:tc>
          <w:tcPr>
            <w:tcW w:w="6931" w:type="dxa"/>
            <w:tcBorders>
              <w:top w:val="single" w:sz="9" w:space="0" w:color="000000"/>
              <w:left w:val="single" w:sz="9" w:space="0" w:color="000000"/>
              <w:bottom w:val="single" w:sz="9" w:space="0" w:color="000000"/>
              <w:right w:val="single" w:sz="9" w:space="0" w:color="000000"/>
            </w:tcBorders>
            <w:vAlign w:val="center"/>
          </w:tcPr>
          <w:p w:rsidR="00AB1341" w:rsidRDefault="00496336">
            <w:pPr>
              <w:spacing w:before="102" w:after="119" w:line="215" w:lineRule="exact"/>
              <w:ind w:left="101"/>
              <w:textAlignment w:val="baseline"/>
              <w:rPr>
                <w:rFonts w:ascii="Tahoma" w:eastAsia="Tahoma" w:hAnsi="Tahoma"/>
                <w:color w:val="202B34"/>
                <w:sz w:val="18"/>
              </w:rPr>
            </w:pPr>
            <w:r>
              <w:rPr>
                <w:rFonts w:ascii="Tahoma" w:eastAsia="Tahoma" w:hAnsi="Tahoma"/>
                <w:color w:val="202B34"/>
                <w:sz w:val="18"/>
              </w:rPr>
              <w:t>Metal Deck Roofing (Supply and Install)</w:t>
            </w:r>
          </w:p>
        </w:tc>
        <w:tc>
          <w:tcPr>
            <w:tcW w:w="1498" w:type="dxa"/>
            <w:tcBorders>
              <w:top w:val="single" w:sz="9" w:space="0" w:color="000000"/>
              <w:left w:val="single" w:sz="9" w:space="0" w:color="000000"/>
              <w:bottom w:val="single" w:sz="9" w:space="0" w:color="000000"/>
              <w:right w:val="single" w:sz="9" w:space="0" w:color="000000"/>
            </w:tcBorders>
          </w:tcPr>
          <w:p w:rsidR="00AB1341" w:rsidRDefault="00496336">
            <w:pPr>
              <w:spacing w:before="39" w:after="186" w:line="211" w:lineRule="exact"/>
              <w:jc w:val="center"/>
              <w:textAlignment w:val="baseline"/>
              <w:rPr>
                <w:rFonts w:ascii="Tahoma" w:eastAsia="Tahoma" w:hAnsi="Tahoma"/>
                <w:color w:val="202B34"/>
                <w:sz w:val="18"/>
              </w:rPr>
            </w:pPr>
            <w:r>
              <w:rPr>
                <w:rFonts w:ascii="Tahoma" w:eastAsia="Tahoma" w:hAnsi="Tahoma"/>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AB1341" w:rsidRDefault="00496336">
            <w:pPr>
              <w:spacing w:before="39" w:after="186" w:line="211" w:lineRule="exact"/>
              <w:jc w:val="center"/>
              <w:textAlignment w:val="baseline"/>
              <w:rPr>
                <w:rFonts w:ascii="Tahoma" w:eastAsia="Tahoma" w:hAnsi="Tahoma"/>
                <w:color w:val="202B34"/>
                <w:sz w:val="18"/>
              </w:rPr>
            </w:pPr>
            <w:r>
              <w:rPr>
                <w:rFonts w:ascii="Tahoma" w:eastAsia="Tahoma" w:hAnsi="Tahoma"/>
                <w:color w:val="202B34"/>
                <w:sz w:val="18"/>
              </w:rPr>
              <w:t>No</w:t>
            </w:r>
          </w:p>
        </w:tc>
      </w:tr>
      <w:tr w:rsidR="00AB1341">
        <w:tblPrEx>
          <w:tblCellMar>
            <w:top w:w="0" w:type="dxa"/>
            <w:bottom w:w="0" w:type="dxa"/>
          </w:tblCellMar>
        </w:tblPrEx>
        <w:trPr>
          <w:trHeight w:hRule="exact" w:val="441"/>
        </w:trPr>
        <w:tc>
          <w:tcPr>
            <w:tcW w:w="6931" w:type="dxa"/>
            <w:tcBorders>
              <w:top w:val="single" w:sz="9" w:space="0" w:color="000000"/>
              <w:left w:val="single" w:sz="9" w:space="0" w:color="000000"/>
              <w:bottom w:val="single" w:sz="9" w:space="0" w:color="000000"/>
              <w:right w:val="single" w:sz="9" w:space="0" w:color="000000"/>
            </w:tcBorders>
            <w:vAlign w:val="center"/>
          </w:tcPr>
          <w:p w:rsidR="00AB1341" w:rsidRDefault="00496336">
            <w:pPr>
              <w:spacing w:before="101" w:after="114" w:line="216" w:lineRule="exact"/>
              <w:ind w:left="101"/>
              <w:textAlignment w:val="baseline"/>
              <w:rPr>
                <w:rFonts w:ascii="Tahoma" w:eastAsia="Tahoma" w:hAnsi="Tahoma"/>
                <w:color w:val="202B34"/>
                <w:sz w:val="18"/>
              </w:rPr>
            </w:pPr>
            <w:r>
              <w:rPr>
                <w:rFonts w:ascii="Tahoma" w:eastAsia="Tahoma" w:hAnsi="Tahoma"/>
                <w:color w:val="202B34"/>
                <w:sz w:val="18"/>
              </w:rPr>
              <w:t>Windows, Glazed Wall &amp; Facade (Supply)</w:t>
            </w:r>
          </w:p>
        </w:tc>
        <w:tc>
          <w:tcPr>
            <w:tcW w:w="1498" w:type="dxa"/>
            <w:tcBorders>
              <w:top w:val="single" w:sz="9" w:space="0" w:color="000000"/>
              <w:left w:val="single" w:sz="9" w:space="0" w:color="000000"/>
              <w:bottom w:val="single" w:sz="9" w:space="0" w:color="000000"/>
              <w:right w:val="single" w:sz="9" w:space="0" w:color="000000"/>
            </w:tcBorders>
          </w:tcPr>
          <w:p w:rsidR="00AB1341" w:rsidRDefault="00496336">
            <w:pPr>
              <w:spacing w:before="44" w:after="176" w:line="211" w:lineRule="exact"/>
              <w:jc w:val="center"/>
              <w:textAlignment w:val="baseline"/>
              <w:rPr>
                <w:rFonts w:ascii="Tahoma" w:eastAsia="Tahoma" w:hAnsi="Tahoma"/>
                <w:color w:val="202B34"/>
                <w:sz w:val="18"/>
              </w:rPr>
            </w:pPr>
            <w:r>
              <w:rPr>
                <w:rFonts w:ascii="Tahoma" w:eastAsia="Tahoma" w:hAnsi="Tahoma"/>
                <w:color w:val="202B34"/>
                <w:sz w:val="18"/>
              </w:rPr>
              <w:t>No</w:t>
            </w:r>
          </w:p>
        </w:tc>
        <w:tc>
          <w:tcPr>
            <w:tcW w:w="1517" w:type="dxa"/>
            <w:tcBorders>
              <w:top w:val="single" w:sz="9" w:space="0" w:color="000000"/>
              <w:left w:val="single" w:sz="9" w:space="0" w:color="000000"/>
              <w:bottom w:val="single" w:sz="9" w:space="0" w:color="000000"/>
              <w:right w:val="single" w:sz="9" w:space="0" w:color="000000"/>
            </w:tcBorders>
          </w:tcPr>
          <w:p w:rsidR="00AB1341" w:rsidRDefault="00496336">
            <w:pPr>
              <w:spacing w:before="44" w:after="176" w:line="211" w:lineRule="exact"/>
              <w:jc w:val="center"/>
              <w:textAlignment w:val="baseline"/>
              <w:rPr>
                <w:rFonts w:ascii="Tahoma" w:eastAsia="Tahoma" w:hAnsi="Tahoma"/>
                <w:color w:val="202B34"/>
                <w:sz w:val="18"/>
              </w:rPr>
            </w:pPr>
            <w:r>
              <w:rPr>
                <w:rFonts w:ascii="Tahoma" w:eastAsia="Tahoma" w:hAnsi="Tahoma"/>
                <w:color w:val="202B34"/>
                <w:sz w:val="18"/>
              </w:rPr>
              <w:t>Yes</w:t>
            </w:r>
          </w:p>
        </w:tc>
      </w:tr>
      <w:tr w:rsidR="00AB1341">
        <w:tblPrEx>
          <w:tblCellMar>
            <w:top w:w="0" w:type="dxa"/>
            <w:bottom w:w="0" w:type="dxa"/>
          </w:tblCellMar>
        </w:tblPrEx>
        <w:trPr>
          <w:trHeight w:hRule="exact" w:val="452"/>
        </w:trPr>
        <w:tc>
          <w:tcPr>
            <w:tcW w:w="6931" w:type="dxa"/>
            <w:tcBorders>
              <w:top w:val="single" w:sz="9" w:space="0" w:color="000000"/>
              <w:left w:val="single" w:sz="9" w:space="0" w:color="000000"/>
              <w:bottom w:val="single" w:sz="9" w:space="0" w:color="000000"/>
              <w:right w:val="single" w:sz="9" w:space="0" w:color="000000"/>
            </w:tcBorders>
            <w:vAlign w:val="center"/>
          </w:tcPr>
          <w:p w:rsidR="00AB1341" w:rsidRDefault="00496336">
            <w:pPr>
              <w:spacing w:before="102" w:after="138" w:line="211" w:lineRule="exact"/>
              <w:ind w:left="101"/>
              <w:textAlignment w:val="baseline"/>
              <w:rPr>
                <w:rFonts w:ascii="Tahoma" w:eastAsia="Tahoma" w:hAnsi="Tahoma"/>
                <w:color w:val="202B34"/>
                <w:sz w:val="18"/>
              </w:rPr>
            </w:pPr>
            <w:r>
              <w:rPr>
                <w:rFonts w:ascii="Tahoma" w:eastAsia="Tahoma" w:hAnsi="Tahoma"/>
                <w:color w:val="202B34"/>
                <w:sz w:val="18"/>
              </w:rPr>
              <w:t>Windows, Glazed Wall &amp; Facade (Install)</w:t>
            </w:r>
          </w:p>
        </w:tc>
        <w:tc>
          <w:tcPr>
            <w:tcW w:w="1498" w:type="dxa"/>
            <w:tcBorders>
              <w:top w:val="single" w:sz="9" w:space="0" w:color="000000"/>
              <w:left w:val="single" w:sz="9" w:space="0" w:color="000000"/>
              <w:bottom w:val="single" w:sz="9" w:space="0" w:color="000000"/>
              <w:right w:val="single" w:sz="9" w:space="0" w:color="000000"/>
            </w:tcBorders>
          </w:tcPr>
          <w:p w:rsidR="00AB1341" w:rsidRDefault="00496336">
            <w:pPr>
              <w:spacing w:before="40" w:after="200" w:line="211" w:lineRule="exact"/>
              <w:jc w:val="center"/>
              <w:textAlignment w:val="baseline"/>
              <w:rPr>
                <w:rFonts w:ascii="Tahoma" w:eastAsia="Tahoma" w:hAnsi="Tahoma"/>
                <w:color w:val="202B34"/>
                <w:sz w:val="18"/>
              </w:rPr>
            </w:pPr>
            <w:r>
              <w:rPr>
                <w:rFonts w:ascii="Tahoma" w:eastAsia="Tahoma" w:hAnsi="Tahoma"/>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AB1341" w:rsidRDefault="00496336">
            <w:pPr>
              <w:spacing w:before="40" w:after="200" w:line="211" w:lineRule="exact"/>
              <w:jc w:val="center"/>
              <w:textAlignment w:val="baseline"/>
              <w:rPr>
                <w:rFonts w:ascii="Tahoma" w:eastAsia="Tahoma" w:hAnsi="Tahoma"/>
                <w:color w:val="202B34"/>
                <w:sz w:val="18"/>
              </w:rPr>
            </w:pPr>
            <w:r>
              <w:rPr>
                <w:rFonts w:ascii="Tahoma" w:eastAsia="Tahoma" w:hAnsi="Tahoma"/>
                <w:color w:val="202B34"/>
                <w:sz w:val="18"/>
              </w:rPr>
              <w:t>No</w:t>
            </w:r>
          </w:p>
        </w:tc>
      </w:tr>
    </w:tbl>
    <w:p w:rsidR="00AB1341" w:rsidRDefault="00AB1341">
      <w:pPr>
        <w:sectPr w:rsidR="00AB1341">
          <w:type w:val="continuous"/>
          <w:pgSz w:w="11904" w:h="16843"/>
          <w:pgMar w:top="980" w:right="845" w:bottom="727" w:left="859" w:header="720" w:footer="720" w:gutter="0"/>
          <w:cols w:space="720"/>
        </w:sectPr>
      </w:pPr>
    </w:p>
    <w:p w:rsidR="00AB1341" w:rsidRDefault="00AB1341">
      <w:pPr>
        <w:spacing w:before="21" w:line="20" w:lineRule="exact"/>
      </w:pPr>
    </w:p>
    <w:tbl>
      <w:tblPr>
        <w:tblW w:w="0" w:type="auto"/>
        <w:tblInd w:w="127" w:type="dxa"/>
        <w:tblLayout w:type="fixed"/>
        <w:tblCellMar>
          <w:left w:w="0" w:type="dxa"/>
          <w:right w:w="0" w:type="dxa"/>
        </w:tblCellMar>
        <w:tblLook w:val="0000" w:firstRow="0" w:lastRow="0" w:firstColumn="0" w:lastColumn="0" w:noHBand="0" w:noVBand="0"/>
      </w:tblPr>
      <w:tblGrid>
        <w:gridCol w:w="6931"/>
        <w:gridCol w:w="1498"/>
        <w:gridCol w:w="1517"/>
      </w:tblGrid>
      <w:tr w:rsidR="00AB1341">
        <w:tblPrEx>
          <w:tblCellMar>
            <w:top w:w="0" w:type="dxa"/>
            <w:bottom w:w="0" w:type="dxa"/>
          </w:tblCellMar>
        </w:tblPrEx>
        <w:trPr>
          <w:trHeight w:hRule="exact" w:val="648"/>
        </w:trPr>
        <w:tc>
          <w:tcPr>
            <w:tcW w:w="6931" w:type="dxa"/>
            <w:tcBorders>
              <w:top w:val="single" w:sz="9" w:space="0" w:color="000000"/>
              <w:left w:val="single" w:sz="9" w:space="0" w:color="000000"/>
              <w:bottom w:val="single" w:sz="9" w:space="0" w:color="000000"/>
              <w:right w:val="single" w:sz="9" w:space="0" w:color="000000"/>
            </w:tcBorders>
          </w:tcPr>
          <w:p w:rsidR="00AB1341" w:rsidRDefault="00496336">
            <w:pPr>
              <w:spacing w:before="111" w:after="317" w:line="215" w:lineRule="exact"/>
              <w:ind w:left="106"/>
              <w:textAlignment w:val="baseline"/>
              <w:rPr>
                <w:rFonts w:ascii="Tahoma" w:eastAsia="Tahoma" w:hAnsi="Tahoma"/>
                <w:color w:val="202B34"/>
                <w:sz w:val="18"/>
              </w:rPr>
            </w:pPr>
            <w:r>
              <w:rPr>
                <w:rFonts w:ascii="Tahoma" w:eastAsia="Tahoma" w:hAnsi="Tahoma"/>
                <w:color w:val="202B34"/>
                <w:sz w:val="18"/>
              </w:rPr>
              <w:t>Plasterboard Walls and Ceilings (Supply and Install)</w:t>
            </w:r>
          </w:p>
        </w:tc>
        <w:tc>
          <w:tcPr>
            <w:tcW w:w="1498" w:type="dxa"/>
            <w:tcBorders>
              <w:top w:val="single" w:sz="9" w:space="0" w:color="000000"/>
              <w:left w:val="single" w:sz="9" w:space="0" w:color="000000"/>
              <w:bottom w:val="single" w:sz="9" w:space="0" w:color="000000"/>
              <w:right w:val="single" w:sz="9" w:space="0" w:color="000000"/>
            </w:tcBorders>
          </w:tcPr>
          <w:p w:rsidR="00AB1341" w:rsidRDefault="00496336">
            <w:pPr>
              <w:spacing w:before="149" w:after="279" w:line="215" w:lineRule="exact"/>
              <w:jc w:val="center"/>
              <w:textAlignment w:val="baseline"/>
              <w:rPr>
                <w:rFonts w:ascii="Tahoma" w:eastAsia="Tahoma" w:hAnsi="Tahoma"/>
                <w:color w:val="202B34"/>
                <w:sz w:val="18"/>
              </w:rPr>
            </w:pPr>
            <w:r>
              <w:rPr>
                <w:rFonts w:ascii="Tahoma" w:eastAsia="Tahoma" w:hAnsi="Tahoma"/>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AB1341" w:rsidRDefault="00496336">
            <w:pPr>
              <w:spacing w:before="149" w:after="279" w:line="215" w:lineRule="exact"/>
              <w:jc w:val="center"/>
              <w:textAlignment w:val="baseline"/>
              <w:rPr>
                <w:rFonts w:ascii="Tahoma" w:eastAsia="Tahoma" w:hAnsi="Tahoma"/>
                <w:color w:val="202B34"/>
                <w:sz w:val="18"/>
              </w:rPr>
            </w:pPr>
            <w:r>
              <w:rPr>
                <w:rFonts w:ascii="Tahoma" w:eastAsia="Tahoma" w:hAnsi="Tahoma"/>
                <w:color w:val="202B34"/>
                <w:sz w:val="18"/>
              </w:rPr>
              <w:t>No</w:t>
            </w:r>
          </w:p>
        </w:tc>
      </w:tr>
      <w:tr w:rsidR="00AB1341">
        <w:tblPrEx>
          <w:tblCellMar>
            <w:top w:w="0" w:type="dxa"/>
            <w:bottom w:w="0" w:type="dxa"/>
          </w:tblCellMar>
        </w:tblPrEx>
        <w:trPr>
          <w:trHeight w:hRule="exact" w:val="442"/>
        </w:trPr>
        <w:tc>
          <w:tcPr>
            <w:tcW w:w="6931" w:type="dxa"/>
            <w:tcBorders>
              <w:top w:val="single" w:sz="9" w:space="0" w:color="000000"/>
              <w:left w:val="single" w:sz="9" w:space="0" w:color="000000"/>
              <w:bottom w:val="single" w:sz="9" w:space="0" w:color="000000"/>
              <w:right w:val="single" w:sz="9" w:space="0" w:color="000000"/>
            </w:tcBorders>
            <w:vAlign w:val="center"/>
          </w:tcPr>
          <w:p w:rsidR="00AB1341" w:rsidRDefault="00496336">
            <w:pPr>
              <w:spacing w:before="101" w:after="124" w:line="216" w:lineRule="exact"/>
              <w:ind w:left="106"/>
              <w:textAlignment w:val="baseline"/>
              <w:rPr>
                <w:rFonts w:ascii="Tahoma" w:eastAsia="Tahoma" w:hAnsi="Tahoma"/>
                <w:color w:val="202B34"/>
                <w:sz w:val="18"/>
              </w:rPr>
            </w:pPr>
            <w:r>
              <w:rPr>
                <w:rFonts w:ascii="Tahoma" w:eastAsia="Tahoma" w:hAnsi="Tahoma"/>
                <w:color w:val="202B34"/>
                <w:sz w:val="18"/>
              </w:rPr>
              <w:t>Floor and Wall Tiling (Supply and Install)</w:t>
            </w:r>
          </w:p>
        </w:tc>
        <w:tc>
          <w:tcPr>
            <w:tcW w:w="1498" w:type="dxa"/>
            <w:tcBorders>
              <w:top w:val="single" w:sz="9" w:space="0" w:color="000000"/>
              <w:left w:val="single" w:sz="9" w:space="0" w:color="000000"/>
              <w:bottom w:val="single" w:sz="9" w:space="0" w:color="000000"/>
              <w:right w:val="single" w:sz="9" w:space="0" w:color="000000"/>
            </w:tcBorders>
          </w:tcPr>
          <w:p w:rsidR="00AB1341" w:rsidRDefault="00496336">
            <w:pPr>
              <w:spacing w:before="44" w:after="182" w:line="215" w:lineRule="exact"/>
              <w:jc w:val="center"/>
              <w:textAlignment w:val="baseline"/>
              <w:rPr>
                <w:rFonts w:ascii="Tahoma" w:eastAsia="Tahoma" w:hAnsi="Tahoma"/>
                <w:color w:val="202B34"/>
                <w:sz w:val="18"/>
              </w:rPr>
            </w:pPr>
            <w:r>
              <w:rPr>
                <w:rFonts w:ascii="Tahoma" w:eastAsia="Tahoma" w:hAnsi="Tahoma"/>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AB1341" w:rsidRDefault="00496336">
            <w:pPr>
              <w:spacing w:before="44" w:after="182" w:line="215" w:lineRule="exact"/>
              <w:jc w:val="center"/>
              <w:textAlignment w:val="baseline"/>
              <w:rPr>
                <w:rFonts w:ascii="Tahoma" w:eastAsia="Tahoma" w:hAnsi="Tahoma"/>
                <w:color w:val="202B34"/>
                <w:sz w:val="18"/>
              </w:rPr>
            </w:pPr>
            <w:r>
              <w:rPr>
                <w:rFonts w:ascii="Tahoma" w:eastAsia="Tahoma" w:hAnsi="Tahoma"/>
                <w:color w:val="202B34"/>
                <w:sz w:val="18"/>
              </w:rPr>
              <w:t>Yes</w:t>
            </w:r>
          </w:p>
        </w:tc>
      </w:tr>
      <w:tr w:rsidR="00AB1341">
        <w:tblPrEx>
          <w:tblCellMar>
            <w:top w:w="0" w:type="dxa"/>
            <w:bottom w:w="0" w:type="dxa"/>
          </w:tblCellMar>
        </w:tblPrEx>
        <w:trPr>
          <w:trHeight w:hRule="exact" w:val="441"/>
        </w:trPr>
        <w:tc>
          <w:tcPr>
            <w:tcW w:w="6931" w:type="dxa"/>
            <w:tcBorders>
              <w:top w:val="single" w:sz="9" w:space="0" w:color="000000"/>
              <w:left w:val="single" w:sz="9" w:space="0" w:color="000000"/>
              <w:bottom w:val="single" w:sz="9" w:space="0" w:color="000000"/>
              <w:right w:val="single" w:sz="9" w:space="0" w:color="000000"/>
            </w:tcBorders>
            <w:vAlign w:val="center"/>
          </w:tcPr>
          <w:p w:rsidR="00AB1341" w:rsidRDefault="00496336">
            <w:pPr>
              <w:spacing w:before="101" w:after="115" w:line="215" w:lineRule="exact"/>
              <w:ind w:left="106"/>
              <w:textAlignment w:val="baseline"/>
              <w:rPr>
                <w:rFonts w:ascii="Tahoma" w:eastAsia="Tahoma" w:hAnsi="Tahoma"/>
                <w:color w:val="202B34"/>
                <w:sz w:val="18"/>
              </w:rPr>
            </w:pPr>
            <w:r>
              <w:rPr>
                <w:rFonts w:ascii="Tahoma" w:eastAsia="Tahoma" w:hAnsi="Tahoma"/>
                <w:color w:val="202B34"/>
                <w:sz w:val="18"/>
              </w:rPr>
              <w:t>Painting (Supply and Install)</w:t>
            </w:r>
          </w:p>
        </w:tc>
        <w:tc>
          <w:tcPr>
            <w:tcW w:w="1498" w:type="dxa"/>
            <w:tcBorders>
              <w:top w:val="single" w:sz="9" w:space="0" w:color="000000"/>
              <w:left w:val="single" w:sz="9" w:space="0" w:color="000000"/>
              <w:bottom w:val="single" w:sz="9" w:space="0" w:color="000000"/>
              <w:right w:val="single" w:sz="9" w:space="0" w:color="000000"/>
            </w:tcBorders>
          </w:tcPr>
          <w:p w:rsidR="00AB1341" w:rsidRDefault="00496336">
            <w:pPr>
              <w:spacing w:before="39" w:after="177" w:line="215" w:lineRule="exact"/>
              <w:jc w:val="center"/>
              <w:textAlignment w:val="baseline"/>
              <w:rPr>
                <w:rFonts w:ascii="Tahoma" w:eastAsia="Tahoma" w:hAnsi="Tahoma"/>
                <w:color w:val="202B34"/>
                <w:sz w:val="18"/>
              </w:rPr>
            </w:pPr>
            <w:r>
              <w:rPr>
                <w:rFonts w:ascii="Tahoma" w:eastAsia="Tahoma" w:hAnsi="Tahoma"/>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AB1341" w:rsidRDefault="00496336">
            <w:pPr>
              <w:spacing w:before="39" w:after="177" w:line="215" w:lineRule="exact"/>
              <w:jc w:val="center"/>
              <w:textAlignment w:val="baseline"/>
              <w:rPr>
                <w:rFonts w:ascii="Tahoma" w:eastAsia="Tahoma" w:hAnsi="Tahoma"/>
                <w:color w:val="202B34"/>
                <w:sz w:val="18"/>
              </w:rPr>
            </w:pPr>
            <w:r>
              <w:rPr>
                <w:rFonts w:ascii="Tahoma" w:eastAsia="Tahoma" w:hAnsi="Tahoma"/>
                <w:color w:val="202B34"/>
                <w:sz w:val="18"/>
              </w:rPr>
              <w:t>No</w:t>
            </w:r>
          </w:p>
        </w:tc>
      </w:tr>
      <w:tr w:rsidR="00AB1341">
        <w:tblPrEx>
          <w:tblCellMar>
            <w:top w:w="0" w:type="dxa"/>
            <w:bottom w:w="0" w:type="dxa"/>
          </w:tblCellMar>
        </w:tblPrEx>
        <w:trPr>
          <w:trHeight w:hRule="exact" w:val="437"/>
        </w:trPr>
        <w:tc>
          <w:tcPr>
            <w:tcW w:w="6931" w:type="dxa"/>
            <w:tcBorders>
              <w:top w:val="single" w:sz="9" w:space="0" w:color="000000"/>
              <w:left w:val="single" w:sz="9" w:space="0" w:color="000000"/>
              <w:bottom w:val="single" w:sz="9" w:space="0" w:color="000000"/>
              <w:right w:val="single" w:sz="9" w:space="0" w:color="000000"/>
            </w:tcBorders>
            <w:vAlign w:val="center"/>
          </w:tcPr>
          <w:p w:rsidR="00AB1341" w:rsidRDefault="00496336">
            <w:pPr>
              <w:spacing w:before="102" w:after="119" w:line="215" w:lineRule="exact"/>
              <w:ind w:left="106"/>
              <w:textAlignment w:val="baseline"/>
              <w:rPr>
                <w:rFonts w:ascii="Tahoma" w:eastAsia="Tahoma" w:hAnsi="Tahoma"/>
                <w:color w:val="202B34"/>
                <w:sz w:val="18"/>
              </w:rPr>
            </w:pPr>
            <w:r>
              <w:rPr>
                <w:rFonts w:ascii="Tahoma" w:eastAsia="Tahoma" w:hAnsi="Tahoma"/>
                <w:color w:val="202B34"/>
                <w:sz w:val="18"/>
              </w:rPr>
              <w:t>Carpentry Works</w:t>
            </w:r>
          </w:p>
        </w:tc>
        <w:tc>
          <w:tcPr>
            <w:tcW w:w="1498" w:type="dxa"/>
            <w:tcBorders>
              <w:top w:val="single" w:sz="9" w:space="0" w:color="000000"/>
              <w:left w:val="single" w:sz="9" w:space="0" w:color="000000"/>
              <w:bottom w:val="single" w:sz="9" w:space="0" w:color="000000"/>
              <w:right w:val="single" w:sz="9" w:space="0" w:color="000000"/>
            </w:tcBorders>
          </w:tcPr>
          <w:p w:rsidR="00AB1341" w:rsidRDefault="00496336">
            <w:pPr>
              <w:spacing w:before="39" w:after="182" w:line="215" w:lineRule="exact"/>
              <w:jc w:val="center"/>
              <w:textAlignment w:val="baseline"/>
              <w:rPr>
                <w:rFonts w:ascii="Tahoma" w:eastAsia="Tahoma" w:hAnsi="Tahoma"/>
                <w:color w:val="202B34"/>
                <w:sz w:val="18"/>
              </w:rPr>
            </w:pPr>
            <w:r>
              <w:rPr>
                <w:rFonts w:ascii="Tahoma" w:eastAsia="Tahoma" w:hAnsi="Tahoma"/>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AB1341" w:rsidRDefault="00496336">
            <w:pPr>
              <w:spacing w:before="39" w:after="182" w:line="215" w:lineRule="exact"/>
              <w:jc w:val="center"/>
              <w:textAlignment w:val="baseline"/>
              <w:rPr>
                <w:rFonts w:ascii="Tahoma" w:eastAsia="Tahoma" w:hAnsi="Tahoma"/>
                <w:color w:val="202B34"/>
                <w:sz w:val="18"/>
              </w:rPr>
            </w:pPr>
            <w:r>
              <w:rPr>
                <w:rFonts w:ascii="Tahoma" w:eastAsia="Tahoma" w:hAnsi="Tahoma"/>
                <w:color w:val="202B34"/>
                <w:sz w:val="18"/>
              </w:rPr>
              <w:t>No</w:t>
            </w:r>
          </w:p>
        </w:tc>
      </w:tr>
      <w:tr w:rsidR="00AB1341">
        <w:tblPrEx>
          <w:tblCellMar>
            <w:top w:w="0" w:type="dxa"/>
            <w:bottom w:w="0" w:type="dxa"/>
          </w:tblCellMar>
        </w:tblPrEx>
        <w:trPr>
          <w:trHeight w:hRule="exact" w:val="451"/>
        </w:trPr>
        <w:tc>
          <w:tcPr>
            <w:tcW w:w="6931" w:type="dxa"/>
            <w:tcBorders>
              <w:top w:val="single" w:sz="9" w:space="0" w:color="000000"/>
              <w:left w:val="single" w:sz="9" w:space="0" w:color="000000"/>
              <w:bottom w:val="single" w:sz="9" w:space="0" w:color="000000"/>
              <w:right w:val="single" w:sz="9" w:space="0" w:color="000000"/>
            </w:tcBorders>
            <w:vAlign w:val="center"/>
          </w:tcPr>
          <w:p w:rsidR="00AB1341" w:rsidRDefault="00496336">
            <w:pPr>
              <w:spacing w:before="101" w:after="129" w:line="216" w:lineRule="exact"/>
              <w:ind w:left="106"/>
              <w:textAlignment w:val="baseline"/>
              <w:rPr>
                <w:rFonts w:ascii="Tahoma" w:eastAsia="Tahoma" w:hAnsi="Tahoma"/>
                <w:color w:val="202B34"/>
                <w:sz w:val="18"/>
              </w:rPr>
            </w:pPr>
            <w:r>
              <w:rPr>
                <w:rFonts w:ascii="Tahoma" w:eastAsia="Tahoma" w:hAnsi="Tahoma"/>
                <w:color w:val="202B34"/>
                <w:sz w:val="18"/>
              </w:rPr>
              <w:t>External Paving, Driveway and Landscaping Works</w:t>
            </w:r>
          </w:p>
        </w:tc>
        <w:tc>
          <w:tcPr>
            <w:tcW w:w="1498" w:type="dxa"/>
            <w:tcBorders>
              <w:top w:val="single" w:sz="9" w:space="0" w:color="000000"/>
              <w:left w:val="single" w:sz="9" w:space="0" w:color="000000"/>
              <w:bottom w:val="single" w:sz="9" w:space="0" w:color="000000"/>
              <w:right w:val="single" w:sz="9" w:space="0" w:color="000000"/>
            </w:tcBorders>
          </w:tcPr>
          <w:p w:rsidR="00AB1341" w:rsidRDefault="00496336">
            <w:pPr>
              <w:spacing w:before="44" w:after="187" w:line="215" w:lineRule="exact"/>
              <w:jc w:val="center"/>
              <w:textAlignment w:val="baseline"/>
              <w:rPr>
                <w:rFonts w:ascii="Tahoma" w:eastAsia="Tahoma" w:hAnsi="Tahoma"/>
                <w:color w:val="202B34"/>
                <w:sz w:val="18"/>
              </w:rPr>
            </w:pPr>
            <w:r>
              <w:rPr>
                <w:rFonts w:ascii="Tahoma" w:eastAsia="Tahoma" w:hAnsi="Tahoma"/>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AB1341" w:rsidRDefault="00496336">
            <w:pPr>
              <w:spacing w:before="44" w:after="187" w:line="215" w:lineRule="exact"/>
              <w:jc w:val="center"/>
              <w:textAlignment w:val="baseline"/>
              <w:rPr>
                <w:rFonts w:ascii="Tahoma" w:eastAsia="Tahoma" w:hAnsi="Tahoma"/>
                <w:color w:val="202B34"/>
                <w:sz w:val="18"/>
              </w:rPr>
            </w:pPr>
            <w:r>
              <w:rPr>
                <w:rFonts w:ascii="Tahoma" w:eastAsia="Tahoma" w:hAnsi="Tahoma"/>
                <w:color w:val="202B34"/>
                <w:sz w:val="18"/>
              </w:rPr>
              <w:t>No</w:t>
            </w:r>
          </w:p>
        </w:tc>
      </w:tr>
    </w:tbl>
    <w:p w:rsidR="00AB1341" w:rsidRDefault="00AB1341">
      <w:pPr>
        <w:spacing w:after="323" w:line="20" w:lineRule="exact"/>
      </w:pPr>
    </w:p>
    <w:p w:rsidR="00AB1341" w:rsidRDefault="00496336">
      <w:pPr>
        <w:spacing w:before="8" w:line="215" w:lineRule="exact"/>
        <w:ind w:left="72"/>
        <w:textAlignment w:val="baseline"/>
        <w:rPr>
          <w:rFonts w:ascii="Tahoma" w:eastAsia="Tahoma" w:hAnsi="Tahoma"/>
          <w:color w:val="202B34"/>
          <w:spacing w:val="4"/>
          <w:sz w:val="18"/>
        </w:rPr>
      </w:pPr>
      <w:r>
        <w:rPr>
          <w:rFonts w:ascii="Tahoma" w:eastAsia="Tahoma" w:hAnsi="Tahoma"/>
          <w:color w:val="202B34"/>
          <w:spacing w:val="4"/>
          <w:sz w:val="18"/>
        </w:rPr>
        <w:t>* An Australian supplier means an entity that has an ABN or an ACN</w:t>
      </w:r>
    </w:p>
    <w:p w:rsidR="00AB1341" w:rsidRDefault="00496336">
      <w:pPr>
        <w:spacing w:before="202" w:line="240" w:lineRule="exact"/>
        <w:ind w:left="72" w:right="792"/>
        <w:textAlignment w:val="baseline"/>
        <w:rPr>
          <w:rFonts w:ascii="Tahoma" w:eastAsia="Tahoma" w:hAnsi="Tahoma"/>
          <w:color w:val="202B34"/>
          <w:sz w:val="18"/>
        </w:rPr>
      </w:pPr>
      <w:r>
        <w:rPr>
          <w:rFonts w:ascii="Tahoma" w:eastAsia="Tahoma" w:hAnsi="Tahoma"/>
          <w:color w:val="202B34"/>
          <w:sz w:val="18"/>
        </w:rPr>
        <w:t>Disclaimer: The information provided in the table above is based on an initial assessment by the company. Any questions or issues should be raised with the project contact.</w:t>
      </w:r>
    </w:p>
    <w:p w:rsidR="00AB1341" w:rsidRDefault="00496336">
      <w:pPr>
        <w:numPr>
          <w:ilvl w:val="0"/>
          <w:numId w:val="1"/>
        </w:numPr>
        <w:tabs>
          <w:tab w:val="clear" w:pos="216"/>
          <w:tab w:val="left" w:pos="504"/>
        </w:tabs>
        <w:spacing w:before="245" w:line="216" w:lineRule="exact"/>
        <w:ind w:left="504" w:hanging="216"/>
        <w:textAlignment w:val="baseline"/>
        <w:rPr>
          <w:rFonts w:ascii="Tahoma" w:eastAsia="Tahoma" w:hAnsi="Tahoma"/>
          <w:color w:val="202B34"/>
          <w:spacing w:val="3"/>
          <w:sz w:val="18"/>
        </w:rPr>
      </w:pPr>
      <w:r>
        <w:rPr>
          <w:rFonts w:ascii="Tahoma" w:eastAsia="Tahoma" w:hAnsi="Tahoma"/>
          <w:color w:val="202B34"/>
          <w:spacing w:val="3"/>
          <w:sz w:val="18"/>
        </w:rPr>
        <w:t>Australian standards and certifications will be required for the key goods and services in this project.</w:t>
      </w:r>
    </w:p>
    <w:p w:rsidR="00AB1341" w:rsidRDefault="00496336">
      <w:pPr>
        <w:spacing w:before="650" w:after="168" w:line="449" w:lineRule="exact"/>
        <w:ind w:left="288"/>
        <w:textAlignment w:val="baseline"/>
        <w:rPr>
          <w:rFonts w:ascii="Tahoma" w:eastAsia="Tahoma" w:hAnsi="Tahoma"/>
          <w:color w:val="202B34"/>
          <w:spacing w:val="17"/>
          <w:w w:val="95"/>
          <w:sz w:val="36"/>
        </w:rPr>
      </w:pPr>
      <w:r>
        <w:rPr>
          <w:rFonts w:ascii="Tahoma" w:eastAsia="Tahoma" w:hAnsi="Tahoma"/>
          <w:color w:val="202B34"/>
          <w:spacing w:val="17"/>
          <w:w w:val="95"/>
          <w:sz w:val="36"/>
        </w:rPr>
        <w:t>3. Communicating and providing opportunities</w:t>
      </w:r>
    </w:p>
    <w:p w:rsidR="00AB1341" w:rsidRDefault="00496336">
      <w:pPr>
        <w:numPr>
          <w:ilvl w:val="0"/>
          <w:numId w:val="1"/>
        </w:numPr>
        <w:tabs>
          <w:tab w:val="clear" w:pos="216"/>
          <w:tab w:val="left" w:pos="504"/>
        </w:tabs>
        <w:spacing w:before="215" w:line="216" w:lineRule="exact"/>
        <w:ind w:left="504" w:hanging="216"/>
        <w:textAlignment w:val="baseline"/>
        <w:rPr>
          <w:rFonts w:ascii="Tahoma" w:eastAsia="Tahoma" w:hAnsi="Tahoma"/>
          <w:color w:val="202B34"/>
          <w:spacing w:val="4"/>
          <w:sz w:val="18"/>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page">
                  <wp:posOffset>541020</wp:posOffset>
                </wp:positionH>
                <wp:positionV relativeFrom="page">
                  <wp:posOffset>4718050</wp:posOffset>
                </wp:positionV>
                <wp:extent cx="647763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CF378"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371.5pt" to="552.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" strokecolor="#202b34" strokeweight="1.2pt">
                <w10:wrap anchorx="page" anchory="page"/>
              </v:line>
            </w:pict>
          </mc:Fallback>
        </mc:AlternateContent>
      </w:r>
      <w:r>
        <w:rPr>
          <w:rFonts w:ascii="Tahoma" w:eastAsia="Tahoma" w:hAnsi="Tahoma"/>
          <w:color w:val="202B34"/>
          <w:spacing w:val="4"/>
          <w:sz w:val="18"/>
        </w:rPr>
        <w:t>Project website OR Project supplier portal</w:t>
      </w:r>
    </w:p>
    <w:p w:rsidR="00AB1341" w:rsidRDefault="00496336">
      <w:pPr>
        <w:numPr>
          <w:ilvl w:val="0"/>
          <w:numId w:val="1"/>
        </w:numPr>
        <w:tabs>
          <w:tab w:val="clear" w:pos="216"/>
          <w:tab w:val="left" w:pos="504"/>
        </w:tabs>
        <w:spacing w:before="81" w:line="217" w:lineRule="exact"/>
        <w:ind w:left="504" w:hanging="216"/>
        <w:textAlignment w:val="baseline"/>
        <w:rPr>
          <w:rFonts w:ascii="Tahoma" w:eastAsia="Tahoma" w:hAnsi="Tahoma"/>
          <w:color w:val="202B34"/>
          <w:spacing w:val="4"/>
          <w:sz w:val="18"/>
        </w:rPr>
      </w:pPr>
      <w:r>
        <w:rPr>
          <w:rFonts w:ascii="Tahoma" w:eastAsia="Tahoma" w:hAnsi="Tahoma"/>
          <w:color w:val="202B34"/>
          <w:spacing w:val="4"/>
          <w:sz w:val="18"/>
        </w:rPr>
        <w:t>Liaison with industry associations</w:t>
      </w:r>
    </w:p>
    <w:p w:rsidR="00AB1341" w:rsidRDefault="00496336">
      <w:pPr>
        <w:numPr>
          <w:ilvl w:val="0"/>
          <w:numId w:val="1"/>
        </w:numPr>
        <w:tabs>
          <w:tab w:val="clear" w:pos="216"/>
          <w:tab w:val="left" w:pos="504"/>
        </w:tabs>
        <w:spacing w:before="105" w:line="216" w:lineRule="exact"/>
        <w:ind w:left="504" w:hanging="216"/>
        <w:textAlignment w:val="baseline"/>
        <w:rPr>
          <w:rFonts w:ascii="Tahoma" w:eastAsia="Tahoma" w:hAnsi="Tahoma"/>
          <w:color w:val="202B34"/>
          <w:spacing w:val="3"/>
          <w:sz w:val="18"/>
        </w:rPr>
      </w:pPr>
      <w:r>
        <w:rPr>
          <w:rFonts w:ascii="Tahoma" w:eastAsia="Tahoma" w:hAnsi="Tahoma"/>
          <w:color w:val="202B34"/>
          <w:spacing w:val="3"/>
          <w:sz w:val="18"/>
        </w:rPr>
        <w:t>Liaison with vendor identif</w:t>
      </w:r>
      <w:r>
        <w:rPr>
          <w:rFonts w:ascii="Tahoma" w:eastAsia="Tahoma" w:hAnsi="Tahoma"/>
          <w:color w:val="202B34"/>
          <w:spacing w:val="3"/>
          <w:sz w:val="18"/>
        </w:rPr>
        <w:t>ication agencies</w:t>
      </w:r>
    </w:p>
    <w:p w:rsidR="00AB1341" w:rsidRDefault="00496336">
      <w:pPr>
        <w:numPr>
          <w:ilvl w:val="0"/>
          <w:numId w:val="1"/>
        </w:numPr>
        <w:tabs>
          <w:tab w:val="clear" w:pos="216"/>
          <w:tab w:val="left" w:pos="504"/>
        </w:tabs>
        <w:spacing w:before="82" w:line="216" w:lineRule="exact"/>
        <w:ind w:left="504" w:hanging="216"/>
        <w:textAlignment w:val="baseline"/>
        <w:rPr>
          <w:rFonts w:ascii="Tahoma" w:eastAsia="Tahoma" w:hAnsi="Tahoma"/>
          <w:color w:val="202B34"/>
          <w:spacing w:val="4"/>
          <w:sz w:val="18"/>
        </w:rPr>
      </w:pPr>
      <w:r>
        <w:rPr>
          <w:rFonts w:ascii="Tahoma" w:eastAsia="Tahoma" w:hAnsi="Tahoma"/>
          <w:color w:val="202B34"/>
          <w:spacing w:val="4"/>
          <w:sz w:val="18"/>
        </w:rPr>
        <w:t>Make tender documents available to all possible suppliers at the same time</w:t>
      </w:r>
    </w:p>
    <w:p w:rsidR="00AB1341" w:rsidRDefault="00496336">
      <w:pPr>
        <w:numPr>
          <w:ilvl w:val="0"/>
          <w:numId w:val="1"/>
        </w:numPr>
        <w:tabs>
          <w:tab w:val="clear" w:pos="216"/>
          <w:tab w:val="left" w:pos="504"/>
        </w:tabs>
        <w:spacing w:before="86" w:line="216" w:lineRule="exact"/>
        <w:ind w:left="504" w:hanging="216"/>
        <w:textAlignment w:val="baseline"/>
        <w:rPr>
          <w:rFonts w:ascii="Tahoma" w:eastAsia="Tahoma" w:hAnsi="Tahoma"/>
          <w:color w:val="202B34"/>
          <w:spacing w:val="4"/>
          <w:sz w:val="18"/>
        </w:rPr>
      </w:pPr>
      <w:r>
        <w:rPr>
          <w:rFonts w:ascii="Tahoma" w:eastAsia="Tahoma" w:hAnsi="Tahoma"/>
          <w:color w:val="202B34"/>
          <w:spacing w:val="4"/>
          <w:sz w:val="18"/>
        </w:rPr>
        <w:t>Allow reasonable and equal time for submissions/responses</w:t>
      </w:r>
    </w:p>
    <w:p w:rsidR="00AB1341" w:rsidRDefault="00496336">
      <w:pPr>
        <w:numPr>
          <w:ilvl w:val="0"/>
          <w:numId w:val="1"/>
        </w:numPr>
        <w:tabs>
          <w:tab w:val="clear" w:pos="216"/>
          <w:tab w:val="left" w:pos="504"/>
        </w:tabs>
        <w:spacing w:before="82" w:line="216" w:lineRule="exact"/>
        <w:ind w:left="504" w:hanging="216"/>
        <w:textAlignment w:val="baseline"/>
        <w:rPr>
          <w:rFonts w:ascii="Tahoma" w:eastAsia="Tahoma" w:hAnsi="Tahoma"/>
          <w:color w:val="202B34"/>
          <w:spacing w:val="3"/>
          <w:sz w:val="18"/>
        </w:rPr>
      </w:pPr>
      <w:r>
        <w:rPr>
          <w:rFonts w:ascii="Tahoma" w:eastAsia="Tahoma" w:hAnsi="Tahoma"/>
          <w:color w:val="202B34"/>
          <w:spacing w:val="3"/>
          <w:sz w:val="18"/>
        </w:rPr>
        <w:t>Notify vendor identification agencies on upcoming supply opportunities</w:t>
      </w:r>
    </w:p>
    <w:p w:rsidR="00AB1341" w:rsidRDefault="00496336">
      <w:pPr>
        <w:numPr>
          <w:ilvl w:val="0"/>
          <w:numId w:val="1"/>
        </w:numPr>
        <w:tabs>
          <w:tab w:val="clear" w:pos="216"/>
          <w:tab w:val="left" w:pos="504"/>
        </w:tabs>
        <w:spacing w:before="86" w:line="216" w:lineRule="exact"/>
        <w:ind w:left="504" w:hanging="216"/>
        <w:textAlignment w:val="baseline"/>
        <w:rPr>
          <w:rFonts w:ascii="Tahoma" w:eastAsia="Tahoma" w:hAnsi="Tahoma"/>
          <w:color w:val="202B34"/>
          <w:spacing w:val="4"/>
          <w:sz w:val="18"/>
        </w:rPr>
      </w:pPr>
      <w:r>
        <w:rPr>
          <w:rFonts w:ascii="Tahoma" w:eastAsia="Tahoma" w:hAnsi="Tahoma"/>
          <w:color w:val="202B34"/>
          <w:spacing w:val="4"/>
          <w:sz w:val="18"/>
        </w:rPr>
        <w:t>Create, publish and distribute an AIP policy</w:t>
      </w:r>
    </w:p>
    <w:p w:rsidR="00AB1341" w:rsidRDefault="00496336">
      <w:pPr>
        <w:numPr>
          <w:ilvl w:val="0"/>
          <w:numId w:val="1"/>
        </w:numPr>
        <w:tabs>
          <w:tab w:val="clear" w:pos="216"/>
          <w:tab w:val="left" w:pos="504"/>
        </w:tabs>
        <w:spacing w:before="106" w:line="216" w:lineRule="exact"/>
        <w:ind w:left="504" w:hanging="216"/>
        <w:textAlignment w:val="baseline"/>
        <w:rPr>
          <w:rFonts w:ascii="Tahoma" w:eastAsia="Tahoma" w:hAnsi="Tahoma"/>
          <w:color w:val="202B34"/>
          <w:spacing w:val="4"/>
          <w:sz w:val="18"/>
        </w:rPr>
      </w:pPr>
      <w:r>
        <w:rPr>
          <w:rFonts w:ascii="Tahoma" w:eastAsia="Tahoma" w:hAnsi="Tahoma"/>
          <w:color w:val="202B34"/>
          <w:spacing w:val="4"/>
          <w:sz w:val="18"/>
        </w:rPr>
        <w:t>Include requirement in tender documents that successful tenderers comply with AIP plan</w:t>
      </w:r>
    </w:p>
    <w:p w:rsidR="00AB1341" w:rsidRDefault="00496336">
      <w:pPr>
        <w:numPr>
          <w:ilvl w:val="0"/>
          <w:numId w:val="1"/>
        </w:numPr>
        <w:tabs>
          <w:tab w:val="clear" w:pos="216"/>
          <w:tab w:val="left" w:pos="504"/>
        </w:tabs>
        <w:spacing w:before="81" w:line="216" w:lineRule="exact"/>
        <w:ind w:left="504" w:hanging="216"/>
        <w:textAlignment w:val="baseline"/>
        <w:rPr>
          <w:rFonts w:ascii="Tahoma" w:eastAsia="Tahoma" w:hAnsi="Tahoma"/>
          <w:color w:val="202B34"/>
          <w:spacing w:val="3"/>
          <w:sz w:val="18"/>
        </w:rPr>
      </w:pPr>
      <w:r>
        <w:rPr>
          <w:rFonts w:ascii="Tahoma" w:eastAsia="Tahoma" w:hAnsi="Tahoma"/>
          <w:color w:val="202B34"/>
          <w:spacing w:val="3"/>
          <w:sz w:val="18"/>
        </w:rPr>
        <w:t>Include contractual arrangements with suppliers to outline AIP arrangements</w:t>
      </w:r>
    </w:p>
    <w:p w:rsidR="00AB1341" w:rsidRDefault="00496336">
      <w:pPr>
        <w:numPr>
          <w:ilvl w:val="0"/>
          <w:numId w:val="1"/>
        </w:numPr>
        <w:tabs>
          <w:tab w:val="clear" w:pos="216"/>
          <w:tab w:val="left" w:pos="504"/>
        </w:tabs>
        <w:spacing w:before="87" w:line="216" w:lineRule="exact"/>
        <w:ind w:left="504" w:hanging="216"/>
        <w:textAlignment w:val="baseline"/>
        <w:rPr>
          <w:rFonts w:ascii="Tahoma" w:eastAsia="Tahoma" w:hAnsi="Tahoma"/>
          <w:color w:val="202B34"/>
          <w:spacing w:val="3"/>
          <w:sz w:val="18"/>
        </w:rPr>
      </w:pPr>
      <w:r>
        <w:rPr>
          <w:rFonts w:ascii="Tahoma" w:eastAsia="Tahoma" w:hAnsi="Tahoma"/>
          <w:color w:val="202B34"/>
          <w:spacing w:val="3"/>
          <w:sz w:val="18"/>
        </w:rPr>
        <w:t>Establish reporting requirement that shows how t</w:t>
      </w:r>
      <w:r>
        <w:rPr>
          <w:rFonts w:ascii="Tahoma" w:eastAsia="Tahoma" w:hAnsi="Tahoma"/>
          <w:color w:val="202B34"/>
          <w:spacing w:val="3"/>
          <w:sz w:val="18"/>
        </w:rPr>
        <w:t>he AIP plan has been implemented</w:t>
      </w:r>
    </w:p>
    <w:p w:rsidR="00AB1341" w:rsidRDefault="00496336">
      <w:pPr>
        <w:numPr>
          <w:ilvl w:val="0"/>
          <w:numId w:val="1"/>
        </w:numPr>
        <w:tabs>
          <w:tab w:val="clear" w:pos="216"/>
          <w:tab w:val="left" w:pos="504"/>
        </w:tabs>
        <w:spacing w:before="81" w:line="216" w:lineRule="exact"/>
        <w:ind w:left="504" w:hanging="216"/>
        <w:textAlignment w:val="baseline"/>
        <w:rPr>
          <w:rFonts w:ascii="Tahoma" w:eastAsia="Tahoma" w:hAnsi="Tahoma"/>
          <w:color w:val="202B34"/>
          <w:spacing w:val="3"/>
          <w:sz w:val="18"/>
        </w:rPr>
      </w:pPr>
      <w:r>
        <w:rPr>
          <w:rFonts w:ascii="Tahoma" w:eastAsia="Tahoma" w:hAnsi="Tahoma"/>
          <w:color w:val="202B34"/>
          <w:spacing w:val="3"/>
          <w:sz w:val="18"/>
        </w:rPr>
        <w:t>Train procurement entities to ensure they understand AIP plan obligations</w:t>
      </w:r>
    </w:p>
    <w:p w:rsidR="00AB1341" w:rsidRDefault="00496336">
      <w:pPr>
        <w:numPr>
          <w:ilvl w:val="0"/>
          <w:numId w:val="1"/>
        </w:numPr>
        <w:tabs>
          <w:tab w:val="clear" w:pos="216"/>
          <w:tab w:val="left" w:pos="504"/>
        </w:tabs>
        <w:spacing w:before="87" w:line="216" w:lineRule="exact"/>
        <w:ind w:left="504" w:hanging="216"/>
        <w:textAlignment w:val="baseline"/>
        <w:rPr>
          <w:rFonts w:ascii="Tahoma" w:eastAsia="Tahoma" w:hAnsi="Tahoma"/>
          <w:color w:val="202B34"/>
          <w:spacing w:val="5"/>
          <w:sz w:val="18"/>
        </w:rPr>
      </w:pPr>
      <w:r>
        <w:rPr>
          <w:rFonts w:ascii="Tahoma" w:eastAsia="Tahoma" w:hAnsi="Tahoma"/>
          <w:color w:val="202B34"/>
          <w:spacing w:val="5"/>
          <w:sz w:val="18"/>
        </w:rPr>
        <w:t>All tenders from Australian and overseas suppliers will be assessed on the same basis</w:t>
      </w:r>
    </w:p>
    <w:p w:rsidR="00AB1341" w:rsidRDefault="00496336">
      <w:pPr>
        <w:numPr>
          <w:ilvl w:val="0"/>
          <w:numId w:val="1"/>
        </w:numPr>
        <w:tabs>
          <w:tab w:val="clear" w:pos="216"/>
          <w:tab w:val="left" w:pos="504"/>
        </w:tabs>
        <w:spacing w:before="100" w:line="217" w:lineRule="exact"/>
        <w:ind w:left="504" w:hanging="216"/>
        <w:textAlignment w:val="baseline"/>
        <w:rPr>
          <w:rFonts w:ascii="Tahoma" w:eastAsia="Tahoma" w:hAnsi="Tahoma"/>
          <w:color w:val="202B34"/>
          <w:spacing w:val="3"/>
          <w:sz w:val="18"/>
        </w:rPr>
      </w:pPr>
      <w:r>
        <w:rPr>
          <w:rFonts w:ascii="Tahoma" w:eastAsia="Tahoma" w:hAnsi="Tahoma"/>
          <w:color w:val="202B34"/>
          <w:spacing w:val="3"/>
          <w:sz w:val="18"/>
        </w:rPr>
        <w:t>The organisation will ensure all AIP plan obligations will flow down to contractors and subcontractors</w:t>
      </w:r>
    </w:p>
    <w:p w:rsidR="00AB1341" w:rsidRDefault="00496336">
      <w:pPr>
        <w:spacing w:before="534" w:after="182" w:line="450" w:lineRule="exact"/>
        <w:ind w:left="288"/>
        <w:textAlignment w:val="baseline"/>
        <w:rPr>
          <w:rFonts w:ascii="Tahoma" w:eastAsia="Tahoma" w:hAnsi="Tahoma"/>
          <w:color w:val="202B34"/>
          <w:spacing w:val="11"/>
          <w:w w:val="95"/>
          <w:sz w:val="36"/>
        </w:rPr>
      </w:pPr>
      <w:r>
        <w:rPr>
          <w:rFonts w:ascii="Tahoma" w:eastAsia="Tahoma" w:hAnsi="Tahoma"/>
          <w:color w:val="202B34"/>
          <w:spacing w:val="11"/>
          <w:w w:val="95"/>
          <w:sz w:val="36"/>
        </w:rPr>
        <w:t>4. Facilitating future opportunities</w:t>
      </w:r>
    </w:p>
    <w:p w:rsidR="00AB1341" w:rsidRDefault="00496336">
      <w:pPr>
        <w:numPr>
          <w:ilvl w:val="0"/>
          <w:numId w:val="1"/>
        </w:numPr>
        <w:tabs>
          <w:tab w:val="clear" w:pos="216"/>
          <w:tab w:val="left" w:pos="504"/>
        </w:tabs>
        <w:spacing w:before="191" w:line="216" w:lineRule="exact"/>
        <w:ind w:left="504" w:hanging="216"/>
        <w:textAlignment w:val="baseline"/>
        <w:rPr>
          <w:rFonts w:ascii="Tahoma" w:eastAsia="Tahoma" w:hAnsi="Tahoma"/>
          <w:color w:val="202B34"/>
          <w:spacing w:val="4"/>
          <w:sz w:val="18"/>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page">
                  <wp:posOffset>541020</wp:posOffset>
                </wp:positionH>
                <wp:positionV relativeFrom="page">
                  <wp:posOffset>8058785</wp:posOffset>
                </wp:positionV>
                <wp:extent cx="64776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D8C32"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634.55pt" to="552.65pt,6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" strokecolor="#202b34" strokeweight="1.2pt">
                <w10:wrap anchorx="page" anchory="page"/>
              </v:line>
            </w:pict>
          </mc:Fallback>
        </mc:AlternateContent>
      </w:r>
      <w:r>
        <w:rPr>
          <w:rFonts w:ascii="Tahoma" w:eastAsia="Tahoma" w:hAnsi="Tahoma"/>
          <w:color w:val="202B34"/>
          <w:spacing w:val="4"/>
          <w:sz w:val="18"/>
        </w:rPr>
        <w:t>Support and assist project suppliers to adopt specific standards and accreditations</w:t>
      </w:r>
    </w:p>
    <w:p w:rsidR="00AB1341" w:rsidRDefault="00496336">
      <w:pPr>
        <w:numPr>
          <w:ilvl w:val="0"/>
          <w:numId w:val="1"/>
        </w:numPr>
        <w:tabs>
          <w:tab w:val="clear" w:pos="216"/>
          <w:tab w:val="left" w:pos="504"/>
        </w:tabs>
        <w:spacing w:before="105" w:line="216" w:lineRule="exact"/>
        <w:ind w:left="504" w:hanging="216"/>
        <w:textAlignment w:val="baseline"/>
        <w:rPr>
          <w:rFonts w:ascii="Tahoma" w:eastAsia="Tahoma" w:hAnsi="Tahoma"/>
          <w:color w:val="202B34"/>
          <w:spacing w:val="3"/>
          <w:sz w:val="18"/>
        </w:rPr>
      </w:pPr>
      <w:r>
        <w:rPr>
          <w:rFonts w:ascii="Tahoma" w:eastAsia="Tahoma" w:hAnsi="Tahoma"/>
          <w:color w:val="202B34"/>
          <w:spacing w:val="3"/>
          <w:sz w:val="18"/>
        </w:rPr>
        <w:t>Transfer product and process technology, and organisational know-how, to project suppliers</w:t>
      </w:r>
    </w:p>
    <w:p w:rsidR="00AB1341" w:rsidRDefault="00496336">
      <w:pPr>
        <w:numPr>
          <w:ilvl w:val="0"/>
          <w:numId w:val="1"/>
        </w:numPr>
        <w:tabs>
          <w:tab w:val="clear" w:pos="216"/>
          <w:tab w:val="left" w:pos="504"/>
        </w:tabs>
        <w:spacing w:before="87" w:line="216" w:lineRule="exact"/>
        <w:ind w:left="504" w:hanging="216"/>
        <w:textAlignment w:val="baseline"/>
        <w:rPr>
          <w:rFonts w:ascii="Tahoma" w:eastAsia="Tahoma" w:hAnsi="Tahoma"/>
          <w:color w:val="202B34"/>
          <w:spacing w:val="3"/>
          <w:sz w:val="18"/>
        </w:rPr>
      </w:pPr>
      <w:r>
        <w:rPr>
          <w:rFonts w:ascii="Tahoma" w:eastAsia="Tahoma" w:hAnsi="Tahoma"/>
          <w:color w:val="202B34"/>
          <w:spacing w:val="3"/>
          <w:sz w:val="18"/>
        </w:rPr>
        <w:t>Encourage project suppliers to undertake research and development and innovative activities</w:t>
      </w:r>
    </w:p>
    <w:p w:rsidR="00AB1341" w:rsidRDefault="00496336">
      <w:pPr>
        <w:numPr>
          <w:ilvl w:val="0"/>
          <w:numId w:val="1"/>
        </w:numPr>
        <w:tabs>
          <w:tab w:val="clear" w:pos="216"/>
          <w:tab w:val="left" w:pos="504"/>
        </w:tabs>
        <w:spacing w:before="81" w:line="216" w:lineRule="exact"/>
        <w:ind w:left="504" w:hanging="216"/>
        <w:textAlignment w:val="baseline"/>
        <w:rPr>
          <w:rFonts w:ascii="Tahoma" w:eastAsia="Tahoma" w:hAnsi="Tahoma"/>
          <w:color w:val="202B34"/>
          <w:spacing w:val="3"/>
          <w:sz w:val="18"/>
        </w:rPr>
      </w:pPr>
      <w:r>
        <w:rPr>
          <w:rFonts w:ascii="Tahoma" w:eastAsia="Tahoma" w:hAnsi="Tahoma"/>
          <w:color w:val="202B34"/>
          <w:spacing w:val="3"/>
          <w:sz w:val="18"/>
        </w:rPr>
        <w:t>Introduce project suppliers to global companies or suppliers</w:t>
      </w:r>
    </w:p>
    <w:p w:rsidR="00AB1341" w:rsidRDefault="00496336">
      <w:pPr>
        <w:numPr>
          <w:ilvl w:val="0"/>
          <w:numId w:val="1"/>
        </w:numPr>
        <w:tabs>
          <w:tab w:val="clear" w:pos="216"/>
          <w:tab w:val="left" w:pos="504"/>
        </w:tabs>
        <w:spacing w:before="63" w:line="240" w:lineRule="exact"/>
        <w:ind w:left="504" w:right="1008" w:hanging="216"/>
        <w:textAlignment w:val="baseline"/>
        <w:rPr>
          <w:rFonts w:ascii="Tahoma" w:eastAsia="Tahoma" w:hAnsi="Tahoma"/>
          <w:color w:val="202B34"/>
          <w:sz w:val="18"/>
        </w:rPr>
      </w:pPr>
      <w:r>
        <w:rPr>
          <w:rFonts w:ascii="Tahoma" w:eastAsia="Tahoma" w:hAnsi="Tahoma"/>
          <w:color w:val="202B34"/>
          <w:sz w:val="18"/>
        </w:rPr>
        <w:t>Encourage ov</w:t>
      </w:r>
      <w:r>
        <w:rPr>
          <w:rFonts w:ascii="Tahoma" w:eastAsia="Tahoma" w:hAnsi="Tahoma"/>
          <w:color w:val="202B34"/>
          <w:sz w:val="18"/>
        </w:rPr>
        <w:t>erseas suppliers to provide information to project suppliers about international procurement requirements</w:t>
      </w:r>
    </w:p>
    <w:p w:rsidR="00AB1341" w:rsidRDefault="00496336">
      <w:pPr>
        <w:numPr>
          <w:ilvl w:val="0"/>
          <w:numId w:val="1"/>
        </w:numPr>
        <w:tabs>
          <w:tab w:val="clear" w:pos="216"/>
          <w:tab w:val="left" w:pos="504"/>
        </w:tabs>
        <w:spacing w:before="81" w:line="216" w:lineRule="exact"/>
        <w:ind w:left="504" w:hanging="216"/>
        <w:textAlignment w:val="baseline"/>
        <w:rPr>
          <w:rFonts w:ascii="Tahoma" w:eastAsia="Tahoma" w:hAnsi="Tahoma"/>
          <w:color w:val="202B34"/>
          <w:spacing w:val="3"/>
          <w:sz w:val="18"/>
        </w:rPr>
      </w:pPr>
      <w:r>
        <w:rPr>
          <w:rFonts w:ascii="Tahoma" w:eastAsia="Tahoma" w:hAnsi="Tahoma"/>
          <w:color w:val="202B34"/>
          <w:spacing w:val="3"/>
          <w:sz w:val="18"/>
        </w:rPr>
        <w:t>Provide references for high performing suppliers</w:t>
      </w:r>
    </w:p>
    <w:p w:rsidR="00AB1341" w:rsidRDefault="00496336">
      <w:pPr>
        <w:numPr>
          <w:ilvl w:val="0"/>
          <w:numId w:val="1"/>
        </w:numPr>
        <w:tabs>
          <w:tab w:val="clear" w:pos="216"/>
          <w:tab w:val="left" w:pos="504"/>
        </w:tabs>
        <w:spacing w:before="106" w:line="216" w:lineRule="exact"/>
        <w:ind w:left="504" w:hanging="216"/>
        <w:textAlignment w:val="baseline"/>
        <w:rPr>
          <w:rFonts w:ascii="Tahoma" w:eastAsia="Tahoma" w:hAnsi="Tahoma"/>
          <w:color w:val="202B34"/>
          <w:spacing w:val="4"/>
          <w:sz w:val="18"/>
        </w:rPr>
      </w:pPr>
      <w:r>
        <w:rPr>
          <w:rFonts w:ascii="Tahoma" w:eastAsia="Tahoma" w:hAnsi="Tahoma"/>
          <w:color w:val="202B34"/>
          <w:spacing w:val="4"/>
          <w:sz w:val="18"/>
        </w:rPr>
        <w:t>Provide unsuccessful tenderers with appropriate feedback to encourage future performance</w:t>
      </w:r>
    </w:p>
    <w:p w:rsidR="00AB1341" w:rsidRDefault="00AB1341">
      <w:pPr>
        <w:sectPr w:rsidR="00AB1341">
          <w:pgSz w:w="11904" w:h="16843"/>
          <w:pgMar w:top="1980" w:right="852" w:bottom="1267" w:left="852" w:header="720" w:footer="720" w:gutter="0"/>
          <w:cols w:space="720"/>
        </w:sectPr>
      </w:pPr>
    </w:p>
    <w:p w:rsidR="00AB1341" w:rsidRDefault="00496336">
      <w:pPr>
        <w:spacing w:before="2" w:after="177" w:line="449" w:lineRule="exact"/>
        <w:ind w:left="288"/>
        <w:textAlignment w:val="baseline"/>
        <w:rPr>
          <w:rFonts w:ascii="Tahoma" w:eastAsia="Tahoma" w:hAnsi="Tahoma"/>
          <w:color w:val="202B34"/>
          <w:spacing w:val="-1"/>
          <w:w w:val="105"/>
          <w:sz w:val="36"/>
        </w:rPr>
      </w:pPr>
      <w:r>
        <w:rPr>
          <w:rFonts w:ascii="Tahoma" w:eastAsia="Tahoma" w:hAnsi="Tahoma"/>
          <w:color w:val="202B34"/>
          <w:spacing w:val="-1"/>
          <w:w w:val="105"/>
          <w:sz w:val="36"/>
        </w:rPr>
        <w:lastRenderedPageBreak/>
        <w:t>5. Implementation resources</w:t>
      </w:r>
    </w:p>
    <w:p w:rsidR="00AB1341" w:rsidRDefault="00496336">
      <w:pPr>
        <w:numPr>
          <w:ilvl w:val="0"/>
          <w:numId w:val="1"/>
        </w:numPr>
        <w:tabs>
          <w:tab w:val="clear" w:pos="216"/>
          <w:tab w:val="left" w:pos="504"/>
        </w:tabs>
        <w:spacing w:before="190" w:line="216" w:lineRule="exact"/>
        <w:ind w:left="288"/>
        <w:textAlignment w:val="baseline"/>
        <w:rPr>
          <w:rFonts w:ascii="Tahoma" w:eastAsia="Tahoma" w:hAnsi="Tahoma"/>
          <w:color w:val="202B34"/>
          <w:spacing w:val="3"/>
          <w:sz w:val="18"/>
        </w:rPr>
      </w:pPr>
      <w:r>
        <w:rPr>
          <w:noProof/>
          <w:lang w:val="en-AU" w:eastAsia="en-AU"/>
        </w:rPr>
        <mc:AlternateContent>
          <mc:Choice Requires="wps">
            <w:drawing>
              <wp:anchor distT="0" distB="0" distL="114300" distR="114300" simplePos="0" relativeHeight="251660288" behindDoc="0" locked="0" layoutInCell="1" allowOverlap="1">
                <wp:simplePos x="0" y="0"/>
                <wp:positionH relativeFrom="page">
                  <wp:posOffset>541020</wp:posOffset>
                </wp:positionH>
                <wp:positionV relativeFrom="page">
                  <wp:posOffset>1176655</wp:posOffset>
                </wp:positionV>
                <wp:extent cx="64776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11A78"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92.65pt" to="552.6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" strokecolor="#202b34" strokeweight="1.2pt">
                <w10:wrap anchorx="page" anchory="page"/>
              </v:line>
            </w:pict>
          </mc:Fallback>
        </mc:AlternateContent>
      </w:r>
      <w:r>
        <w:rPr>
          <w:rFonts w:ascii="Tahoma" w:eastAsia="Tahoma" w:hAnsi="Tahoma"/>
          <w:color w:val="202B34"/>
          <w:spacing w:val="3"/>
          <w:sz w:val="18"/>
        </w:rPr>
        <w:t>The organisation will record and/or retain evidence to demonstrate implementation of the approved AIP plan</w:t>
      </w:r>
    </w:p>
    <w:p w:rsidR="00AB1341" w:rsidRDefault="00496336">
      <w:pPr>
        <w:numPr>
          <w:ilvl w:val="0"/>
          <w:numId w:val="1"/>
        </w:numPr>
        <w:tabs>
          <w:tab w:val="clear" w:pos="216"/>
          <w:tab w:val="left" w:pos="504"/>
        </w:tabs>
        <w:spacing w:before="106" w:line="216" w:lineRule="exact"/>
        <w:ind w:left="288"/>
        <w:textAlignment w:val="baseline"/>
        <w:rPr>
          <w:rFonts w:ascii="Tahoma" w:eastAsia="Tahoma" w:hAnsi="Tahoma"/>
          <w:color w:val="202B34"/>
          <w:spacing w:val="3"/>
          <w:sz w:val="18"/>
        </w:rPr>
      </w:pPr>
      <w:r>
        <w:rPr>
          <w:rFonts w:ascii="Tahoma" w:eastAsia="Tahoma" w:hAnsi="Tahoma"/>
          <w:color w:val="202B34"/>
          <w:spacing w:val="3"/>
          <w:sz w:val="18"/>
        </w:rPr>
        <w:t>Develop systems to monitor and report on the extent of Australian industry participation</w:t>
      </w:r>
    </w:p>
    <w:sectPr w:rsidR="00AB1341">
      <w:pgSz w:w="11904" w:h="16843"/>
      <w:pgMar w:top="1200" w:right="852" w:bottom="1386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1400A"/>
    <w:multiLevelType w:val="multilevel"/>
    <w:tmpl w:val="E36E8EFC"/>
    <w:lvl w:ilvl="0">
      <w:numFmt w:val="bullet"/>
      <w:lvlText w:val="·"/>
      <w:lvlJc w:val="left"/>
      <w:pPr>
        <w:tabs>
          <w:tab w:val="left" w:pos="216"/>
        </w:tabs>
      </w:pPr>
      <w:rPr>
        <w:rFonts w:ascii="Symbol" w:eastAsia="Symbol" w:hAnsi="Symbol"/>
        <w:color w:val="202B34"/>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41"/>
    <w:rsid w:val="00496336"/>
    <w:rsid w:val="00605E6E"/>
    <w:rsid w:val="00AB1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1CA9D3E-56D5-4C48-A091-807E6A8F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albaa@hickory.com.au"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ckory.com.a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Dryden, Charmaine</dc:creator>
  <cp:lastModifiedBy>Dryden, Charmaine</cp:lastModifiedBy>
  <cp:revision>2</cp:revision>
  <dcterms:created xsi:type="dcterms:W3CDTF">2019-03-25T04:52:00Z</dcterms:created>
  <dcterms:modified xsi:type="dcterms:W3CDTF">2019-03-25T04:52:00Z</dcterms:modified>
</cp:coreProperties>
</file>