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AF" w:rsidRDefault="00DF1C86">
      <w:pPr>
        <w:spacing w:before="4" w:after="313"/>
        <w:ind w:right="17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3303905" cy="5060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4AF" w:rsidRDefault="00B154AF">
      <w:pPr>
        <w:spacing w:before="4" w:after="313"/>
        <w:sectPr w:rsidR="00B154AF">
          <w:pgSz w:w="11904" w:h="16843"/>
          <w:pgMar w:top="980" w:right="5647" w:bottom="427" w:left="1037" w:header="720" w:footer="720" w:gutter="0"/>
          <w:cols w:space="720"/>
        </w:sectPr>
      </w:pPr>
    </w:p>
    <w:p w:rsidR="00B154AF" w:rsidRDefault="00DF1C86">
      <w:pPr>
        <w:spacing w:after="384" w:line="424" w:lineRule="exact"/>
        <w:jc w:val="center"/>
        <w:textAlignment w:val="baseline"/>
        <w:rPr>
          <w:rFonts w:ascii="Tahoma" w:eastAsia="Tahoma" w:hAnsi="Tahoma"/>
          <w:color w:val="202B34"/>
          <w:sz w:val="33"/>
        </w:rPr>
      </w:pPr>
      <w:r>
        <w:rPr>
          <w:rFonts w:ascii="Tahoma" w:eastAsia="Tahoma" w:hAnsi="Tahoma"/>
          <w:color w:val="202B34"/>
          <w:sz w:val="33"/>
        </w:rPr>
        <w:t xml:space="preserve">Australian Industry Participation (AIP) plan </w:t>
      </w:r>
      <w:r>
        <w:rPr>
          <w:rFonts w:ascii="Tahoma" w:eastAsia="Tahoma" w:hAnsi="Tahoma"/>
          <w:color w:val="202B34"/>
          <w:sz w:val="33"/>
        </w:rPr>
        <w:br/>
        <w:t>Executive Summary</w:t>
      </w:r>
    </w:p>
    <w:p w:rsidR="00B154AF" w:rsidRDefault="00DF1C86">
      <w:pPr>
        <w:spacing w:before="745" w:after="177" w:line="449" w:lineRule="exact"/>
        <w:ind w:left="144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2133600</wp:posOffset>
                </wp:positionV>
                <wp:extent cx="647763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D3D6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84D2F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168pt" to="553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" strokecolor="#d3d6e2" strokeweight="2.15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11"/>
          <w:sz w:val="36"/>
        </w:rPr>
        <w:t>1.Organisation and project details</w:t>
      </w:r>
    </w:p>
    <w:p w:rsidR="00B154AF" w:rsidRDefault="00DF1C86">
      <w:pPr>
        <w:spacing w:before="211" w:line="240" w:lineRule="exact"/>
        <w:textAlignment w:val="baseline"/>
        <w:rPr>
          <w:rFonts w:ascii="Arial" w:eastAsia="Arial" w:hAnsi="Arial"/>
          <w:b/>
          <w:color w:val="202B34"/>
          <w:spacing w:val="10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3005455</wp:posOffset>
                </wp:positionV>
                <wp:extent cx="64776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F6DE1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236.65pt" to="553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5mhIQIAAEIEAAAOAAAAZHJzL2Uyb0RvYy54bWysU02P2jAQvVfqf7B8hyQQPjYirFoCvdAW&#10;abc/wNgOserYlm0IqOp/79gBxLa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202B34"/>
          <w:spacing w:val="10"/>
          <w:sz w:val="18"/>
        </w:rPr>
        <w:t xml:space="preserve">Company/organisation name: </w:t>
      </w:r>
      <w:r>
        <w:rPr>
          <w:rFonts w:ascii="Tahoma" w:eastAsia="Tahoma" w:hAnsi="Tahoma"/>
          <w:color w:val="202B34"/>
          <w:spacing w:val="10"/>
          <w:sz w:val="18"/>
        </w:rPr>
        <w:t>EUROBODALLA SHIRE COUNCIL</w:t>
      </w:r>
    </w:p>
    <w:p w:rsidR="00B154AF" w:rsidRDefault="00DF1C86">
      <w:pPr>
        <w:spacing w:line="240" w:lineRule="exact"/>
        <w:textAlignment w:val="baseline"/>
        <w:rPr>
          <w:rFonts w:ascii="Arial" w:eastAsia="Arial" w:hAnsi="Arial"/>
          <w:b/>
          <w:color w:val="202B34"/>
          <w:spacing w:val="4"/>
          <w:sz w:val="18"/>
        </w:rPr>
      </w:pPr>
      <w:r>
        <w:rPr>
          <w:rFonts w:ascii="Arial" w:eastAsia="Arial" w:hAnsi="Arial"/>
          <w:b/>
          <w:color w:val="202B34"/>
          <w:spacing w:val="4"/>
          <w:sz w:val="18"/>
        </w:rPr>
        <w:t xml:space="preserve">Description of the project: </w:t>
      </w:r>
      <w:r>
        <w:rPr>
          <w:rFonts w:ascii="Tahoma" w:eastAsia="Tahoma" w:hAnsi="Tahoma"/>
          <w:color w:val="202B34"/>
          <w:spacing w:val="4"/>
          <w:sz w:val="18"/>
        </w:rPr>
        <w:t>The project will construct and fit out a Regional Aquatic, and Arts and Leisure Precinct,</w:t>
      </w:r>
    </w:p>
    <w:p w:rsidR="00B154AF" w:rsidRDefault="00DF1C86">
      <w:pPr>
        <w:spacing w:before="19" w:line="215" w:lineRule="exact"/>
        <w:textAlignment w:val="baseline"/>
        <w:rPr>
          <w:rFonts w:ascii="Tahoma" w:eastAsia="Tahoma" w:hAnsi="Tahoma"/>
          <w:color w:val="202B34"/>
          <w:spacing w:val="-1"/>
          <w:sz w:val="18"/>
        </w:rPr>
      </w:pPr>
      <w:r>
        <w:rPr>
          <w:rFonts w:ascii="Tahoma" w:eastAsia="Tahoma" w:hAnsi="Tahoma"/>
          <w:color w:val="202B34"/>
          <w:spacing w:val="-1"/>
          <w:sz w:val="18"/>
        </w:rPr>
        <w:t>including:</w:t>
      </w:r>
    </w:p>
    <w:p w:rsidR="00B154AF" w:rsidRDefault="00DF1C86">
      <w:pPr>
        <w:numPr>
          <w:ilvl w:val="0"/>
          <w:numId w:val="1"/>
        </w:numPr>
        <w:spacing w:before="264" w:line="216" w:lineRule="exact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25 metre 8 lane pool with ramp access;</w:t>
      </w:r>
    </w:p>
    <w:p w:rsidR="00B154AF" w:rsidRDefault="00DF1C86">
      <w:pPr>
        <w:numPr>
          <w:ilvl w:val="0"/>
          <w:numId w:val="1"/>
        </w:numPr>
        <w:spacing w:before="24" w:line="216" w:lineRule="exact"/>
        <w:textAlignment w:val="baseline"/>
        <w:rPr>
          <w:rFonts w:ascii="Tahoma" w:eastAsia="Tahoma" w:hAnsi="Tahoma"/>
          <w:color w:val="202B34"/>
          <w:spacing w:val="2"/>
          <w:sz w:val="18"/>
        </w:rPr>
      </w:pPr>
      <w:r>
        <w:rPr>
          <w:rFonts w:ascii="Tahoma" w:eastAsia="Tahoma" w:hAnsi="Tahoma"/>
          <w:color w:val="202B34"/>
          <w:spacing w:val="2"/>
          <w:sz w:val="18"/>
        </w:rPr>
        <w:t>10 metre warm water therapy pool and spa;</w:t>
      </w:r>
    </w:p>
    <w:p w:rsidR="00B154AF" w:rsidRDefault="00DF1C86">
      <w:pPr>
        <w:numPr>
          <w:ilvl w:val="0"/>
          <w:numId w:val="1"/>
        </w:numPr>
        <w:spacing w:before="24" w:line="216" w:lineRule="exact"/>
        <w:textAlignment w:val="baseline"/>
        <w:rPr>
          <w:rFonts w:ascii="Tahoma" w:eastAsia="Tahoma" w:hAnsi="Tahoma"/>
          <w:color w:val="202B34"/>
          <w:spacing w:val="2"/>
          <w:sz w:val="18"/>
        </w:rPr>
      </w:pPr>
      <w:r>
        <w:rPr>
          <w:rFonts w:ascii="Tahoma" w:eastAsia="Tahoma" w:hAnsi="Tahoma"/>
          <w:color w:val="202B34"/>
          <w:spacing w:val="2"/>
          <w:sz w:val="18"/>
        </w:rPr>
        <w:t>freeform indoor leisure pool that includes learn-to-swim and toddler areas</w:t>
      </w:r>
      <w:r>
        <w:rPr>
          <w:rFonts w:ascii="Tahoma" w:eastAsia="Tahoma" w:hAnsi="Tahoma"/>
          <w:color w:val="202B34"/>
          <w:spacing w:val="2"/>
          <w:sz w:val="18"/>
        </w:rPr>
        <w:t>;</w:t>
      </w:r>
    </w:p>
    <w:p w:rsidR="00B154AF" w:rsidRDefault="00DF1C86">
      <w:pPr>
        <w:numPr>
          <w:ilvl w:val="0"/>
          <w:numId w:val="1"/>
        </w:numPr>
        <w:spacing w:before="24" w:line="216" w:lineRule="exact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water play splash pad and waterslides;</w:t>
      </w:r>
    </w:p>
    <w:p w:rsidR="00B154AF" w:rsidRDefault="00DF1C86">
      <w:pPr>
        <w:numPr>
          <w:ilvl w:val="0"/>
          <w:numId w:val="1"/>
        </w:numPr>
        <w:spacing w:before="24" w:line="216" w:lineRule="exact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gymnasium, group fitness and wellness area;</w:t>
      </w:r>
    </w:p>
    <w:p w:rsidR="00B154AF" w:rsidRDefault="00DF1C86">
      <w:pPr>
        <w:numPr>
          <w:ilvl w:val="0"/>
          <w:numId w:val="1"/>
        </w:numPr>
        <w:spacing w:before="24" w:line="216" w:lineRule="exact"/>
        <w:textAlignment w:val="baseline"/>
        <w:rPr>
          <w:rFonts w:ascii="Tahoma" w:eastAsia="Tahoma" w:hAnsi="Tahoma"/>
          <w:color w:val="202B34"/>
          <w:spacing w:val="2"/>
          <w:sz w:val="18"/>
        </w:rPr>
      </w:pPr>
      <w:r>
        <w:rPr>
          <w:rFonts w:ascii="Tahoma" w:eastAsia="Tahoma" w:hAnsi="Tahoma"/>
          <w:color w:val="202B34"/>
          <w:spacing w:val="2"/>
          <w:sz w:val="18"/>
        </w:rPr>
        <w:t>foyer, café and visitor information;</w:t>
      </w:r>
    </w:p>
    <w:p w:rsidR="00B154AF" w:rsidRDefault="00DF1C86">
      <w:pPr>
        <w:numPr>
          <w:ilvl w:val="0"/>
          <w:numId w:val="1"/>
        </w:numPr>
        <w:spacing w:before="24" w:line="212" w:lineRule="exact"/>
        <w:textAlignment w:val="baseline"/>
        <w:rPr>
          <w:rFonts w:ascii="Tahoma" w:eastAsia="Tahoma" w:hAnsi="Tahoma"/>
          <w:color w:val="202B34"/>
          <w:sz w:val="18"/>
        </w:rPr>
      </w:pPr>
      <w:r>
        <w:rPr>
          <w:rFonts w:ascii="Tahoma" w:eastAsia="Tahoma" w:hAnsi="Tahoma"/>
          <w:color w:val="202B34"/>
          <w:sz w:val="18"/>
        </w:rPr>
        <w:t>flat floor 350 seat auditorium;</w:t>
      </w:r>
    </w:p>
    <w:p w:rsidR="00B154AF" w:rsidRDefault="00DF1C86">
      <w:pPr>
        <w:numPr>
          <w:ilvl w:val="0"/>
          <w:numId w:val="1"/>
        </w:numPr>
        <w:spacing w:before="28" w:line="216" w:lineRule="exact"/>
        <w:textAlignment w:val="baseline"/>
        <w:rPr>
          <w:rFonts w:ascii="Tahoma" w:eastAsia="Tahoma" w:hAnsi="Tahoma"/>
          <w:color w:val="202B34"/>
          <w:spacing w:val="2"/>
          <w:sz w:val="18"/>
        </w:rPr>
      </w:pPr>
      <w:r>
        <w:rPr>
          <w:rFonts w:ascii="Tahoma" w:eastAsia="Tahoma" w:hAnsi="Tahoma"/>
          <w:color w:val="202B34"/>
          <w:spacing w:val="2"/>
          <w:sz w:val="18"/>
        </w:rPr>
        <w:t>gallery and exhibition space; and</w:t>
      </w:r>
    </w:p>
    <w:p w:rsidR="00B154AF" w:rsidRDefault="00DF1C86">
      <w:pPr>
        <w:numPr>
          <w:ilvl w:val="0"/>
          <w:numId w:val="1"/>
        </w:numPr>
        <w:spacing w:before="24" w:line="216" w:lineRule="exact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rehearsal areas, workshops and meeting rooms.</w:t>
      </w:r>
    </w:p>
    <w:p w:rsidR="00B154AF" w:rsidRDefault="00DF1C86">
      <w:pPr>
        <w:spacing w:line="480" w:lineRule="exact"/>
        <w:ind w:right="1152"/>
        <w:textAlignment w:val="baseline"/>
        <w:rPr>
          <w:rFonts w:ascii="Tahoma" w:eastAsia="Tahoma" w:hAnsi="Tahoma"/>
          <w:color w:val="202B34"/>
          <w:sz w:val="18"/>
        </w:rPr>
      </w:pPr>
      <w:r>
        <w:rPr>
          <w:rFonts w:ascii="Tahoma" w:eastAsia="Tahoma" w:hAnsi="Tahoma"/>
          <w:color w:val="202B34"/>
          <w:sz w:val="18"/>
        </w:rPr>
        <w:t>Construction is estimated to commence in early 2020 with an estimated completion date of September 2021. Procurement opportunities are estimated to commence in late 2019 through until August 2021.</w:t>
      </w:r>
    </w:p>
    <w:p w:rsidR="00B154AF" w:rsidRDefault="00DF1C86">
      <w:pPr>
        <w:spacing w:before="226" w:line="240" w:lineRule="exact"/>
        <w:textAlignment w:val="baseline"/>
        <w:rPr>
          <w:rFonts w:ascii="Arial" w:eastAsia="Arial" w:hAnsi="Arial"/>
          <w:b/>
          <w:color w:val="202B34"/>
          <w:spacing w:val="4"/>
          <w:sz w:val="18"/>
        </w:rPr>
      </w:pPr>
      <w:r>
        <w:rPr>
          <w:rFonts w:ascii="Arial" w:eastAsia="Arial" w:hAnsi="Arial"/>
          <w:b/>
          <w:color w:val="202B34"/>
          <w:spacing w:val="4"/>
          <w:sz w:val="18"/>
        </w:rPr>
        <w:t xml:space="preserve">Estimated capital expenditure/total value of the project: </w:t>
      </w:r>
      <w:r>
        <w:rPr>
          <w:rFonts w:ascii="Tahoma" w:eastAsia="Tahoma" w:hAnsi="Tahoma"/>
          <w:color w:val="202B34"/>
          <w:spacing w:val="4"/>
          <w:sz w:val="18"/>
        </w:rPr>
        <w:t>$</w:t>
      </w:r>
      <w:r>
        <w:rPr>
          <w:rFonts w:ascii="Tahoma" w:eastAsia="Tahoma" w:hAnsi="Tahoma"/>
          <w:color w:val="202B34"/>
          <w:spacing w:val="4"/>
          <w:sz w:val="18"/>
        </w:rPr>
        <w:t>55,221,696 AUD</w:t>
      </w:r>
    </w:p>
    <w:p w:rsidR="00B154AF" w:rsidRDefault="00DF1C86">
      <w:pPr>
        <w:spacing w:line="240" w:lineRule="exact"/>
        <w:textAlignment w:val="baseline"/>
        <w:rPr>
          <w:rFonts w:ascii="Arial" w:eastAsia="Arial" w:hAnsi="Arial"/>
          <w:b/>
          <w:color w:val="202B34"/>
          <w:spacing w:val="4"/>
          <w:sz w:val="18"/>
        </w:rPr>
      </w:pPr>
      <w:r>
        <w:rPr>
          <w:rFonts w:ascii="Arial" w:eastAsia="Arial" w:hAnsi="Arial"/>
          <w:b/>
          <w:color w:val="202B34"/>
          <w:spacing w:val="4"/>
          <w:sz w:val="18"/>
        </w:rPr>
        <w:t xml:space="preserve">Estimated total value of key goods and services: </w:t>
      </w:r>
      <w:r>
        <w:rPr>
          <w:rFonts w:ascii="Tahoma" w:eastAsia="Tahoma" w:hAnsi="Tahoma"/>
          <w:color w:val="202B34"/>
          <w:spacing w:val="4"/>
          <w:sz w:val="18"/>
        </w:rPr>
        <w:t>$55,221,696 AUD</w:t>
      </w:r>
    </w:p>
    <w:p w:rsidR="00B154AF" w:rsidRDefault="00DF1C86">
      <w:pPr>
        <w:spacing w:line="240" w:lineRule="exact"/>
        <w:textAlignment w:val="baseline"/>
        <w:rPr>
          <w:rFonts w:ascii="Arial" w:eastAsia="Arial" w:hAnsi="Arial"/>
          <w:b/>
          <w:color w:val="202B34"/>
          <w:spacing w:val="6"/>
          <w:sz w:val="18"/>
        </w:rPr>
      </w:pPr>
      <w:r>
        <w:rPr>
          <w:rFonts w:ascii="Arial" w:eastAsia="Arial" w:hAnsi="Arial"/>
          <w:b/>
          <w:color w:val="202B34"/>
          <w:spacing w:val="6"/>
          <w:sz w:val="18"/>
        </w:rPr>
        <w:t xml:space="preserve">Project location: </w:t>
      </w:r>
      <w:r>
        <w:rPr>
          <w:rFonts w:ascii="Tahoma" w:eastAsia="Tahoma" w:hAnsi="Tahoma"/>
          <w:color w:val="202B34"/>
          <w:spacing w:val="6"/>
          <w:sz w:val="18"/>
        </w:rPr>
        <w:t>Princes Highway, Batemans Bay, NSW, 2536</w:t>
      </w:r>
    </w:p>
    <w:p w:rsidR="00B154AF" w:rsidRDefault="00DF1C86">
      <w:pPr>
        <w:spacing w:line="240" w:lineRule="exact"/>
        <w:textAlignment w:val="baseline"/>
        <w:rPr>
          <w:rFonts w:ascii="Arial" w:eastAsia="Arial" w:hAnsi="Arial"/>
          <w:b/>
          <w:color w:val="202B34"/>
          <w:spacing w:val="4"/>
          <w:sz w:val="18"/>
        </w:rPr>
      </w:pPr>
      <w:r>
        <w:rPr>
          <w:rFonts w:ascii="Arial" w:eastAsia="Arial" w:hAnsi="Arial"/>
          <w:b/>
          <w:color w:val="202B34"/>
          <w:spacing w:val="4"/>
          <w:sz w:val="18"/>
        </w:rPr>
        <w:t xml:space="preserve">Link to project information: </w:t>
      </w:r>
      <w:hyperlink r:id="rId6">
        <w:r>
          <w:rPr>
            <w:rFonts w:ascii="Tahoma" w:eastAsia="Tahoma" w:hAnsi="Tahoma"/>
            <w:color w:val="0000FF"/>
            <w:spacing w:val="4"/>
            <w:sz w:val="18"/>
            <w:u w:val="single"/>
          </w:rPr>
          <w:t>www.tenderlink.com/eurobodalla</w:t>
        </w:r>
      </w:hyperlink>
      <w:r>
        <w:rPr>
          <w:rFonts w:ascii="Tahoma" w:eastAsia="Tahoma" w:hAnsi="Tahoma"/>
          <w:color w:val="202B34"/>
          <w:spacing w:val="4"/>
          <w:sz w:val="18"/>
        </w:rPr>
        <w:t xml:space="preserve"> </w:t>
      </w:r>
    </w:p>
    <w:p w:rsidR="00B154AF" w:rsidRDefault="00DF1C86">
      <w:pPr>
        <w:spacing w:before="30" w:line="210" w:lineRule="exact"/>
        <w:textAlignment w:val="baseline"/>
        <w:rPr>
          <w:rFonts w:ascii="Arial" w:eastAsia="Arial" w:hAnsi="Arial"/>
          <w:b/>
          <w:color w:val="202B34"/>
          <w:spacing w:val="5"/>
          <w:sz w:val="18"/>
        </w:rPr>
      </w:pPr>
      <w:r>
        <w:rPr>
          <w:rFonts w:ascii="Arial" w:eastAsia="Arial" w:hAnsi="Arial"/>
          <w:b/>
          <w:color w:val="202B34"/>
          <w:spacing w:val="5"/>
          <w:sz w:val="18"/>
        </w:rPr>
        <w:t>Contact person for procurement information:</w:t>
      </w:r>
    </w:p>
    <w:p w:rsidR="00B154AF" w:rsidRDefault="00DF1C86">
      <w:pPr>
        <w:spacing w:line="240" w:lineRule="exact"/>
        <w:ind w:left="648"/>
        <w:textAlignment w:val="baseline"/>
        <w:rPr>
          <w:rFonts w:ascii="Arial" w:eastAsia="Arial" w:hAnsi="Arial"/>
          <w:b/>
          <w:color w:val="202B34"/>
          <w:spacing w:val="3"/>
          <w:sz w:val="18"/>
        </w:rPr>
      </w:pPr>
      <w:r>
        <w:rPr>
          <w:rFonts w:ascii="Arial" w:eastAsia="Arial" w:hAnsi="Arial"/>
          <w:b/>
          <w:color w:val="202B34"/>
          <w:spacing w:val="3"/>
          <w:sz w:val="18"/>
        </w:rPr>
        <w:t xml:space="preserve">Name: </w:t>
      </w:r>
      <w:r>
        <w:rPr>
          <w:rFonts w:ascii="Tahoma" w:eastAsia="Tahoma" w:hAnsi="Tahoma"/>
          <w:color w:val="202B34"/>
          <w:spacing w:val="3"/>
          <w:sz w:val="18"/>
        </w:rPr>
        <w:t>Stephen Phipps</w:t>
      </w:r>
    </w:p>
    <w:p w:rsidR="00B154AF" w:rsidRDefault="00DF1C86">
      <w:pPr>
        <w:spacing w:line="240" w:lineRule="exact"/>
        <w:ind w:left="648"/>
        <w:textAlignment w:val="baseline"/>
        <w:rPr>
          <w:rFonts w:ascii="Arial" w:eastAsia="Arial" w:hAnsi="Arial"/>
          <w:b/>
          <w:color w:val="202B34"/>
          <w:spacing w:val="4"/>
          <w:sz w:val="18"/>
        </w:rPr>
      </w:pPr>
      <w:r>
        <w:rPr>
          <w:rFonts w:ascii="Arial" w:eastAsia="Arial" w:hAnsi="Arial"/>
          <w:b/>
          <w:color w:val="202B34"/>
          <w:spacing w:val="4"/>
          <w:sz w:val="18"/>
        </w:rPr>
        <w:t xml:space="preserve">Phone number: </w:t>
      </w:r>
      <w:r>
        <w:rPr>
          <w:rFonts w:ascii="Tahoma" w:eastAsia="Tahoma" w:hAnsi="Tahoma"/>
          <w:color w:val="202B34"/>
          <w:spacing w:val="4"/>
          <w:sz w:val="18"/>
        </w:rPr>
        <w:t>0244741389</w:t>
      </w:r>
    </w:p>
    <w:p w:rsidR="00B154AF" w:rsidRDefault="00DF1C86">
      <w:pPr>
        <w:spacing w:line="240" w:lineRule="exact"/>
        <w:ind w:left="648"/>
        <w:textAlignment w:val="baseline"/>
        <w:rPr>
          <w:rFonts w:ascii="Arial" w:eastAsia="Arial" w:hAnsi="Arial"/>
          <w:b/>
          <w:color w:val="202B34"/>
          <w:spacing w:val="5"/>
          <w:sz w:val="18"/>
        </w:rPr>
      </w:pPr>
      <w:r>
        <w:rPr>
          <w:rFonts w:ascii="Arial" w:eastAsia="Arial" w:hAnsi="Arial"/>
          <w:b/>
          <w:color w:val="202B34"/>
          <w:spacing w:val="5"/>
          <w:sz w:val="18"/>
        </w:rPr>
        <w:t xml:space="preserve">Email address: </w:t>
      </w:r>
      <w:hyperlink r:id="rId7">
        <w:r>
          <w:rPr>
            <w:rFonts w:ascii="Tahoma" w:eastAsia="Tahoma" w:hAnsi="Tahoma"/>
            <w:color w:val="0000FF"/>
            <w:spacing w:val="5"/>
            <w:sz w:val="18"/>
            <w:u w:val="single"/>
          </w:rPr>
          <w:t>stephen.phipps@esc.nsw.gov.au</w:t>
        </w:r>
      </w:hyperlink>
      <w:r>
        <w:rPr>
          <w:rFonts w:ascii="Tahoma" w:eastAsia="Tahoma" w:hAnsi="Tahoma"/>
          <w:color w:val="202B34"/>
          <w:spacing w:val="5"/>
          <w:sz w:val="18"/>
        </w:rPr>
        <w:t xml:space="preserve"> </w:t>
      </w:r>
    </w:p>
    <w:p w:rsidR="00B154AF" w:rsidRDefault="00DF1C86">
      <w:pPr>
        <w:spacing w:before="649" w:after="162" w:line="450" w:lineRule="exact"/>
        <w:ind w:left="144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rFonts w:ascii="Tahoma" w:eastAsia="Tahoma" w:hAnsi="Tahoma"/>
          <w:color w:val="202B34"/>
          <w:spacing w:val="11"/>
          <w:sz w:val="36"/>
        </w:rPr>
        <w:t>2. Opportunities to supply goods and services</w:t>
      </w:r>
    </w:p>
    <w:p w:rsidR="00B154AF" w:rsidRDefault="00DF1C86">
      <w:pPr>
        <w:spacing w:before="185" w:line="20" w:lineRule="exac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7894320</wp:posOffset>
                </wp:positionV>
                <wp:extent cx="64776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D25C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621.6pt" to="553pt,6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" strokecolor="#202b34" strokeweight="1.2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1498"/>
        <w:gridCol w:w="1507"/>
      </w:tblGrid>
      <w:tr w:rsidR="00B154AF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69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154AF" w:rsidRDefault="00DF1C86">
            <w:pPr>
              <w:spacing w:before="327" w:after="349" w:line="240" w:lineRule="exact"/>
              <w:ind w:left="108" w:right="900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>List of goods and services to be procured for the project and the expected opportunity for industry participation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before="150" w:after="286" w:line="24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 xml:space="preserve">Opportunities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 xml:space="preserve">for Australian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>suppliers *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after="166" w:line="24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 xml:space="preserve">Opportunities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 xml:space="preserve">for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>suppliers</w:t>
            </w:r>
          </w:p>
        </w:tc>
      </w:tr>
      <w:tr w:rsidR="00B154A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154AF" w:rsidRDefault="00DF1C86">
            <w:pPr>
              <w:spacing w:before="102" w:after="120" w:line="215" w:lineRule="exact"/>
              <w:ind w:left="96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Design Consultancy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before="40" w:after="186" w:line="21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before="40" w:after="186" w:line="21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B154AF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154AF" w:rsidRDefault="00DF1C86">
            <w:pPr>
              <w:spacing w:before="102" w:after="110" w:line="215" w:lineRule="exact"/>
              <w:ind w:left="96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Building Shell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before="39" w:after="177" w:line="21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before="39" w:after="177" w:line="21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B154AF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69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154AF" w:rsidRDefault="00DF1C86">
            <w:pPr>
              <w:spacing w:before="101" w:after="119" w:line="216" w:lineRule="exact"/>
              <w:ind w:left="96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Building Fitout and Services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before="44" w:after="181" w:line="21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before="44" w:after="181" w:line="21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</w:tr>
      <w:tr w:rsidR="00B154A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154AF" w:rsidRDefault="00DF1C86">
            <w:pPr>
              <w:spacing w:before="102" w:after="129" w:line="211" w:lineRule="exact"/>
              <w:ind w:left="96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Internal Fitout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before="40" w:after="191" w:line="21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before="40" w:after="191" w:line="21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</w:tr>
      <w:tr w:rsidR="00B154AF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6926" w:type="dxa"/>
            <w:tcBorders>
              <w:top w:val="single" w:sz="9" w:space="0" w:color="000000"/>
              <w:left w:val="single" w:sz="9" w:space="0" w:color="000000"/>
              <w:bottom w:val="none" w:sz="0" w:space="0" w:color="020000"/>
              <w:right w:val="single" w:sz="9" w:space="0" w:color="000000"/>
            </w:tcBorders>
            <w:vAlign w:val="center"/>
          </w:tcPr>
          <w:p w:rsidR="00B154AF" w:rsidRDefault="00DF1C86">
            <w:pPr>
              <w:spacing w:before="102" w:after="147" w:line="211" w:lineRule="exact"/>
              <w:ind w:left="96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Site Infrastructure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none" w:sz="0" w:space="0" w:color="020000"/>
              <w:right w:val="single" w:sz="9" w:space="0" w:color="000000"/>
            </w:tcBorders>
          </w:tcPr>
          <w:p w:rsidR="00B154AF" w:rsidRDefault="00DF1C86">
            <w:pPr>
              <w:spacing w:before="39" w:after="210" w:line="21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07" w:type="dxa"/>
            <w:tcBorders>
              <w:top w:val="single" w:sz="9" w:space="0" w:color="000000"/>
              <w:left w:val="single" w:sz="9" w:space="0" w:color="000000"/>
              <w:bottom w:val="none" w:sz="0" w:space="0" w:color="020000"/>
              <w:right w:val="single" w:sz="9" w:space="0" w:color="000000"/>
            </w:tcBorders>
          </w:tcPr>
          <w:p w:rsidR="00B154AF" w:rsidRDefault="00DF1C86">
            <w:pPr>
              <w:spacing w:before="39" w:after="210" w:line="21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</w:tbl>
    <w:p w:rsidR="00B154AF" w:rsidRDefault="00B154AF">
      <w:pPr>
        <w:sectPr w:rsidR="00B154AF">
          <w:type w:val="continuous"/>
          <w:pgSz w:w="11904" w:h="16843"/>
          <w:pgMar w:top="980" w:right="845" w:bottom="427" w:left="859" w:header="720" w:footer="720" w:gutter="0"/>
          <w:cols w:space="720"/>
        </w:sectPr>
      </w:pPr>
    </w:p>
    <w:p w:rsidR="00B154AF" w:rsidRDefault="00DF1C86">
      <w:pPr>
        <w:spacing w:before="1151" w:line="20" w:lineRule="exact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551815</wp:posOffset>
                </wp:positionV>
                <wp:extent cx="631634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34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B26B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95pt,43.45pt" to="546.3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HHHAIAAEI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" strokeweight="1.2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6"/>
        <w:gridCol w:w="1503"/>
        <w:gridCol w:w="1497"/>
      </w:tblGrid>
      <w:tr w:rsidR="00B154A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154AF" w:rsidRDefault="00DF1C86">
            <w:pPr>
              <w:spacing w:before="97" w:after="129" w:line="215" w:lineRule="exact"/>
              <w:ind w:right="5563"/>
              <w:jc w:val="right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External Works</w:t>
            </w:r>
          </w:p>
        </w:tc>
        <w:tc>
          <w:tcPr>
            <w:tcW w:w="15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before="35" w:after="191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4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154AF" w:rsidRDefault="00DF1C86">
            <w:pPr>
              <w:spacing w:before="35" w:after="191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</w:tbl>
    <w:p w:rsidR="00B154AF" w:rsidRDefault="00B154AF">
      <w:pPr>
        <w:spacing w:after="304" w:line="20" w:lineRule="exact"/>
      </w:pPr>
    </w:p>
    <w:p w:rsidR="00B154AF" w:rsidRDefault="00DF1C86">
      <w:pPr>
        <w:spacing w:before="8" w:line="215" w:lineRule="exact"/>
        <w:ind w:left="72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* An Australian supplier means an entity that has an ABN or an ACN</w:t>
      </w:r>
    </w:p>
    <w:p w:rsidR="00B154AF" w:rsidRDefault="00DF1C86">
      <w:pPr>
        <w:spacing w:before="197" w:line="240" w:lineRule="exact"/>
        <w:ind w:left="72" w:right="792"/>
        <w:textAlignment w:val="baseline"/>
        <w:rPr>
          <w:rFonts w:ascii="Tahoma" w:eastAsia="Tahoma" w:hAnsi="Tahoma"/>
          <w:color w:val="202B34"/>
          <w:sz w:val="18"/>
        </w:rPr>
      </w:pPr>
      <w:r>
        <w:rPr>
          <w:rFonts w:ascii="Tahoma" w:eastAsia="Tahoma" w:hAnsi="Tahoma"/>
          <w:color w:val="202B34"/>
          <w:sz w:val="18"/>
        </w:rPr>
        <w:t>Disclaimer: The information provided in the table above is based on an initial assessment by the company. Any questions or issues should be raised with the project contact.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221" w:line="240" w:lineRule="exact"/>
        <w:ind w:left="504" w:right="576" w:hanging="216"/>
        <w:textAlignment w:val="baseline"/>
        <w:rPr>
          <w:rFonts w:ascii="Tahoma" w:eastAsia="Tahoma" w:hAnsi="Tahoma"/>
          <w:color w:val="202B34"/>
          <w:sz w:val="18"/>
        </w:rPr>
      </w:pPr>
      <w:r>
        <w:rPr>
          <w:rFonts w:ascii="Tahoma" w:eastAsia="Tahoma" w:hAnsi="Tahoma"/>
          <w:color w:val="202B34"/>
          <w:sz w:val="18"/>
        </w:rPr>
        <w:t xml:space="preserve">Australian and International standards and certifications will be required for the </w:t>
      </w:r>
      <w:r>
        <w:rPr>
          <w:rFonts w:ascii="Tahoma" w:eastAsia="Tahoma" w:hAnsi="Tahoma"/>
          <w:color w:val="202B34"/>
          <w:sz w:val="18"/>
        </w:rPr>
        <w:t>key goods and services in this project.</w:t>
      </w:r>
    </w:p>
    <w:p w:rsidR="00B154AF" w:rsidRDefault="00DF1C86">
      <w:pPr>
        <w:spacing w:before="654" w:after="158" w:line="450" w:lineRule="exact"/>
        <w:ind w:left="288"/>
        <w:textAlignment w:val="baseline"/>
        <w:rPr>
          <w:rFonts w:ascii="Tahoma" w:eastAsia="Tahoma" w:hAnsi="Tahoma"/>
          <w:color w:val="202B34"/>
          <w:spacing w:val="9"/>
          <w:sz w:val="36"/>
        </w:rPr>
      </w:pPr>
      <w:r>
        <w:rPr>
          <w:rFonts w:ascii="Tahoma" w:eastAsia="Tahoma" w:hAnsi="Tahoma"/>
          <w:color w:val="202B34"/>
          <w:spacing w:val="9"/>
          <w:sz w:val="36"/>
        </w:rPr>
        <w:t>3. Communicating and providing opportunities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210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3627120</wp:posOffset>
                </wp:positionV>
                <wp:extent cx="64776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9EC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285.6pt" to="552.65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+vIAIAAEIEAAAOAAAAZHJzL2Uyb0RvYy54bWysU02P2jAQvVfqf7B8hyQQPjYirFoCvdAW&#10;abc/wNgOserYlm0IqOp/79gBtLS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4"/>
          <w:sz w:val="18"/>
        </w:rPr>
        <w:t>Project website OR Project supplier portal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62" w:line="240" w:lineRule="exact"/>
        <w:ind w:left="504" w:right="576" w:hanging="216"/>
        <w:textAlignment w:val="baseline"/>
        <w:rPr>
          <w:rFonts w:ascii="Tahoma" w:eastAsia="Tahoma" w:hAnsi="Tahoma"/>
          <w:color w:val="202B34"/>
          <w:sz w:val="18"/>
        </w:rPr>
      </w:pPr>
      <w:r>
        <w:rPr>
          <w:rFonts w:ascii="Tahoma" w:eastAsia="Tahoma" w:hAnsi="Tahoma"/>
          <w:color w:val="202B34"/>
          <w:sz w:val="18"/>
        </w:rPr>
        <w:t>Promote opportunities to Australian industry in the early stages of the project, including information on how to prequalify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106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Make tender documents available to all possible suppliers at the same time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81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Allow reasonable and equal time for submissions/responses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87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Include requirement in tender documents that successful tenderers comply with AIP plan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81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Include contractual arrangements wit</w:t>
      </w:r>
      <w:r>
        <w:rPr>
          <w:rFonts w:ascii="Tahoma" w:eastAsia="Tahoma" w:hAnsi="Tahoma"/>
          <w:color w:val="202B34"/>
          <w:spacing w:val="3"/>
          <w:sz w:val="18"/>
        </w:rPr>
        <w:t>h suppliers to outline AIP arrangements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87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Establish reporting requirement that shows how the AIP plan has been implemented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100" w:line="217" w:lineRule="exact"/>
        <w:ind w:left="504" w:hanging="216"/>
        <w:textAlignment w:val="baseline"/>
        <w:rPr>
          <w:rFonts w:ascii="Tahoma" w:eastAsia="Tahoma" w:hAnsi="Tahoma"/>
          <w:color w:val="202B34"/>
          <w:spacing w:val="5"/>
          <w:sz w:val="18"/>
        </w:rPr>
      </w:pPr>
      <w:r>
        <w:rPr>
          <w:rFonts w:ascii="Tahoma" w:eastAsia="Tahoma" w:hAnsi="Tahoma"/>
          <w:color w:val="202B34"/>
          <w:spacing w:val="5"/>
          <w:sz w:val="18"/>
        </w:rPr>
        <w:t>All tenders from Australian and overseas suppliers will be assessed on the same basis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86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The organisation will ensure all AIP plan obligations will flow down to contractors and subcontractors</w:t>
      </w:r>
    </w:p>
    <w:p w:rsidR="00B154AF" w:rsidRDefault="00DF1C86">
      <w:pPr>
        <w:spacing w:before="554" w:after="153" w:line="449" w:lineRule="exact"/>
        <w:ind w:left="288"/>
        <w:textAlignment w:val="baseline"/>
        <w:rPr>
          <w:rFonts w:ascii="Tahoma" w:eastAsia="Tahoma" w:hAnsi="Tahoma"/>
          <w:color w:val="202B34"/>
          <w:spacing w:val="4"/>
          <w:sz w:val="36"/>
        </w:rPr>
      </w:pPr>
      <w:r>
        <w:rPr>
          <w:rFonts w:ascii="Tahoma" w:eastAsia="Tahoma" w:hAnsi="Tahoma"/>
          <w:color w:val="202B34"/>
          <w:spacing w:val="4"/>
          <w:sz w:val="36"/>
        </w:rPr>
        <w:t>4. Facilitating future opportunities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214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6343015</wp:posOffset>
                </wp:positionV>
                <wp:extent cx="64776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9698A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499.45pt" to="552.65pt,4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8BIQIAAEIEAAAOAAAAZHJzL2Uyb0RvYy54bWysU02P2jAQvVfqf7B8hyQQPjYirFoCvdAW&#10;abc/wNgOserYlm0IqOp/79gBxLa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4"/>
          <w:sz w:val="18"/>
        </w:rPr>
        <w:t>Support and assist project suppliers to adopt specific standards and accreditations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87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Encourage project suppliers to undertake research and development and innovative activities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81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Provide references for high performing suppliers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87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Provide unsuccessful tenderers with appropriate feedback to encourage future performance</w:t>
      </w:r>
    </w:p>
    <w:p w:rsidR="00B154AF" w:rsidRDefault="00DF1C86">
      <w:pPr>
        <w:spacing w:before="554" w:after="158" w:line="449" w:lineRule="exact"/>
        <w:ind w:left="288"/>
        <w:textAlignment w:val="baseline"/>
        <w:rPr>
          <w:rFonts w:ascii="Tahoma" w:eastAsia="Tahoma" w:hAnsi="Tahoma"/>
          <w:color w:val="202B34"/>
          <w:spacing w:val="6"/>
          <w:sz w:val="36"/>
        </w:rPr>
      </w:pPr>
      <w:r>
        <w:rPr>
          <w:rFonts w:ascii="Tahoma" w:eastAsia="Tahoma" w:hAnsi="Tahoma"/>
          <w:color w:val="202B34"/>
          <w:spacing w:val="6"/>
          <w:sz w:val="36"/>
        </w:rPr>
        <w:t>5. Implementation resource</w:t>
      </w:r>
      <w:r>
        <w:rPr>
          <w:rFonts w:ascii="Tahoma" w:eastAsia="Tahoma" w:hAnsi="Tahoma"/>
          <w:color w:val="202B34"/>
          <w:spacing w:val="6"/>
          <w:sz w:val="36"/>
        </w:rPr>
        <w:t>s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214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7931150</wp:posOffset>
                </wp:positionV>
                <wp:extent cx="64776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2C4C7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624.5pt" to="552.65pt,6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3"/>
          <w:sz w:val="18"/>
        </w:rPr>
        <w:t>The organisation will record and/or retain evidence to demonstrate implementation of the approved AIP plan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58" w:line="240" w:lineRule="exact"/>
        <w:ind w:left="504" w:right="216" w:hanging="216"/>
        <w:textAlignment w:val="baseline"/>
        <w:rPr>
          <w:rFonts w:ascii="Tahoma" w:eastAsia="Tahoma" w:hAnsi="Tahoma"/>
          <w:color w:val="202B34"/>
          <w:sz w:val="18"/>
        </w:rPr>
      </w:pPr>
      <w:r>
        <w:rPr>
          <w:rFonts w:ascii="Tahoma" w:eastAsia="Tahoma" w:hAnsi="Tahoma"/>
          <w:color w:val="202B34"/>
          <w:sz w:val="18"/>
        </w:rPr>
        <w:t>Develop and implement standard contractual arrangements with suppliers to give Australian industry opportunities to participate</w:t>
      </w:r>
    </w:p>
    <w:p w:rsidR="00B154AF" w:rsidRDefault="00DF1C86">
      <w:pPr>
        <w:numPr>
          <w:ilvl w:val="0"/>
          <w:numId w:val="2"/>
        </w:numPr>
        <w:tabs>
          <w:tab w:val="clear" w:pos="216"/>
          <w:tab w:val="left" w:pos="504"/>
        </w:tabs>
        <w:spacing w:before="105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Develop systems to monitor and report on the extent of Australian industry participation</w:t>
      </w:r>
    </w:p>
    <w:sectPr w:rsidR="00B154AF">
      <w:pgSz w:w="11904" w:h="16843"/>
      <w:pgMar w:top="840" w:right="852" w:bottom="266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0E4"/>
    <w:multiLevelType w:val="multilevel"/>
    <w:tmpl w:val="7E9E0D26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C3A90"/>
    <w:multiLevelType w:val="multilevel"/>
    <w:tmpl w:val="F0D48648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202B34"/>
        <w:spacing w:val="3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AF"/>
    <w:rsid w:val="006315D4"/>
    <w:rsid w:val="00B154AF"/>
    <w:rsid w:val="00D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DC403C9D-06ED-4B3A-8995-F794ED0E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en.phipps@esc.nsw.gov.au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derlink.com/eurobodall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Benjamin</dc:creator>
  <cp:lastModifiedBy>Arnold, Benjamin</cp:lastModifiedBy>
  <cp:revision>2</cp:revision>
  <dcterms:created xsi:type="dcterms:W3CDTF">2019-06-05T04:17:00Z</dcterms:created>
  <dcterms:modified xsi:type="dcterms:W3CDTF">2019-06-05T04:17:00Z</dcterms:modified>
</cp:coreProperties>
</file>