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3F56" w14:textId="77777777" w:rsidR="005D3E48" w:rsidRDefault="005D3E48">
      <w:pPr>
        <w:spacing w:after="364" w:line="424" w:lineRule="exact"/>
        <w:jc w:val="center"/>
        <w:textAlignment w:val="baseline"/>
        <w:rPr>
          <w:rFonts w:ascii="Tahoma" w:eastAsia="Tahoma" w:hAnsi="Tahoma"/>
          <w:color w:val="202B34"/>
          <w:sz w:val="33"/>
        </w:rPr>
      </w:pPr>
      <w:bookmarkStart w:id="0" w:name="_GoBack"/>
      <w:bookmarkEnd w:id="0"/>
    </w:p>
    <w:p w14:paraId="1A29B54A" w14:textId="77777777" w:rsidR="005D3E48" w:rsidRDefault="005D3E48">
      <w:pPr>
        <w:spacing w:after="364" w:line="424" w:lineRule="exact"/>
        <w:jc w:val="center"/>
        <w:textAlignment w:val="baseline"/>
        <w:rPr>
          <w:rFonts w:ascii="Tahoma" w:eastAsia="Tahoma" w:hAnsi="Tahoma"/>
          <w:color w:val="202B34"/>
          <w:sz w:val="33"/>
        </w:rPr>
      </w:pPr>
      <w:r w:rsidRPr="005D3E48">
        <w:rPr>
          <w:rFonts w:ascii="Tahoma" w:eastAsia="Tahoma" w:hAnsi="Tahoma"/>
          <w:noProof/>
          <w:color w:val="202B34"/>
          <w:sz w:val="33"/>
          <w:lang w:val="en-AU" w:eastAsia="en-AU"/>
        </w:rPr>
        <mc:AlternateContent>
          <mc:Choice Requires="wps">
            <w:drawing>
              <wp:anchor distT="45720" distB="45720" distL="114300" distR="114300" simplePos="0" relativeHeight="251659264" behindDoc="0" locked="0" layoutInCell="1" allowOverlap="1" wp14:anchorId="687E53F0" wp14:editId="5166FB79">
                <wp:simplePos x="0" y="0"/>
                <wp:positionH relativeFrom="column">
                  <wp:posOffset>-202565</wp:posOffset>
                </wp:positionH>
                <wp:positionV relativeFrom="paragraph">
                  <wp:posOffset>259080</wp:posOffset>
                </wp:positionV>
                <wp:extent cx="3911600" cy="660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660400"/>
                        </a:xfrm>
                        <a:prstGeom prst="rect">
                          <a:avLst/>
                        </a:prstGeom>
                        <a:solidFill>
                          <a:srgbClr val="FFFFFF"/>
                        </a:solidFill>
                        <a:ln w="9525">
                          <a:noFill/>
                          <a:miter lim="800000"/>
                          <a:headEnd/>
                          <a:tailEnd/>
                        </a:ln>
                      </wps:spPr>
                      <wps:txbx>
                        <w:txbxContent>
                          <w:p w14:paraId="3870F524" w14:textId="77777777" w:rsidR="005D3E48" w:rsidRDefault="005D3E48">
                            <w:r>
                              <w:rPr>
                                <w:noProof/>
                                <w:lang w:val="en-AU" w:eastAsia="en-AU"/>
                              </w:rPr>
                              <w:drawing>
                                <wp:inline distT="0" distB="0" distL="0" distR="0" wp14:anchorId="5910C83C" wp14:editId="73DE98CF">
                                  <wp:extent cx="3251835" cy="4908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3251835" cy="4908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E53F0" id="_x0000_t202" coordsize="21600,21600" o:spt="202" path="m,l,21600r21600,l21600,xe">
                <v:stroke joinstyle="miter"/>
                <v:path gradientshapeok="t" o:connecttype="rect"/>
              </v:shapetype>
              <v:shape id="Text Box 2" o:spid="_x0000_s1026" type="#_x0000_t202" style="position:absolute;left:0;text-align:left;margin-left:-15.95pt;margin-top:20.4pt;width:308pt;height: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" stroked="f">
                <v:textbox>
                  <w:txbxContent>
                    <w:p w14:paraId="3870F524" w14:textId="77777777" w:rsidR="005D3E48" w:rsidRDefault="005D3E48">
                      <w:r>
                        <w:rPr>
                          <w:noProof/>
                          <w:lang w:val="en-AU" w:eastAsia="en-AU"/>
                        </w:rPr>
                        <w:drawing>
                          <wp:inline distT="0" distB="0" distL="0" distR="0" wp14:anchorId="5910C83C" wp14:editId="73DE98CF">
                            <wp:extent cx="3251835" cy="4908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3251835" cy="490855"/>
                                    </a:xfrm>
                                    <a:prstGeom prst="rect">
                                      <a:avLst/>
                                    </a:prstGeom>
                                  </pic:spPr>
                                </pic:pic>
                              </a:graphicData>
                            </a:graphic>
                          </wp:inline>
                        </w:drawing>
                      </w:r>
                    </w:p>
                  </w:txbxContent>
                </v:textbox>
                <w10:wrap type="square"/>
              </v:shape>
            </w:pict>
          </mc:Fallback>
        </mc:AlternateContent>
      </w:r>
    </w:p>
    <w:p w14:paraId="4D1C92B3" w14:textId="77777777" w:rsidR="005D3E48" w:rsidRDefault="005D3E48">
      <w:pPr>
        <w:spacing w:after="364" w:line="424" w:lineRule="exact"/>
        <w:jc w:val="center"/>
        <w:textAlignment w:val="baseline"/>
        <w:rPr>
          <w:rFonts w:ascii="Tahoma" w:eastAsia="Tahoma" w:hAnsi="Tahoma"/>
          <w:color w:val="202B34"/>
          <w:sz w:val="33"/>
        </w:rPr>
      </w:pPr>
    </w:p>
    <w:p w14:paraId="5C34CD6B" w14:textId="77777777" w:rsidR="00AA2CCC" w:rsidRDefault="005D3E48" w:rsidP="005D3E48">
      <w:pPr>
        <w:spacing w:after="240" w:line="424" w:lineRule="exact"/>
        <w:jc w:val="center"/>
        <w:textAlignment w:val="baseline"/>
        <w:rPr>
          <w:rFonts w:ascii="Tahoma" w:eastAsia="Tahoma" w:hAnsi="Tahoma"/>
          <w:color w:val="202B34"/>
          <w:sz w:val="33"/>
        </w:rPr>
      </w:pP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14:paraId="70B96D64" w14:textId="77777777" w:rsidR="00AA2CCC" w:rsidRDefault="005D3E48">
      <w:pPr>
        <w:spacing w:before="742" w:after="177" w:line="450" w:lineRule="exact"/>
        <w:ind w:left="144"/>
        <w:textAlignment w:val="baseline"/>
        <w:rPr>
          <w:rFonts w:ascii="Tahoma" w:eastAsia="Tahoma" w:hAnsi="Tahoma"/>
          <w:color w:val="202B34"/>
          <w:spacing w:val="11"/>
          <w:sz w:val="36"/>
        </w:rPr>
      </w:pPr>
      <w:r>
        <w:pict w14:anchorId="2EF5E0FE">
          <v:line id="_x0000_s1031" style="position:absolute;left:0;text-align:left;z-index:251655168;mso-position-horizontal-relative:page;mso-position-vertical-relative:page" from="42.95pt,266.15pt" to="553pt,266.15pt" strokecolor="#d3d6e2" strokeweight="2.4pt">
            <w10:wrap anchorx="page" anchory="page"/>
          </v:line>
        </w:pict>
      </w:r>
      <w:proofErr w:type="gramStart"/>
      <w:r>
        <w:rPr>
          <w:rFonts w:ascii="Tahoma" w:eastAsia="Tahoma" w:hAnsi="Tahoma"/>
          <w:color w:val="202B34"/>
          <w:spacing w:val="11"/>
          <w:sz w:val="36"/>
        </w:rPr>
        <w:t>1.Organisation</w:t>
      </w:r>
      <w:proofErr w:type="gramEnd"/>
      <w:r>
        <w:rPr>
          <w:rFonts w:ascii="Tahoma" w:eastAsia="Tahoma" w:hAnsi="Tahoma"/>
          <w:color w:val="202B34"/>
          <w:spacing w:val="11"/>
          <w:sz w:val="36"/>
        </w:rPr>
        <w:t xml:space="preserve"> and project details</w:t>
      </w:r>
    </w:p>
    <w:p w14:paraId="14A68845" w14:textId="77777777" w:rsidR="00AA2CCC" w:rsidRDefault="005D3E48">
      <w:pPr>
        <w:spacing w:before="239" w:line="192" w:lineRule="exact"/>
        <w:textAlignment w:val="baseline"/>
        <w:rPr>
          <w:rFonts w:ascii="Arial" w:eastAsia="Arial" w:hAnsi="Arial"/>
          <w:b/>
          <w:color w:val="202B34"/>
          <w:spacing w:val="3"/>
          <w:sz w:val="16"/>
        </w:rPr>
      </w:pPr>
      <w:r>
        <w:pict w14:anchorId="29C53117">
          <v:line id="_x0000_s1030" style="position:absolute;z-index:251656192;mso-position-horizontal-relative:page;mso-position-vertical-relative:page" from="42.95pt,334.55pt" to="553pt,334.55pt" strokecolor="#202b34" strokeweight="1.2pt">
            <w10:wrap anchorx="page" anchory="page"/>
          </v:line>
        </w:pict>
      </w:r>
      <w:r>
        <w:rPr>
          <w:rFonts w:ascii="Arial" w:eastAsia="Arial" w:hAnsi="Arial"/>
          <w:b/>
          <w:color w:val="202B34"/>
          <w:spacing w:val="3"/>
          <w:sz w:val="16"/>
        </w:rPr>
        <w:t>Company/</w:t>
      </w:r>
      <w:proofErr w:type="spellStart"/>
      <w:r>
        <w:rPr>
          <w:rFonts w:ascii="Arial" w:eastAsia="Arial" w:hAnsi="Arial"/>
          <w:b/>
          <w:color w:val="202B34"/>
          <w:spacing w:val="3"/>
          <w:sz w:val="16"/>
        </w:rPr>
        <w:t>organisation</w:t>
      </w:r>
      <w:proofErr w:type="spellEnd"/>
      <w:r>
        <w:rPr>
          <w:rFonts w:ascii="Arial" w:eastAsia="Arial" w:hAnsi="Arial"/>
          <w:b/>
          <w:color w:val="202B34"/>
          <w:spacing w:val="3"/>
          <w:sz w:val="16"/>
        </w:rPr>
        <w:t xml:space="preserve"> name: </w:t>
      </w:r>
      <w:r>
        <w:rPr>
          <w:rFonts w:ascii="Tahoma" w:eastAsia="Tahoma" w:hAnsi="Tahoma"/>
          <w:color w:val="202B34"/>
          <w:spacing w:val="3"/>
          <w:sz w:val="15"/>
        </w:rPr>
        <w:t>HONAN HOLDINGS PTY LTD</w:t>
      </w:r>
    </w:p>
    <w:p w14:paraId="53C68B1E" w14:textId="77777777" w:rsidR="00AA2CCC" w:rsidRDefault="005D3E48">
      <w:pPr>
        <w:spacing w:before="24" w:line="192" w:lineRule="exact"/>
        <w:textAlignment w:val="baseline"/>
        <w:rPr>
          <w:rFonts w:ascii="Arial" w:eastAsia="Arial" w:hAnsi="Arial"/>
          <w:b/>
          <w:color w:val="202B34"/>
          <w:sz w:val="16"/>
        </w:rPr>
      </w:pPr>
      <w:r>
        <w:rPr>
          <w:rFonts w:ascii="Arial" w:eastAsia="Arial" w:hAnsi="Arial"/>
          <w:b/>
          <w:color w:val="202B34"/>
          <w:sz w:val="16"/>
        </w:rPr>
        <w:t xml:space="preserve">Project name: </w:t>
      </w:r>
      <w:r>
        <w:rPr>
          <w:rFonts w:ascii="Tahoma" w:eastAsia="Tahoma" w:hAnsi="Tahoma"/>
          <w:color w:val="202B34"/>
          <w:sz w:val="15"/>
        </w:rPr>
        <w:t>Project Murphy</w:t>
      </w:r>
    </w:p>
    <w:p w14:paraId="02D3E5C1" w14:textId="77777777" w:rsidR="00AA2CCC" w:rsidRDefault="005D3E48">
      <w:pPr>
        <w:spacing w:before="28" w:line="192" w:lineRule="exact"/>
        <w:textAlignment w:val="baseline"/>
        <w:rPr>
          <w:rFonts w:ascii="Arial" w:eastAsia="Arial" w:hAnsi="Arial"/>
          <w:b/>
          <w:color w:val="202B34"/>
          <w:sz w:val="16"/>
        </w:rPr>
      </w:pPr>
      <w:r>
        <w:rPr>
          <w:rFonts w:ascii="Arial" w:eastAsia="Arial" w:hAnsi="Arial"/>
          <w:b/>
          <w:color w:val="202B34"/>
          <w:sz w:val="16"/>
        </w:rPr>
        <w:t xml:space="preserve">Description of the project: </w:t>
      </w:r>
      <w:proofErr w:type="spellStart"/>
      <w:r>
        <w:rPr>
          <w:rFonts w:ascii="Tahoma" w:eastAsia="Tahoma" w:hAnsi="Tahoma"/>
          <w:color w:val="202B34"/>
          <w:sz w:val="15"/>
        </w:rPr>
        <w:t>Shoalhaven</w:t>
      </w:r>
      <w:proofErr w:type="spellEnd"/>
      <w:r>
        <w:rPr>
          <w:rFonts w:ascii="Tahoma" w:eastAsia="Tahoma" w:hAnsi="Tahoma"/>
          <w:color w:val="202B34"/>
          <w:sz w:val="15"/>
        </w:rPr>
        <w:t xml:space="preserve"> Starches, a member of the </w:t>
      </w:r>
      <w:proofErr w:type="spellStart"/>
      <w:r>
        <w:rPr>
          <w:rFonts w:ascii="Tahoma" w:eastAsia="Tahoma" w:hAnsi="Tahoma"/>
          <w:color w:val="202B34"/>
          <w:sz w:val="15"/>
        </w:rPr>
        <w:t>Manildra</w:t>
      </w:r>
      <w:proofErr w:type="spellEnd"/>
      <w:r>
        <w:rPr>
          <w:rFonts w:ascii="Tahoma" w:eastAsia="Tahoma" w:hAnsi="Tahoma"/>
          <w:color w:val="202B34"/>
          <w:sz w:val="15"/>
        </w:rPr>
        <w:t xml:space="preserve"> Group and Honan Holdings, are undertaking the installation of two 27-</w:t>
      </w:r>
      <w:r>
        <w:rPr>
          <w:rFonts w:ascii="Tahoma" w:eastAsia="Tahoma" w:hAnsi="Tahoma"/>
          <w:color w:val="000000"/>
          <w:sz w:val="24"/>
        </w:rPr>
        <w:t xml:space="preserve"> </w:t>
      </w:r>
    </w:p>
    <w:p w14:paraId="1621C727" w14:textId="77777777" w:rsidR="00AA2CCC" w:rsidRDefault="005D3E48">
      <w:pPr>
        <w:spacing w:before="27" w:line="190" w:lineRule="exact"/>
        <w:textAlignment w:val="baseline"/>
        <w:rPr>
          <w:rFonts w:ascii="Tahoma" w:eastAsia="Tahoma" w:hAnsi="Tahoma"/>
          <w:color w:val="202B34"/>
          <w:sz w:val="15"/>
        </w:rPr>
      </w:pPr>
      <w:r>
        <w:rPr>
          <w:rFonts w:ascii="Tahoma" w:eastAsia="Tahoma" w:hAnsi="Tahoma"/>
          <w:color w:val="202B34"/>
          <w:sz w:val="15"/>
        </w:rPr>
        <w:t>Megawatt (net) gas turbines with steam generated from the exhaust gasses and supplementary gas firing in two 105-T/</w:t>
      </w:r>
      <w:proofErr w:type="spellStart"/>
      <w:r>
        <w:rPr>
          <w:rFonts w:ascii="Tahoma" w:eastAsia="Tahoma" w:hAnsi="Tahoma"/>
          <w:color w:val="202B34"/>
          <w:sz w:val="15"/>
        </w:rPr>
        <w:t>hr</w:t>
      </w:r>
      <w:proofErr w:type="spellEnd"/>
      <w:r>
        <w:rPr>
          <w:rFonts w:ascii="Tahoma" w:eastAsia="Tahoma" w:hAnsi="Tahoma"/>
          <w:color w:val="202B34"/>
          <w:sz w:val="15"/>
        </w:rPr>
        <w:t xml:space="preserve"> heat recovery steam</w:t>
      </w:r>
    </w:p>
    <w:p w14:paraId="28E1D2D4" w14:textId="77777777" w:rsidR="00AA2CCC" w:rsidRDefault="005D3E48">
      <w:pPr>
        <w:spacing w:before="31" w:line="189" w:lineRule="exact"/>
        <w:textAlignment w:val="baseline"/>
        <w:rPr>
          <w:rFonts w:ascii="Tahoma" w:eastAsia="Tahoma" w:hAnsi="Tahoma"/>
          <w:color w:val="202B34"/>
          <w:spacing w:val="2"/>
          <w:sz w:val="15"/>
        </w:rPr>
      </w:pPr>
      <w:proofErr w:type="gramStart"/>
      <w:r>
        <w:rPr>
          <w:rFonts w:ascii="Tahoma" w:eastAsia="Tahoma" w:hAnsi="Tahoma"/>
          <w:color w:val="202B34"/>
          <w:spacing w:val="2"/>
          <w:sz w:val="15"/>
        </w:rPr>
        <w:t>g</w:t>
      </w:r>
      <w:r>
        <w:rPr>
          <w:rFonts w:ascii="Tahoma" w:eastAsia="Tahoma" w:hAnsi="Tahoma"/>
          <w:color w:val="202B34"/>
          <w:spacing w:val="2"/>
          <w:sz w:val="15"/>
        </w:rPr>
        <w:t>enerators</w:t>
      </w:r>
      <w:proofErr w:type="gramEnd"/>
      <w:r>
        <w:rPr>
          <w:rFonts w:ascii="Tahoma" w:eastAsia="Tahoma" w:hAnsi="Tahoma"/>
          <w:color w:val="202B34"/>
          <w:spacing w:val="2"/>
          <w:sz w:val="15"/>
        </w:rPr>
        <w:t xml:space="preserve"> (HRSG). The project includes:</w:t>
      </w:r>
    </w:p>
    <w:p w14:paraId="7A61C735" w14:textId="77777777" w:rsidR="005D3E48" w:rsidRDefault="005D3E48" w:rsidP="005D3E48">
      <w:pPr>
        <w:tabs>
          <w:tab w:val="left" w:pos="144"/>
        </w:tabs>
        <w:spacing w:before="31" w:line="190" w:lineRule="exact"/>
        <w:textAlignment w:val="baseline"/>
        <w:rPr>
          <w:rFonts w:ascii="Tahoma" w:eastAsia="Tahoma" w:hAnsi="Tahoma"/>
          <w:color w:val="202B34"/>
          <w:sz w:val="15"/>
        </w:rPr>
      </w:pPr>
    </w:p>
    <w:p w14:paraId="1424454D" w14:textId="77777777" w:rsidR="00AA2CCC" w:rsidRDefault="005D3E48">
      <w:pPr>
        <w:numPr>
          <w:ilvl w:val="0"/>
          <w:numId w:val="1"/>
        </w:numPr>
        <w:spacing w:before="31" w:line="190" w:lineRule="exact"/>
        <w:textAlignment w:val="baseline"/>
        <w:rPr>
          <w:rFonts w:ascii="Tahoma" w:eastAsia="Tahoma" w:hAnsi="Tahoma"/>
          <w:color w:val="202B34"/>
          <w:sz w:val="15"/>
        </w:rPr>
      </w:pPr>
      <w:r>
        <w:rPr>
          <w:rFonts w:ascii="Tahoma" w:eastAsia="Tahoma" w:hAnsi="Tahoma"/>
          <w:color w:val="202B34"/>
          <w:sz w:val="15"/>
        </w:rPr>
        <w:t>Design and project management</w:t>
      </w:r>
    </w:p>
    <w:p w14:paraId="4E8356FD" w14:textId="77777777" w:rsidR="00AA2CCC" w:rsidRDefault="005D3E48">
      <w:pPr>
        <w:numPr>
          <w:ilvl w:val="0"/>
          <w:numId w:val="1"/>
        </w:numPr>
        <w:spacing w:before="31" w:line="190" w:lineRule="exact"/>
        <w:textAlignment w:val="baseline"/>
        <w:rPr>
          <w:rFonts w:ascii="Tahoma" w:eastAsia="Tahoma" w:hAnsi="Tahoma"/>
          <w:color w:val="202B34"/>
          <w:spacing w:val="2"/>
          <w:sz w:val="15"/>
        </w:rPr>
      </w:pPr>
      <w:r>
        <w:rPr>
          <w:rFonts w:ascii="Tahoma" w:eastAsia="Tahoma" w:hAnsi="Tahoma"/>
          <w:color w:val="202B34"/>
          <w:spacing w:val="2"/>
          <w:sz w:val="15"/>
        </w:rPr>
        <w:t>Turbine and HRSG supply</w:t>
      </w:r>
    </w:p>
    <w:p w14:paraId="1FAD14B5" w14:textId="77777777" w:rsidR="00AA2CCC" w:rsidRDefault="005D3E48">
      <w:pPr>
        <w:numPr>
          <w:ilvl w:val="0"/>
          <w:numId w:val="1"/>
        </w:numPr>
        <w:spacing w:before="26" w:line="190" w:lineRule="exact"/>
        <w:textAlignment w:val="baseline"/>
        <w:rPr>
          <w:rFonts w:ascii="Tahoma" w:eastAsia="Tahoma" w:hAnsi="Tahoma"/>
          <w:color w:val="202B34"/>
          <w:spacing w:val="1"/>
          <w:sz w:val="15"/>
        </w:rPr>
      </w:pPr>
      <w:r>
        <w:rPr>
          <w:rFonts w:ascii="Tahoma" w:eastAsia="Tahoma" w:hAnsi="Tahoma"/>
          <w:color w:val="202B34"/>
          <w:spacing w:val="1"/>
          <w:sz w:val="15"/>
        </w:rPr>
        <w:t>Turbine and HRSG installation</w:t>
      </w:r>
    </w:p>
    <w:p w14:paraId="4E0033B4" w14:textId="77777777" w:rsidR="00AA2CCC" w:rsidRDefault="005D3E48">
      <w:pPr>
        <w:numPr>
          <w:ilvl w:val="0"/>
          <w:numId w:val="1"/>
        </w:numPr>
        <w:spacing w:before="30" w:line="191" w:lineRule="exact"/>
        <w:textAlignment w:val="baseline"/>
        <w:rPr>
          <w:rFonts w:ascii="Tahoma" w:eastAsia="Tahoma" w:hAnsi="Tahoma"/>
          <w:color w:val="202B34"/>
          <w:spacing w:val="-1"/>
          <w:sz w:val="15"/>
        </w:rPr>
      </w:pPr>
      <w:r>
        <w:rPr>
          <w:rFonts w:ascii="Tahoma" w:eastAsia="Tahoma" w:hAnsi="Tahoma"/>
          <w:color w:val="202B34"/>
          <w:spacing w:val="-1"/>
          <w:sz w:val="15"/>
        </w:rPr>
        <w:t>Cogeneration plant foundations</w:t>
      </w:r>
    </w:p>
    <w:p w14:paraId="78CC52F5" w14:textId="77777777" w:rsidR="00AA2CCC" w:rsidRDefault="005D3E48">
      <w:pPr>
        <w:numPr>
          <w:ilvl w:val="0"/>
          <w:numId w:val="1"/>
        </w:numPr>
        <w:spacing w:before="30" w:line="191" w:lineRule="exact"/>
        <w:textAlignment w:val="baseline"/>
        <w:rPr>
          <w:rFonts w:ascii="Tahoma" w:eastAsia="Tahoma" w:hAnsi="Tahoma"/>
          <w:color w:val="202B34"/>
          <w:spacing w:val="-1"/>
          <w:sz w:val="15"/>
        </w:rPr>
      </w:pPr>
      <w:r>
        <w:rPr>
          <w:rFonts w:ascii="Tahoma" w:eastAsia="Tahoma" w:hAnsi="Tahoma"/>
          <w:color w:val="202B34"/>
          <w:spacing w:val="-1"/>
          <w:sz w:val="15"/>
        </w:rPr>
        <w:t>Cogeneration plant building</w:t>
      </w:r>
    </w:p>
    <w:p w14:paraId="519787A6" w14:textId="77777777" w:rsidR="00AA2CCC" w:rsidRDefault="005D3E48">
      <w:pPr>
        <w:numPr>
          <w:ilvl w:val="0"/>
          <w:numId w:val="1"/>
        </w:numPr>
        <w:spacing w:before="30" w:line="190" w:lineRule="exact"/>
        <w:textAlignment w:val="baseline"/>
        <w:rPr>
          <w:rFonts w:ascii="Tahoma" w:eastAsia="Tahoma" w:hAnsi="Tahoma"/>
          <w:color w:val="202B34"/>
          <w:sz w:val="15"/>
        </w:rPr>
      </w:pPr>
      <w:r>
        <w:rPr>
          <w:rFonts w:ascii="Tahoma" w:eastAsia="Tahoma" w:hAnsi="Tahoma"/>
          <w:color w:val="202B34"/>
          <w:sz w:val="15"/>
        </w:rPr>
        <w:t>Electrical substation</w:t>
      </w:r>
    </w:p>
    <w:p w14:paraId="3D3BD4E1" w14:textId="77777777" w:rsidR="00AA2CCC" w:rsidRDefault="005D3E48">
      <w:pPr>
        <w:numPr>
          <w:ilvl w:val="0"/>
          <w:numId w:val="1"/>
        </w:numPr>
        <w:spacing w:before="31" w:line="190" w:lineRule="exact"/>
        <w:textAlignment w:val="baseline"/>
        <w:rPr>
          <w:rFonts w:ascii="Tahoma" w:eastAsia="Tahoma" w:hAnsi="Tahoma"/>
          <w:color w:val="202B34"/>
          <w:spacing w:val="1"/>
          <w:sz w:val="15"/>
        </w:rPr>
      </w:pPr>
      <w:r>
        <w:rPr>
          <w:rFonts w:ascii="Tahoma" w:eastAsia="Tahoma" w:hAnsi="Tahoma"/>
          <w:color w:val="202B34"/>
          <w:spacing w:val="1"/>
          <w:sz w:val="15"/>
        </w:rPr>
        <w:t>Services bridge</w:t>
      </w:r>
    </w:p>
    <w:p w14:paraId="3B6292F5" w14:textId="77777777" w:rsidR="00AA2CCC" w:rsidRDefault="005D3E48">
      <w:pPr>
        <w:numPr>
          <w:ilvl w:val="0"/>
          <w:numId w:val="1"/>
        </w:numPr>
        <w:spacing w:before="31" w:line="190" w:lineRule="exact"/>
        <w:textAlignment w:val="baseline"/>
        <w:rPr>
          <w:rFonts w:ascii="Tahoma" w:eastAsia="Tahoma" w:hAnsi="Tahoma"/>
          <w:color w:val="202B34"/>
          <w:spacing w:val="-1"/>
          <w:sz w:val="15"/>
        </w:rPr>
      </w:pPr>
      <w:r>
        <w:rPr>
          <w:rFonts w:ascii="Tahoma" w:eastAsia="Tahoma" w:hAnsi="Tahoma"/>
          <w:color w:val="202B34"/>
          <w:spacing w:val="-1"/>
          <w:sz w:val="15"/>
        </w:rPr>
        <w:t>Interconnecting pipework</w:t>
      </w:r>
    </w:p>
    <w:p w14:paraId="4FAC84F7" w14:textId="77777777" w:rsidR="00AA2CCC" w:rsidRDefault="005D3E48">
      <w:pPr>
        <w:numPr>
          <w:ilvl w:val="0"/>
          <w:numId w:val="1"/>
        </w:numPr>
        <w:spacing w:before="26" w:line="190" w:lineRule="exact"/>
        <w:textAlignment w:val="baseline"/>
        <w:rPr>
          <w:rFonts w:ascii="Tahoma" w:eastAsia="Tahoma" w:hAnsi="Tahoma"/>
          <w:color w:val="202B34"/>
          <w:sz w:val="15"/>
        </w:rPr>
      </w:pPr>
      <w:r>
        <w:rPr>
          <w:rFonts w:ascii="Tahoma" w:eastAsia="Tahoma" w:hAnsi="Tahoma"/>
          <w:color w:val="202B34"/>
          <w:sz w:val="15"/>
        </w:rPr>
        <w:t>Interconnecting electrical services</w:t>
      </w:r>
    </w:p>
    <w:p w14:paraId="2875C7E8" w14:textId="77777777" w:rsidR="00AA2CCC" w:rsidRDefault="005D3E48">
      <w:pPr>
        <w:numPr>
          <w:ilvl w:val="0"/>
          <w:numId w:val="1"/>
        </w:numPr>
        <w:spacing w:before="30" w:line="190" w:lineRule="exact"/>
        <w:textAlignment w:val="baseline"/>
        <w:rPr>
          <w:rFonts w:ascii="Tahoma" w:eastAsia="Tahoma" w:hAnsi="Tahoma"/>
          <w:color w:val="202B34"/>
          <w:sz w:val="15"/>
        </w:rPr>
      </w:pPr>
      <w:r>
        <w:rPr>
          <w:rFonts w:ascii="Tahoma" w:eastAsia="Tahoma" w:hAnsi="Tahoma"/>
          <w:color w:val="202B34"/>
          <w:sz w:val="15"/>
        </w:rPr>
        <w:t>Grid connection</w:t>
      </w:r>
    </w:p>
    <w:p w14:paraId="4982D065" w14:textId="77777777" w:rsidR="00AA2CCC" w:rsidRDefault="005D3E48">
      <w:pPr>
        <w:numPr>
          <w:ilvl w:val="0"/>
          <w:numId w:val="1"/>
        </w:numPr>
        <w:spacing w:before="31" w:line="191" w:lineRule="exact"/>
        <w:textAlignment w:val="baseline"/>
        <w:rPr>
          <w:rFonts w:ascii="Tahoma" w:eastAsia="Tahoma" w:hAnsi="Tahoma"/>
          <w:color w:val="202B34"/>
          <w:spacing w:val="-2"/>
          <w:sz w:val="15"/>
        </w:rPr>
      </w:pPr>
      <w:r>
        <w:rPr>
          <w:rFonts w:ascii="Tahoma" w:eastAsia="Tahoma" w:hAnsi="Tahoma"/>
          <w:color w:val="202B34"/>
          <w:spacing w:val="-2"/>
          <w:sz w:val="15"/>
        </w:rPr>
        <w:t>Balance of plant</w:t>
      </w:r>
    </w:p>
    <w:p w14:paraId="3A81869D" w14:textId="77777777" w:rsidR="00AA2CCC" w:rsidRDefault="005D3E48">
      <w:pPr>
        <w:spacing w:before="222" w:line="220" w:lineRule="exact"/>
        <w:ind w:right="792"/>
        <w:textAlignment w:val="baseline"/>
        <w:rPr>
          <w:rFonts w:ascii="Tahoma" w:eastAsia="Tahoma" w:hAnsi="Tahoma"/>
          <w:color w:val="202B34"/>
          <w:sz w:val="15"/>
        </w:rPr>
      </w:pPr>
      <w:r>
        <w:rPr>
          <w:rFonts w:ascii="Tahoma" w:eastAsia="Tahoma" w:hAnsi="Tahoma"/>
          <w:color w:val="202B34"/>
          <w:sz w:val="15"/>
        </w:rPr>
        <w:t>The Project also includes a dedicated 5.5km lateral gas pipeline connected directly to the Eastern Gas Pipeline including the following project implementation:</w:t>
      </w:r>
    </w:p>
    <w:p w14:paraId="1615F94C" w14:textId="77777777" w:rsidR="00AA2CCC" w:rsidRDefault="005D3E48">
      <w:pPr>
        <w:numPr>
          <w:ilvl w:val="0"/>
          <w:numId w:val="1"/>
        </w:numPr>
        <w:spacing w:before="26" w:line="190" w:lineRule="exact"/>
        <w:textAlignment w:val="baseline"/>
        <w:rPr>
          <w:rFonts w:ascii="Tahoma" w:eastAsia="Tahoma" w:hAnsi="Tahoma"/>
          <w:color w:val="202B34"/>
          <w:sz w:val="15"/>
        </w:rPr>
      </w:pPr>
      <w:r>
        <w:rPr>
          <w:rFonts w:ascii="Tahoma" w:eastAsia="Tahoma" w:hAnsi="Tahoma"/>
          <w:color w:val="202B34"/>
          <w:sz w:val="15"/>
        </w:rPr>
        <w:t>Design and project manageme</w:t>
      </w:r>
      <w:r>
        <w:rPr>
          <w:rFonts w:ascii="Tahoma" w:eastAsia="Tahoma" w:hAnsi="Tahoma"/>
          <w:color w:val="202B34"/>
          <w:sz w:val="15"/>
        </w:rPr>
        <w:t>nt</w:t>
      </w:r>
    </w:p>
    <w:p w14:paraId="64099E4A" w14:textId="77777777" w:rsidR="00AA2CCC" w:rsidRDefault="005D3E48">
      <w:pPr>
        <w:numPr>
          <w:ilvl w:val="0"/>
          <w:numId w:val="1"/>
        </w:numPr>
        <w:spacing w:before="30" w:line="191" w:lineRule="exact"/>
        <w:textAlignment w:val="baseline"/>
        <w:rPr>
          <w:rFonts w:ascii="Tahoma" w:eastAsia="Tahoma" w:hAnsi="Tahoma"/>
          <w:color w:val="202B34"/>
          <w:spacing w:val="-1"/>
          <w:sz w:val="15"/>
        </w:rPr>
      </w:pPr>
      <w:r>
        <w:rPr>
          <w:rFonts w:ascii="Tahoma" w:eastAsia="Tahoma" w:hAnsi="Tahoma"/>
          <w:color w:val="202B34"/>
          <w:spacing w:val="-1"/>
          <w:sz w:val="15"/>
        </w:rPr>
        <w:t>Line pipe supply</w:t>
      </w:r>
    </w:p>
    <w:p w14:paraId="600A7A3C" w14:textId="77777777" w:rsidR="00AA2CCC" w:rsidRDefault="005D3E48">
      <w:pPr>
        <w:numPr>
          <w:ilvl w:val="0"/>
          <w:numId w:val="1"/>
        </w:numPr>
        <w:spacing w:before="30" w:line="191" w:lineRule="exact"/>
        <w:textAlignment w:val="baseline"/>
        <w:rPr>
          <w:rFonts w:ascii="Tahoma" w:eastAsia="Tahoma" w:hAnsi="Tahoma"/>
          <w:color w:val="202B34"/>
          <w:sz w:val="15"/>
        </w:rPr>
      </w:pPr>
      <w:r>
        <w:rPr>
          <w:rFonts w:ascii="Tahoma" w:eastAsia="Tahoma" w:hAnsi="Tahoma"/>
          <w:color w:val="202B34"/>
          <w:sz w:val="15"/>
        </w:rPr>
        <w:t>Pipeline installation</w:t>
      </w:r>
    </w:p>
    <w:p w14:paraId="0D004B95" w14:textId="77777777" w:rsidR="00AA2CCC" w:rsidRDefault="005D3E48">
      <w:pPr>
        <w:numPr>
          <w:ilvl w:val="0"/>
          <w:numId w:val="1"/>
        </w:numPr>
        <w:spacing w:before="30" w:line="190" w:lineRule="exact"/>
        <w:textAlignment w:val="baseline"/>
        <w:rPr>
          <w:rFonts w:ascii="Tahoma" w:eastAsia="Tahoma" w:hAnsi="Tahoma"/>
          <w:color w:val="202B34"/>
          <w:sz w:val="15"/>
        </w:rPr>
      </w:pPr>
      <w:r>
        <w:rPr>
          <w:rFonts w:ascii="Tahoma" w:eastAsia="Tahoma" w:hAnsi="Tahoma"/>
          <w:color w:val="202B34"/>
          <w:sz w:val="15"/>
        </w:rPr>
        <w:t xml:space="preserve">Connection to the Eastern Gas </w:t>
      </w:r>
      <w:proofErr w:type="spellStart"/>
      <w:r>
        <w:rPr>
          <w:rFonts w:ascii="Tahoma" w:eastAsia="Tahoma" w:hAnsi="Tahoma"/>
          <w:color w:val="202B34"/>
          <w:sz w:val="15"/>
        </w:rPr>
        <w:t>Pipleine</w:t>
      </w:r>
      <w:proofErr w:type="spellEnd"/>
    </w:p>
    <w:p w14:paraId="5F60494D" w14:textId="77777777" w:rsidR="00AA2CCC" w:rsidRDefault="005D3E48">
      <w:pPr>
        <w:numPr>
          <w:ilvl w:val="0"/>
          <w:numId w:val="1"/>
        </w:numPr>
        <w:spacing w:before="31" w:line="190" w:lineRule="exact"/>
        <w:textAlignment w:val="baseline"/>
        <w:rPr>
          <w:rFonts w:ascii="Tahoma" w:eastAsia="Tahoma" w:hAnsi="Tahoma"/>
          <w:color w:val="202B34"/>
          <w:spacing w:val="-1"/>
          <w:sz w:val="15"/>
        </w:rPr>
      </w:pPr>
      <w:r>
        <w:rPr>
          <w:rFonts w:ascii="Tahoma" w:eastAsia="Tahoma" w:hAnsi="Tahoma"/>
          <w:color w:val="202B34"/>
          <w:spacing w:val="-1"/>
          <w:sz w:val="15"/>
        </w:rPr>
        <w:t>Supply of end of line stations</w:t>
      </w:r>
    </w:p>
    <w:p w14:paraId="0BE8F554" w14:textId="77777777" w:rsidR="00AA2CCC" w:rsidRDefault="005D3E48">
      <w:pPr>
        <w:spacing w:before="219" w:line="220" w:lineRule="exact"/>
        <w:ind w:right="288"/>
        <w:textAlignment w:val="baseline"/>
        <w:rPr>
          <w:rFonts w:ascii="Tahoma" w:eastAsia="Tahoma" w:hAnsi="Tahoma"/>
          <w:color w:val="202B34"/>
          <w:spacing w:val="-1"/>
          <w:sz w:val="15"/>
        </w:rPr>
      </w:pPr>
      <w:r>
        <w:rPr>
          <w:rFonts w:ascii="Tahoma" w:eastAsia="Tahoma" w:hAnsi="Tahoma"/>
          <w:color w:val="202B34"/>
          <w:spacing w:val="-1"/>
          <w:sz w:val="15"/>
        </w:rPr>
        <w:t xml:space="preserve">General Electric International Incorporated were contracted in August 2021 for the engineering, procurement and erection of the turbines and </w:t>
      </w:r>
      <w:hyperlink r:id="rId10">
        <w:r>
          <w:rPr>
            <w:rFonts w:ascii="Tahoma" w:eastAsia="Tahoma" w:hAnsi="Tahoma"/>
            <w:color w:val="0000FF"/>
            <w:spacing w:val="-1"/>
            <w:sz w:val="15"/>
            <w:u w:val="single"/>
          </w:rPr>
          <w:t>HRSG. GE</w:t>
        </w:r>
      </w:hyperlink>
      <w:r>
        <w:rPr>
          <w:rFonts w:ascii="Tahoma" w:eastAsia="Tahoma" w:hAnsi="Tahoma"/>
          <w:color w:val="202B34"/>
          <w:spacing w:val="-1"/>
          <w:sz w:val="15"/>
        </w:rPr>
        <w:t xml:space="preserve"> intend to subcontract the supply of the two HRSG to CMI (John Cockerill) and the installation to RJE (Robin Johnson Engineering). Delivery of the equipment under the GE contract is expected from June 2022, with installation and commissioning to be complet</w:t>
      </w:r>
      <w:r>
        <w:rPr>
          <w:rFonts w:ascii="Tahoma" w:eastAsia="Tahoma" w:hAnsi="Tahoma"/>
          <w:color w:val="202B34"/>
          <w:spacing w:val="-1"/>
          <w:sz w:val="15"/>
        </w:rPr>
        <w:t>ed by January 2023.</w:t>
      </w:r>
    </w:p>
    <w:p w14:paraId="03184FA4" w14:textId="77777777" w:rsidR="00AA2CCC" w:rsidRDefault="005D3E48">
      <w:pPr>
        <w:spacing w:before="218" w:line="220" w:lineRule="exact"/>
        <w:ind w:right="432"/>
        <w:textAlignment w:val="baseline"/>
        <w:rPr>
          <w:rFonts w:ascii="Tahoma" w:eastAsia="Tahoma" w:hAnsi="Tahoma"/>
          <w:color w:val="202B34"/>
          <w:sz w:val="15"/>
        </w:rPr>
      </w:pPr>
      <w:r>
        <w:rPr>
          <w:rFonts w:ascii="Tahoma" w:eastAsia="Tahoma" w:hAnsi="Tahoma"/>
          <w:color w:val="202B34"/>
          <w:sz w:val="15"/>
        </w:rPr>
        <w:t xml:space="preserve">National Australian Pipelines (NAP) were contracted in September 2021 for the design and construction of the gas pipeline and end of line stations. NAP intend to subcontract the supply of end of line stations to </w:t>
      </w:r>
      <w:proofErr w:type="spellStart"/>
      <w:r>
        <w:rPr>
          <w:rFonts w:ascii="Tahoma" w:eastAsia="Tahoma" w:hAnsi="Tahoma"/>
          <w:color w:val="202B34"/>
          <w:sz w:val="15"/>
        </w:rPr>
        <w:t>Gasco</w:t>
      </w:r>
      <w:proofErr w:type="spellEnd"/>
      <w:r>
        <w:rPr>
          <w:rFonts w:ascii="Tahoma" w:eastAsia="Tahoma" w:hAnsi="Tahoma"/>
          <w:color w:val="202B34"/>
          <w:sz w:val="15"/>
        </w:rPr>
        <w:t>. Delivery of the l</w:t>
      </w:r>
      <w:r>
        <w:rPr>
          <w:rFonts w:ascii="Tahoma" w:eastAsia="Tahoma" w:hAnsi="Tahoma"/>
          <w:color w:val="202B34"/>
          <w:sz w:val="15"/>
        </w:rPr>
        <w:t>ine pipe is expected in February 2022 and the end of line stations in June 2022, with installation and commissioning to be completed by September 2022.</w:t>
      </w:r>
    </w:p>
    <w:p w14:paraId="56B3FBED" w14:textId="77777777" w:rsidR="00AA2CCC" w:rsidRDefault="005D3E48">
      <w:pPr>
        <w:spacing w:before="222" w:line="220" w:lineRule="exact"/>
        <w:ind w:right="216"/>
        <w:textAlignment w:val="baseline"/>
        <w:rPr>
          <w:rFonts w:ascii="Tahoma" w:eastAsia="Tahoma" w:hAnsi="Tahoma"/>
          <w:color w:val="202B34"/>
          <w:sz w:val="15"/>
        </w:rPr>
      </w:pPr>
      <w:r>
        <w:rPr>
          <w:rFonts w:ascii="Tahoma" w:eastAsia="Tahoma" w:hAnsi="Tahoma"/>
          <w:color w:val="202B34"/>
          <w:sz w:val="15"/>
        </w:rPr>
        <w:t>Honan Holdings P/L will be responsible for the balance of plant including civil works, building construc</w:t>
      </w:r>
      <w:r>
        <w:rPr>
          <w:rFonts w:ascii="Tahoma" w:eastAsia="Tahoma" w:hAnsi="Tahoma"/>
          <w:color w:val="202B34"/>
          <w:sz w:val="15"/>
        </w:rPr>
        <w:t xml:space="preserve">tion, provision of overhead gantries, substation construction and installation, interconnecting pipework and </w:t>
      </w:r>
      <w:proofErr w:type="spellStart"/>
      <w:r>
        <w:rPr>
          <w:rFonts w:ascii="Tahoma" w:eastAsia="Tahoma" w:hAnsi="Tahoma"/>
          <w:color w:val="202B34"/>
          <w:sz w:val="15"/>
        </w:rPr>
        <w:t>pipebridge</w:t>
      </w:r>
      <w:proofErr w:type="spellEnd"/>
      <w:r>
        <w:rPr>
          <w:rFonts w:ascii="Tahoma" w:eastAsia="Tahoma" w:hAnsi="Tahoma"/>
          <w:color w:val="202B34"/>
          <w:sz w:val="15"/>
        </w:rPr>
        <w:t>, cabling, services connection.</w:t>
      </w:r>
    </w:p>
    <w:p w14:paraId="51D49987" w14:textId="77777777" w:rsidR="00AA2CCC" w:rsidRDefault="00AA2CCC">
      <w:pPr>
        <w:sectPr w:rsidR="00AA2CCC" w:rsidSect="005D3E48">
          <w:pgSz w:w="11904" w:h="16843"/>
          <w:pgMar w:top="284" w:right="845" w:bottom="1847" w:left="859" w:header="720" w:footer="720" w:gutter="0"/>
          <w:cols w:space="720"/>
        </w:sectPr>
      </w:pPr>
    </w:p>
    <w:p w14:paraId="6412A622" w14:textId="77777777" w:rsidR="00AA2CCC" w:rsidRDefault="005D3E48">
      <w:pPr>
        <w:spacing w:before="11" w:line="189" w:lineRule="exact"/>
        <w:textAlignment w:val="baseline"/>
        <w:rPr>
          <w:rFonts w:ascii="Tahoma" w:eastAsia="Tahoma" w:hAnsi="Tahoma"/>
          <w:color w:val="202B34"/>
          <w:sz w:val="15"/>
        </w:rPr>
      </w:pPr>
      <w:r>
        <w:rPr>
          <w:rFonts w:ascii="Tahoma" w:eastAsia="Tahoma" w:hAnsi="Tahoma"/>
          <w:color w:val="202B34"/>
          <w:sz w:val="15"/>
        </w:rPr>
        <w:lastRenderedPageBreak/>
        <w:t>All three prime contractors have confirmed they will comply with the AIP principles through</w:t>
      </w:r>
      <w:r>
        <w:rPr>
          <w:rFonts w:ascii="Tahoma" w:eastAsia="Tahoma" w:hAnsi="Tahoma"/>
          <w:color w:val="202B34"/>
          <w:sz w:val="15"/>
        </w:rPr>
        <w:t>out the project.</w:t>
      </w:r>
    </w:p>
    <w:p w14:paraId="3A7C5B3E" w14:textId="77777777" w:rsidR="00AA2CCC" w:rsidRDefault="005D3E48">
      <w:pPr>
        <w:spacing w:before="257" w:line="190" w:lineRule="exact"/>
        <w:textAlignment w:val="baseline"/>
        <w:rPr>
          <w:rFonts w:ascii="Arial" w:eastAsia="Arial" w:hAnsi="Arial"/>
          <w:b/>
          <w:color w:val="202B34"/>
          <w:spacing w:val="-5"/>
          <w:sz w:val="17"/>
        </w:rPr>
      </w:pPr>
      <w:r>
        <w:rPr>
          <w:rFonts w:ascii="Arial" w:eastAsia="Arial" w:hAnsi="Arial"/>
          <w:b/>
          <w:color w:val="202B34"/>
          <w:spacing w:val="-5"/>
          <w:sz w:val="17"/>
        </w:rPr>
        <w:t xml:space="preserve">Estimated capital expenditure/total value of the project: </w:t>
      </w:r>
      <w:r>
        <w:rPr>
          <w:rFonts w:ascii="Tahoma" w:eastAsia="Tahoma" w:hAnsi="Tahoma"/>
          <w:color w:val="202B34"/>
          <w:spacing w:val="-5"/>
          <w:sz w:val="15"/>
        </w:rPr>
        <w:t>$190,000,000 AUD</w:t>
      </w:r>
    </w:p>
    <w:p w14:paraId="4FC51AC9" w14:textId="77777777" w:rsidR="00AA2CCC" w:rsidRDefault="005D3E48">
      <w:pPr>
        <w:spacing w:before="31" w:line="190" w:lineRule="exact"/>
        <w:textAlignment w:val="baseline"/>
        <w:rPr>
          <w:rFonts w:ascii="Arial" w:eastAsia="Arial" w:hAnsi="Arial"/>
          <w:b/>
          <w:color w:val="202B34"/>
          <w:spacing w:val="-5"/>
          <w:sz w:val="17"/>
        </w:rPr>
      </w:pPr>
      <w:r>
        <w:rPr>
          <w:rFonts w:ascii="Arial" w:eastAsia="Arial" w:hAnsi="Arial"/>
          <w:b/>
          <w:color w:val="202B34"/>
          <w:spacing w:val="-5"/>
          <w:sz w:val="17"/>
        </w:rPr>
        <w:t xml:space="preserve">Estimated total value of key goods and services: </w:t>
      </w:r>
      <w:r>
        <w:rPr>
          <w:rFonts w:ascii="Tahoma" w:eastAsia="Tahoma" w:hAnsi="Tahoma"/>
          <w:color w:val="202B34"/>
          <w:spacing w:val="-5"/>
          <w:sz w:val="15"/>
        </w:rPr>
        <w:t>$190,000,000 AUD</w:t>
      </w:r>
    </w:p>
    <w:p w14:paraId="57A172E0" w14:textId="77777777" w:rsidR="00AA2CCC" w:rsidRDefault="005D3E48">
      <w:pPr>
        <w:spacing w:before="31" w:line="190" w:lineRule="exact"/>
        <w:textAlignment w:val="baseline"/>
        <w:rPr>
          <w:rFonts w:ascii="Arial" w:eastAsia="Arial" w:hAnsi="Arial"/>
          <w:b/>
          <w:color w:val="202B34"/>
          <w:sz w:val="17"/>
        </w:rPr>
      </w:pPr>
      <w:r>
        <w:rPr>
          <w:rFonts w:ascii="Arial" w:eastAsia="Arial" w:hAnsi="Arial"/>
          <w:b/>
          <w:color w:val="202B34"/>
          <w:sz w:val="17"/>
        </w:rPr>
        <w:t xml:space="preserve">Project location: </w:t>
      </w:r>
      <w:r>
        <w:rPr>
          <w:rFonts w:ascii="Tahoma" w:eastAsia="Tahoma" w:hAnsi="Tahoma"/>
          <w:color w:val="202B34"/>
          <w:sz w:val="15"/>
        </w:rPr>
        <w:t xml:space="preserve">36 </w:t>
      </w:r>
      <w:proofErr w:type="spellStart"/>
      <w:r>
        <w:rPr>
          <w:rFonts w:ascii="Tahoma" w:eastAsia="Tahoma" w:hAnsi="Tahoma"/>
          <w:color w:val="202B34"/>
          <w:sz w:val="15"/>
        </w:rPr>
        <w:t>Bolong</w:t>
      </w:r>
      <w:proofErr w:type="spellEnd"/>
      <w:r>
        <w:rPr>
          <w:rFonts w:ascii="Tahoma" w:eastAsia="Tahoma" w:hAnsi="Tahoma"/>
          <w:color w:val="202B34"/>
          <w:sz w:val="15"/>
        </w:rPr>
        <w:t xml:space="preserve"> Rd, </w:t>
      </w:r>
      <w:proofErr w:type="spellStart"/>
      <w:r>
        <w:rPr>
          <w:rFonts w:ascii="Tahoma" w:eastAsia="Tahoma" w:hAnsi="Tahoma"/>
          <w:color w:val="202B34"/>
          <w:sz w:val="15"/>
        </w:rPr>
        <w:t>Bomaderry</w:t>
      </w:r>
      <w:proofErr w:type="spellEnd"/>
      <w:r>
        <w:rPr>
          <w:rFonts w:ascii="Tahoma" w:eastAsia="Tahoma" w:hAnsi="Tahoma"/>
          <w:color w:val="202B34"/>
          <w:sz w:val="15"/>
        </w:rPr>
        <w:t xml:space="preserve"> NSW 2541</w:t>
      </w:r>
    </w:p>
    <w:p w14:paraId="67C0DDC1" w14:textId="77777777" w:rsidR="00AA2CCC" w:rsidRDefault="005D3E48">
      <w:pPr>
        <w:spacing w:before="31" w:line="190" w:lineRule="exact"/>
        <w:textAlignment w:val="baseline"/>
        <w:rPr>
          <w:rFonts w:ascii="Arial" w:eastAsia="Arial" w:hAnsi="Arial"/>
          <w:b/>
          <w:color w:val="202B34"/>
          <w:spacing w:val="-2"/>
          <w:sz w:val="17"/>
        </w:rPr>
      </w:pPr>
      <w:r>
        <w:rPr>
          <w:rFonts w:ascii="Arial" w:eastAsia="Arial" w:hAnsi="Arial"/>
          <w:b/>
          <w:color w:val="202B34"/>
          <w:spacing w:val="-2"/>
          <w:sz w:val="17"/>
        </w:rPr>
        <w:t xml:space="preserve">Link to project information: </w:t>
      </w:r>
      <w:hyperlink r:id="rId11">
        <w:r>
          <w:rPr>
            <w:rFonts w:ascii="Tahoma" w:eastAsia="Tahoma" w:hAnsi="Tahoma"/>
            <w:color w:val="0000FF"/>
            <w:spacing w:val="-2"/>
            <w:sz w:val="15"/>
            <w:u w:val="single"/>
          </w:rPr>
          <w:t>https://www.manildra.com.au</w:t>
        </w:r>
      </w:hyperlink>
      <w:r>
        <w:rPr>
          <w:rFonts w:ascii="Tahoma" w:eastAsia="Tahoma" w:hAnsi="Tahoma"/>
          <w:color w:val="202B34"/>
          <w:spacing w:val="-2"/>
          <w:sz w:val="15"/>
        </w:rPr>
        <w:t xml:space="preserve"> </w:t>
      </w:r>
    </w:p>
    <w:p w14:paraId="6D0821E8" w14:textId="77777777" w:rsidR="00AA2CCC" w:rsidRDefault="005D3E48">
      <w:pPr>
        <w:spacing w:before="26" w:line="190" w:lineRule="exact"/>
        <w:textAlignment w:val="baseline"/>
        <w:rPr>
          <w:rFonts w:ascii="Arial" w:eastAsia="Arial" w:hAnsi="Arial"/>
          <w:b/>
          <w:color w:val="202B34"/>
          <w:spacing w:val="-5"/>
          <w:sz w:val="17"/>
        </w:rPr>
      </w:pPr>
      <w:r>
        <w:rPr>
          <w:rFonts w:ascii="Arial" w:eastAsia="Arial" w:hAnsi="Arial"/>
          <w:b/>
          <w:color w:val="202B34"/>
          <w:spacing w:val="-5"/>
          <w:sz w:val="17"/>
        </w:rPr>
        <w:t>Contact person for procurement information:</w:t>
      </w:r>
    </w:p>
    <w:p w14:paraId="6C09B797" w14:textId="77777777" w:rsidR="00AA2CCC" w:rsidRDefault="005D3E48">
      <w:pPr>
        <w:spacing w:before="30" w:line="190" w:lineRule="exact"/>
        <w:ind w:left="648"/>
        <w:textAlignment w:val="baseline"/>
        <w:rPr>
          <w:rFonts w:ascii="Arial" w:eastAsia="Arial" w:hAnsi="Arial"/>
          <w:b/>
          <w:color w:val="202B34"/>
          <w:sz w:val="17"/>
        </w:rPr>
      </w:pPr>
      <w:r>
        <w:rPr>
          <w:rFonts w:ascii="Arial" w:eastAsia="Arial" w:hAnsi="Arial"/>
          <w:b/>
          <w:color w:val="202B34"/>
          <w:sz w:val="17"/>
        </w:rPr>
        <w:t xml:space="preserve">Name: </w:t>
      </w:r>
      <w:r>
        <w:rPr>
          <w:rFonts w:ascii="Tahoma" w:eastAsia="Tahoma" w:hAnsi="Tahoma"/>
          <w:color w:val="202B34"/>
          <w:sz w:val="15"/>
        </w:rPr>
        <w:t xml:space="preserve">Paul </w:t>
      </w:r>
      <w:proofErr w:type="spellStart"/>
      <w:r>
        <w:rPr>
          <w:rFonts w:ascii="Tahoma" w:eastAsia="Tahoma" w:hAnsi="Tahoma"/>
          <w:color w:val="202B34"/>
          <w:sz w:val="15"/>
        </w:rPr>
        <w:t>Whisson</w:t>
      </w:r>
      <w:proofErr w:type="spellEnd"/>
    </w:p>
    <w:p w14:paraId="4BD514DD" w14:textId="77777777" w:rsidR="00AA2CCC" w:rsidRDefault="005D3E48">
      <w:pPr>
        <w:spacing w:before="31" w:line="190" w:lineRule="exact"/>
        <w:ind w:left="648"/>
        <w:textAlignment w:val="baseline"/>
        <w:rPr>
          <w:rFonts w:ascii="Arial" w:eastAsia="Arial" w:hAnsi="Arial"/>
          <w:b/>
          <w:color w:val="202B34"/>
          <w:spacing w:val="-4"/>
          <w:sz w:val="17"/>
        </w:rPr>
      </w:pPr>
      <w:r>
        <w:rPr>
          <w:rFonts w:ascii="Arial" w:eastAsia="Arial" w:hAnsi="Arial"/>
          <w:b/>
          <w:color w:val="202B34"/>
          <w:spacing w:val="-4"/>
          <w:sz w:val="17"/>
        </w:rPr>
        <w:t xml:space="preserve">Phone number: </w:t>
      </w:r>
      <w:r>
        <w:rPr>
          <w:rFonts w:ascii="Tahoma" w:eastAsia="Tahoma" w:hAnsi="Tahoma"/>
          <w:color w:val="202B34"/>
          <w:spacing w:val="-4"/>
          <w:sz w:val="15"/>
        </w:rPr>
        <w:t>0438814750</w:t>
      </w:r>
    </w:p>
    <w:p w14:paraId="488E499C" w14:textId="77777777" w:rsidR="00AA2CCC" w:rsidRDefault="005D3E48">
      <w:pPr>
        <w:spacing w:before="31" w:after="652" w:line="190" w:lineRule="exact"/>
        <w:ind w:left="648"/>
        <w:textAlignment w:val="baseline"/>
        <w:rPr>
          <w:rFonts w:ascii="Arial" w:eastAsia="Arial" w:hAnsi="Arial"/>
          <w:b/>
          <w:color w:val="202B34"/>
          <w:sz w:val="17"/>
        </w:rPr>
      </w:pPr>
      <w:r>
        <w:rPr>
          <w:rFonts w:ascii="Arial" w:eastAsia="Arial" w:hAnsi="Arial"/>
          <w:b/>
          <w:color w:val="202B34"/>
          <w:sz w:val="17"/>
        </w:rPr>
        <w:t xml:space="preserve">Email address: </w:t>
      </w:r>
      <w:hyperlink r:id="rId12">
        <w:r>
          <w:rPr>
            <w:rFonts w:ascii="Tahoma" w:eastAsia="Tahoma" w:hAnsi="Tahoma"/>
            <w:color w:val="0000FF"/>
            <w:sz w:val="15"/>
            <w:u w:val="single"/>
          </w:rPr>
          <w:t>paul.whisson@manildra.com.au</w:t>
        </w:r>
      </w:hyperlink>
      <w:r>
        <w:rPr>
          <w:rFonts w:ascii="Tahoma" w:eastAsia="Tahoma" w:hAnsi="Tahoma"/>
          <w:color w:val="202B34"/>
          <w:sz w:val="15"/>
        </w:rPr>
        <w:t xml:space="preserve"> </w:t>
      </w:r>
    </w:p>
    <w:p w14:paraId="15AAD205" w14:textId="77777777" w:rsidR="00AA2CCC" w:rsidRDefault="005D3E48">
      <w:pPr>
        <w:spacing w:after="153" w:line="446"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14:paraId="5547D651" w14:textId="77777777" w:rsidR="00AA2CCC" w:rsidRDefault="005D3E48">
      <w:pPr>
        <w:spacing w:before="185" w:line="20" w:lineRule="exact"/>
      </w:pPr>
      <w:r>
        <w:pict w14:anchorId="0CF8F768">
          <v:line id="_x0000_s1029" style="position:absolute;z-index:251657216;mso-position-horizontal-relative:page;mso-position-vertical-relative:page" from="42.6pt,301.45pt" to="552.65pt,301.45pt" strokecolor="#202b34" strokeweight="1.2pt">
            <w10:wrap anchorx="page" anchory="page"/>
          </v:line>
        </w:pict>
      </w:r>
    </w:p>
    <w:tbl>
      <w:tblPr>
        <w:tblW w:w="0" w:type="auto"/>
        <w:tblInd w:w="127" w:type="dxa"/>
        <w:tblLayout w:type="fixed"/>
        <w:tblCellMar>
          <w:left w:w="0" w:type="dxa"/>
          <w:right w:w="0" w:type="dxa"/>
        </w:tblCellMar>
        <w:tblLook w:val="0000" w:firstRow="0" w:lastRow="0" w:firstColumn="0" w:lastColumn="0" w:noHBand="0" w:noVBand="0"/>
      </w:tblPr>
      <w:tblGrid>
        <w:gridCol w:w="6970"/>
        <w:gridCol w:w="1478"/>
        <w:gridCol w:w="1498"/>
      </w:tblGrid>
      <w:tr w:rsidR="00AA2CCC" w14:paraId="19C8032D" w14:textId="77777777">
        <w:tblPrEx>
          <w:tblCellMar>
            <w:top w:w="0" w:type="dxa"/>
            <w:bottom w:w="0" w:type="dxa"/>
          </w:tblCellMar>
        </w:tblPrEx>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14:paraId="3FF5CCB9" w14:textId="77777777" w:rsidR="00AA2CCC" w:rsidRDefault="005D3E48">
            <w:pPr>
              <w:spacing w:before="207" w:after="214" w:line="221" w:lineRule="exact"/>
              <w:ind w:left="108" w:right="180"/>
              <w:jc w:val="both"/>
              <w:textAlignment w:val="baseline"/>
              <w:rPr>
                <w:rFonts w:ascii="Arial" w:eastAsia="Arial" w:hAnsi="Arial"/>
                <w:b/>
                <w:color w:val="202B34"/>
                <w:spacing w:val="-7"/>
                <w:sz w:val="17"/>
              </w:rPr>
            </w:pPr>
            <w:r>
              <w:rPr>
                <w:rFonts w:ascii="Arial" w:eastAsia="Arial" w:hAnsi="Arial"/>
                <w:b/>
                <w:color w:val="202B34"/>
                <w:spacing w:val="-7"/>
                <w:sz w:val="17"/>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14:paraId="53BBB33E" w14:textId="77777777" w:rsidR="00AA2CCC" w:rsidRDefault="005D3E48">
            <w:pPr>
              <w:spacing w:after="176" w:line="221"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Australian </w:t>
            </w:r>
            <w:r>
              <w:rPr>
                <w:rFonts w:ascii="Arial" w:eastAsia="Arial" w:hAnsi="Arial"/>
                <w:b/>
                <w:color w:val="202B34"/>
                <w:sz w:val="17"/>
              </w:rPr>
              <w:br/>
              <w:t>suppliers *</w:t>
            </w:r>
          </w:p>
        </w:tc>
        <w:tc>
          <w:tcPr>
            <w:tcW w:w="1498" w:type="dxa"/>
            <w:tcBorders>
              <w:top w:val="single" w:sz="9" w:space="0" w:color="000000"/>
              <w:left w:val="single" w:sz="9" w:space="0" w:color="000000"/>
              <w:bottom w:val="single" w:sz="9" w:space="0" w:color="000000"/>
              <w:right w:val="single" w:sz="9" w:space="0" w:color="000000"/>
            </w:tcBorders>
          </w:tcPr>
          <w:p w14:paraId="62D829CA" w14:textId="77777777" w:rsidR="00AA2CCC" w:rsidRDefault="005D3E48">
            <w:pPr>
              <w:spacing w:after="176" w:line="221"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r>
            <w:r>
              <w:rPr>
                <w:rFonts w:ascii="Arial" w:eastAsia="Arial" w:hAnsi="Arial"/>
                <w:b/>
                <w:color w:val="202B34"/>
                <w:sz w:val="17"/>
              </w:rPr>
              <w:t xml:space="preserve">international </w:t>
            </w:r>
            <w:r>
              <w:rPr>
                <w:rFonts w:ascii="Arial" w:eastAsia="Arial" w:hAnsi="Arial"/>
                <w:b/>
                <w:color w:val="202B34"/>
                <w:sz w:val="17"/>
              </w:rPr>
              <w:br/>
              <w:t>suppliers</w:t>
            </w:r>
          </w:p>
        </w:tc>
      </w:tr>
      <w:tr w:rsidR="00AA2CCC" w14:paraId="4526E938" w14:textId="77777777">
        <w:tblPrEx>
          <w:tblCellMar>
            <w:top w:w="0" w:type="dxa"/>
            <w:bottom w:w="0" w:type="dxa"/>
          </w:tblCellMar>
        </w:tblPrEx>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14:paraId="292E9231" w14:textId="77777777" w:rsidR="00AA2CCC" w:rsidRDefault="005D3E48">
            <w:pPr>
              <w:spacing w:before="52" w:after="76" w:line="221" w:lineRule="exact"/>
              <w:ind w:left="108" w:right="324"/>
              <w:textAlignment w:val="baseline"/>
              <w:rPr>
                <w:rFonts w:ascii="Tahoma" w:eastAsia="Tahoma" w:hAnsi="Tahoma"/>
                <w:color w:val="202B34"/>
                <w:sz w:val="15"/>
              </w:rPr>
            </w:pPr>
            <w:r>
              <w:rPr>
                <w:rFonts w:ascii="Tahoma" w:eastAsia="Tahoma" w:hAnsi="Tahoma"/>
                <w:color w:val="202B34"/>
                <w:sz w:val="15"/>
              </w:rPr>
              <w:t>Manufacture and supply of Gas Turbines, electrical generators, Heat Recovery Steam Generators and associated equipment</w:t>
            </w:r>
          </w:p>
        </w:tc>
        <w:tc>
          <w:tcPr>
            <w:tcW w:w="1478" w:type="dxa"/>
            <w:tcBorders>
              <w:top w:val="single" w:sz="9" w:space="0" w:color="000000"/>
              <w:left w:val="single" w:sz="9" w:space="0" w:color="000000"/>
              <w:bottom w:val="single" w:sz="9" w:space="0" w:color="000000"/>
              <w:right w:val="single" w:sz="9" w:space="0" w:color="000000"/>
            </w:tcBorders>
          </w:tcPr>
          <w:p w14:paraId="7AAB2828" w14:textId="77777777" w:rsidR="00AA2CCC" w:rsidRDefault="005D3E48">
            <w:pPr>
              <w:spacing w:before="122" w:after="260" w:line="188" w:lineRule="exact"/>
              <w:jc w:val="center"/>
              <w:textAlignment w:val="baseline"/>
              <w:rPr>
                <w:rFonts w:ascii="Tahoma" w:eastAsia="Tahoma" w:hAnsi="Tahoma"/>
                <w:color w:val="202B34"/>
                <w:sz w:val="15"/>
              </w:rPr>
            </w:pPr>
            <w:r>
              <w:rPr>
                <w:rFonts w:ascii="Tahoma" w:eastAsia="Tahoma" w:hAnsi="Tahoma"/>
                <w:color w:val="202B34"/>
                <w:sz w:val="15"/>
              </w:rPr>
              <w:t>No</w:t>
            </w:r>
          </w:p>
        </w:tc>
        <w:tc>
          <w:tcPr>
            <w:tcW w:w="1498" w:type="dxa"/>
            <w:tcBorders>
              <w:top w:val="single" w:sz="9" w:space="0" w:color="000000"/>
              <w:left w:val="single" w:sz="9" w:space="0" w:color="000000"/>
              <w:bottom w:val="single" w:sz="9" w:space="0" w:color="000000"/>
              <w:right w:val="single" w:sz="9" w:space="0" w:color="000000"/>
            </w:tcBorders>
          </w:tcPr>
          <w:p w14:paraId="133075E1" w14:textId="77777777" w:rsidR="00AA2CCC" w:rsidRDefault="005D3E48">
            <w:pPr>
              <w:spacing w:before="122" w:after="260" w:line="188" w:lineRule="exact"/>
              <w:jc w:val="center"/>
              <w:textAlignment w:val="baseline"/>
              <w:rPr>
                <w:rFonts w:ascii="Tahoma" w:eastAsia="Tahoma" w:hAnsi="Tahoma"/>
                <w:color w:val="202B34"/>
                <w:sz w:val="15"/>
              </w:rPr>
            </w:pPr>
            <w:r>
              <w:rPr>
                <w:rFonts w:ascii="Tahoma" w:eastAsia="Tahoma" w:hAnsi="Tahoma"/>
                <w:color w:val="202B34"/>
                <w:sz w:val="15"/>
              </w:rPr>
              <w:t>Yes</w:t>
            </w:r>
          </w:p>
        </w:tc>
      </w:tr>
      <w:tr w:rsidR="00AA2CCC" w14:paraId="7F63AD60"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00CDD0D4" w14:textId="77777777" w:rsidR="00AA2CCC" w:rsidRDefault="005D3E48">
            <w:pPr>
              <w:spacing w:before="103" w:after="129" w:line="189" w:lineRule="exact"/>
              <w:ind w:left="106"/>
              <w:textAlignment w:val="baseline"/>
              <w:rPr>
                <w:rFonts w:ascii="Tahoma" w:eastAsia="Tahoma" w:hAnsi="Tahoma"/>
                <w:color w:val="202B34"/>
                <w:sz w:val="15"/>
              </w:rPr>
            </w:pPr>
            <w:r>
              <w:rPr>
                <w:rFonts w:ascii="Tahoma" w:eastAsia="Tahoma" w:hAnsi="Tahoma"/>
                <w:color w:val="202B34"/>
                <w:sz w:val="15"/>
              </w:rPr>
              <w:t>Manufacture and supply of Spare engine and spare parts</w:t>
            </w:r>
          </w:p>
        </w:tc>
        <w:tc>
          <w:tcPr>
            <w:tcW w:w="1478" w:type="dxa"/>
            <w:tcBorders>
              <w:top w:val="single" w:sz="9" w:space="0" w:color="000000"/>
              <w:left w:val="single" w:sz="9" w:space="0" w:color="000000"/>
              <w:bottom w:val="single" w:sz="9" w:space="0" w:color="000000"/>
              <w:right w:val="single" w:sz="9" w:space="0" w:color="000000"/>
            </w:tcBorders>
          </w:tcPr>
          <w:p w14:paraId="72D1136E" w14:textId="77777777" w:rsidR="00AA2CCC" w:rsidRDefault="005D3E48">
            <w:pPr>
              <w:spacing w:before="40" w:after="193" w:line="188" w:lineRule="exact"/>
              <w:jc w:val="center"/>
              <w:textAlignment w:val="baseline"/>
              <w:rPr>
                <w:rFonts w:ascii="Tahoma" w:eastAsia="Tahoma" w:hAnsi="Tahoma"/>
                <w:color w:val="202B34"/>
                <w:sz w:val="15"/>
              </w:rPr>
            </w:pPr>
            <w:r>
              <w:rPr>
                <w:rFonts w:ascii="Tahoma" w:eastAsia="Tahoma" w:hAnsi="Tahoma"/>
                <w:color w:val="202B34"/>
                <w:sz w:val="15"/>
              </w:rPr>
              <w:t>No</w:t>
            </w:r>
          </w:p>
        </w:tc>
        <w:tc>
          <w:tcPr>
            <w:tcW w:w="1498" w:type="dxa"/>
            <w:tcBorders>
              <w:top w:val="single" w:sz="9" w:space="0" w:color="000000"/>
              <w:left w:val="single" w:sz="9" w:space="0" w:color="000000"/>
              <w:bottom w:val="single" w:sz="9" w:space="0" w:color="000000"/>
              <w:right w:val="single" w:sz="9" w:space="0" w:color="000000"/>
            </w:tcBorders>
          </w:tcPr>
          <w:p w14:paraId="59E34890" w14:textId="77777777" w:rsidR="00AA2CCC" w:rsidRDefault="005D3E48">
            <w:pPr>
              <w:spacing w:before="40" w:after="193" w:line="188" w:lineRule="exact"/>
              <w:jc w:val="center"/>
              <w:textAlignment w:val="baseline"/>
              <w:rPr>
                <w:rFonts w:ascii="Tahoma" w:eastAsia="Tahoma" w:hAnsi="Tahoma"/>
                <w:color w:val="202B34"/>
                <w:sz w:val="15"/>
              </w:rPr>
            </w:pPr>
            <w:r>
              <w:rPr>
                <w:rFonts w:ascii="Tahoma" w:eastAsia="Tahoma" w:hAnsi="Tahoma"/>
                <w:color w:val="202B34"/>
                <w:sz w:val="15"/>
              </w:rPr>
              <w:t>Yes</w:t>
            </w:r>
          </w:p>
        </w:tc>
      </w:tr>
      <w:tr w:rsidR="00AA2CCC" w14:paraId="393061ED" w14:textId="77777777">
        <w:tblPrEx>
          <w:tblCellMar>
            <w:top w:w="0" w:type="dxa"/>
            <w:bottom w:w="0" w:type="dxa"/>
          </w:tblCellMar>
        </w:tblPrEx>
        <w:trPr>
          <w:trHeight w:hRule="exact" w:val="576"/>
        </w:trPr>
        <w:tc>
          <w:tcPr>
            <w:tcW w:w="6970" w:type="dxa"/>
            <w:tcBorders>
              <w:top w:val="single" w:sz="9" w:space="0" w:color="000000"/>
              <w:left w:val="single" w:sz="9" w:space="0" w:color="000000"/>
              <w:bottom w:val="single" w:sz="9" w:space="0" w:color="000000"/>
              <w:right w:val="single" w:sz="9" w:space="0" w:color="000000"/>
            </w:tcBorders>
          </w:tcPr>
          <w:p w14:paraId="2DFF3FC0" w14:textId="77777777" w:rsidR="00AA2CCC" w:rsidRDefault="005D3E48">
            <w:pPr>
              <w:spacing w:before="47" w:after="86" w:line="221" w:lineRule="exact"/>
              <w:ind w:left="108" w:right="252"/>
              <w:textAlignment w:val="baseline"/>
              <w:rPr>
                <w:rFonts w:ascii="Tahoma" w:eastAsia="Tahoma" w:hAnsi="Tahoma"/>
                <w:color w:val="202B34"/>
                <w:sz w:val="15"/>
              </w:rPr>
            </w:pPr>
            <w:r>
              <w:rPr>
                <w:rFonts w:ascii="Tahoma" w:eastAsia="Tahoma" w:hAnsi="Tahoma"/>
                <w:color w:val="202B34"/>
                <w:sz w:val="15"/>
              </w:rPr>
              <w:t>Installation of gas turbines, electrical generators, Heat Recovery Steam Generators and associated equipment</w:t>
            </w:r>
          </w:p>
        </w:tc>
        <w:tc>
          <w:tcPr>
            <w:tcW w:w="1478" w:type="dxa"/>
            <w:tcBorders>
              <w:top w:val="single" w:sz="9" w:space="0" w:color="000000"/>
              <w:left w:val="single" w:sz="9" w:space="0" w:color="000000"/>
              <w:bottom w:val="single" w:sz="9" w:space="0" w:color="000000"/>
              <w:right w:val="single" w:sz="9" w:space="0" w:color="000000"/>
            </w:tcBorders>
          </w:tcPr>
          <w:p w14:paraId="343D769A" w14:textId="77777777" w:rsidR="00AA2CCC" w:rsidRDefault="005D3E48">
            <w:pPr>
              <w:spacing w:before="118" w:after="269"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4FBC138" w14:textId="77777777" w:rsidR="00AA2CCC" w:rsidRDefault="005D3E48">
            <w:pPr>
              <w:spacing w:before="118" w:after="269"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7F6A6046"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1029A01C" w14:textId="77777777" w:rsidR="00AA2CCC" w:rsidRDefault="005D3E48">
            <w:pPr>
              <w:spacing w:before="103" w:after="124" w:line="190" w:lineRule="exact"/>
              <w:ind w:left="106"/>
              <w:textAlignment w:val="baseline"/>
              <w:rPr>
                <w:rFonts w:ascii="Tahoma" w:eastAsia="Tahoma" w:hAnsi="Tahoma"/>
                <w:color w:val="202B34"/>
                <w:sz w:val="15"/>
              </w:rPr>
            </w:pPr>
            <w:r>
              <w:rPr>
                <w:rFonts w:ascii="Tahoma" w:eastAsia="Tahoma" w:hAnsi="Tahoma"/>
                <w:color w:val="202B34"/>
                <w:sz w:val="15"/>
              </w:rPr>
              <w:t>Supply and installation of a 5.5km gas pipeline, pressure reduction station and final fitting lines</w:t>
            </w:r>
          </w:p>
        </w:tc>
        <w:tc>
          <w:tcPr>
            <w:tcW w:w="1478" w:type="dxa"/>
            <w:tcBorders>
              <w:top w:val="single" w:sz="9" w:space="0" w:color="000000"/>
              <w:left w:val="single" w:sz="9" w:space="0" w:color="000000"/>
              <w:bottom w:val="single" w:sz="9" w:space="0" w:color="000000"/>
              <w:right w:val="single" w:sz="9" w:space="0" w:color="000000"/>
            </w:tcBorders>
          </w:tcPr>
          <w:p w14:paraId="27F011F0" w14:textId="77777777" w:rsidR="00AA2CCC" w:rsidRDefault="005D3E48">
            <w:pPr>
              <w:spacing w:before="46" w:after="183"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FECEDC4" w14:textId="77777777" w:rsidR="00AA2CCC" w:rsidRDefault="005D3E48">
            <w:pPr>
              <w:spacing w:before="46" w:after="183"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27638ECA" w14:textId="77777777">
        <w:tblPrEx>
          <w:tblCellMar>
            <w:top w:w="0" w:type="dxa"/>
            <w:bottom w:w="0" w:type="dxa"/>
          </w:tblCellMar>
        </w:tblPrEx>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2EFC6919" w14:textId="77777777" w:rsidR="00AA2CCC" w:rsidRDefault="005D3E48">
            <w:pPr>
              <w:spacing w:before="104" w:after="120" w:line="189" w:lineRule="exact"/>
              <w:ind w:left="106"/>
              <w:textAlignment w:val="baseline"/>
              <w:rPr>
                <w:rFonts w:ascii="Tahoma" w:eastAsia="Tahoma" w:hAnsi="Tahoma"/>
                <w:color w:val="202B34"/>
                <w:sz w:val="15"/>
              </w:rPr>
            </w:pPr>
            <w:r>
              <w:rPr>
                <w:rFonts w:ascii="Tahoma" w:eastAsia="Tahoma" w:hAnsi="Tahoma"/>
                <w:color w:val="202B34"/>
                <w:sz w:val="15"/>
              </w:rPr>
              <w:t>Connection to the Eastern gas pipeline including metering station and hot tap</w:t>
            </w:r>
          </w:p>
        </w:tc>
        <w:tc>
          <w:tcPr>
            <w:tcW w:w="1478" w:type="dxa"/>
            <w:tcBorders>
              <w:top w:val="single" w:sz="9" w:space="0" w:color="000000"/>
              <w:left w:val="single" w:sz="9" w:space="0" w:color="000000"/>
              <w:bottom w:val="single" w:sz="9" w:space="0" w:color="000000"/>
              <w:right w:val="single" w:sz="9" w:space="0" w:color="000000"/>
            </w:tcBorders>
          </w:tcPr>
          <w:p w14:paraId="2458ADBD" w14:textId="77777777" w:rsidR="00AA2CCC" w:rsidRDefault="005D3E48">
            <w:pPr>
              <w:spacing w:before="41" w:after="184"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790DF456" w14:textId="77777777" w:rsidR="00AA2CCC" w:rsidRDefault="005D3E48">
            <w:pPr>
              <w:spacing w:before="41" w:after="184"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38338322"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3169A57D" w14:textId="77777777" w:rsidR="00AA2CCC" w:rsidRDefault="005D3E48">
            <w:pPr>
              <w:spacing w:before="103" w:after="119" w:line="190" w:lineRule="exact"/>
              <w:ind w:left="106"/>
              <w:textAlignment w:val="baseline"/>
              <w:rPr>
                <w:rFonts w:ascii="Tahoma" w:eastAsia="Tahoma" w:hAnsi="Tahoma"/>
                <w:color w:val="202B34"/>
                <w:sz w:val="15"/>
              </w:rPr>
            </w:pPr>
            <w:r>
              <w:rPr>
                <w:rFonts w:ascii="Tahoma" w:eastAsia="Tahoma" w:hAnsi="Tahoma"/>
                <w:color w:val="202B34"/>
                <w:sz w:val="15"/>
              </w:rPr>
              <w:t>Cogeneration - Construction management</w:t>
            </w:r>
          </w:p>
        </w:tc>
        <w:tc>
          <w:tcPr>
            <w:tcW w:w="1478" w:type="dxa"/>
            <w:tcBorders>
              <w:top w:val="single" w:sz="9" w:space="0" w:color="000000"/>
              <w:left w:val="single" w:sz="9" w:space="0" w:color="000000"/>
              <w:bottom w:val="single" w:sz="9" w:space="0" w:color="000000"/>
              <w:right w:val="single" w:sz="9" w:space="0" w:color="000000"/>
            </w:tcBorders>
          </w:tcPr>
          <w:p w14:paraId="3CFE788A" w14:textId="77777777" w:rsidR="00AA2CCC" w:rsidRDefault="005D3E48">
            <w:pPr>
              <w:spacing w:before="46" w:after="178"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09630E98" w14:textId="77777777" w:rsidR="00AA2CCC" w:rsidRDefault="005D3E48">
            <w:pPr>
              <w:spacing w:before="46" w:after="178"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312CC84E" w14:textId="77777777">
        <w:tblPrEx>
          <w:tblCellMar>
            <w:top w:w="0" w:type="dxa"/>
            <w:bottom w:w="0" w:type="dxa"/>
          </w:tblCellMar>
        </w:tblPrEx>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2B3A85BF" w14:textId="77777777" w:rsidR="00AA2CCC" w:rsidRDefault="005D3E48">
            <w:pPr>
              <w:spacing w:before="104" w:after="115" w:line="189" w:lineRule="exact"/>
              <w:ind w:left="106"/>
              <w:textAlignment w:val="baseline"/>
              <w:rPr>
                <w:rFonts w:ascii="Tahoma" w:eastAsia="Tahoma" w:hAnsi="Tahoma"/>
                <w:color w:val="202B34"/>
                <w:sz w:val="15"/>
              </w:rPr>
            </w:pPr>
            <w:r>
              <w:rPr>
                <w:rFonts w:ascii="Tahoma" w:eastAsia="Tahoma" w:hAnsi="Tahoma"/>
                <w:color w:val="202B34"/>
                <w:sz w:val="15"/>
              </w:rPr>
              <w:t>Cogeneration - Civil Design</w:t>
            </w:r>
          </w:p>
        </w:tc>
        <w:tc>
          <w:tcPr>
            <w:tcW w:w="1478" w:type="dxa"/>
            <w:tcBorders>
              <w:top w:val="single" w:sz="9" w:space="0" w:color="000000"/>
              <w:left w:val="single" w:sz="9" w:space="0" w:color="000000"/>
              <w:bottom w:val="single" w:sz="9" w:space="0" w:color="000000"/>
              <w:right w:val="single" w:sz="9" w:space="0" w:color="000000"/>
            </w:tcBorders>
          </w:tcPr>
          <w:p w14:paraId="7F29B46B" w14:textId="77777777" w:rsidR="00AA2CCC" w:rsidRDefault="005D3E48">
            <w:pPr>
              <w:spacing w:before="41" w:after="179"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7DFB6A5F" w14:textId="77777777" w:rsidR="00AA2CCC" w:rsidRDefault="005D3E48">
            <w:pPr>
              <w:spacing w:before="41" w:after="179"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74AFA29B"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1E0D33AD" w14:textId="77777777" w:rsidR="00AA2CCC" w:rsidRDefault="005D3E48">
            <w:pPr>
              <w:spacing w:before="103" w:after="114" w:line="190" w:lineRule="exact"/>
              <w:ind w:left="106"/>
              <w:textAlignment w:val="baseline"/>
              <w:rPr>
                <w:rFonts w:ascii="Tahoma" w:eastAsia="Tahoma" w:hAnsi="Tahoma"/>
                <w:color w:val="202B34"/>
                <w:sz w:val="15"/>
              </w:rPr>
            </w:pPr>
            <w:r>
              <w:rPr>
                <w:rFonts w:ascii="Tahoma" w:eastAsia="Tahoma" w:hAnsi="Tahoma"/>
                <w:color w:val="202B34"/>
                <w:sz w:val="15"/>
              </w:rPr>
              <w:t>Cogeneration - Building construction</w:t>
            </w:r>
          </w:p>
        </w:tc>
        <w:tc>
          <w:tcPr>
            <w:tcW w:w="1478" w:type="dxa"/>
            <w:tcBorders>
              <w:top w:val="single" w:sz="9" w:space="0" w:color="000000"/>
              <w:left w:val="single" w:sz="9" w:space="0" w:color="000000"/>
              <w:bottom w:val="single" w:sz="9" w:space="0" w:color="000000"/>
              <w:right w:val="single" w:sz="9" w:space="0" w:color="000000"/>
            </w:tcBorders>
          </w:tcPr>
          <w:p w14:paraId="7B84376E" w14:textId="77777777" w:rsidR="00AA2CCC" w:rsidRDefault="005D3E48">
            <w:pPr>
              <w:spacing w:before="46" w:after="173"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1A4F7106" w14:textId="77777777" w:rsidR="00AA2CCC" w:rsidRDefault="005D3E48">
            <w:pPr>
              <w:spacing w:before="46" w:after="173"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12DB8815" w14:textId="77777777">
        <w:tblPrEx>
          <w:tblCellMar>
            <w:top w:w="0" w:type="dxa"/>
            <w:bottom w:w="0" w:type="dxa"/>
          </w:tblCellMar>
        </w:tblPrEx>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10FE13B1" w14:textId="77777777" w:rsidR="00AA2CCC" w:rsidRDefault="005D3E48">
            <w:pPr>
              <w:spacing w:before="104" w:after="124" w:line="189" w:lineRule="exact"/>
              <w:ind w:left="106"/>
              <w:textAlignment w:val="baseline"/>
              <w:rPr>
                <w:rFonts w:ascii="Tahoma" w:eastAsia="Tahoma" w:hAnsi="Tahoma"/>
                <w:color w:val="202B34"/>
                <w:sz w:val="15"/>
              </w:rPr>
            </w:pPr>
            <w:r>
              <w:rPr>
                <w:rFonts w:ascii="Tahoma" w:eastAsia="Tahoma" w:hAnsi="Tahoma"/>
                <w:color w:val="202B34"/>
                <w:sz w:val="15"/>
              </w:rPr>
              <w:t>Cogeneration - Substation building construction</w:t>
            </w:r>
          </w:p>
        </w:tc>
        <w:tc>
          <w:tcPr>
            <w:tcW w:w="1478" w:type="dxa"/>
            <w:tcBorders>
              <w:top w:val="single" w:sz="9" w:space="0" w:color="000000"/>
              <w:left w:val="single" w:sz="9" w:space="0" w:color="000000"/>
              <w:bottom w:val="single" w:sz="9" w:space="0" w:color="000000"/>
              <w:right w:val="single" w:sz="9" w:space="0" w:color="000000"/>
            </w:tcBorders>
          </w:tcPr>
          <w:p w14:paraId="7E4618AE" w14:textId="77777777" w:rsidR="00AA2CCC" w:rsidRDefault="005D3E48">
            <w:pPr>
              <w:spacing w:before="41" w:after="188"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622DD1EE" w14:textId="77777777" w:rsidR="00AA2CCC" w:rsidRDefault="005D3E48">
            <w:pPr>
              <w:spacing w:before="41" w:after="188"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373189BD"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0B004155" w14:textId="77777777" w:rsidR="00AA2CCC" w:rsidRDefault="005D3E48">
            <w:pPr>
              <w:spacing w:before="103" w:after="124" w:line="190" w:lineRule="exact"/>
              <w:ind w:left="106"/>
              <w:textAlignment w:val="baseline"/>
              <w:rPr>
                <w:rFonts w:ascii="Tahoma" w:eastAsia="Tahoma" w:hAnsi="Tahoma"/>
                <w:color w:val="202B34"/>
                <w:sz w:val="15"/>
              </w:rPr>
            </w:pPr>
            <w:r>
              <w:rPr>
                <w:rFonts w:ascii="Tahoma" w:eastAsia="Tahoma" w:hAnsi="Tahoma"/>
                <w:color w:val="202B34"/>
                <w:sz w:val="15"/>
              </w:rPr>
              <w:t>Cogeneration - Substation installation</w:t>
            </w:r>
          </w:p>
        </w:tc>
        <w:tc>
          <w:tcPr>
            <w:tcW w:w="1478" w:type="dxa"/>
            <w:tcBorders>
              <w:top w:val="single" w:sz="9" w:space="0" w:color="000000"/>
              <w:left w:val="single" w:sz="9" w:space="0" w:color="000000"/>
              <w:bottom w:val="single" w:sz="9" w:space="0" w:color="000000"/>
              <w:right w:val="single" w:sz="9" w:space="0" w:color="000000"/>
            </w:tcBorders>
          </w:tcPr>
          <w:p w14:paraId="23D71A18" w14:textId="77777777" w:rsidR="00AA2CCC" w:rsidRDefault="005D3E48">
            <w:pPr>
              <w:spacing w:before="46" w:after="183"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0E10D7C0" w14:textId="77777777" w:rsidR="00AA2CCC" w:rsidRDefault="005D3E48">
            <w:pPr>
              <w:spacing w:before="46" w:after="183"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16BBF765" w14:textId="77777777">
        <w:tblPrEx>
          <w:tblCellMar>
            <w:top w:w="0" w:type="dxa"/>
            <w:bottom w:w="0" w:type="dxa"/>
          </w:tblCellMar>
        </w:tblPrEx>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027DD8DA" w14:textId="77777777" w:rsidR="00AA2CCC" w:rsidRDefault="005D3E48">
            <w:pPr>
              <w:spacing w:before="104" w:after="120" w:line="189" w:lineRule="exact"/>
              <w:ind w:left="106"/>
              <w:textAlignment w:val="baseline"/>
              <w:rPr>
                <w:rFonts w:ascii="Tahoma" w:eastAsia="Tahoma" w:hAnsi="Tahoma"/>
                <w:color w:val="202B34"/>
                <w:sz w:val="15"/>
              </w:rPr>
            </w:pPr>
            <w:r>
              <w:rPr>
                <w:rFonts w:ascii="Tahoma" w:eastAsia="Tahoma" w:hAnsi="Tahoma"/>
                <w:color w:val="202B34"/>
                <w:sz w:val="15"/>
              </w:rPr>
              <w:t>Cogeneration - Balance of plant</w:t>
            </w:r>
          </w:p>
        </w:tc>
        <w:tc>
          <w:tcPr>
            <w:tcW w:w="1478" w:type="dxa"/>
            <w:tcBorders>
              <w:top w:val="single" w:sz="9" w:space="0" w:color="000000"/>
              <w:left w:val="single" w:sz="9" w:space="0" w:color="000000"/>
              <w:bottom w:val="single" w:sz="9" w:space="0" w:color="000000"/>
              <w:right w:val="single" w:sz="9" w:space="0" w:color="000000"/>
            </w:tcBorders>
          </w:tcPr>
          <w:p w14:paraId="30F4D7B9" w14:textId="77777777" w:rsidR="00AA2CCC" w:rsidRDefault="005D3E48">
            <w:pPr>
              <w:spacing w:before="41" w:after="184"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C049459" w14:textId="77777777" w:rsidR="00AA2CCC" w:rsidRDefault="005D3E48">
            <w:pPr>
              <w:spacing w:before="41" w:after="184"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2788877D"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440EA818" w14:textId="77777777" w:rsidR="00AA2CCC" w:rsidRDefault="005D3E48">
            <w:pPr>
              <w:spacing w:before="103" w:after="119" w:line="190" w:lineRule="exact"/>
              <w:ind w:left="106"/>
              <w:textAlignment w:val="baseline"/>
              <w:rPr>
                <w:rFonts w:ascii="Tahoma" w:eastAsia="Tahoma" w:hAnsi="Tahoma"/>
                <w:color w:val="202B34"/>
                <w:sz w:val="15"/>
              </w:rPr>
            </w:pPr>
            <w:proofErr w:type="spellStart"/>
            <w:r>
              <w:rPr>
                <w:rFonts w:ascii="Tahoma" w:eastAsia="Tahoma" w:hAnsi="Tahoma"/>
                <w:color w:val="202B34"/>
                <w:sz w:val="15"/>
              </w:rPr>
              <w:t>Pipebridge</w:t>
            </w:r>
            <w:proofErr w:type="spellEnd"/>
            <w:r>
              <w:rPr>
                <w:rFonts w:ascii="Tahoma" w:eastAsia="Tahoma" w:hAnsi="Tahoma"/>
                <w:color w:val="202B34"/>
                <w:sz w:val="15"/>
              </w:rPr>
              <w:t xml:space="preserve"> - </w:t>
            </w:r>
            <w:proofErr w:type="spellStart"/>
            <w:r>
              <w:rPr>
                <w:rFonts w:ascii="Tahoma" w:eastAsia="Tahoma" w:hAnsi="Tahoma"/>
                <w:color w:val="202B34"/>
                <w:sz w:val="15"/>
              </w:rPr>
              <w:t>Pipebridge</w:t>
            </w:r>
            <w:proofErr w:type="spellEnd"/>
          </w:p>
        </w:tc>
        <w:tc>
          <w:tcPr>
            <w:tcW w:w="1478" w:type="dxa"/>
            <w:tcBorders>
              <w:top w:val="single" w:sz="9" w:space="0" w:color="000000"/>
              <w:left w:val="single" w:sz="9" w:space="0" w:color="000000"/>
              <w:bottom w:val="single" w:sz="9" w:space="0" w:color="000000"/>
              <w:right w:val="single" w:sz="9" w:space="0" w:color="000000"/>
            </w:tcBorders>
          </w:tcPr>
          <w:p w14:paraId="015388B9" w14:textId="77777777" w:rsidR="00AA2CCC" w:rsidRDefault="005D3E48">
            <w:pPr>
              <w:spacing w:before="46" w:after="178"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7CB0D92D" w14:textId="77777777" w:rsidR="00AA2CCC" w:rsidRDefault="005D3E48">
            <w:pPr>
              <w:spacing w:before="46" w:after="178"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1B134CA2" w14:textId="77777777">
        <w:tblPrEx>
          <w:tblCellMar>
            <w:top w:w="0" w:type="dxa"/>
            <w:bottom w:w="0" w:type="dxa"/>
          </w:tblCellMar>
        </w:tblPrEx>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3BC29A41" w14:textId="77777777" w:rsidR="00AA2CCC" w:rsidRDefault="005D3E48">
            <w:pPr>
              <w:spacing w:before="104" w:after="115" w:line="189" w:lineRule="exact"/>
              <w:ind w:left="106"/>
              <w:textAlignment w:val="baseline"/>
              <w:rPr>
                <w:rFonts w:ascii="Tahoma" w:eastAsia="Tahoma" w:hAnsi="Tahoma"/>
                <w:color w:val="202B34"/>
                <w:sz w:val="15"/>
              </w:rPr>
            </w:pPr>
            <w:proofErr w:type="spellStart"/>
            <w:r>
              <w:rPr>
                <w:rFonts w:ascii="Tahoma" w:eastAsia="Tahoma" w:hAnsi="Tahoma"/>
                <w:color w:val="202B34"/>
                <w:sz w:val="15"/>
              </w:rPr>
              <w:t>Pipebridge</w:t>
            </w:r>
            <w:proofErr w:type="spellEnd"/>
            <w:r>
              <w:rPr>
                <w:rFonts w:ascii="Tahoma" w:eastAsia="Tahoma" w:hAnsi="Tahoma"/>
                <w:color w:val="202B34"/>
                <w:sz w:val="15"/>
              </w:rPr>
              <w:t xml:space="preserve"> - Services installation</w:t>
            </w:r>
          </w:p>
        </w:tc>
        <w:tc>
          <w:tcPr>
            <w:tcW w:w="1478" w:type="dxa"/>
            <w:tcBorders>
              <w:top w:val="single" w:sz="9" w:space="0" w:color="000000"/>
              <w:left w:val="single" w:sz="9" w:space="0" w:color="000000"/>
              <w:bottom w:val="single" w:sz="9" w:space="0" w:color="000000"/>
              <w:right w:val="single" w:sz="9" w:space="0" w:color="000000"/>
            </w:tcBorders>
          </w:tcPr>
          <w:p w14:paraId="33A49345" w14:textId="77777777" w:rsidR="00AA2CCC" w:rsidRDefault="005D3E48">
            <w:pPr>
              <w:spacing w:before="41" w:after="179"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4BB287DF" w14:textId="77777777" w:rsidR="00AA2CCC" w:rsidRDefault="005D3E48">
            <w:pPr>
              <w:spacing w:before="41" w:after="179" w:line="188" w:lineRule="exact"/>
              <w:jc w:val="center"/>
              <w:textAlignment w:val="baseline"/>
              <w:rPr>
                <w:rFonts w:ascii="Tahoma" w:eastAsia="Tahoma" w:hAnsi="Tahoma"/>
                <w:color w:val="202B34"/>
                <w:sz w:val="15"/>
              </w:rPr>
            </w:pPr>
            <w:r>
              <w:rPr>
                <w:rFonts w:ascii="Tahoma" w:eastAsia="Tahoma" w:hAnsi="Tahoma"/>
                <w:color w:val="202B34"/>
                <w:sz w:val="15"/>
              </w:rPr>
              <w:t>No</w:t>
            </w:r>
          </w:p>
        </w:tc>
      </w:tr>
      <w:tr w:rsidR="00AA2CCC" w14:paraId="3B7508CF" w14:textId="77777777">
        <w:tblPrEx>
          <w:tblCellMar>
            <w:top w:w="0" w:type="dxa"/>
            <w:bottom w:w="0" w:type="dxa"/>
          </w:tblCellMar>
        </w:tblPrEx>
        <w:trPr>
          <w:trHeight w:hRule="exact" w:val="437"/>
        </w:trPr>
        <w:tc>
          <w:tcPr>
            <w:tcW w:w="6970" w:type="dxa"/>
            <w:tcBorders>
              <w:top w:val="single" w:sz="9" w:space="0" w:color="000000"/>
              <w:left w:val="single" w:sz="9" w:space="0" w:color="000000"/>
              <w:bottom w:val="single" w:sz="9" w:space="0" w:color="000000"/>
              <w:right w:val="single" w:sz="9" w:space="0" w:color="000000"/>
            </w:tcBorders>
            <w:vAlign w:val="center"/>
          </w:tcPr>
          <w:p w14:paraId="4E6F956D" w14:textId="77777777" w:rsidR="00AA2CCC" w:rsidRDefault="005D3E48">
            <w:pPr>
              <w:spacing w:before="103" w:after="143" w:line="190" w:lineRule="exact"/>
              <w:ind w:left="106"/>
              <w:textAlignment w:val="baseline"/>
              <w:rPr>
                <w:rFonts w:ascii="Tahoma" w:eastAsia="Tahoma" w:hAnsi="Tahoma"/>
                <w:color w:val="202B34"/>
                <w:sz w:val="15"/>
              </w:rPr>
            </w:pPr>
            <w:proofErr w:type="spellStart"/>
            <w:r>
              <w:rPr>
                <w:rFonts w:ascii="Tahoma" w:eastAsia="Tahoma" w:hAnsi="Tahoma"/>
                <w:color w:val="202B34"/>
                <w:sz w:val="15"/>
              </w:rPr>
              <w:t>Pipebridge</w:t>
            </w:r>
            <w:proofErr w:type="spellEnd"/>
            <w:r>
              <w:rPr>
                <w:rFonts w:ascii="Tahoma" w:eastAsia="Tahoma" w:hAnsi="Tahoma"/>
                <w:color w:val="202B34"/>
                <w:sz w:val="15"/>
              </w:rPr>
              <w:t xml:space="preserve"> - Electrical installation</w:t>
            </w:r>
          </w:p>
        </w:tc>
        <w:tc>
          <w:tcPr>
            <w:tcW w:w="1478" w:type="dxa"/>
            <w:tcBorders>
              <w:top w:val="single" w:sz="9" w:space="0" w:color="000000"/>
              <w:left w:val="single" w:sz="9" w:space="0" w:color="000000"/>
              <w:bottom w:val="single" w:sz="9" w:space="0" w:color="000000"/>
              <w:right w:val="single" w:sz="9" w:space="0" w:color="000000"/>
            </w:tcBorders>
          </w:tcPr>
          <w:p w14:paraId="29C467BE" w14:textId="77777777" w:rsidR="00AA2CCC" w:rsidRDefault="005D3E48">
            <w:pPr>
              <w:spacing w:before="46" w:after="202"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6ECCA223" w14:textId="77777777" w:rsidR="00AA2CCC" w:rsidRDefault="005D3E48">
            <w:pPr>
              <w:spacing w:before="46" w:after="202" w:line="188" w:lineRule="exact"/>
              <w:jc w:val="center"/>
              <w:textAlignment w:val="baseline"/>
              <w:rPr>
                <w:rFonts w:ascii="Tahoma" w:eastAsia="Tahoma" w:hAnsi="Tahoma"/>
                <w:color w:val="202B34"/>
                <w:sz w:val="15"/>
              </w:rPr>
            </w:pPr>
            <w:r>
              <w:rPr>
                <w:rFonts w:ascii="Tahoma" w:eastAsia="Tahoma" w:hAnsi="Tahoma"/>
                <w:color w:val="202B34"/>
                <w:sz w:val="15"/>
              </w:rPr>
              <w:t>No</w:t>
            </w:r>
          </w:p>
        </w:tc>
      </w:tr>
    </w:tbl>
    <w:p w14:paraId="13DFBCDA" w14:textId="77777777" w:rsidR="00AA2CCC" w:rsidRDefault="00AA2CCC">
      <w:pPr>
        <w:spacing w:after="310" w:line="20" w:lineRule="exact"/>
      </w:pPr>
    </w:p>
    <w:p w14:paraId="095CADE6" w14:textId="77777777" w:rsidR="00AA2CCC" w:rsidRDefault="005D3E48">
      <w:pPr>
        <w:spacing w:line="188" w:lineRule="exact"/>
        <w:textAlignment w:val="baseline"/>
        <w:rPr>
          <w:rFonts w:ascii="Tahoma" w:eastAsia="Tahoma" w:hAnsi="Tahoma"/>
          <w:color w:val="202B34"/>
          <w:sz w:val="15"/>
        </w:rPr>
      </w:pPr>
      <w:r>
        <w:rPr>
          <w:rFonts w:ascii="Tahoma" w:eastAsia="Tahoma" w:hAnsi="Tahoma"/>
          <w:color w:val="202B34"/>
          <w:sz w:val="15"/>
        </w:rPr>
        <w:t>* An Australian supplier means an entity that has an ABN or an ACN</w:t>
      </w:r>
    </w:p>
    <w:p w14:paraId="4387F498" w14:textId="77777777" w:rsidR="00AA2CCC" w:rsidRDefault="005D3E48">
      <w:pPr>
        <w:spacing w:before="196" w:line="221" w:lineRule="exact"/>
        <w:ind w:right="576"/>
        <w:textAlignment w:val="baseline"/>
        <w:rPr>
          <w:rFonts w:ascii="Tahoma" w:eastAsia="Tahoma" w:hAnsi="Tahoma"/>
          <w:color w:val="202B34"/>
          <w:sz w:val="15"/>
        </w:rPr>
      </w:pPr>
      <w:r>
        <w:rPr>
          <w:rFonts w:ascii="Tahoma" w:eastAsia="Tahoma" w:hAnsi="Tahoma"/>
          <w:color w:val="202B34"/>
          <w:sz w:val="15"/>
        </w:rPr>
        <w:t>Disclaimer: The information provided in the table above is based on an initial assessment by the company. Any questions or issues should be raised with the project contact.</w:t>
      </w:r>
    </w:p>
    <w:p w14:paraId="51BF5338" w14:textId="77777777" w:rsidR="00AA2CCC" w:rsidRDefault="00AA2CCC">
      <w:pPr>
        <w:sectPr w:rsidR="00AA2CCC">
          <w:pgSz w:w="11904" w:h="16843"/>
          <w:pgMar w:top="2560" w:right="852" w:bottom="1967" w:left="852" w:header="720" w:footer="720" w:gutter="0"/>
          <w:cols w:space="720"/>
        </w:sectPr>
      </w:pPr>
    </w:p>
    <w:p w14:paraId="33E869AE" w14:textId="77777777" w:rsidR="00AA2CCC" w:rsidRDefault="005D3E48">
      <w:pPr>
        <w:numPr>
          <w:ilvl w:val="0"/>
          <w:numId w:val="2"/>
        </w:numPr>
        <w:tabs>
          <w:tab w:val="clear" w:pos="216"/>
          <w:tab w:val="left" w:pos="504"/>
        </w:tabs>
        <w:spacing w:before="13" w:after="653" w:line="190" w:lineRule="exact"/>
        <w:ind w:left="288"/>
        <w:textAlignment w:val="baseline"/>
        <w:rPr>
          <w:rFonts w:ascii="Tahoma" w:eastAsia="Tahoma" w:hAnsi="Tahoma"/>
          <w:color w:val="202B34"/>
          <w:sz w:val="15"/>
        </w:rPr>
      </w:pPr>
      <w:r>
        <w:rPr>
          <w:rFonts w:ascii="Tahoma" w:eastAsia="Tahoma" w:hAnsi="Tahoma"/>
          <w:color w:val="202B34"/>
          <w:sz w:val="15"/>
        </w:rPr>
        <w:lastRenderedPageBreak/>
        <w:t>Australian and Other standards and certifications will be required for the key goods and services in this project.</w:t>
      </w:r>
    </w:p>
    <w:p w14:paraId="762B05FC" w14:textId="77777777" w:rsidR="00AA2CCC" w:rsidRDefault="005D3E48">
      <w:pPr>
        <w:spacing w:after="163" w:line="446" w:lineRule="exact"/>
        <w:ind w:left="288"/>
        <w:textAlignment w:val="baseline"/>
        <w:rPr>
          <w:rFonts w:ascii="Tahoma" w:eastAsia="Tahoma" w:hAnsi="Tahoma"/>
          <w:color w:val="202B34"/>
          <w:spacing w:val="9"/>
          <w:sz w:val="36"/>
        </w:rPr>
      </w:pPr>
      <w:r>
        <w:rPr>
          <w:rFonts w:ascii="Tahoma" w:eastAsia="Tahoma" w:hAnsi="Tahoma"/>
          <w:color w:val="202B34"/>
          <w:spacing w:val="9"/>
          <w:sz w:val="36"/>
        </w:rPr>
        <w:t>3. Communicating and providing opportunities</w:t>
      </w:r>
    </w:p>
    <w:p w14:paraId="6B918337" w14:textId="77777777" w:rsidR="00AA2CCC" w:rsidRDefault="005D3E48">
      <w:pPr>
        <w:numPr>
          <w:ilvl w:val="0"/>
          <w:numId w:val="2"/>
        </w:numPr>
        <w:tabs>
          <w:tab w:val="clear" w:pos="216"/>
          <w:tab w:val="left" w:pos="504"/>
        </w:tabs>
        <w:spacing w:before="216" w:line="190" w:lineRule="exact"/>
        <w:ind w:left="288"/>
        <w:textAlignment w:val="baseline"/>
        <w:rPr>
          <w:rFonts w:ascii="Tahoma" w:eastAsia="Tahoma" w:hAnsi="Tahoma"/>
          <w:color w:val="202B34"/>
          <w:spacing w:val="1"/>
          <w:sz w:val="15"/>
        </w:rPr>
      </w:pPr>
      <w:r>
        <w:pict w14:anchorId="4637FF29">
          <v:line id="_x0000_s1028" style="position:absolute;left:0;text-align:left;z-index:251658240;mso-position-horizontal-relative:page;mso-position-vertical-relative:page" from="42.6pt,204.5pt" to="552.65pt,204.5pt" strokecolor="#202b34" strokeweight="1.2pt">
            <w10:wrap anchorx="page" anchory="page"/>
          </v:line>
        </w:pict>
      </w:r>
      <w:r>
        <w:rPr>
          <w:rFonts w:ascii="Tahoma" w:eastAsia="Tahoma" w:hAnsi="Tahoma"/>
          <w:color w:val="202B34"/>
          <w:spacing w:val="1"/>
          <w:sz w:val="15"/>
        </w:rPr>
        <w:t>Project website OR Project supplier portal</w:t>
      </w:r>
    </w:p>
    <w:p w14:paraId="4863B9C2" w14:textId="77777777" w:rsidR="00AA2CCC" w:rsidRDefault="005D3E48">
      <w:pPr>
        <w:numPr>
          <w:ilvl w:val="0"/>
          <w:numId w:val="2"/>
        </w:numPr>
        <w:tabs>
          <w:tab w:val="clear" w:pos="216"/>
          <w:tab w:val="left" w:pos="504"/>
        </w:tabs>
        <w:spacing w:before="88" w:line="190" w:lineRule="exact"/>
        <w:ind w:left="288"/>
        <w:textAlignment w:val="baseline"/>
        <w:rPr>
          <w:rFonts w:ascii="Tahoma" w:eastAsia="Tahoma" w:hAnsi="Tahoma"/>
          <w:color w:val="202B34"/>
          <w:spacing w:val="4"/>
          <w:sz w:val="15"/>
        </w:rPr>
      </w:pPr>
      <w:r>
        <w:rPr>
          <w:rFonts w:ascii="Tahoma" w:eastAsia="Tahoma" w:hAnsi="Tahoma"/>
          <w:color w:val="202B34"/>
          <w:spacing w:val="4"/>
          <w:sz w:val="15"/>
        </w:rPr>
        <w:t>Social media</w:t>
      </w:r>
    </w:p>
    <w:p w14:paraId="34DA2D28" w14:textId="77777777" w:rsidR="00AA2CCC" w:rsidRDefault="005D3E48">
      <w:pPr>
        <w:numPr>
          <w:ilvl w:val="0"/>
          <w:numId w:val="2"/>
        </w:numPr>
        <w:tabs>
          <w:tab w:val="clear" w:pos="216"/>
          <w:tab w:val="left" w:pos="504"/>
        </w:tabs>
        <w:spacing w:before="89" w:line="190" w:lineRule="exact"/>
        <w:ind w:left="288"/>
        <w:textAlignment w:val="baseline"/>
        <w:rPr>
          <w:rFonts w:ascii="Tahoma" w:eastAsia="Tahoma" w:hAnsi="Tahoma"/>
          <w:color w:val="202B34"/>
          <w:sz w:val="15"/>
        </w:rPr>
      </w:pPr>
      <w:r>
        <w:rPr>
          <w:rFonts w:ascii="Tahoma" w:eastAsia="Tahoma" w:hAnsi="Tahoma"/>
          <w:color w:val="202B34"/>
          <w:sz w:val="15"/>
        </w:rPr>
        <w:t>Development of supplier information guide</w:t>
      </w:r>
    </w:p>
    <w:p w14:paraId="31031DAA" w14:textId="77777777" w:rsidR="00AA2CCC" w:rsidRDefault="005D3E48">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Direct contact with Australian industry (phone/email/letter)</w:t>
      </w:r>
    </w:p>
    <w:p w14:paraId="5F95DD32" w14:textId="77777777" w:rsidR="00AA2CCC" w:rsidRDefault="005D3E48">
      <w:pPr>
        <w:numPr>
          <w:ilvl w:val="0"/>
          <w:numId w:val="2"/>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Make tender documents available to all possible suppliers at the same time</w:t>
      </w:r>
    </w:p>
    <w:p w14:paraId="1353AA39" w14:textId="77777777" w:rsidR="00AA2CCC" w:rsidRDefault="005D3E48">
      <w:pPr>
        <w:numPr>
          <w:ilvl w:val="0"/>
          <w:numId w:val="2"/>
        </w:numPr>
        <w:tabs>
          <w:tab w:val="clear" w:pos="216"/>
          <w:tab w:val="left" w:pos="504"/>
        </w:tabs>
        <w:spacing w:before="88" w:line="190" w:lineRule="exact"/>
        <w:ind w:left="288"/>
        <w:textAlignment w:val="baseline"/>
        <w:rPr>
          <w:rFonts w:ascii="Tahoma" w:eastAsia="Tahoma" w:hAnsi="Tahoma"/>
          <w:color w:val="202B34"/>
          <w:spacing w:val="2"/>
          <w:sz w:val="15"/>
        </w:rPr>
      </w:pPr>
      <w:r>
        <w:rPr>
          <w:rFonts w:ascii="Tahoma" w:eastAsia="Tahoma" w:hAnsi="Tahoma"/>
          <w:color w:val="202B34"/>
          <w:spacing w:val="2"/>
          <w:sz w:val="15"/>
        </w:rPr>
        <w:t>Allow reasonable and equal time for submissions/responses</w:t>
      </w:r>
    </w:p>
    <w:p w14:paraId="0BB60522" w14:textId="77777777" w:rsidR="00AA2CCC" w:rsidRDefault="005D3E48">
      <w:pPr>
        <w:numPr>
          <w:ilvl w:val="0"/>
          <w:numId w:val="2"/>
        </w:numPr>
        <w:tabs>
          <w:tab w:val="clear" w:pos="216"/>
          <w:tab w:val="left" w:pos="504"/>
        </w:tabs>
        <w:spacing w:before="112" w:line="190" w:lineRule="exact"/>
        <w:ind w:left="288"/>
        <w:textAlignment w:val="baseline"/>
        <w:rPr>
          <w:rFonts w:ascii="Tahoma" w:eastAsia="Tahoma" w:hAnsi="Tahoma"/>
          <w:color w:val="202B34"/>
          <w:sz w:val="15"/>
        </w:rPr>
      </w:pPr>
      <w:r>
        <w:rPr>
          <w:rFonts w:ascii="Tahoma" w:eastAsia="Tahoma" w:hAnsi="Tahoma"/>
          <w:color w:val="202B34"/>
          <w:sz w:val="15"/>
        </w:rPr>
        <w:t>Honan Holdings P/L h</w:t>
      </w:r>
      <w:r>
        <w:rPr>
          <w:rFonts w:ascii="Tahoma" w:eastAsia="Tahoma" w:hAnsi="Tahoma"/>
          <w:color w:val="202B34"/>
          <w:sz w:val="15"/>
        </w:rPr>
        <w:t>as a commitment to using Australian contractors for all segments of the work that can be carried out in Australia.</w:t>
      </w:r>
    </w:p>
    <w:p w14:paraId="60EF9435" w14:textId="77777777" w:rsidR="00AA2CCC" w:rsidRDefault="005D3E48">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Create, publish and distribute an AIP policy</w:t>
      </w:r>
    </w:p>
    <w:p w14:paraId="6215B18F" w14:textId="77777777" w:rsidR="00AA2CCC" w:rsidRDefault="005D3E48">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Include contractual arrangements with suppliers to outline AIP arrangements</w:t>
      </w:r>
    </w:p>
    <w:p w14:paraId="7549A1E6" w14:textId="77777777" w:rsidR="00AA2CCC" w:rsidRDefault="005D3E48">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 xml:space="preserve">Establish reporting </w:t>
      </w:r>
      <w:r>
        <w:rPr>
          <w:rFonts w:ascii="Tahoma" w:eastAsia="Tahoma" w:hAnsi="Tahoma"/>
          <w:color w:val="202B34"/>
          <w:sz w:val="15"/>
        </w:rPr>
        <w:t>requirement that shows how the AIP plan has been implemented</w:t>
      </w:r>
    </w:p>
    <w:p w14:paraId="24D4E46D" w14:textId="77777777" w:rsidR="00AA2CCC" w:rsidRDefault="005D3E48">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Training Sub - contractors to understand and implement AIP obligations</w:t>
      </w:r>
    </w:p>
    <w:p w14:paraId="164BE46B" w14:textId="77777777" w:rsidR="00AA2CCC" w:rsidRDefault="005D3E48">
      <w:pPr>
        <w:numPr>
          <w:ilvl w:val="0"/>
          <w:numId w:val="2"/>
        </w:numPr>
        <w:tabs>
          <w:tab w:val="clear" w:pos="216"/>
          <w:tab w:val="left" w:pos="504"/>
        </w:tabs>
        <w:spacing w:before="93" w:line="190" w:lineRule="exact"/>
        <w:ind w:left="288"/>
        <w:textAlignment w:val="baseline"/>
        <w:rPr>
          <w:rFonts w:ascii="Tahoma" w:eastAsia="Tahoma" w:hAnsi="Tahoma"/>
          <w:color w:val="202B34"/>
          <w:spacing w:val="2"/>
          <w:sz w:val="15"/>
        </w:rPr>
      </w:pPr>
      <w:r>
        <w:rPr>
          <w:rFonts w:ascii="Tahoma" w:eastAsia="Tahoma" w:hAnsi="Tahoma"/>
          <w:color w:val="202B34"/>
          <w:spacing w:val="2"/>
          <w:sz w:val="15"/>
        </w:rPr>
        <w:t>All tenders from Australian and overseas suppliers will be assessed on the same basis</w:t>
      </w:r>
    </w:p>
    <w:p w14:paraId="7886A6E6" w14:textId="77777777" w:rsidR="00AA2CCC" w:rsidRDefault="005D3E48">
      <w:pPr>
        <w:numPr>
          <w:ilvl w:val="0"/>
          <w:numId w:val="2"/>
        </w:numPr>
        <w:tabs>
          <w:tab w:val="clear" w:pos="216"/>
          <w:tab w:val="left" w:pos="504"/>
        </w:tabs>
        <w:spacing w:before="88" w:after="562" w:line="190" w:lineRule="exact"/>
        <w:ind w:left="288"/>
        <w:textAlignment w:val="baseline"/>
        <w:rPr>
          <w:rFonts w:ascii="Tahoma" w:eastAsia="Tahoma" w:hAnsi="Tahoma"/>
          <w:color w:val="202B34"/>
          <w:sz w:val="15"/>
        </w:rPr>
      </w:pPr>
      <w:r>
        <w:rPr>
          <w:rFonts w:ascii="Tahoma" w:eastAsia="Tahoma" w:hAnsi="Tahoma"/>
          <w:color w:val="202B34"/>
          <w:sz w:val="15"/>
        </w:rPr>
        <w:t xml:space="preserve">The </w:t>
      </w:r>
      <w:proofErr w:type="spellStart"/>
      <w:r>
        <w:rPr>
          <w:rFonts w:ascii="Tahoma" w:eastAsia="Tahoma" w:hAnsi="Tahoma"/>
          <w:color w:val="202B34"/>
          <w:sz w:val="15"/>
        </w:rPr>
        <w:t>organisation</w:t>
      </w:r>
      <w:proofErr w:type="spellEnd"/>
      <w:r>
        <w:rPr>
          <w:rFonts w:ascii="Tahoma" w:eastAsia="Tahoma" w:hAnsi="Tahoma"/>
          <w:color w:val="202B34"/>
          <w:sz w:val="15"/>
        </w:rPr>
        <w:t xml:space="preserve"> will ensure all AIP plan obligations will flow down to contractors and subcontractors</w:t>
      </w:r>
    </w:p>
    <w:p w14:paraId="60BDB113" w14:textId="77777777" w:rsidR="00AA2CCC" w:rsidRDefault="005D3E48">
      <w:pPr>
        <w:spacing w:after="158" w:line="446" w:lineRule="exact"/>
        <w:ind w:left="288"/>
        <w:textAlignment w:val="baseline"/>
        <w:rPr>
          <w:rFonts w:ascii="Tahoma" w:eastAsia="Tahoma" w:hAnsi="Tahoma"/>
          <w:color w:val="202B34"/>
          <w:spacing w:val="4"/>
          <w:sz w:val="36"/>
        </w:rPr>
      </w:pPr>
      <w:r>
        <w:rPr>
          <w:rFonts w:ascii="Tahoma" w:eastAsia="Tahoma" w:hAnsi="Tahoma"/>
          <w:color w:val="202B34"/>
          <w:spacing w:val="4"/>
          <w:sz w:val="36"/>
        </w:rPr>
        <w:t>4. Facilitating future opportunities</w:t>
      </w:r>
    </w:p>
    <w:p w14:paraId="683F18EA" w14:textId="77777777" w:rsidR="00AA2CCC" w:rsidRDefault="005D3E48">
      <w:pPr>
        <w:numPr>
          <w:ilvl w:val="0"/>
          <w:numId w:val="2"/>
        </w:numPr>
        <w:tabs>
          <w:tab w:val="clear" w:pos="216"/>
          <w:tab w:val="left" w:pos="504"/>
        </w:tabs>
        <w:spacing w:before="211" w:line="191" w:lineRule="exact"/>
        <w:ind w:left="288"/>
        <w:textAlignment w:val="baseline"/>
        <w:rPr>
          <w:rFonts w:ascii="Tahoma" w:eastAsia="Tahoma" w:hAnsi="Tahoma"/>
          <w:color w:val="202B34"/>
          <w:sz w:val="15"/>
        </w:rPr>
      </w:pPr>
      <w:r>
        <w:pict w14:anchorId="6D44B271">
          <v:line id="_x0000_s1027" style="position:absolute;left:0;text-align:left;z-index:251659264;mso-position-horizontal-relative:page;mso-position-vertical-relative:page" from="42.6pt,452.65pt" to="552.65pt,452.65pt" strokecolor="#202b34" strokeweight="1.2pt">
            <w10:wrap anchorx="page" anchory="page"/>
          </v:line>
        </w:pict>
      </w:r>
      <w:r>
        <w:rPr>
          <w:rFonts w:ascii="Tahoma" w:eastAsia="Tahoma" w:hAnsi="Tahoma"/>
          <w:color w:val="202B34"/>
          <w:sz w:val="15"/>
        </w:rPr>
        <w:t>Support and assist project suppliers to adopt specific standards and accreditations</w:t>
      </w:r>
    </w:p>
    <w:p w14:paraId="57ABC23E" w14:textId="77777777" w:rsidR="00AA2CCC" w:rsidRDefault="005D3E48">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 xml:space="preserve">Transfer product and process technology, and </w:t>
      </w:r>
      <w:proofErr w:type="spellStart"/>
      <w:r>
        <w:rPr>
          <w:rFonts w:ascii="Tahoma" w:eastAsia="Tahoma" w:hAnsi="Tahoma"/>
          <w:color w:val="202B34"/>
          <w:sz w:val="15"/>
        </w:rPr>
        <w:t>organisational</w:t>
      </w:r>
      <w:proofErr w:type="spellEnd"/>
      <w:r>
        <w:rPr>
          <w:rFonts w:ascii="Tahoma" w:eastAsia="Tahoma" w:hAnsi="Tahoma"/>
          <w:color w:val="202B34"/>
          <w:sz w:val="15"/>
        </w:rPr>
        <w:t xml:space="preserve"> know-how, to project suppliers</w:t>
      </w:r>
    </w:p>
    <w:p w14:paraId="73479A50" w14:textId="77777777" w:rsidR="00AA2CCC" w:rsidRDefault="005D3E48">
      <w:pPr>
        <w:numPr>
          <w:ilvl w:val="0"/>
          <w:numId w:val="2"/>
        </w:numPr>
        <w:tabs>
          <w:tab w:val="clear" w:pos="216"/>
          <w:tab w:val="left" w:pos="504"/>
        </w:tabs>
        <w:spacing w:before="93"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Accredit suppliers to work in other regions</w:t>
      </w:r>
    </w:p>
    <w:p w14:paraId="1CF7EE71" w14:textId="77777777" w:rsidR="00AA2CCC" w:rsidRDefault="005D3E48">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Provide strategic feedback to the Commonwealth on emerging trends in industry</w:t>
      </w:r>
    </w:p>
    <w:p w14:paraId="6E8336CC" w14:textId="77777777" w:rsidR="00AA2CCC" w:rsidRDefault="005D3E48">
      <w:pPr>
        <w:numPr>
          <w:ilvl w:val="0"/>
          <w:numId w:val="2"/>
        </w:numPr>
        <w:tabs>
          <w:tab w:val="clear" w:pos="216"/>
          <w:tab w:val="left" w:pos="504"/>
        </w:tabs>
        <w:spacing w:before="112" w:line="190" w:lineRule="exact"/>
        <w:ind w:left="288"/>
        <w:textAlignment w:val="baseline"/>
        <w:rPr>
          <w:rFonts w:ascii="Tahoma" w:eastAsia="Tahoma" w:hAnsi="Tahoma"/>
          <w:color w:val="202B34"/>
          <w:sz w:val="15"/>
        </w:rPr>
      </w:pPr>
      <w:r>
        <w:rPr>
          <w:rFonts w:ascii="Tahoma" w:eastAsia="Tahoma" w:hAnsi="Tahoma"/>
          <w:color w:val="202B34"/>
          <w:sz w:val="15"/>
        </w:rPr>
        <w:t>Introduce project suppliers to global compa</w:t>
      </w:r>
      <w:r>
        <w:rPr>
          <w:rFonts w:ascii="Tahoma" w:eastAsia="Tahoma" w:hAnsi="Tahoma"/>
          <w:color w:val="202B34"/>
          <w:sz w:val="15"/>
        </w:rPr>
        <w:t>nies or suppliers</w:t>
      </w:r>
    </w:p>
    <w:p w14:paraId="3ADA1078" w14:textId="77777777" w:rsidR="00AA2CCC" w:rsidRDefault="005D3E48">
      <w:pPr>
        <w:numPr>
          <w:ilvl w:val="0"/>
          <w:numId w:val="2"/>
        </w:numPr>
        <w:tabs>
          <w:tab w:val="clear" w:pos="216"/>
          <w:tab w:val="left" w:pos="504"/>
        </w:tabs>
        <w:spacing w:before="88"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Support overseas demonstrations of Australian industry capability</w:t>
      </w:r>
    </w:p>
    <w:p w14:paraId="5AB695D9" w14:textId="77777777" w:rsidR="00AA2CCC" w:rsidRDefault="005D3E48">
      <w:pPr>
        <w:numPr>
          <w:ilvl w:val="0"/>
          <w:numId w:val="2"/>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 xml:space="preserve">Recommend suppliers to appropriate government </w:t>
      </w:r>
      <w:proofErr w:type="spellStart"/>
      <w:r>
        <w:rPr>
          <w:rFonts w:ascii="Tahoma" w:eastAsia="Tahoma" w:hAnsi="Tahoma"/>
          <w:color w:val="202B34"/>
          <w:spacing w:val="1"/>
          <w:sz w:val="15"/>
        </w:rPr>
        <w:t>programmes</w:t>
      </w:r>
      <w:proofErr w:type="spellEnd"/>
      <w:r>
        <w:rPr>
          <w:rFonts w:ascii="Tahoma" w:eastAsia="Tahoma" w:hAnsi="Tahoma"/>
          <w:color w:val="202B34"/>
          <w:spacing w:val="1"/>
          <w:sz w:val="15"/>
        </w:rPr>
        <w:t xml:space="preserve"> for advice and support</w:t>
      </w:r>
    </w:p>
    <w:p w14:paraId="299F7FE6" w14:textId="77777777" w:rsidR="00AA2CCC" w:rsidRDefault="005D3E48">
      <w:pPr>
        <w:numPr>
          <w:ilvl w:val="0"/>
          <w:numId w:val="2"/>
        </w:numPr>
        <w:tabs>
          <w:tab w:val="clear" w:pos="216"/>
          <w:tab w:val="left" w:pos="504"/>
        </w:tabs>
        <w:spacing w:before="93"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Provide references for high performing suppliers</w:t>
      </w:r>
    </w:p>
    <w:p w14:paraId="66FA5AC4" w14:textId="77777777" w:rsidR="00AA2CCC" w:rsidRDefault="005D3E48">
      <w:pPr>
        <w:numPr>
          <w:ilvl w:val="0"/>
          <w:numId w:val="2"/>
        </w:numPr>
        <w:tabs>
          <w:tab w:val="clear" w:pos="216"/>
          <w:tab w:val="left" w:pos="504"/>
        </w:tabs>
        <w:spacing w:before="88" w:after="552" w:line="190" w:lineRule="exact"/>
        <w:ind w:left="288"/>
        <w:textAlignment w:val="baseline"/>
        <w:rPr>
          <w:rFonts w:ascii="Tahoma" w:eastAsia="Tahoma" w:hAnsi="Tahoma"/>
          <w:color w:val="202B34"/>
          <w:sz w:val="15"/>
        </w:rPr>
      </w:pPr>
      <w:r>
        <w:rPr>
          <w:rFonts w:ascii="Tahoma" w:eastAsia="Tahoma" w:hAnsi="Tahoma"/>
          <w:color w:val="202B34"/>
          <w:sz w:val="15"/>
        </w:rPr>
        <w:t>Provide unsuccessful tenderers with appropriate feedback to encourage future performance</w:t>
      </w:r>
    </w:p>
    <w:p w14:paraId="2D790498" w14:textId="77777777" w:rsidR="00AA2CCC" w:rsidRDefault="005D3E48">
      <w:pPr>
        <w:spacing w:after="163" w:line="446" w:lineRule="exact"/>
        <w:ind w:left="288"/>
        <w:textAlignment w:val="baseline"/>
        <w:rPr>
          <w:rFonts w:ascii="Tahoma" w:eastAsia="Tahoma" w:hAnsi="Tahoma"/>
          <w:color w:val="202B34"/>
          <w:spacing w:val="6"/>
          <w:sz w:val="36"/>
        </w:rPr>
      </w:pPr>
      <w:r>
        <w:rPr>
          <w:rFonts w:ascii="Tahoma" w:eastAsia="Tahoma" w:hAnsi="Tahoma"/>
          <w:color w:val="202B34"/>
          <w:spacing w:val="6"/>
          <w:sz w:val="36"/>
        </w:rPr>
        <w:t>5. Implementation resources</w:t>
      </w:r>
    </w:p>
    <w:p w14:paraId="16B20A92" w14:textId="77777777" w:rsidR="00AA2CCC" w:rsidRDefault="005D3E48">
      <w:pPr>
        <w:numPr>
          <w:ilvl w:val="0"/>
          <w:numId w:val="2"/>
        </w:numPr>
        <w:tabs>
          <w:tab w:val="clear" w:pos="216"/>
          <w:tab w:val="left" w:pos="504"/>
        </w:tabs>
        <w:spacing w:before="211" w:line="191" w:lineRule="exact"/>
        <w:ind w:left="288"/>
        <w:textAlignment w:val="baseline"/>
        <w:rPr>
          <w:rFonts w:ascii="Tahoma" w:eastAsia="Tahoma" w:hAnsi="Tahoma"/>
          <w:color w:val="202B34"/>
          <w:sz w:val="15"/>
        </w:rPr>
      </w:pPr>
      <w:r>
        <w:pict w14:anchorId="7F7E7E20">
          <v:line id="_x0000_s1026" style="position:absolute;left:0;text-align:left;z-index:251660288;mso-position-horizontal-relative:page;mso-position-vertical-relative:page" from="42.6pt,644.65pt" to="552.65pt,644.65pt" strokecolor="#202b34" strokeweight="1.2pt">
            <w10:wrap anchorx="page" anchory="page"/>
          </v:line>
        </w:pict>
      </w:r>
      <w:r>
        <w:rPr>
          <w:rFonts w:ascii="Tahoma" w:eastAsia="Tahoma" w:hAnsi="Tahoma"/>
          <w:color w:val="202B34"/>
          <w:sz w:val="15"/>
        </w:rPr>
        <w:t xml:space="preserve">The </w:t>
      </w:r>
      <w:proofErr w:type="spellStart"/>
      <w:r>
        <w:rPr>
          <w:rFonts w:ascii="Tahoma" w:eastAsia="Tahoma" w:hAnsi="Tahoma"/>
          <w:color w:val="202B34"/>
          <w:sz w:val="15"/>
        </w:rPr>
        <w:t>organisation</w:t>
      </w:r>
      <w:proofErr w:type="spellEnd"/>
      <w:r>
        <w:rPr>
          <w:rFonts w:ascii="Tahoma" w:eastAsia="Tahoma" w:hAnsi="Tahoma"/>
          <w:color w:val="202B34"/>
          <w:sz w:val="15"/>
        </w:rPr>
        <w:t xml:space="preserve"> will record and/or retain evidence to demonstrate implementation of the approved AIP plan</w:t>
      </w:r>
    </w:p>
    <w:p w14:paraId="474C443A" w14:textId="77777777" w:rsidR="00AA2CCC" w:rsidRDefault="005D3E48">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 xml:space="preserve">Develop systems to monitor and </w:t>
      </w:r>
      <w:r>
        <w:rPr>
          <w:rFonts w:ascii="Tahoma" w:eastAsia="Tahoma" w:hAnsi="Tahoma"/>
          <w:color w:val="202B34"/>
          <w:sz w:val="15"/>
        </w:rPr>
        <w:t>report on the extent of Australian industry participation</w:t>
      </w:r>
    </w:p>
    <w:p w14:paraId="53E23FF5" w14:textId="77777777" w:rsidR="00AA2CCC" w:rsidRDefault="005D3E48">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inappropriate action under the AIP plan and to monitor/record the corrective action taken</w:t>
      </w:r>
    </w:p>
    <w:sectPr w:rsidR="00AA2CCC">
      <w:pgSz w:w="11904" w:h="16843"/>
      <w:pgMar w:top="2600" w:right="852" w:bottom="258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4A8"/>
    <w:multiLevelType w:val="multilevel"/>
    <w:tmpl w:val="5A1E83D6"/>
    <w:lvl w:ilvl="0">
      <w:numFmt w:val="bullet"/>
      <w:lvlText w:val="·"/>
      <w:lvlJc w:val="left"/>
      <w:pPr>
        <w:tabs>
          <w:tab w:val="left" w:pos="216"/>
        </w:tabs>
      </w:pPr>
      <w:rPr>
        <w:rFonts w:ascii="Symbol" w:eastAsia="Symbol" w:hAnsi="Symbol"/>
        <w:color w:val="202B34"/>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2F03BA"/>
    <w:multiLevelType w:val="multilevel"/>
    <w:tmpl w:val="3DA8B3B0"/>
    <w:lvl w:ilvl="0">
      <w:numFmt w:val="bullet"/>
      <w:lvlText w:val="·"/>
      <w:lvlJc w:val="left"/>
      <w:pPr>
        <w:tabs>
          <w:tab w:val="left" w:pos="144"/>
        </w:tabs>
      </w:pPr>
      <w:rPr>
        <w:rFonts w:ascii="Symbol" w:eastAsia="Symbol" w:hAnsi="Symbol"/>
        <w:color w:val="202B34"/>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A2CCC"/>
    <w:rsid w:val="005D3E48"/>
    <w:rsid w:val="00AA2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5FE8277"/>
  <w15:docId w15:val="{8B336324-93CD-4DB1-AD21-D08B14ED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whisson@manildra.com.au"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ldra.com.au" TargetMode="External"/><Relationship Id="rId5" Type="http://schemas.openxmlformats.org/officeDocument/2006/relationships/numbering" Target="numbering.xml"/><Relationship Id="rId10" Type="http://schemas.openxmlformats.org/officeDocument/2006/relationships/hyperlink" Target="http://HRSG.G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233</Value>
      <Value>707</Value>
      <Value>4393</Value>
      <Value>499</Value>
      <Value>515</Value>
      <Value>3</Value>
      <Value>2398</Value>
    </TaxCatchAll>
    <g7cee4c3f49f4a8d957fe196d6fcc5b5 xmlns="498945f5-0448-4b4c-97d9-fcd4d7a5a1b1">
      <Terms xmlns="http://schemas.microsoft.com/office/infopath/2007/PartnerControls">
        <TermInfo xmlns="http://schemas.microsoft.com/office/infopath/2007/PartnerControls">
          <TermName>Clean Energy Finance Corporation</TermName>
          <TermId>86d949e2-fdc0-481c-b2e5-7bd3a2d71c3a</TermId>
        </TermInfo>
      </Term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CEFC investment</TermName>
          <TermId>a966b2b3-2a51-48ba-b82a-ddb22cc207b3</TermId>
        </TermInfo>
      </Terms>
    </kd778f5e510a4594a7afeace431f608b>
    <d0152e49f1a7499baf10632c118877c0 xmlns="498945f5-0448-4b4c-97d9-fcd4d7a5a1b1">
      <Terms xmlns="http://schemas.microsoft.com/office/infopath/2007/PartnerControls">
        <TermInfo xmlns="http://schemas.microsoft.com/office/infopath/2007/PartnerControls">
          <TermName>Approved</TermName>
          <TermId>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2022</TermName>
          <TermId>4a777a70-2aa9-481e-a746-cca47d761c8e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TermName>
          <TermId>6106d03b-a1a0-4e30-9d91-d5e9fb4314f9</TermId>
        </TermInfo>
      </Terms>
    </aa25a1a23adf4c92a153145de6afe324>
    <Comments xmlns="http://schemas.microsoft.com/sharepoint/v3" xsi:nil="true"/>
    <_dlc_DocId xmlns="498945f5-0448-4b4c-97d9-fcd4d7a5a1b1">A3PSR54DD4M5-1731987098-9599</_dlc_DocId>
    <_dlc_DocIdUrl xmlns="498945f5-0448-4b4c-97d9-fcd4d7a5a1b1">
      <Url>https://dochub/div/sectoralgrowthpolicy/businessfunctions/australianindustryparticipation/australianindustryparticipationauthority/australianjobsact2013/_layouts/15/DocIdRedir.aspx?ID=A3PSR54DD4M5-1731987098-9599</Url>
      <Description>A3PSR54DD4M5-1731987098-9599</Description>
    </_dlc_DocIdUrl>
  </documentManagement>
</p:properties>
</file>

<file path=customXml/itemProps1.xml><?xml version="1.0" encoding="utf-8"?>
<ds:datastoreItem xmlns:ds="http://schemas.openxmlformats.org/officeDocument/2006/customXml" ds:itemID="{36D9A99B-4A56-48A4-8D01-8EC781B1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49F3B-6C2C-454E-8F58-F6196DB95AA3}">
  <ds:schemaRefs>
    <ds:schemaRef ds:uri="http://schemas.microsoft.com/sharepoint/events"/>
  </ds:schemaRefs>
</ds:datastoreItem>
</file>

<file path=customXml/itemProps3.xml><?xml version="1.0" encoding="utf-8"?>
<ds:datastoreItem xmlns:ds="http://schemas.openxmlformats.org/officeDocument/2006/customXml" ds:itemID="{5AA99CA7-F56F-47E6-9B1F-19D501EBC3C4}">
  <ds:schemaRefs>
    <ds:schemaRef ds:uri="http://schemas.microsoft.com/sharepoint/v3/contenttype/forms"/>
  </ds:schemaRefs>
</ds:datastoreItem>
</file>

<file path=customXml/itemProps4.xml><?xml version="1.0" encoding="utf-8"?>
<ds:datastoreItem xmlns:ds="http://schemas.openxmlformats.org/officeDocument/2006/customXml" ds:itemID="{D9ED5CF3-91C3-4D35-9223-27BE0AA9CE2D}">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945f5-0448-4b4c-97d9-fcd4d7a5a1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2</cp:revision>
  <dcterms:created xsi:type="dcterms:W3CDTF">2022-04-12T07:57:00Z</dcterms:created>
  <dcterms:modified xsi:type="dcterms:W3CDTF">2022-04-12T07:57:00Z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4393;#2022|4a777a70-2aa9-481e-a746-cca47d761c8e</vt:lpwstr>
  </property>
  <property fmtid="{D5CDD505-2E9C-101B-9397-08002B2CF9AE}" pid="4" name="DocHub_ProjectProponent">
    <vt:lpwstr/>
  </property>
  <property fmtid="{D5CDD505-2E9C-101B-9397-08002B2CF9AE}" pid="5" name="DocHub_WorkActivity">
    <vt:lpwstr/>
  </property>
  <property fmtid="{D5CDD505-2E9C-101B-9397-08002B2CF9AE}" pid="6" name="DocHub_DocStatus">
    <vt:lpwstr>515;#Approved|e8b9aaa0-efb6-4f44-af52-ce1a3933f740</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707;#Clean Energy Finance Corporation|86d949e2-fdc0-481c-b2e5-7bd3a2d71c3a</vt:lpwstr>
  </property>
  <property fmtid="{D5CDD505-2E9C-101B-9397-08002B2CF9AE}" pid="10" name="DocHub_AIPProcess">
    <vt:lpwstr>499;#Executive Summary|483e399a-f5ef-4b8b-bb91-c15a7635170a</vt:lpwstr>
  </property>
  <property fmtid="{D5CDD505-2E9C-101B-9397-08002B2CF9AE}" pid="11" name="DocHub_AIPCategory">
    <vt:lpwstr>2398;#CEFC investment|a966b2b3-2a51-48ba-b82a-ddb22cc207b3</vt:lpwstr>
  </property>
  <property fmtid="{D5CDD505-2E9C-101B-9397-08002B2CF9AE}" pid="12" name="DocHub_Keywords">
    <vt:lpwstr/>
  </property>
  <property fmtid="{D5CDD505-2E9C-101B-9397-08002B2CF9AE}" pid="13" name="DocHub_Sector">
    <vt:lpwstr/>
  </property>
  <property fmtid="{D5CDD505-2E9C-101B-9397-08002B2CF9AE}" pid="14" name="DocHub_BriefingCorrespondenceType">
    <vt:lpwstr/>
  </property>
  <property fmtid="{D5CDD505-2E9C-101B-9397-08002B2CF9AE}" pid="15" name="_dlc_DocIdItemGuid">
    <vt:lpwstr>19a16a1f-781e-4468-9e5f-01ba8b06e2ce</vt:lpwstr>
  </property>
</Properties>
</file>