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bookmarkStart w:id="0" w:name="_GoBack"/>
      <w:bookmarkEnd w:id="0"/>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71DA48DB"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rPr>
                <w:color w:val="17365D" w:themeColor="text2" w:themeShade="BF"/>
              </w:rPr>
              <w:id w:val="1447199838"/>
              <w:placeholder>
                <w:docPart w:val="856C3E448A4E44579EA393B519C12DCD"/>
              </w:placeholder>
            </w:sdtPr>
            <w:sdtEndPr/>
            <w:sdtContent>
              <w:sdt>
                <w:sdtPr>
                  <w:rPr>
                    <w:color w:val="17365D" w:themeColor="text2" w:themeShade="BF"/>
                  </w:rPr>
                  <w:id w:val="1303581337"/>
                  <w:placeholder>
                    <w:docPart w:val="B0BFF5699CD441A28ADC25A276EC1629"/>
                  </w:placeholder>
                </w:sdtPr>
                <w:sdtEndPr/>
                <w:sdtContent>
                  <w:r w:rsidR="00227132" w:rsidRPr="00F23050">
                    <w:rPr>
                      <w:color w:val="17365D" w:themeColor="text2" w:themeShade="BF"/>
                    </w:rPr>
                    <w:t>Infrastructure NSW</w:t>
                  </w:r>
                  <w:r w:rsidR="004255F0">
                    <w:rPr>
                      <w:color w:val="17365D" w:themeColor="text2" w:themeShade="BF"/>
                    </w:rPr>
                    <w:t xml:space="preserve"> (INSW)</w:t>
                  </w:r>
                </w:sdtContent>
              </w:sdt>
            </w:sdtContent>
          </w:sdt>
        </w:sdtContent>
      </w:sdt>
    </w:p>
    <w:p w14:paraId="0BCA9705" w14:textId="26C4873F"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rPr>
                <w:color w:val="17365D" w:themeColor="text2" w:themeShade="BF"/>
              </w:rPr>
              <w:id w:val="-942140150"/>
              <w:placeholder>
                <w:docPart w:val="9C1A402F89E84711A79A6AE1BD7293D8"/>
              </w:placeholder>
            </w:sdtPr>
            <w:sdtEndPr/>
            <w:sdtContent>
              <w:r w:rsidR="00227132" w:rsidRPr="00F23050">
                <w:rPr>
                  <w:color w:val="17365D" w:themeColor="text2" w:themeShade="BF"/>
                </w:rPr>
                <w:t xml:space="preserve">Stadium </w:t>
              </w:r>
              <w:r w:rsidR="00696270">
                <w:rPr>
                  <w:color w:val="17365D" w:themeColor="text2" w:themeShade="BF"/>
                </w:rPr>
                <w:t xml:space="preserve">Australia </w:t>
              </w:r>
              <w:r w:rsidR="00227132" w:rsidRPr="00F23050">
                <w:rPr>
                  <w:color w:val="17365D" w:themeColor="text2" w:themeShade="BF"/>
                </w:rPr>
                <w:t>Redevelopment</w:t>
              </w:r>
              <w:r w:rsidR="00696270">
                <w:rPr>
                  <w:color w:val="17365D" w:themeColor="text2" w:themeShade="BF"/>
                </w:rPr>
                <w:t xml:space="preserve"> (SAR)</w:t>
              </w:r>
            </w:sdtContent>
          </w:sdt>
        </w:sdtContent>
      </w:sdt>
    </w:p>
    <w:p w14:paraId="3AC28E0C" w14:textId="77777777" w:rsidR="00696270" w:rsidRDefault="00E45719" w:rsidP="00696270">
      <w:r>
        <w:rPr>
          <w:rStyle w:val="Strong"/>
        </w:rPr>
        <w:t>Description of the project:</w:t>
      </w:r>
      <w:r w:rsidRPr="00E45719">
        <w:t xml:space="preserve"> </w:t>
      </w:r>
    </w:p>
    <w:sdt>
      <w:sdtPr>
        <w:rPr>
          <w:sz w:val="20"/>
        </w:rPr>
        <w:id w:val="114570856"/>
        <w:placeholder>
          <w:docPart w:val="F6320D1E831C482EB7626FDE271ACB5E"/>
        </w:placeholder>
      </w:sdtPr>
      <w:sdtEndPr/>
      <w:sdtContent>
        <w:p w14:paraId="64B24851" w14:textId="3B90BD7F" w:rsidR="00696270" w:rsidRPr="00160A37" w:rsidRDefault="00696270" w:rsidP="00696270">
          <w:pPr>
            <w:rPr>
              <w:color w:val="17365D" w:themeColor="text2" w:themeShade="BF"/>
            </w:rPr>
          </w:pPr>
          <w:r w:rsidRPr="00160A37">
            <w:rPr>
              <w:color w:val="17365D" w:themeColor="text2" w:themeShade="BF"/>
            </w:rPr>
            <w:t xml:space="preserve">The NSW Government is redeveloping Stadium Australia into a permanent rectangular venue with 70,000 seats. This redevelopment will move seats closer to the field of play and update the stadium to contemporary standards providing a world class experience for spectators and enhancing NSW’s position as a global and sporting destination. </w:t>
          </w:r>
        </w:p>
        <w:p w14:paraId="268D306E" w14:textId="77777777" w:rsidR="00696270" w:rsidRPr="008B71B6" w:rsidRDefault="00696270" w:rsidP="00696270">
          <w:pPr>
            <w:rPr>
              <w:b/>
              <w:color w:val="17365D" w:themeColor="text2" w:themeShade="BF"/>
            </w:rPr>
          </w:pPr>
          <w:r w:rsidRPr="008B71B6">
            <w:rPr>
              <w:b/>
              <w:color w:val="17365D" w:themeColor="text2" w:themeShade="BF"/>
            </w:rPr>
            <w:t>Background:</w:t>
          </w:r>
        </w:p>
        <w:p w14:paraId="54FB32AE" w14:textId="77777777" w:rsidR="00696270" w:rsidRDefault="00696270" w:rsidP="00696270">
          <w:pPr>
            <w:rPr>
              <w:sz w:val="20"/>
            </w:rPr>
          </w:pPr>
          <w:r w:rsidRPr="00160A37">
            <w:rPr>
              <w:color w:val="17365D" w:themeColor="text2" w:themeShade="BF"/>
            </w:rPr>
            <w:t>The existing Stadium Australia features 83,300 seats, is in Sydney Olympic Park and hosts major sporting and entertainment events. The stadium was built to host multiple sporting events for the 2000 Summer Olympics. In 2003 the stadium was reconfigured to shorten the north and south wings, install movable seating for oval and rectangular sporting events and add awnings o</w:t>
          </w:r>
          <w:r>
            <w:rPr>
              <w:color w:val="17365D" w:themeColor="text2" w:themeShade="BF"/>
            </w:rPr>
            <w:t>ver the north and south stands.</w:t>
          </w:r>
        </w:p>
      </w:sdtContent>
    </w:sdt>
    <w:p w14:paraId="412EDFFA" w14:textId="3938D223" w:rsidR="00227132" w:rsidRPr="00F23050" w:rsidRDefault="00227132" w:rsidP="00696270">
      <w:pPr>
        <w:rPr>
          <w:color w:val="17365D" w:themeColor="text2" w:themeShade="BF"/>
        </w:rPr>
      </w:pPr>
      <w:r w:rsidRPr="00F23050">
        <w:rPr>
          <w:color w:val="17365D" w:themeColor="text2" w:themeShade="BF"/>
        </w:rPr>
        <w:t>The stadium will include state of the art technology with digital screens throughout to improve the fan experience. Sightlines will be improved and facilities including catering, public amenities and accessibility will be designed to service current and future needs, creating a world-class customer experience.</w:t>
      </w:r>
    </w:p>
    <w:p w14:paraId="3E53499F" w14:textId="76486078" w:rsidR="00227132" w:rsidRPr="00F23050" w:rsidRDefault="00227132" w:rsidP="00227132">
      <w:pPr>
        <w:rPr>
          <w:rStyle w:val="PlaceholderText"/>
          <w:color w:val="17365D" w:themeColor="text2" w:themeShade="BF"/>
          <w:highlight w:val="green"/>
        </w:rPr>
      </w:pPr>
      <w:r w:rsidRPr="00F23050">
        <w:rPr>
          <w:color w:val="17365D" w:themeColor="text2" w:themeShade="BF"/>
        </w:rPr>
        <w:t xml:space="preserve">The proposed procurement strategy for delivery of the project is for the NSW Government to develop design to a sufficient resolution to execute a </w:t>
      </w:r>
      <w:r w:rsidR="006532F6">
        <w:rPr>
          <w:color w:val="17365D" w:themeColor="text2" w:themeShade="BF"/>
        </w:rPr>
        <w:t>c</w:t>
      </w:r>
      <w:r w:rsidRPr="00F23050">
        <w:rPr>
          <w:color w:val="17365D" w:themeColor="text2" w:themeShade="BF"/>
        </w:rPr>
        <w:t>onstruct</w:t>
      </w:r>
      <w:r w:rsidR="006532F6">
        <w:rPr>
          <w:color w:val="17365D" w:themeColor="text2" w:themeShade="BF"/>
        </w:rPr>
        <w:t>ion</w:t>
      </w:r>
      <w:r w:rsidRPr="00F23050">
        <w:rPr>
          <w:color w:val="17365D" w:themeColor="text2" w:themeShade="BF"/>
        </w:rPr>
        <w:t xml:space="preserve"> </w:t>
      </w:r>
      <w:r w:rsidR="006532F6">
        <w:rPr>
          <w:color w:val="17365D" w:themeColor="text2" w:themeShade="BF"/>
        </w:rPr>
        <w:t>c</w:t>
      </w:r>
      <w:r w:rsidRPr="00F23050">
        <w:rPr>
          <w:color w:val="17365D" w:themeColor="text2" w:themeShade="BF"/>
        </w:rPr>
        <w:t>ontract with a Principal Contractor. In parallel, the NSW Government will secure SSDA planning consent for the project.</w:t>
      </w:r>
    </w:p>
    <w:p w14:paraId="1C3C1D66" w14:textId="2536490E" w:rsidR="00227132" w:rsidRPr="009866AD" w:rsidRDefault="00227132" w:rsidP="00227132">
      <w:pPr>
        <w:rPr>
          <w:color w:val="17365D" w:themeColor="text2" w:themeShade="BF"/>
          <w:szCs w:val="22"/>
        </w:rPr>
      </w:pPr>
      <w:r w:rsidRPr="004B6E64">
        <w:rPr>
          <w:color w:val="17365D" w:themeColor="text2" w:themeShade="BF"/>
          <w:szCs w:val="22"/>
        </w:rPr>
        <w:t xml:space="preserve">The indicative project timeline for the project </w:t>
      </w:r>
      <w:r w:rsidR="00CE023F" w:rsidRPr="004B6E64">
        <w:rPr>
          <w:color w:val="17365D" w:themeColor="text2" w:themeShade="BF"/>
          <w:szCs w:val="22"/>
        </w:rPr>
        <w:t xml:space="preserve">includes </w:t>
      </w:r>
      <w:r w:rsidR="009866AD" w:rsidRPr="004B6E64">
        <w:rPr>
          <w:color w:val="17365D" w:themeColor="text2" w:themeShade="BF"/>
          <w:szCs w:val="22"/>
        </w:rPr>
        <w:t>several</w:t>
      </w:r>
      <w:r w:rsidR="00CE023F" w:rsidRPr="004B6E64">
        <w:rPr>
          <w:color w:val="17365D" w:themeColor="text2" w:themeShade="BF"/>
          <w:szCs w:val="22"/>
        </w:rPr>
        <w:t xml:space="preserve"> major milestones</w:t>
      </w:r>
      <w:r w:rsidR="009866AD" w:rsidRPr="004B6E64">
        <w:rPr>
          <w:color w:val="17365D" w:themeColor="text2" w:themeShade="BF"/>
          <w:szCs w:val="22"/>
        </w:rPr>
        <w:t>. These milestones include the</w:t>
      </w:r>
      <w:r w:rsidR="009866AD" w:rsidRPr="009866AD">
        <w:t xml:space="preserve"> </w:t>
      </w:r>
      <w:r w:rsidR="009866AD" w:rsidRPr="004B6E64">
        <w:rPr>
          <w:color w:val="17365D" w:themeColor="text2" w:themeShade="BF"/>
          <w:szCs w:val="22"/>
        </w:rPr>
        <w:t xml:space="preserve">release of RFT to shortlisted Builders for the Contract in </w:t>
      </w:r>
      <w:r w:rsidR="00696270">
        <w:rPr>
          <w:color w:val="17365D" w:themeColor="text2" w:themeShade="BF"/>
          <w:szCs w:val="22"/>
        </w:rPr>
        <w:t>February 2020</w:t>
      </w:r>
      <w:r w:rsidR="009866AD" w:rsidRPr="004B6E64">
        <w:rPr>
          <w:color w:val="17365D" w:themeColor="text2" w:themeShade="BF"/>
          <w:szCs w:val="22"/>
        </w:rPr>
        <w:t xml:space="preserve">, followed by the award of the Contract in </w:t>
      </w:r>
      <w:r w:rsidR="00696270">
        <w:rPr>
          <w:color w:val="17365D" w:themeColor="text2" w:themeShade="BF"/>
          <w:szCs w:val="22"/>
        </w:rPr>
        <w:t>June 2020</w:t>
      </w:r>
      <w:r w:rsidR="009866AD" w:rsidRPr="004B6E64">
        <w:rPr>
          <w:color w:val="17365D" w:themeColor="text2" w:themeShade="BF"/>
          <w:szCs w:val="22"/>
        </w:rPr>
        <w:t>. Following appointment, the Principal Contractor is expected to commence procurement of goods and services in mid-</w:t>
      </w:r>
      <w:r w:rsidR="00696270" w:rsidRPr="004B6E64">
        <w:rPr>
          <w:color w:val="17365D" w:themeColor="text2" w:themeShade="BF"/>
          <w:szCs w:val="22"/>
        </w:rPr>
        <w:t>20</w:t>
      </w:r>
      <w:r w:rsidR="00696270">
        <w:rPr>
          <w:color w:val="17365D" w:themeColor="text2" w:themeShade="BF"/>
          <w:szCs w:val="22"/>
        </w:rPr>
        <w:t>20</w:t>
      </w:r>
      <w:r w:rsidR="009866AD" w:rsidRPr="004B6E64">
        <w:rPr>
          <w:color w:val="17365D" w:themeColor="text2" w:themeShade="BF"/>
          <w:szCs w:val="22"/>
        </w:rPr>
        <w:t xml:space="preserve">. Base construction is expected to commence in September </w:t>
      </w:r>
      <w:r w:rsidR="00696270" w:rsidRPr="004B6E64">
        <w:rPr>
          <w:color w:val="17365D" w:themeColor="text2" w:themeShade="BF"/>
          <w:szCs w:val="22"/>
        </w:rPr>
        <w:t>20</w:t>
      </w:r>
      <w:r w:rsidR="00696270">
        <w:rPr>
          <w:color w:val="17365D" w:themeColor="text2" w:themeShade="BF"/>
          <w:szCs w:val="22"/>
        </w:rPr>
        <w:t>20</w:t>
      </w:r>
      <w:r w:rsidR="009866AD" w:rsidRPr="004B6E64">
        <w:rPr>
          <w:color w:val="17365D" w:themeColor="text2" w:themeShade="BF"/>
          <w:szCs w:val="22"/>
        </w:rPr>
        <w:t xml:space="preserve">, and construction completion is anticipated in early </w:t>
      </w:r>
      <w:r w:rsidR="00696270" w:rsidRPr="004B6E64">
        <w:rPr>
          <w:color w:val="17365D" w:themeColor="text2" w:themeShade="BF"/>
          <w:szCs w:val="22"/>
        </w:rPr>
        <w:t>202</w:t>
      </w:r>
      <w:r w:rsidR="00696270">
        <w:rPr>
          <w:color w:val="17365D" w:themeColor="text2" w:themeShade="BF"/>
          <w:szCs w:val="22"/>
        </w:rPr>
        <w:t>3</w:t>
      </w:r>
      <w:r w:rsidR="009866AD" w:rsidRPr="004B6E64">
        <w:rPr>
          <w:color w:val="17365D" w:themeColor="text2" w:themeShade="BF"/>
          <w:szCs w:val="22"/>
        </w:rPr>
        <w:t>.</w:t>
      </w:r>
    </w:p>
    <w:p w14:paraId="761048E5" w14:textId="18EA74AF" w:rsidR="00E45719" w:rsidRDefault="00E45719" w:rsidP="00E45719">
      <w:pPr>
        <w:rPr>
          <w:rStyle w:val="Strong"/>
        </w:rPr>
      </w:pPr>
    </w:p>
    <w:p w14:paraId="69C96E3A" w14:textId="684BE677"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227132" w:rsidRPr="00227132">
            <w:rPr>
              <w:color w:val="17365D" w:themeColor="text2" w:themeShade="BF"/>
            </w:rPr>
            <w:t>$</w:t>
          </w:r>
          <w:r w:rsidR="000E7E77">
            <w:rPr>
              <w:color w:val="17365D" w:themeColor="text2" w:themeShade="BF"/>
            </w:rPr>
            <w:t>810</w:t>
          </w:r>
          <w:r w:rsidR="00227132" w:rsidRPr="00227132">
            <w:rPr>
              <w:color w:val="17365D" w:themeColor="text2" w:themeShade="BF"/>
            </w:rPr>
            <w:t xml:space="preserve"> million</w:t>
          </w:r>
        </w:sdtContent>
      </w:sdt>
    </w:p>
    <w:p w14:paraId="6F969CC8" w14:textId="4858C485"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rPr>
                <w:color w:val="17365D" w:themeColor="text2" w:themeShade="BF"/>
              </w:rPr>
              <w:id w:val="-1767367563"/>
              <w:placeholder>
                <w:docPart w:val="11851367FD49424EB43101C4B0411F03"/>
              </w:placeholder>
            </w:sdtPr>
            <w:sdtEndPr/>
            <w:sdtContent>
              <w:r w:rsidR="000E7E77">
                <w:rPr>
                  <w:color w:val="17365D" w:themeColor="text2" w:themeShade="BF"/>
                </w:rPr>
                <w:t>Sydney Olympic</w:t>
              </w:r>
              <w:r w:rsidR="00367AE8">
                <w:rPr>
                  <w:color w:val="17365D" w:themeColor="text2" w:themeShade="BF"/>
                </w:rPr>
                <w:t xml:space="preserve"> Park</w:t>
              </w:r>
              <w:r w:rsidR="00227132" w:rsidRPr="00F23050">
                <w:rPr>
                  <w:color w:val="17365D" w:themeColor="text2" w:themeShade="BF"/>
                </w:rPr>
                <w:t>, Sydney NSW Australia</w:t>
              </w:r>
            </w:sdtContent>
          </w:sdt>
        </w:sdtContent>
      </w:sdt>
    </w:p>
    <w:p w14:paraId="00098C36" w14:textId="76C395C2"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rPr>
                <w:color w:val="1F497D" w:themeColor="text2"/>
              </w:rPr>
              <w:id w:val="1192502475"/>
              <w:placeholder>
                <w:docPart w:val="6FCE9A221D1A4C73A42F35CC135EB9CC"/>
              </w:placeholder>
            </w:sdtPr>
            <w:sdtEndPr/>
            <w:sdtContent>
              <w:hyperlink r:id="rId12" w:history="1">
                <w:r w:rsidR="00DD1829" w:rsidRPr="00FB06C9">
                  <w:rPr>
                    <w:rStyle w:val="Hyperlink"/>
                  </w:rPr>
                  <w:t>www.infrastructure.nsw.gov.au</w:t>
                </w:r>
              </w:hyperlink>
              <w:r w:rsidR="00DD1829">
                <w:rPr>
                  <w:color w:val="17365D" w:themeColor="text2" w:themeShade="BF"/>
                </w:rPr>
                <w:t xml:space="preserve"> </w:t>
              </w:r>
            </w:sdtContent>
          </w:sdt>
        </w:sdtContent>
      </w:sdt>
    </w:p>
    <w:p w14:paraId="0954A84C" w14:textId="4D98E656"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rPr>
            <w:color w:val="365F91" w:themeColor="accent1" w:themeShade="BF"/>
          </w:rPr>
          <w:id w:val="-1184275287"/>
          <w:placeholder>
            <w:docPart w:val="158D0A6AE9234B3E88FDF1BF6E1FE8B9"/>
          </w:placeholder>
        </w:sdtPr>
        <w:sdtEndPr>
          <w:rPr>
            <w:color w:val="auto"/>
          </w:rPr>
        </w:sdtEndPr>
        <w:sdtContent>
          <w:r w:rsidR="000E7E77">
            <w:rPr>
              <w:color w:val="365F91" w:themeColor="accent1" w:themeShade="BF"/>
            </w:rPr>
            <w:t>Tom Sloane, Development Director</w:t>
          </w:r>
          <w:r w:rsidR="003971DD">
            <w:rPr>
              <w:color w:val="365F91" w:themeColor="accent1" w:themeShade="BF"/>
            </w:rPr>
            <w:t xml:space="preserve"> INSW</w:t>
          </w:r>
          <w:r w:rsidR="00C45CAA" w:rsidRPr="00C76DD3">
            <w:rPr>
              <w:color w:val="365F91" w:themeColor="accent1" w:themeShade="BF"/>
            </w:rPr>
            <w:t>. Phone: (02)8016 0100, e-mail</w:t>
          </w:r>
          <w:r w:rsidR="00C45CAA">
            <w:t xml:space="preserve">: </w:t>
          </w:r>
          <w:hyperlink r:id="rId13" w:history="1">
            <w:r w:rsidR="00DD1829" w:rsidRPr="00FB06C9">
              <w:rPr>
                <w:rStyle w:val="Hyperlink"/>
              </w:rPr>
              <w:t>tom.sloane@infrastructure.nsw.gov.au</w:t>
            </w:r>
          </w:hyperlink>
          <w:r w:rsidR="00DD1829">
            <w:rPr>
              <w:color w:val="365F91" w:themeColor="accent1" w:themeShade="BF"/>
            </w:rPr>
            <w:t xml:space="preserve"> </w:t>
          </w:r>
        </w:sdtContent>
      </w:sdt>
    </w:p>
    <w:p w14:paraId="0FC91353" w14:textId="1E3B12CD"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3971DD">
            <w:rPr>
              <w:color w:val="365F91" w:themeColor="accent1" w:themeShade="BF"/>
            </w:rPr>
            <w:t>Venues NSW</w:t>
          </w:r>
        </w:sdtContent>
      </w:sdt>
    </w:p>
    <w:p w14:paraId="265A3370" w14:textId="77777777" w:rsidR="00E11F66" w:rsidRDefault="00E11F66">
      <w:pPr>
        <w:spacing w:before="0" w:after="0"/>
        <w:rPr>
          <w:rFonts w:ascii="Calibri" w:hAnsi="Calibri"/>
          <w:b/>
          <w:u w:val="single"/>
        </w:rPr>
      </w:pPr>
      <w:r>
        <w:br w:type="page"/>
      </w:r>
    </w:p>
    <w:p w14:paraId="2FF722A0" w14:textId="56C6DEB2" w:rsidR="00E45719" w:rsidRDefault="00E45719" w:rsidP="00E45719">
      <w:pPr>
        <w:pStyle w:val="Heading2"/>
      </w:pPr>
      <w:r w:rsidRPr="00E45719">
        <w:lastRenderedPageBreak/>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C45CAA">
        <w:trPr>
          <w:tblHeader/>
        </w:trPr>
        <w:tc>
          <w:tcPr>
            <w:tcW w:w="5051" w:type="dxa"/>
          </w:tcPr>
          <w:p w14:paraId="36F822BF" w14:textId="77777777" w:rsidR="008862FC" w:rsidRPr="00AF4C3E" w:rsidRDefault="00DC7C1C" w:rsidP="00AF4C3E">
            <w:pPr>
              <w:rPr>
                <w:rStyle w:val="Strong"/>
              </w:rPr>
            </w:pPr>
            <w:r>
              <w:rPr>
                <w:rStyle w:val="Strong"/>
              </w:rPr>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C45CAA" w:rsidRPr="00144BE0" w14:paraId="55CD7444" w14:textId="77777777" w:rsidTr="00C45CAA">
        <w:tc>
          <w:tcPr>
            <w:tcW w:w="5051" w:type="dxa"/>
          </w:tcPr>
          <w:p w14:paraId="7C6726CA" w14:textId="4AC6720D" w:rsidR="00C45CAA" w:rsidRPr="00144BE0" w:rsidRDefault="00C45CAA" w:rsidP="00C45CAA">
            <w:r w:rsidRPr="00F23050">
              <w:rPr>
                <w:rStyle w:val="Strong"/>
                <w:color w:val="17365D" w:themeColor="text2" w:themeShade="BF"/>
              </w:rPr>
              <w:t>Goods and Services procured by INSW</w:t>
            </w:r>
          </w:p>
        </w:tc>
        <w:tc>
          <w:tcPr>
            <w:tcW w:w="1982" w:type="dxa"/>
          </w:tcPr>
          <w:p w14:paraId="1C480D98" w14:textId="3A12391C" w:rsidR="00C45CAA" w:rsidRPr="00144BE0" w:rsidRDefault="00C45CAA" w:rsidP="00C45CAA"/>
        </w:tc>
        <w:tc>
          <w:tcPr>
            <w:tcW w:w="1983" w:type="dxa"/>
          </w:tcPr>
          <w:p w14:paraId="133E3D97" w14:textId="6825BF96" w:rsidR="00C45CAA" w:rsidRPr="00144BE0" w:rsidRDefault="00C45CAA" w:rsidP="00C45CAA"/>
        </w:tc>
      </w:tr>
      <w:tr w:rsidR="00C45CAA" w:rsidRPr="00144BE0" w14:paraId="75EF1A1C" w14:textId="77777777" w:rsidTr="00C45CAA">
        <w:sdt>
          <w:sdtPr>
            <w:rPr>
              <w:color w:val="17365D" w:themeColor="text2" w:themeShade="BF"/>
            </w:rPr>
            <w:id w:val="-1785955224"/>
            <w:placeholder>
              <w:docPart w:val="BD93B7A046B94D9BAAC676BE704AE0DA"/>
            </w:placeholder>
          </w:sdtPr>
          <w:sdtEndPr/>
          <w:sdtContent>
            <w:tc>
              <w:tcPr>
                <w:tcW w:w="5051" w:type="dxa"/>
              </w:tcPr>
              <w:p w14:paraId="43BF1B23" w14:textId="0D983932" w:rsidR="00C45CAA" w:rsidRPr="00F23050" w:rsidRDefault="00C77B92" w:rsidP="00C45CAA">
                <w:pPr>
                  <w:rPr>
                    <w:rStyle w:val="Mention1"/>
                    <w:color w:val="17365D" w:themeColor="text2" w:themeShade="BF"/>
                  </w:rPr>
                </w:pPr>
                <w:r>
                  <w:rPr>
                    <w:color w:val="17365D" w:themeColor="text2" w:themeShade="BF"/>
                  </w:rPr>
                  <w:t>Principal</w:t>
                </w:r>
                <w:r w:rsidR="00C45CAA" w:rsidRPr="00F23050">
                  <w:rPr>
                    <w:color w:val="17365D" w:themeColor="text2" w:themeShade="BF"/>
                  </w:rPr>
                  <w:t xml:space="preserve"> contractor services</w:t>
                </w:r>
              </w:p>
            </w:tc>
          </w:sdtContent>
        </w:sdt>
        <w:sdt>
          <w:sdtPr>
            <w:rPr>
              <w:color w:val="365F91" w:themeColor="accent1" w:themeShade="BF"/>
            </w:rPr>
            <w:id w:val="-1921557632"/>
            <w:placeholder>
              <w:docPart w:val="C626C4FC420E44C887CCFA42E33C0F18"/>
            </w:placeholder>
          </w:sdtPr>
          <w:sdtEndPr/>
          <w:sdtContent>
            <w:tc>
              <w:tcPr>
                <w:tcW w:w="1982" w:type="dxa"/>
              </w:tcPr>
              <w:p w14:paraId="1580E190" w14:textId="0387A2C9" w:rsidR="00C45CAA" w:rsidRPr="00C76DD3" w:rsidRDefault="00C45CAA" w:rsidP="00C45CAA">
                <w:pPr>
                  <w:rPr>
                    <w:color w:val="365F91" w:themeColor="accent1" w:themeShade="BF"/>
                  </w:rPr>
                </w:pPr>
                <w:r w:rsidRPr="00C76DD3">
                  <w:rPr>
                    <w:color w:val="365F91" w:themeColor="accent1" w:themeShade="BF"/>
                  </w:rPr>
                  <w:t>Yes</w:t>
                </w:r>
              </w:p>
            </w:tc>
          </w:sdtContent>
        </w:sdt>
        <w:sdt>
          <w:sdtPr>
            <w:rPr>
              <w:color w:val="365F91" w:themeColor="accent1" w:themeShade="BF"/>
            </w:rPr>
            <w:id w:val="-505975525"/>
            <w:placeholder>
              <w:docPart w:val="A85A28BFD67C43BA88ED55666F77CB2A"/>
            </w:placeholder>
          </w:sdtPr>
          <w:sdtEndPr/>
          <w:sdtContent>
            <w:tc>
              <w:tcPr>
                <w:tcW w:w="1983" w:type="dxa"/>
              </w:tcPr>
              <w:p w14:paraId="0C5A0E9B" w14:textId="79C2C1C5" w:rsidR="00C45CAA" w:rsidRPr="00C76DD3" w:rsidRDefault="00C45CAA" w:rsidP="00C45CAA">
                <w:pPr>
                  <w:rPr>
                    <w:color w:val="365F91" w:themeColor="accent1" w:themeShade="BF"/>
                  </w:rPr>
                </w:pPr>
                <w:r w:rsidRPr="00C76DD3">
                  <w:rPr>
                    <w:color w:val="365F91" w:themeColor="accent1" w:themeShade="BF"/>
                  </w:rPr>
                  <w:t>Yes</w:t>
                </w:r>
              </w:p>
            </w:tc>
          </w:sdtContent>
        </w:sdt>
      </w:tr>
      <w:tr w:rsidR="00C45CAA" w:rsidRPr="00144BE0" w14:paraId="67ADD4B8" w14:textId="77777777" w:rsidTr="00C45CAA">
        <w:tc>
          <w:tcPr>
            <w:tcW w:w="5051" w:type="dxa"/>
          </w:tcPr>
          <w:p w14:paraId="0C9273A3" w14:textId="12C68870" w:rsidR="00C45CAA" w:rsidRPr="00F23050" w:rsidRDefault="001643F2" w:rsidP="00C45CAA">
            <w:pPr>
              <w:rPr>
                <w:color w:val="17365D" w:themeColor="text2" w:themeShade="BF"/>
              </w:rPr>
            </w:pPr>
            <w:sdt>
              <w:sdtPr>
                <w:rPr>
                  <w:color w:val="17365D" w:themeColor="text2" w:themeShade="BF"/>
                </w:rPr>
                <w:id w:val="1691103925"/>
                <w:placeholder>
                  <w:docPart w:val="90AFCBE346854631812EC7A9B8B6B8F2"/>
                </w:placeholder>
              </w:sdtPr>
              <w:sdtEndPr/>
              <w:sdtContent>
                <w:r w:rsidR="00C45CAA" w:rsidRPr="00F23050">
                  <w:rPr>
                    <w:color w:val="17365D" w:themeColor="text2" w:themeShade="BF"/>
                  </w:rPr>
                  <w:t>Consultant services (including planning, design, engineering and project management</w:t>
                </w:r>
              </w:sdtContent>
            </w:sdt>
            <w:r w:rsidR="00C45CAA" w:rsidRPr="00F23050">
              <w:rPr>
                <w:color w:val="17365D" w:themeColor="text2" w:themeShade="BF"/>
              </w:rPr>
              <w:t>)</w:t>
            </w:r>
          </w:p>
        </w:tc>
        <w:sdt>
          <w:sdtPr>
            <w:rPr>
              <w:color w:val="365F91" w:themeColor="accent1" w:themeShade="BF"/>
            </w:rPr>
            <w:id w:val="-1501120520"/>
            <w:placeholder>
              <w:docPart w:val="95080CC2A89B40F88DA840AF5E20E1DA"/>
            </w:placeholder>
          </w:sdtPr>
          <w:sdtEndPr/>
          <w:sdtContent>
            <w:tc>
              <w:tcPr>
                <w:tcW w:w="1982" w:type="dxa"/>
              </w:tcPr>
              <w:p w14:paraId="696AE717" w14:textId="245F2A4D" w:rsidR="00C45CAA" w:rsidRPr="00C76DD3" w:rsidRDefault="00C45CAA" w:rsidP="00C45CAA">
                <w:pPr>
                  <w:rPr>
                    <w:color w:val="365F91" w:themeColor="accent1" w:themeShade="BF"/>
                  </w:rPr>
                </w:pPr>
                <w:r w:rsidRPr="00C76DD3">
                  <w:rPr>
                    <w:color w:val="365F91" w:themeColor="accent1" w:themeShade="BF"/>
                  </w:rPr>
                  <w:t>Yes</w:t>
                </w:r>
              </w:p>
            </w:tc>
          </w:sdtContent>
        </w:sdt>
        <w:sdt>
          <w:sdtPr>
            <w:rPr>
              <w:color w:val="365F91" w:themeColor="accent1" w:themeShade="BF"/>
            </w:rPr>
            <w:id w:val="2112850145"/>
            <w:placeholder>
              <w:docPart w:val="58CDAF32119144E9918325FE0EA11D36"/>
            </w:placeholder>
          </w:sdtPr>
          <w:sdtEndPr/>
          <w:sdtContent>
            <w:tc>
              <w:tcPr>
                <w:tcW w:w="1983" w:type="dxa"/>
              </w:tcPr>
              <w:p w14:paraId="45304402" w14:textId="02CF0325" w:rsidR="00C45CAA" w:rsidRPr="00C76DD3" w:rsidRDefault="00C45CAA" w:rsidP="00C45CAA">
                <w:pPr>
                  <w:rPr>
                    <w:color w:val="365F91" w:themeColor="accent1" w:themeShade="BF"/>
                  </w:rPr>
                </w:pPr>
                <w:r w:rsidRPr="00C76DD3">
                  <w:rPr>
                    <w:color w:val="365F91" w:themeColor="accent1" w:themeShade="BF"/>
                  </w:rPr>
                  <w:t>Yes</w:t>
                </w:r>
              </w:p>
            </w:tc>
          </w:sdtContent>
        </w:sdt>
      </w:tr>
      <w:tr w:rsidR="00C45CAA" w:rsidRPr="00144BE0" w14:paraId="215D9D03" w14:textId="77777777" w:rsidTr="00C45CAA">
        <w:tc>
          <w:tcPr>
            <w:tcW w:w="5051" w:type="dxa"/>
          </w:tcPr>
          <w:p w14:paraId="0C300E7D" w14:textId="250BC236" w:rsidR="00C45CAA" w:rsidRPr="00F23050" w:rsidRDefault="00C45CAA" w:rsidP="00C45CAA">
            <w:pPr>
              <w:rPr>
                <w:color w:val="17365D" w:themeColor="text2" w:themeShade="BF"/>
              </w:rPr>
            </w:pPr>
            <w:r w:rsidRPr="00F23050">
              <w:rPr>
                <w:rStyle w:val="Strong"/>
                <w:color w:val="17365D" w:themeColor="text2" w:themeShade="BF"/>
              </w:rPr>
              <w:t xml:space="preserve">Goods and Services procured by </w:t>
            </w:r>
            <w:r w:rsidR="00C77B92">
              <w:rPr>
                <w:rStyle w:val="Strong"/>
                <w:color w:val="17365D" w:themeColor="text2" w:themeShade="BF"/>
              </w:rPr>
              <w:t xml:space="preserve">Principal </w:t>
            </w:r>
            <w:r w:rsidRPr="00F23050">
              <w:rPr>
                <w:rStyle w:val="Strong"/>
                <w:color w:val="17365D" w:themeColor="text2" w:themeShade="BF"/>
              </w:rPr>
              <w:t>Contractor</w:t>
            </w:r>
          </w:p>
        </w:tc>
        <w:tc>
          <w:tcPr>
            <w:tcW w:w="1982" w:type="dxa"/>
          </w:tcPr>
          <w:p w14:paraId="2AA885A3" w14:textId="77777777" w:rsidR="00C45CAA" w:rsidRPr="00C76DD3" w:rsidRDefault="00C45CAA" w:rsidP="00C45CAA">
            <w:pPr>
              <w:rPr>
                <w:color w:val="365F91" w:themeColor="accent1" w:themeShade="BF"/>
              </w:rPr>
            </w:pPr>
          </w:p>
        </w:tc>
        <w:tc>
          <w:tcPr>
            <w:tcW w:w="1983" w:type="dxa"/>
          </w:tcPr>
          <w:p w14:paraId="1E1B88D9" w14:textId="77777777" w:rsidR="00C45CAA" w:rsidRPr="00C76DD3" w:rsidRDefault="00C45CAA" w:rsidP="00C45CAA">
            <w:pPr>
              <w:rPr>
                <w:color w:val="365F91" w:themeColor="accent1" w:themeShade="BF"/>
              </w:rPr>
            </w:pPr>
          </w:p>
        </w:tc>
      </w:tr>
      <w:tr w:rsidR="00C45CAA" w:rsidRPr="00144BE0" w14:paraId="623B92C8" w14:textId="77777777" w:rsidTr="00C45CAA">
        <w:tc>
          <w:tcPr>
            <w:tcW w:w="5051" w:type="dxa"/>
          </w:tcPr>
          <w:p w14:paraId="15E1E243" w14:textId="227AFEBD" w:rsidR="00C45CAA" w:rsidRPr="00C76DD3" w:rsidRDefault="001643F2" w:rsidP="00C45CAA">
            <w:pPr>
              <w:rPr>
                <w:rStyle w:val="Mention1"/>
                <w:color w:val="365F91" w:themeColor="accent1" w:themeShade="BF"/>
              </w:rPr>
            </w:pPr>
            <w:sdt>
              <w:sdtPr>
                <w:rPr>
                  <w:color w:val="365F91" w:themeColor="accent1" w:themeShade="BF"/>
                  <w:shd w:val="clear" w:color="auto" w:fill="E6E6E6"/>
                </w:rPr>
                <w:id w:val="-395820916"/>
                <w:placeholder>
                  <w:docPart w:val="A54659B513E44CDAA272FAAB2C728395"/>
                </w:placeholder>
              </w:sdtPr>
              <w:sdtEndPr/>
              <w:sdtContent>
                <w:r w:rsidR="00C45CAA" w:rsidRPr="00C76DD3">
                  <w:rPr>
                    <w:color w:val="365F91" w:themeColor="accent1" w:themeShade="BF"/>
                  </w:rPr>
                  <w:t>Consultant services (including planning, design, engineering and project management</w:t>
                </w:r>
              </w:sdtContent>
            </w:sdt>
            <w:r w:rsidR="00C45CAA" w:rsidRPr="00C76DD3">
              <w:rPr>
                <w:color w:val="365F91" w:themeColor="accent1" w:themeShade="BF"/>
              </w:rPr>
              <w:t>)</w:t>
            </w:r>
          </w:p>
        </w:tc>
        <w:sdt>
          <w:sdtPr>
            <w:rPr>
              <w:color w:val="365F91" w:themeColor="accent1" w:themeShade="BF"/>
            </w:rPr>
            <w:id w:val="-1623145302"/>
            <w:placeholder>
              <w:docPart w:val="57D5272E4CC1412991B1ABA3575CA33E"/>
            </w:placeholder>
          </w:sdtPr>
          <w:sdtEndPr/>
          <w:sdtContent>
            <w:tc>
              <w:tcPr>
                <w:tcW w:w="1982" w:type="dxa"/>
              </w:tcPr>
              <w:p w14:paraId="15B1D951" w14:textId="198E4A70" w:rsidR="00C45CAA" w:rsidRPr="00C76DD3" w:rsidRDefault="006532F6" w:rsidP="00C45CAA">
                <w:pPr>
                  <w:rPr>
                    <w:color w:val="365F91" w:themeColor="accent1" w:themeShade="BF"/>
                  </w:rPr>
                </w:pPr>
                <w:r>
                  <w:rPr>
                    <w:color w:val="365F91" w:themeColor="accent1" w:themeShade="BF"/>
                  </w:rPr>
                  <w:t>Yes</w:t>
                </w:r>
              </w:p>
            </w:tc>
          </w:sdtContent>
        </w:sdt>
        <w:sdt>
          <w:sdtPr>
            <w:rPr>
              <w:color w:val="365F91" w:themeColor="accent1" w:themeShade="BF"/>
            </w:rPr>
            <w:id w:val="60529481"/>
            <w:placeholder>
              <w:docPart w:val="200159C6246643DBA1F96D4C96BCEA2C"/>
            </w:placeholder>
          </w:sdtPr>
          <w:sdtEndPr/>
          <w:sdtContent>
            <w:tc>
              <w:tcPr>
                <w:tcW w:w="1983" w:type="dxa"/>
              </w:tcPr>
              <w:p w14:paraId="62EABC02" w14:textId="254BD26F" w:rsidR="00C45CAA" w:rsidRPr="00C76DD3" w:rsidRDefault="006532F6" w:rsidP="00C45CAA">
                <w:pPr>
                  <w:rPr>
                    <w:color w:val="365F91" w:themeColor="accent1" w:themeShade="BF"/>
                  </w:rPr>
                </w:pPr>
                <w:r>
                  <w:rPr>
                    <w:color w:val="365F91" w:themeColor="accent1" w:themeShade="BF"/>
                  </w:rPr>
                  <w:t>Yes</w:t>
                </w:r>
              </w:p>
            </w:tc>
          </w:sdtContent>
        </w:sdt>
      </w:tr>
      <w:tr w:rsidR="006532F6" w:rsidRPr="00144BE0" w14:paraId="694EE1CB" w14:textId="77777777" w:rsidTr="00C45CAA">
        <w:tc>
          <w:tcPr>
            <w:tcW w:w="5051" w:type="dxa"/>
          </w:tcPr>
          <w:p w14:paraId="4C4D98BB" w14:textId="22E08E77" w:rsidR="006532F6" w:rsidRPr="00C76DD3" w:rsidRDefault="001643F2" w:rsidP="006532F6">
            <w:pPr>
              <w:rPr>
                <w:color w:val="365F91" w:themeColor="accent1" w:themeShade="BF"/>
              </w:rPr>
            </w:pPr>
            <w:sdt>
              <w:sdtPr>
                <w:rPr>
                  <w:color w:val="365F91" w:themeColor="accent1" w:themeShade="BF"/>
                </w:rPr>
                <w:id w:val="-714196654"/>
                <w:placeholder>
                  <w:docPart w:val="E76E2E41044048428426FDF77641995F"/>
                </w:placeholder>
              </w:sdtPr>
              <w:sdtEndPr/>
              <w:sdtContent>
                <w:r w:rsidR="006532F6" w:rsidRPr="00037978">
                  <w:rPr>
                    <w:color w:val="365F91" w:themeColor="accent1" w:themeShade="BF"/>
                  </w:rPr>
                  <w:t>Supplies (construction materials</w:t>
                </w:r>
                <w:r w:rsidR="006532F6">
                  <w:rPr>
                    <w:color w:val="365F91" w:themeColor="accent1" w:themeShade="BF"/>
                  </w:rPr>
                  <w:t xml:space="preserve"> including steel, concrete, reinforcing bar etc.</w:t>
                </w:r>
                <w:r w:rsidR="006532F6" w:rsidRPr="00037978">
                  <w:rPr>
                    <w:color w:val="365F91" w:themeColor="accent1" w:themeShade="BF"/>
                  </w:rPr>
                  <w:t>)</w:t>
                </w:r>
              </w:sdtContent>
            </w:sdt>
          </w:p>
        </w:tc>
        <w:tc>
          <w:tcPr>
            <w:tcW w:w="1982" w:type="dxa"/>
          </w:tcPr>
          <w:p w14:paraId="57E92688" w14:textId="0935B9E3" w:rsidR="006532F6" w:rsidRPr="00C76DD3" w:rsidRDefault="006532F6" w:rsidP="006532F6">
            <w:pPr>
              <w:rPr>
                <w:color w:val="365F91" w:themeColor="accent1" w:themeShade="BF"/>
              </w:rPr>
            </w:pPr>
            <w:r w:rsidRPr="00C76DD3">
              <w:rPr>
                <w:color w:val="365F91" w:themeColor="accent1" w:themeShade="BF"/>
              </w:rPr>
              <w:t>Yes</w:t>
            </w:r>
          </w:p>
        </w:tc>
        <w:tc>
          <w:tcPr>
            <w:tcW w:w="1983" w:type="dxa"/>
          </w:tcPr>
          <w:p w14:paraId="26781F20" w14:textId="6D28E525" w:rsidR="006532F6" w:rsidRPr="00C76DD3" w:rsidRDefault="001643F2" w:rsidP="006532F6">
            <w:pPr>
              <w:rPr>
                <w:color w:val="365F91" w:themeColor="accent1" w:themeShade="BF"/>
              </w:rPr>
            </w:pPr>
            <w:sdt>
              <w:sdtPr>
                <w:rPr>
                  <w:color w:val="365F91" w:themeColor="accent1" w:themeShade="BF"/>
                </w:rPr>
                <w:id w:val="491921968"/>
                <w:placeholder>
                  <w:docPart w:val="176A849016E84418A74DC32D456957D0"/>
                </w:placeholder>
              </w:sdtPr>
              <w:sdtEndPr/>
              <w:sdtContent>
                <w:r w:rsidR="006532F6" w:rsidRPr="00C76DD3">
                  <w:rPr>
                    <w:color w:val="365F91" w:themeColor="accent1" w:themeShade="BF"/>
                  </w:rPr>
                  <w:t>Yes</w:t>
                </w:r>
              </w:sdtContent>
            </w:sdt>
          </w:p>
        </w:tc>
      </w:tr>
      <w:tr w:rsidR="006532F6" w:rsidRPr="00144BE0" w14:paraId="36BE6DFE" w14:textId="77777777" w:rsidTr="00C45CAA">
        <w:tc>
          <w:tcPr>
            <w:tcW w:w="5051" w:type="dxa"/>
          </w:tcPr>
          <w:p w14:paraId="6984EC91" w14:textId="602D0993" w:rsidR="006532F6" w:rsidRPr="005A0FCA" w:rsidRDefault="006532F6" w:rsidP="006532F6">
            <w:pPr>
              <w:rPr>
                <w:color w:val="365F91" w:themeColor="accent1" w:themeShade="BF"/>
              </w:rPr>
            </w:pPr>
            <w:r w:rsidRPr="00037978">
              <w:rPr>
                <w:color w:val="365F91" w:themeColor="accent1" w:themeShade="BF"/>
              </w:rPr>
              <w:t>Superstructure</w:t>
            </w:r>
          </w:p>
        </w:tc>
        <w:tc>
          <w:tcPr>
            <w:tcW w:w="1982" w:type="dxa"/>
          </w:tcPr>
          <w:p w14:paraId="2B745FF4" w14:textId="439D62CC" w:rsidR="006532F6" w:rsidRPr="00C76DD3" w:rsidRDefault="006532F6" w:rsidP="006532F6">
            <w:pPr>
              <w:rPr>
                <w:color w:val="365F91" w:themeColor="accent1" w:themeShade="BF"/>
              </w:rPr>
            </w:pPr>
            <w:r w:rsidRPr="00C76DD3">
              <w:rPr>
                <w:color w:val="365F91" w:themeColor="accent1" w:themeShade="BF"/>
              </w:rPr>
              <w:t>Yes</w:t>
            </w:r>
          </w:p>
        </w:tc>
        <w:tc>
          <w:tcPr>
            <w:tcW w:w="1983" w:type="dxa"/>
          </w:tcPr>
          <w:p w14:paraId="2A91CEFC" w14:textId="3F87C4C1" w:rsidR="006532F6" w:rsidRPr="00C76DD3" w:rsidRDefault="001643F2" w:rsidP="006532F6">
            <w:pPr>
              <w:rPr>
                <w:color w:val="365F91" w:themeColor="accent1" w:themeShade="BF"/>
              </w:rPr>
            </w:pPr>
            <w:sdt>
              <w:sdtPr>
                <w:rPr>
                  <w:color w:val="365F91" w:themeColor="accent1" w:themeShade="BF"/>
                </w:rPr>
                <w:id w:val="-1198766466"/>
                <w:placeholder>
                  <w:docPart w:val="4D34D1ABC3564BFCB7103DF64D00D05C"/>
                </w:placeholder>
              </w:sdtPr>
              <w:sdtEndPr/>
              <w:sdtContent/>
            </w:sdt>
            <w:sdt>
              <w:sdtPr>
                <w:rPr>
                  <w:color w:val="365F91" w:themeColor="accent1" w:themeShade="BF"/>
                </w:rPr>
                <w:id w:val="982977664"/>
                <w:placeholder>
                  <w:docPart w:val="25F434C5466E47D4BAF3F8FE75154C90"/>
                </w:placeholder>
              </w:sdtPr>
              <w:sdtEndPr/>
              <w:sdtContent>
                <w:r w:rsidR="006532F6">
                  <w:rPr>
                    <w:color w:val="365F91" w:themeColor="accent1" w:themeShade="BF"/>
                  </w:rPr>
                  <w:t>Yes</w:t>
                </w:r>
              </w:sdtContent>
            </w:sdt>
          </w:p>
        </w:tc>
      </w:tr>
      <w:tr w:rsidR="006532F6" w:rsidRPr="00144BE0" w14:paraId="0550C42C" w14:textId="77777777" w:rsidTr="00C45CAA">
        <w:tc>
          <w:tcPr>
            <w:tcW w:w="5051" w:type="dxa"/>
          </w:tcPr>
          <w:p w14:paraId="0757C047" w14:textId="223C5B41" w:rsidR="006532F6" w:rsidRPr="00C76DD3" w:rsidRDefault="006532F6" w:rsidP="006532F6">
            <w:pPr>
              <w:rPr>
                <w:color w:val="365F91" w:themeColor="accent1" w:themeShade="BF"/>
                <w:u w:val="single"/>
              </w:rPr>
            </w:pPr>
            <w:r w:rsidRPr="00037978">
              <w:rPr>
                <w:color w:val="365F91" w:themeColor="accent1" w:themeShade="BF"/>
              </w:rPr>
              <w:t>Cabinetwork &amp; Joinery</w:t>
            </w:r>
          </w:p>
        </w:tc>
        <w:sdt>
          <w:sdtPr>
            <w:rPr>
              <w:color w:val="365F91" w:themeColor="accent1" w:themeShade="BF"/>
            </w:rPr>
            <w:id w:val="-61179124"/>
          </w:sdtPr>
          <w:sdtEndPr/>
          <w:sdtContent>
            <w:tc>
              <w:tcPr>
                <w:tcW w:w="1982" w:type="dxa"/>
              </w:tcPr>
              <w:p w14:paraId="4C782594" w14:textId="54DCC082"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951310137"/>
          </w:sdtPr>
          <w:sdtEndPr/>
          <w:sdtContent>
            <w:sdt>
              <w:sdtPr>
                <w:rPr>
                  <w:color w:val="365F91" w:themeColor="accent1" w:themeShade="BF"/>
                </w:rPr>
                <w:id w:val="1098684472"/>
              </w:sdtPr>
              <w:sdtEndPr/>
              <w:sdtContent>
                <w:tc>
                  <w:tcPr>
                    <w:tcW w:w="1983" w:type="dxa"/>
                  </w:tcPr>
                  <w:p w14:paraId="38468B0A" w14:textId="33D21704"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3E0A20B1" w14:textId="77777777" w:rsidTr="00C45CAA">
        <w:tc>
          <w:tcPr>
            <w:tcW w:w="5051" w:type="dxa"/>
          </w:tcPr>
          <w:p w14:paraId="6447382B" w14:textId="1C87246B" w:rsidR="006532F6" w:rsidRPr="00C76DD3" w:rsidRDefault="006532F6" w:rsidP="006532F6">
            <w:pPr>
              <w:rPr>
                <w:color w:val="365F91" w:themeColor="accent1" w:themeShade="BF"/>
              </w:rPr>
            </w:pPr>
            <w:r w:rsidRPr="00037978">
              <w:rPr>
                <w:color w:val="365F91" w:themeColor="accent1" w:themeShade="BF"/>
              </w:rPr>
              <w:t>Fixtures, Fittings &amp; Equipment (FF&amp;E)</w:t>
            </w:r>
            <w:r>
              <w:rPr>
                <w:color w:val="365F91" w:themeColor="accent1" w:themeShade="BF"/>
              </w:rPr>
              <w:t xml:space="preserve"> including stadium seating</w:t>
            </w:r>
          </w:p>
        </w:tc>
        <w:sdt>
          <w:sdtPr>
            <w:rPr>
              <w:color w:val="365F91" w:themeColor="accent1" w:themeShade="BF"/>
            </w:rPr>
            <w:id w:val="-888959165"/>
          </w:sdtPr>
          <w:sdtEndPr/>
          <w:sdtContent>
            <w:tc>
              <w:tcPr>
                <w:tcW w:w="1982" w:type="dxa"/>
              </w:tcPr>
              <w:p w14:paraId="1B42BD63" w14:textId="60A351B4"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783946435"/>
          </w:sdtPr>
          <w:sdtEndPr/>
          <w:sdtContent>
            <w:sdt>
              <w:sdtPr>
                <w:rPr>
                  <w:color w:val="365F91" w:themeColor="accent1" w:themeShade="BF"/>
                </w:rPr>
                <w:id w:val="640627068"/>
              </w:sdtPr>
              <w:sdtEndPr/>
              <w:sdtContent>
                <w:tc>
                  <w:tcPr>
                    <w:tcW w:w="1983" w:type="dxa"/>
                  </w:tcPr>
                  <w:p w14:paraId="6A684ACA" w14:textId="74825EDF"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5F632FB3" w14:textId="77777777" w:rsidTr="00C45CAA">
        <w:tc>
          <w:tcPr>
            <w:tcW w:w="5051" w:type="dxa"/>
          </w:tcPr>
          <w:p w14:paraId="58A0FBAD" w14:textId="41EACEF1" w:rsidR="006532F6" w:rsidRPr="00C76DD3" w:rsidRDefault="006532F6" w:rsidP="006532F6">
            <w:pPr>
              <w:rPr>
                <w:color w:val="365F91" w:themeColor="accent1" w:themeShade="BF"/>
              </w:rPr>
            </w:pPr>
            <w:r w:rsidRPr="00037978">
              <w:rPr>
                <w:color w:val="365F91" w:themeColor="accent1" w:themeShade="BF"/>
              </w:rPr>
              <w:t>Hydraulic Services (incl. Sanitary ware)</w:t>
            </w:r>
          </w:p>
        </w:tc>
        <w:sdt>
          <w:sdtPr>
            <w:rPr>
              <w:color w:val="365F91" w:themeColor="accent1" w:themeShade="BF"/>
            </w:rPr>
            <w:id w:val="522368418"/>
          </w:sdtPr>
          <w:sdtEndPr/>
          <w:sdtContent>
            <w:tc>
              <w:tcPr>
                <w:tcW w:w="1982" w:type="dxa"/>
              </w:tcPr>
              <w:p w14:paraId="32E3F490" w14:textId="0EE2D498"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976402970"/>
          </w:sdtPr>
          <w:sdtEndPr/>
          <w:sdtContent>
            <w:sdt>
              <w:sdtPr>
                <w:rPr>
                  <w:color w:val="365F91" w:themeColor="accent1" w:themeShade="BF"/>
                </w:rPr>
                <w:id w:val="719409664"/>
              </w:sdtPr>
              <w:sdtEndPr/>
              <w:sdtContent>
                <w:tc>
                  <w:tcPr>
                    <w:tcW w:w="1983" w:type="dxa"/>
                  </w:tcPr>
                  <w:p w14:paraId="6E2A148C" w14:textId="2F029147"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0C6D04F1" w14:textId="77777777" w:rsidTr="00C45CAA">
        <w:tc>
          <w:tcPr>
            <w:tcW w:w="5051" w:type="dxa"/>
          </w:tcPr>
          <w:p w14:paraId="4D67FF87" w14:textId="0FAC23C3" w:rsidR="006532F6" w:rsidRPr="00C76DD3" w:rsidRDefault="006532F6" w:rsidP="006532F6">
            <w:pPr>
              <w:rPr>
                <w:color w:val="365F91" w:themeColor="accent1" w:themeShade="BF"/>
              </w:rPr>
            </w:pPr>
            <w:r w:rsidRPr="00037978">
              <w:rPr>
                <w:color w:val="365F91" w:themeColor="accent1" w:themeShade="BF"/>
              </w:rPr>
              <w:t>Fire Services (Wet &amp; Dry)</w:t>
            </w:r>
          </w:p>
        </w:tc>
        <w:sdt>
          <w:sdtPr>
            <w:rPr>
              <w:color w:val="365F91" w:themeColor="accent1" w:themeShade="BF"/>
            </w:rPr>
            <w:id w:val="1883520837"/>
          </w:sdtPr>
          <w:sdtEndPr/>
          <w:sdtContent>
            <w:tc>
              <w:tcPr>
                <w:tcW w:w="1982" w:type="dxa"/>
              </w:tcPr>
              <w:p w14:paraId="29C2C898" w14:textId="73A3F77D"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863429669"/>
          </w:sdtPr>
          <w:sdtEndPr/>
          <w:sdtContent>
            <w:sdt>
              <w:sdtPr>
                <w:rPr>
                  <w:color w:val="365F91" w:themeColor="accent1" w:themeShade="BF"/>
                </w:rPr>
                <w:id w:val="-73051939"/>
              </w:sdtPr>
              <w:sdtEndPr/>
              <w:sdtContent>
                <w:tc>
                  <w:tcPr>
                    <w:tcW w:w="1983" w:type="dxa"/>
                  </w:tcPr>
                  <w:p w14:paraId="30962DEF" w14:textId="745A715D"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6EF15F7D" w14:textId="77777777" w:rsidTr="00C45CAA">
        <w:tc>
          <w:tcPr>
            <w:tcW w:w="5051" w:type="dxa"/>
          </w:tcPr>
          <w:p w14:paraId="7FA02622" w14:textId="3309AFB8" w:rsidR="006532F6" w:rsidRPr="00C76DD3" w:rsidRDefault="006532F6" w:rsidP="006532F6">
            <w:pPr>
              <w:rPr>
                <w:color w:val="365F91" w:themeColor="accent1" w:themeShade="BF"/>
              </w:rPr>
            </w:pPr>
            <w:r w:rsidRPr="00037978">
              <w:rPr>
                <w:color w:val="365F91" w:themeColor="accent1" w:themeShade="BF"/>
              </w:rPr>
              <w:t>Mechanical Services</w:t>
            </w:r>
          </w:p>
        </w:tc>
        <w:sdt>
          <w:sdtPr>
            <w:rPr>
              <w:color w:val="365F91" w:themeColor="accent1" w:themeShade="BF"/>
            </w:rPr>
            <w:id w:val="-656619884"/>
          </w:sdtPr>
          <w:sdtEndPr/>
          <w:sdtContent>
            <w:tc>
              <w:tcPr>
                <w:tcW w:w="1982" w:type="dxa"/>
              </w:tcPr>
              <w:p w14:paraId="3DE3EC8C" w14:textId="577C082A"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844306457"/>
          </w:sdtPr>
          <w:sdtEndPr/>
          <w:sdtContent>
            <w:sdt>
              <w:sdtPr>
                <w:rPr>
                  <w:color w:val="365F91" w:themeColor="accent1" w:themeShade="BF"/>
                </w:rPr>
                <w:id w:val="-2072655917"/>
              </w:sdtPr>
              <w:sdtEndPr/>
              <w:sdtContent>
                <w:tc>
                  <w:tcPr>
                    <w:tcW w:w="1983" w:type="dxa"/>
                  </w:tcPr>
                  <w:p w14:paraId="6BF69CFC" w14:textId="4C522200"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26D840EF" w14:textId="77777777" w:rsidTr="00C45CAA">
        <w:tc>
          <w:tcPr>
            <w:tcW w:w="5051" w:type="dxa"/>
          </w:tcPr>
          <w:p w14:paraId="3380C70F" w14:textId="42A5EE81" w:rsidR="006532F6" w:rsidRPr="00C76DD3" w:rsidRDefault="006532F6" w:rsidP="006532F6">
            <w:pPr>
              <w:rPr>
                <w:color w:val="365F91" w:themeColor="accent1" w:themeShade="BF"/>
              </w:rPr>
            </w:pPr>
            <w:r w:rsidRPr="00037978">
              <w:rPr>
                <w:color w:val="365F91" w:themeColor="accent1" w:themeShade="BF"/>
              </w:rPr>
              <w:t>Electrical, Data &amp; Security Services</w:t>
            </w:r>
            <w:r>
              <w:rPr>
                <w:color w:val="365F91" w:themeColor="accent1" w:themeShade="BF"/>
              </w:rPr>
              <w:t xml:space="preserve"> including lighting</w:t>
            </w:r>
          </w:p>
        </w:tc>
        <w:sdt>
          <w:sdtPr>
            <w:rPr>
              <w:color w:val="365F91" w:themeColor="accent1" w:themeShade="BF"/>
            </w:rPr>
            <w:id w:val="1543324498"/>
          </w:sdtPr>
          <w:sdtEndPr/>
          <w:sdtContent>
            <w:tc>
              <w:tcPr>
                <w:tcW w:w="1982" w:type="dxa"/>
              </w:tcPr>
              <w:p w14:paraId="6E615C32" w14:textId="1C22ED0B"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637067823"/>
          </w:sdtPr>
          <w:sdtEndPr/>
          <w:sdtContent>
            <w:sdt>
              <w:sdtPr>
                <w:rPr>
                  <w:color w:val="365F91" w:themeColor="accent1" w:themeShade="BF"/>
                </w:rPr>
                <w:id w:val="-480690462"/>
              </w:sdtPr>
              <w:sdtEndPr/>
              <w:sdtContent>
                <w:tc>
                  <w:tcPr>
                    <w:tcW w:w="1983" w:type="dxa"/>
                  </w:tcPr>
                  <w:p w14:paraId="281ACA86" w14:textId="02EC8C07"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144BE0" w14:paraId="1AEC8578" w14:textId="77777777" w:rsidTr="00C45CAA">
        <w:tc>
          <w:tcPr>
            <w:tcW w:w="5051" w:type="dxa"/>
          </w:tcPr>
          <w:p w14:paraId="60BDCB9B" w14:textId="24D5519D" w:rsidR="006532F6" w:rsidRPr="00C76DD3" w:rsidRDefault="006532F6" w:rsidP="006532F6">
            <w:pPr>
              <w:rPr>
                <w:color w:val="365F91" w:themeColor="accent1" w:themeShade="BF"/>
              </w:rPr>
            </w:pPr>
            <w:r w:rsidRPr="00037978">
              <w:rPr>
                <w:color w:val="365F91" w:themeColor="accent1" w:themeShade="BF"/>
              </w:rPr>
              <w:t>Vertical Transport</w:t>
            </w:r>
          </w:p>
        </w:tc>
        <w:sdt>
          <w:sdtPr>
            <w:rPr>
              <w:color w:val="365F91" w:themeColor="accent1" w:themeShade="BF"/>
            </w:rPr>
            <w:id w:val="848674693"/>
          </w:sdtPr>
          <w:sdtEndPr/>
          <w:sdtContent>
            <w:tc>
              <w:tcPr>
                <w:tcW w:w="1982" w:type="dxa"/>
              </w:tcPr>
              <w:p w14:paraId="6C38E68D" w14:textId="026D4930"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533816058"/>
          </w:sdtPr>
          <w:sdtEndPr/>
          <w:sdtContent>
            <w:sdt>
              <w:sdtPr>
                <w:rPr>
                  <w:color w:val="365F91" w:themeColor="accent1" w:themeShade="BF"/>
                </w:rPr>
                <w:id w:val="1622265278"/>
              </w:sdtPr>
              <w:sdtEndPr/>
              <w:sdtContent>
                <w:tc>
                  <w:tcPr>
                    <w:tcW w:w="1983" w:type="dxa"/>
                  </w:tcPr>
                  <w:p w14:paraId="5DF1A8FB" w14:textId="359D583B" w:rsidR="006532F6" w:rsidRPr="00C76DD3" w:rsidRDefault="006532F6" w:rsidP="006532F6">
                    <w:pPr>
                      <w:rPr>
                        <w:color w:val="365F91" w:themeColor="accent1" w:themeShade="BF"/>
                      </w:rPr>
                    </w:pPr>
                    <w:r w:rsidRPr="00C76DD3">
                      <w:rPr>
                        <w:color w:val="365F91" w:themeColor="accent1" w:themeShade="BF"/>
                      </w:rPr>
                      <w:t>Yes</w:t>
                    </w:r>
                  </w:p>
                </w:tc>
              </w:sdtContent>
            </w:sdt>
          </w:sdtContent>
        </w:sdt>
      </w:tr>
      <w:tr w:rsidR="006532F6" w:rsidRPr="00F23050" w14:paraId="58919C08" w14:textId="77777777" w:rsidTr="00C45CAA">
        <w:tc>
          <w:tcPr>
            <w:tcW w:w="5051" w:type="dxa"/>
          </w:tcPr>
          <w:p w14:paraId="55F8778E" w14:textId="33E667F2" w:rsidR="006532F6" w:rsidRPr="00C76DD3" w:rsidRDefault="006532F6" w:rsidP="006532F6">
            <w:pPr>
              <w:rPr>
                <w:color w:val="365F91" w:themeColor="accent1" w:themeShade="BF"/>
              </w:rPr>
            </w:pPr>
            <w:r w:rsidRPr="00037978">
              <w:rPr>
                <w:color w:val="365F91" w:themeColor="accent1" w:themeShade="BF"/>
              </w:rPr>
              <w:t>Roadworks / Civil Stormwater</w:t>
            </w:r>
          </w:p>
        </w:tc>
        <w:sdt>
          <w:sdtPr>
            <w:rPr>
              <w:color w:val="365F91" w:themeColor="accent1" w:themeShade="BF"/>
            </w:rPr>
            <w:id w:val="765111898"/>
          </w:sdtPr>
          <w:sdtEndPr/>
          <w:sdtContent>
            <w:tc>
              <w:tcPr>
                <w:tcW w:w="1982" w:type="dxa"/>
              </w:tcPr>
              <w:p w14:paraId="380F74B4" w14:textId="77777777" w:rsidR="006532F6" w:rsidRPr="00C76DD3" w:rsidRDefault="006532F6" w:rsidP="006532F6">
                <w:pPr>
                  <w:rPr>
                    <w:color w:val="365F91" w:themeColor="accent1" w:themeShade="BF"/>
                  </w:rPr>
                </w:pPr>
                <w:r w:rsidRPr="00C76DD3">
                  <w:rPr>
                    <w:color w:val="365F91" w:themeColor="accent1" w:themeShade="BF"/>
                  </w:rPr>
                  <w:t>Yes</w:t>
                </w:r>
              </w:p>
            </w:tc>
          </w:sdtContent>
        </w:sdt>
        <w:sdt>
          <w:sdtPr>
            <w:rPr>
              <w:color w:val="365F91" w:themeColor="accent1" w:themeShade="BF"/>
            </w:rPr>
            <w:id w:val="1354295050"/>
          </w:sdtPr>
          <w:sdtEndPr/>
          <w:sdtContent>
            <w:tc>
              <w:tcPr>
                <w:tcW w:w="1983" w:type="dxa"/>
              </w:tcPr>
              <w:p w14:paraId="43FCE95E" w14:textId="77777777" w:rsidR="006532F6" w:rsidRPr="00C76DD3" w:rsidRDefault="006532F6" w:rsidP="006532F6">
                <w:pPr>
                  <w:rPr>
                    <w:color w:val="365F91" w:themeColor="accent1" w:themeShade="BF"/>
                  </w:rPr>
                </w:pPr>
                <w:r w:rsidRPr="00C76DD3">
                  <w:rPr>
                    <w:color w:val="365F91" w:themeColor="accent1" w:themeShade="BF"/>
                  </w:rPr>
                  <w:t>Yes</w:t>
                </w:r>
              </w:p>
            </w:tc>
          </w:sdtContent>
        </w:sdt>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2AD61B95" w:rsidR="00FD7639" w:rsidRPr="00F07286" w:rsidRDefault="001643F2" w:rsidP="00702597">
            <w:sdt>
              <w:sdtPr>
                <w:id w:val="1886287692"/>
                <w:placeholder>
                  <w:docPart w:val="B465C03A2E384D599716270F8CB02C91"/>
                </w:placeholder>
              </w:sdtPr>
              <w:sdtEndPr/>
              <w:sdtContent>
                <w:r w:rsidR="00BC36A6" w:rsidRPr="00C76DD3">
                  <w:rPr>
                    <w:rStyle w:val="PlaceholderText"/>
                    <w:color w:val="365F91" w:themeColor="accent1" w:themeShade="BF"/>
                  </w:rPr>
                  <w:t>Not Applicable</w:t>
                </w:r>
              </w:sdtContent>
            </w:sdt>
          </w:p>
        </w:tc>
      </w:tr>
    </w:tbl>
    <w:p w14:paraId="1283D5A9" w14:textId="77777777" w:rsidR="00C76DD3" w:rsidRDefault="00C76DD3" w:rsidP="000E4E23">
      <w:pPr>
        <w:pStyle w:val="Heading2"/>
      </w:pPr>
    </w:p>
    <w:p w14:paraId="661E6240" w14:textId="77777777" w:rsidR="00C76DD3" w:rsidRDefault="00C76DD3">
      <w:pPr>
        <w:spacing w:before="0" w:after="0"/>
        <w:rPr>
          <w:rFonts w:ascii="Calibri" w:hAnsi="Calibri"/>
          <w:b/>
          <w:u w:val="single"/>
        </w:rPr>
      </w:pPr>
      <w:r>
        <w:br w:type="page"/>
      </w:r>
    </w:p>
    <w:p w14:paraId="75D6A8D7" w14:textId="66A86B04" w:rsidR="000E4E23" w:rsidRDefault="000E4E23" w:rsidP="000E4E23">
      <w:pPr>
        <w:pStyle w:val="Heading2"/>
      </w:pPr>
      <w:r>
        <w:lastRenderedPageBreak/>
        <w:t>3</w:t>
      </w:r>
      <w:r w:rsidR="00304970">
        <w:t>.</w:t>
      </w:r>
      <w:r>
        <w:t xml:space="preserve"> Standards to be used in the project</w:t>
      </w:r>
    </w:p>
    <w:sdt>
      <w:sdtPr>
        <w:id w:val="1054583817"/>
        <w:placeholder>
          <w:docPart w:val="C262D44A13FE42FE984358DB41CCA22C"/>
        </w:placeholder>
      </w:sdtPr>
      <w:sdtEndPr>
        <w:rPr>
          <w:color w:val="365F91" w:themeColor="accent1" w:themeShade="BF"/>
        </w:rPr>
      </w:sdtEndPr>
      <w:sdtContent>
        <w:sdt>
          <w:sdtPr>
            <w:id w:val="1637065235"/>
            <w:placeholder>
              <w:docPart w:val="690C1666B9D54D10964D19B6DC38664C"/>
            </w:placeholder>
          </w:sdtPr>
          <w:sdtEndPr>
            <w:rPr>
              <w:color w:val="365F91" w:themeColor="accent1" w:themeShade="BF"/>
            </w:rPr>
          </w:sdtEndPr>
          <w:sdtContent>
            <w:sdt>
              <w:sdtPr>
                <w:rPr>
                  <w:color w:val="365F91" w:themeColor="accent1" w:themeShade="BF"/>
                </w:rPr>
                <w:id w:val="1913497693"/>
              </w:sdtPr>
              <w:sdtEndPr/>
              <w:sdtContent>
                <w:p w14:paraId="47182DBA" w14:textId="5EA2EE3D" w:rsidR="000E4E23" w:rsidRPr="00C76DD3" w:rsidRDefault="00BC36A6" w:rsidP="0001548E">
                  <w:pPr>
                    <w:pStyle w:val="ListParagraph"/>
                    <w:numPr>
                      <w:ilvl w:val="0"/>
                      <w:numId w:val="6"/>
                    </w:numPr>
                    <w:rPr>
                      <w:color w:val="365F91" w:themeColor="accent1" w:themeShade="BF"/>
                    </w:rPr>
                  </w:pPr>
                  <w:r w:rsidRPr="00C76DD3">
                    <w:rPr>
                      <w:color w:val="365F91" w:themeColor="accent1" w:themeShade="BF"/>
                    </w:rPr>
                    <w:t>All goods and services provided in connection with the project will be required to conform to the applicable Australian Construction and Engineering Standards / Codes</w:t>
                  </w:r>
                  <w:r w:rsidR="0001548E">
                    <w:rPr>
                      <w:color w:val="365F91" w:themeColor="accent1" w:themeShade="BF"/>
                    </w:rPr>
                    <w:t>,</w:t>
                  </w:r>
                  <w:r w:rsidR="0001548E" w:rsidRPr="0001548E">
                    <w:t xml:space="preserve"> </w:t>
                  </w:r>
                  <w:r w:rsidR="0001548E" w:rsidRPr="0001548E">
                    <w:rPr>
                      <w:color w:val="365F91" w:themeColor="accent1" w:themeShade="BF"/>
                    </w:rPr>
                    <w:t>which Australian entities have the ability to meet</w:t>
                  </w:r>
                  <w:r w:rsidRPr="00C76DD3">
                    <w:rPr>
                      <w:color w:val="365F91" w:themeColor="accent1" w:themeShade="BF"/>
                    </w:rPr>
                    <w:t>.</w:t>
                  </w:r>
                </w:p>
              </w:sdtContent>
            </w:sdt>
          </w:sdtContent>
        </w:sdt>
      </w:sdtContent>
    </w:sdt>
    <w:p w14:paraId="059F0886" w14:textId="094C352F"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3F3FFB39" w14:textId="19461C0B" w:rsidR="00C76DD3" w:rsidRPr="00A035E2" w:rsidRDefault="00C76DD3" w:rsidP="004255F0">
          <w:pPr>
            <w:pStyle w:val="ListParagraph"/>
            <w:numPr>
              <w:ilvl w:val="0"/>
              <w:numId w:val="6"/>
            </w:numPr>
            <w:ind w:left="426"/>
            <w:rPr>
              <w:color w:val="365F91" w:themeColor="accent1" w:themeShade="BF"/>
            </w:rPr>
          </w:pPr>
          <w:r w:rsidRPr="00A035E2">
            <w:rPr>
              <w:color w:val="365F91" w:themeColor="accent1" w:themeShade="BF"/>
            </w:rPr>
            <w:t xml:space="preserve">INSW’s </w:t>
          </w:r>
          <w:r w:rsidR="00696270">
            <w:rPr>
              <w:color w:val="365F91" w:themeColor="accent1" w:themeShade="BF"/>
            </w:rPr>
            <w:t>Head of</w:t>
          </w:r>
          <w:r w:rsidRPr="00A035E2">
            <w:rPr>
              <w:color w:val="365F91" w:themeColor="accent1" w:themeShade="BF"/>
            </w:rPr>
            <w:t xml:space="preserve"> Projects NSW will oversee implementation of the AIP plan. </w:t>
          </w:r>
        </w:p>
        <w:p w14:paraId="7E61248A" w14:textId="77F1AB1A" w:rsidR="004255F0" w:rsidRPr="004255F0" w:rsidRDefault="004255F0" w:rsidP="004255F0">
          <w:pPr>
            <w:pStyle w:val="ListParagraph"/>
            <w:numPr>
              <w:ilvl w:val="0"/>
              <w:numId w:val="6"/>
            </w:numPr>
            <w:ind w:left="426"/>
            <w:rPr>
              <w:color w:val="365F91" w:themeColor="accent1" w:themeShade="BF"/>
            </w:rPr>
          </w:pPr>
          <w:r w:rsidRPr="004255F0">
            <w:rPr>
              <w:color w:val="365F91" w:themeColor="accent1" w:themeShade="BF"/>
            </w:rPr>
            <w:t>There will be an Open Market EOI for a Principal Contractor advertised in November 2019 on eTenders website inclusive of contract details;</w:t>
          </w:r>
        </w:p>
        <w:p w14:paraId="072A8550" w14:textId="48045AF8" w:rsidR="00A46C01" w:rsidRPr="00A035E2" w:rsidRDefault="00A46C01" w:rsidP="00A035E2">
          <w:pPr>
            <w:pStyle w:val="ListParagraph"/>
            <w:numPr>
              <w:ilvl w:val="0"/>
              <w:numId w:val="6"/>
            </w:numPr>
            <w:ind w:left="426"/>
            <w:rPr>
              <w:color w:val="365F91" w:themeColor="accent1" w:themeShade="BF"/>
            </w:rPr>
          </w:pPr>
          <w:r w:rsidRPr="00A035E2">
            <w:rPr>
              <w:color w:val="365F91" w:themeColor="accent1" w:themeShade="BF"/>
            </w:rPr>
            <w:t xml:space="preserve">The project details and the </w:t>
          </w:r>
          <w:r w:rsidR="006532F6">
            <w:rPr>
              <w:color w:val="365F91" w:themeColor="accent1" w:themeShade="BF"/>
            </w:rPr>
            <w:t>Principal</w:t>
          </w:r>
          <w:r w:rsidRPr="00A035E2">
            <w:rPr>
              <w:color w:val="365F91" w:themeColor="accent1" w:themeShade="BF"/>
            </w:rPr>
            <w:t xml:space="preserve"> Contract tender </w:t>
          </w:r>
          <w:r w:rsidR="00696270">
            <w:rPr>
              <w:color w:val="365F91" w:themeColor="accent1" w:themeShade="BF"/>
            </w:rPr>
            <w:t>will be</w:t>
          </w:r>
          <w:r w:rsidRPr="00A035E2">
            <w:rPr>
              <w:color w:val="365F91" w:themeColor="accent1" w:themeShade="BF"/>
            </w:rPr>
            <w:t xml:space="preserve"> a </w:t>
          </w:r>
          <w:r w:rsidR="006532F6">
            <w:rPr>
              <w:color w:val="365F91" w:themeColor="accent1" w:themeShade="BF"/>
            </w:rPr>
            <w:t>Select</w:t>
          </w:r>
          <w:r w:rsidRPr="00A035E2">
            <w:rPr>
              <w:color w:val="365F91" w:themeColor="accent1" w:themeShade="BF"/>
            </w:rPr>
            <w:t xml:space="preserve"> RFT </w:t>
          </w:r>
          <w:r w:rsidR="00C77B92">
            <w:rPr>
              <w:color w:val="365F91" w:themeColor="accent1" w:themeShade="BF"/>
            </w:rPr>
            <w:t xml:space="preserve">based on the outcomes of the Open Market EOI </w:t>
          </w:r>
          <w:r w:rsidRPr="00A035E2">
            <w:rPr>
              <w:color w:val="365F91" w:themeColor="accent1" w:themeShade="BF"/>
            </w:rPr>
            <w:t>(inclusive of project overview, tender process details and indicative pr</w:t>
          </w:r>
          <w:r w:rsidR="00A035E2">
            <w:rPr>
              <w:color w:val="365F91" w:themeColor="accent1" w:themeShade="BF"/>
            </w:rPr>
            <w:t>ogram)</w:t>
          </w:r>
        </w:p>
        <w:p w14:paraId="68EF4FF4" w14:textId="0801CF16" w:rsidR="00714F1F" w:rsidRDefault="00714F1F" w:rsidP="00A035E2">
          <w:pPr>
            <w:pStyle w:val="ListParagraph"/>
            <w:numPr>
              <w:ilvl w:val="0"/>
              <w:numId w:val="5"/>
            </w:numPr>
            <w:ind w:left="426"/>
            <w:rPr>
              <w:color w:val="365F91" w:themeColor="accent1" w:themeShade="BF"/>
            </w:rPr>
          </w:pPr>
          <w:r>
            <w:rPr>
              <w:color w:val="365F91" w:themeColor="accent1" w:themeShade="BF"/>
            </w:rPr>
            <w:t xml:space="preserve">INSW will require the </w:t>
          </w:r>
          <w:r w:rsidR="0001548E">
            <w:rPr>
              <w:color w:val="365F91" w:themeColor="accent1" w:themeShade="BF"/>
            </w:rPr>
            <w:t xml:space="preserve">Principal </w:t>
          </w:r>
          <w:r>
            <w:rPr>
              <w:color w:val="365F91" w:themeColor="accent1" w:themeShade="BF"/>
            </w:rPr>
            <w:t>Contractor to incorporate AIP requirements into their tendering processes and will assess AIP measures proposed by tenderers as part of INSW’s tender process; and</w:t>
          </w:r>
        </w:p>
        <w:p w14:paraId="79F33D6F" w14:textId="12BC9593" w:rsidR="00714F1F" w:rsidRPr="00A035E2" w:rsidRDefault="00714F1F" w:rsidP="00A035E2">
          <w:pPr>
            <w:pStyle w:val="ListParagraph"/>
            <w:numPr>
              <w:ilvl w:val="0"/>
              <w:numId w:val="5"/>
            </w:numPr>
            <w:ind w:left="426"/>
            <w:rPr>
              <w:color w:val="365F91" w:themeColor="accent1" w:themeShade="BF"/>
            </w:rPr>
          </w:pPr>
          <w:r>
            <w:rPr>
              <w:color w:val="365F91" w:themeColor="accent1" w:themeShade="BF"/>
            </w:rPr>
            <w:t>As a condition of the Contract will require the contractor to provide regular reports on implementation or AIP initiatives for project labour and materials.</w:t>
          </w:r>
        </w:p>
        <w:p w14:paraId="4116A8E3" w14:textId="30900184" w:rsidR="00E45719" w:rsidRPr="00A46C01" w:rsidRDefault="001643F2" w:rsidP="00A46C01"/>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p w14:paraId="5A88E317" w14:textId="1D15C24F" w:rsidR="00A035E2" w:rsidRPr="00A035E2" w:rsidRDefault="00A035E2" w:rsidP="00A035E2">
      <w:pPr>
        <w:pStyle w:val="ListParagraph"/>
        <w:rPr>
          <w:b/>
          <w:color w:val="365F91" w:themeColor="accent1" w:themeShade="BF"/>
        </w:rPr>
      </w:pPr>
      <w:r w:rsidRPr="00A035E2">
        <w:rPr>
          <w:color w:val="365F91" w:themeColor="accent1" w:themeShade="BF"/>
        </w:rPr>
        <w:t>INSW will require (as a condition of the contract) the</w:t>
      </w:r>
      <w:r w:rsidR="0001548E">
        <w:rPr>
          <w:color w:val="365F91" w:themeColor="accent1" w:themeShade="BF"/>
        </w:rPr>
        <w:t xml:space="preserve"> Principal</w:t>
      </w:r>
      <w:r w:rsidRPr="00A035E2">
        <w:rPr>
          <w:color w:val="365F91" w:themeColor="accent1" w:themeShade="BF"/>
        </w:rPr>
        <w:t xml:space="preserve"> Contractor to satisfy the requirements of the NSW Procurement Guidelines, the requirements of this AIP Plan and the Australian Jobs Act 2013, and </w:t>
      </w:r>
    </w:p>
    <w:p w14:paraId="4BFF093E" w14:textId="482BCEB6" w:rsidR="00615A9F" w:rsidRPr="00A035E2" w:rsidRDefault="00A035E2" w:rsidP="00A035E2">
      <w:pPr>
        <w:pStyle w:val="ListParagraph"/>
        <w:rPr>
          <w:b/>
          <w:color w:val="365F91" w:themeColor="accent1" w:themeShade="BF"/>
        </w:rPr>
      </w:pPr>
      <w:r w:rsidRPr="00A035E2">
        <w:rPr>
          <w:color w:val="365F91" w:themeColor="accent1" w:themeShade="BF"/>
        </w:rPr>
        <w:t>INSW will require the</w:t>
      </w:r>
      <w:r w:rsidR="0001548E">
        <w:rPr>
          <w:color w:val="365F91" w:themeColor="accent1" w:themeShade="BF"/>
        </w:rPr>
        <w:t xml:space="preserve"> Principal</w:t>
      </w:r>
      <w:r w:rsidRPr="00A035E2">
        <w:rPr>
          <w:color w:val="365F91" w:themeColor="accent1" w:themeShade="BF"/>
        </w:rPr>
        <w:t xml:space="preserve"> Contractor to e</w:t>
      </w:r>
      <w:r w:rsidR="00615A9F" w:rsidRPr="00A035E2">
        <w:rPr>
          <w:color w:val="365F91" w:themeColor="accent1" w:themeShade="BF"/>
        </w:rPr>
        <w:t>stablish a project website that includes:</w:t>
      </w:r>
    </w:p>
    <w:p w14:paraId="12127C53" w14:textId="77777777" w:rsidR="00615A9F" w:rsidRPr="00A035E2" w:rsidRDefault="00615A9F" w:rsidP="00A035E2">
      <w:pPr>
        <w:pStyle w:val="ListParagraph"/>
        <w:numPr>
          <w:ilvl w:val="1"/>
          <w:numId w:val="4"/>
        </w:numPr>
        <w:rPr>
          <w:rStyle w:val="Strong"/>
          <w:b w:val="0"/>
          <w:color w:val="365F91" w:themeColor="accent1" w:themeShade="BF"/>
        </w:rPr>
      </w:pPr>
      <w:r w:rsidRPr="00A035E2">
        <w:rPr>
          <w:rStyle w:val="Strong"/>
          <w:b w:val="0"/>
          <w:color w:val="365F91" w:themeColor="accent1" w:themeShade="BF"/>
        </w:rPr>
        <w:t>requirements potential bidders must satisfy in order to bid to supply key goods or services for the project (e.g. pre-qualification requirements)</w:t>
      </w:r>
    </w:p>
    <w:p w14:paraId="6A3825BC" w14:textId="77777777" w:rsidR="00615A9F" w:rsidRPr="00A035E2" w:rsidRDefault="00615A9F" w:rsidP="00A035E2">
      <w:pPr>
        <w:pStyle w:val="ListParagraph"/>
        <w:numPr>
          <w:ilvl w:val="1"/>
          <w:numId w:val="4"/>
        </w:numPr>
        <w:rPr>
          <w:rStyle w:val="Strong"/>
          <w:b w:val="0"/>
          <w:color w:val="365F91" w:themeColor="accent1" w:themeShade="BF"/>
        </w:rPr>
      </w:pPr>
      <w:r w:rsidRPr="00A035E2">
        <w:rPr>
          <w:rStyle w:val="Strong"/>
          <w:b w:val="0"/>
          <w:color w:val="365F91" w:themeColor="accent1" w:themeShade="BF"/>
        </w:rPr>
        <w:t xml:space="preserve">standards for key goods or services for the project; and </w:t>
      </w:r>
    </w:p>
    <w:p w14:paraId="76A52A30" w14:textId="77777777" w:rsidR="006532F6" w:rsidRDefault="00615A9F" w:rsidP="00A035E2">
      <w:pPr>
        <w:pStyle w:val="ListParagraph"/>
        <w:numPr>
          <w:ilvl w:val="1"/>
          <w:numId w:val="4"/>
        </w:numPr>
        <w:rPr>
          <w:rStyle w:val="Strong"/>
          <w:b w:val="0"/>
          <w:color w:val="365F91" w:themeColor="accent1" w:themeShade="BF"/>
        </w:rPr>
      </w:pPr>
      <w:r w:rsidRPr="00A035E2">
        <w:rPr>
          <w:rStyle w:val="Strong"/>
          <w:b w:val="0"/>
          <w:color w:val="365F91" w:themeColor="accent1" w:themeShade="BF"/>
        </w:rPr>
        <w:t xml:space="preserve">the contact details for a procurement contact officer for Australian entities to approach with enquiries; </w:t>
      </w:r>
    </w:p>
    <w:p w14:paraId="070C963C" w14:textId="322655D9" w:rsidR="00615A9F" w:rsidRPr="006532F6" w:rsidRDefault="006532F6" w:rsidP="006532F6">
      <w:pPr>
        <w:pStyle w:val="ListParagraph"/>
        <w:numPr>
          <w:ilvl w:val="1"/>
          <w:numId w:val="4"/>
        </w:numPr>
        <w:rPr>
          <w:rStyle w:val="Strong"/>
          <w:b w:val="0"/>
          <w:color w:val="365F91" w:themeColor="accent1" w:themeShade="BF"/>
        </w:rPr>
      </w:pPr>
      <w:r w:rsidRPr="006532F6">
        <w:rPr>
          <w:rStyle w:val="Strong"/>
          <w:b w:val="0"/>
          <w:color w:val="365F91" w:themeColor="accent1" w:themeShade="BF"/>
        </w:rPr>
        <w:t xml:space="preserve">If appropriate, the Contractor may consider using the ICN Gateway as the website to advertise project opportunities in lieu of establishing a project specific website; </w:t>
      </w:r>
      <w:r w:rsidR="00615A9F" w:rsidRPr="006532F6">
        <w:rPr>
          <w:rStyle w:val="Strong"/>
          <w:b w:val="0"/>
          <w:color w:val="365F91" w:themeColor="accent1" w:themeShade="BF"/>
        </w:rPr>
        <w:t>and</w:t>
      </w:r>
    </w:p>
    <w:p w14:paraId="33E311FF" w14:textId="0F2EA2F4" w:rsidR="00C56841" w:rsidRDefault="00C56841" w:rsidP="004B6E64">
      <w:pPr>
        <w:pStyle w:val="ListParagraph"/>
        <w:rPr>
          <w:color w:val="365F91" w:themeColor="accent1" w:themeShade="BF"/>
        </w:rPr>
      </w:pPr>
      <w:r w:rsidRPr="004B6E64">
        <w:rPr>
          <w:color w:val="365F91" w:themeColor="accent1" w:themeShade="BF"/>
        </w:rPr>
        <w:t>INSW will require the Principal Contractor to provide feedback, including recommendations of relevant training and skills, capability and capacity development activities, to unsuccessful Australian suppliers/subcontractors to encourage improved performance in future tenders.</w:t>
      </w:r>
    </w:p>
    <w:p w14:paraId="7453D751" w14:textId="4A6EE10C" w:rsidR="00C56841" w:rsidRPr="00C56841" w:rsidRDefault="00C56841" w:rsidP="00C56841">
      <w:pPr>
        <w:pStyle w:val="ListParagraph"/>
        <w:rPr>
          <w:color w:val="365F91" w:themeColor="accent1" w:themeShade="BF"/>
        </w:rPr>
      </w:pPr>
      <w:r w:rsidRPr="00C56841">
        <w:rPr>
          <w:color w:val="365F91" w:themeColor="accent1" w:themeShade="BF"/>
        </w:rPr>
        <w:t>The Principal Contractor will be required, as a condition of the contract, to:</w:t>
      </w:r>
    </w:p>
    <w:p w14:paraId="4F78278D" w14:textId="77777777" w:rsidR="00C56841" w:rsidRPr="00C56841" w:rsidRDefault="00C56841" w:rsidP="004B6E64">
      <w:pPr>
        <w:pStyle w:val="ListParagraph"/>
        <w:numPr>
          <w:ilvl w:val="1"/>
          <w:numId w:val="1"/>
        </w:numPr>
        <w:spacing w:before="0"/>
        <w:rPr>
          <w:color w:val="365F91" w:themeColor="accent1" w:themeShade="BF"/>
        </w:rPr>
      </w:pPr>
      <w:r w:rsidRPr="00C56841">
        <w:rPr>
          <w:color w:val="365F91" w:themeColor="accent1" w:themeShade="BF"/>
        </w:rPr>
        <w:t>encourage capability development and integration into global supply chains (where the contractor has global supply chains);</w:t>
      </w:r>
    </w:p>
    <w:p w14:paraId="53EE935B" w14:textId="6C21C3E7" w:rsidR="00C56841" w:rsidRDefault="00C56841" w:rsidP="00CE023F">
      <w:pPr>
        <w:pStyle w:val="ListParagraph"/>
        <w:numPr>
          <w:ilvl w:val="1"/>
          <w:numId w:val="1"/>
        </w:numPr>
        <w:rPr>
          <w:color w:val="365F91" w:themeColor="accent1" w:themeShade="BF"/>
        </w:rPr>
      </w:pPr>
      <w:r w:rsidRPr="00CE023F">
        <w:rPr>
          <w:color w:val="365F91" w:themeColor="accent1" w:themeShade="BF"/>
        </w:rPr>
        <w:t xml:space="preserve"> provide feedback</w:t>
      </w:r>
      <w:r w:rsidR="0083345D" w:rsidRPr="00CE023F">
        <w:rPr>
          <w:color w:val="365F91" w:themeColor="accent1" w:themeShade="BF"/>
        </w:rPr>
        <w:t xml:space="preserve"> </w:t>
      </w:r>
      <w:r w:rsidRPr="004B6E64">
        <w:rPr>
          <w:color w:val="365F91" w:themeColor="accent1" w:themeShade="BF"/>
        </w:rPr>
        <w:t>on performance to successful Australian suppliers used in the projects and,</w:t>
      </w:r>
      <w:r w:rsidR="0083345D" w:rsidRPr="00CE023F">
        <w:rPr>
          <w:color w:val="365F91" w:themeColor="accent1" w:themeShade="BF"/>
        </w:rPr>
        <w:t xml:space="preserve"> </w:t>
      </w:r>
      <w:r w:rsidRPr="004B6E64">
        <w:rPr>
          <w:color w:val="365F91" w:themeColor="accent1" w:themeShade="BF"/>
        </w:rPr>
        <w:t xml:space="preserve">where appropriate, provide information on </w:t>
      </w:r>
      <w:r w:rsidR="00CE023F">
        <w:rPr>
          <w:color w:val="365F91" w:themeColor="accent1" w:themeShade="BF"/>
        </w:rPr>
        <w:t>relevant training</w:t>
      </w:r>
      <w:r w:rsidRPr="004B6E64">
        <w:rPr>
          <w:color w:val="365F91" w:themeColor="accent1" w:themeShade="BF"/>
        </w:rPr>
        <w:t xml:space="preserve"> and activities they may undertake to</w:t>
      </w:r>
      <w:r w:rsidR="00CE023F" w:rsidRPr="00CE023F">
        <w:t xml:space="preserve"> </w:t>
      </w:r>
      <w:r w:rsidR="00CE023F" w:rsidRPr="00CE023F">
        <w:rPr>
          <w:color w:val="365F91" w:themeColor="accent1" w:themeShade="BF"/>
        </w:rPr>
        <w:t>develop the capability and capacity to be considered for future projects</w:t>
      </w:r>
      <w:r w:rsidR="00CE023F">
        <w:rPr>
          <w:color w:val="365F91" w:themeColor="accent1" w:themeShade="BF"/>
        </w:rPr>
        <w:t>.</w:t>
      </w:r>
    </w:p>
    <w:p w14:paraId="666553ED" w14:textId="7E5939B1" w:rsidR="00CE023F" w:rsidRDefault="00CE023F" w:rsidP="00CE023F">
      <w:pPr>
        <w:pStyle w:val="ListParagraph"/>
        <w:numPr>
          <w:ilvl w:val="1"/>
          <w:numId w:val="1"/>
        </w:numPr>
        <w:rPr>
          <w:color w:val="365F91" w:themeColor="accent1" w:themeShade="BF"/>
        </w:rPr>
      </w:pPr>
      <w:r>
        <w:rPr>
          <w:color w:val="365F91" w:themeColor="accent1" w:themeShade="BF"/>
        </w:rPr>
        <w:t>Refer eligible suppliers to relevant government programmes for advice and/or support</w:t>
      </w:r>
      <w:r w:rsidR="00B4577E">
        <w:rPr>
          <w:color w:val="365F91" w:themeColor="accent1" w:themeShade="BF"/>
        </w:rPr>
        <w:t>.</w:t>
      </w:r>
    </w:p>
    <w:p w14:paraId="4DEC53D7" w14:textId="5CFEF72B" w:rsidR="00B4577E" w:rsidRPr="004B6E64" w:rsidRDefault="00B4577E" w:rsidP="00CE023F">
      <w:pPr>
        <w:pStyle w:val="ListParagraph"/>
        <w:numPr>
          <w:ilvl w:val="1"/>
          <w:numId w:val="1"/>
        </w:numPr>
        <w:rPr>
          <w:color w:val="365F91" w:themeColor="accent1" w:themeShade="BF"/>
        </w:rPr>
      </w:pPr>
      <w:r>
        <w:rPr>
          <w:color w:val="365F91" w:themeColor="accent1" w:themeShade="BF"/>
        </w:rPr>
        <w:t>Provide references, on request, for high performing suppliers.</w:t>
      </w:r>
    </w:p>
    <w:sectPr w:rsidR="00B4577E" w:rsidRPr="004B6E6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1ABF1" w14:textId="77777777" w:rsidR="00770A53" w:rsidRDefault="00770A53" w:rsidP="007F331A">
      <w:pPr>
        <w:spacing w:after="0"/>
      </w:pPr>
      <w:r>
        <w:separator/>
      </w:r>
    </w:p>
  </w:endnote>
  <w:endnote w:type="continuationSeparator" w:id="0">
    <w:p w14:paraId="527ACCEC" w14:textId="77777777" w:rsidR="00770A53" w:rsidRDefault="00770A5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449E7F1B" w:rsidR="007F331A" w:rsidRDefault="007F331A" w:rsidP="0078593E">
    <w:pPr>
      <w:pStyle w:val="Footnote"/>
    </w:pPr>
    <w:r>
      <w:t xml:space="preserve">Version </w:t>
    </w:r>
    <w:r w:rsidR="00367AE8">
      <w:t>2</w:t>
    </w:r>
    <w:r>
      <w:t>.</w:t>
    </w:r>
    <w:r w:rsidR="00696270">
      <w:t xml:space="preserve">0 </w:t>
    </w:r>
    <w:r w:rsidR="006532F6">
      <w:t>December</w:t>
    </w:r>
    <w:r w:rsidR="00696270">
      <w:t xml:space="preserve">  </w:t>
    </w:r>
    <w:r>
      <w:t>20</w:t>
    </w:r>
    <w:r w:rsidR="00696270">
      <w:t>19</w:t>
    </w:r>
  </w:p>
  <w:p w14:paraId="643966AA" w14:textId="012C63D3" w:rsidR="007F331A" w:rsidRPr="002032CF" w:rsidRDefault="001643F2"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55BA3" w14:textId="77777777" w:rsidR="00770A53" w:rsidRDefault="00770A53" w:rsidP="007F331A">
      <w:pPr>
        <w:spacing w:after="0"/>
      </w:pPr>
      <w:r>
        <w:separator/>
      </w:r>
    </w:p>
  </w:footnote>
  <w:footnote w:type="continuationSeparator" w:id="0">
    <w:p w14:paraId="3DC09BC5" w14:textId="77777777" w:rsidR="00770A53" w:rsidRDefault="00770A5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1D017419"/>
    <w:multiLevelType w:val="hybridMultilevel"/>
    <w:tmpl w:val="AE62691E"/>
    <w:lvl w:ilvl="0" w:tplc="65B43EA8">
      <w:start w:val="1"/>
      <w:numFmt w:val="bullet"/>
      <w:lvlText w:val=""/>
      <w:lvlJc w:val="left"/>
      <w:pPr>
        <w:ind w:left="280" w:hanging="360"/>
      </w:pPr>
      <w:rPr>
        <w:rFonts w:ascii="Symbol" w:hAnsi="Symbol" w:hint="default"/>
      </w:rPr>
    </w:lvl>
    <w:lvl w:ilvl="1" w:tplc="0C090003">
      <w:start w:val="1"/>
      <w:numFmt w:val="bullet"/>
      <w:lvlText w:val="o"/>
      <w:lvlJc w:val="left"/>
      <w:pPr>
        <w:ind w:left="1000" w:hanging="360"/>
      </w:pPr>
      <w:rPr>
        <w:rFonts w:ascii="Courier New" w:hAnsi="Courier New" w:cs="Courier New" w:hint="default"/>
      </w:rPr>
    </w:lvl>
    <w:lvl w:ilvl="2" w:tplc="0C090005">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3" w15:restartNumberingAfterBreak="0">
    <w:nsid w:val="3F2F2568"/>
    <w:multiLevelType w:val="hybridMultilevel"/>
    <w:tmpl w:val="6B4C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E32B20"/>
    <w:multiLevelType w:val="hybridMultilevel"/>
    <w:tmpl w:val="39361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1F2A89"/>
    <w:multiLevelType w:val="hybridMultilevel"/>
    <w:tmpl w:val="DCAA1D8A"/>
    <w:lvl w:ilvl="0" w:tplc="FA7AD14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8C2A8D00">
      <w:start w:val="5"/>
      <w:numFmt w:val="bullet"/>
      <w:lvlText w:val="-"/>
      <w:lvlJc w:val="left"/>
      <w:pPr>
        <w:ind w:left="2520" w:hanging="36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9967A1"/>
    <w:multiLevelType w:val="hybridMultilevel"/>
    <w:tmpl w:val="BC800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E43F12"/>
    <w:multiLevelType w:val="hybridMultilevel"/>
    <w:tmpl w:val="9C76F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660ED4"/>
    <w:multiLevelType w:val="hybridMultilevel"/>
    <w:tmpl w:val="F8603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8"/>
  </w:num>
  <w:num w:numId="6">
    <w:abstractNumId w:val="6"/>
  </w:num>
  <w:num w:numId="7">
    <w:abstractNumId w:val="3"/>
  </w:num>
  <w:num w:numId="8">
    <w:abstractNumId w:val="5"/>
  </w:num>
  <w:num w:numId="9">
    <w:abstractNumId w:val="5"/>
  </w:num>
  <w:num w:numId="10">
    <w:abstractNumId w:val="0"/>
  </w:num>
  <w:num w:numId="11">
    <w:abstractNumId w:val="5"/>
  </w:num>
  <w:num w:numId="12">
    <w:abstractNumId w:val="5"/>
  </w:num>
  <w:num w:numId="13">
    <w:abstractNumId w:val="7"/>
  </w:num>
  <w:num w:numId="14">
    <w:abstractNumId w:val="5"/>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104BA"/>
    <w:rsid w:val="0001548E"/>
    <w:rsid w:val="0004629D"/>
    <w:rsid w:val="00084E22"/>
    <w:rsid w:val="00092840"/>
    <w:rsid w:val="000A5D00"/>
    <w:rsid w:val="000A683E"/>
    <w:rsid w:val="000B5660"/>
    <w:rsid w:val="000C6439"/>
    <w:rsid w:val="000E4E23"/>
    <w:rsid w:val="000E7E77"/>
    <w:rsid w:val="000F1764"/>
    <w:rsid w:val="00144BE0"/>
    <w:rsid w:val="001643F2"/>
    <w:rsid w:val="00192676"/>
    <w:rsid w:val="0019332F"/>
    <w:rsid w:val="00195CD7"/>
    <w:rsid w:val="001964CB"/>
    <w:rsid w:val="00196BC4"/>
    <w:rsid w:val="001A06E2"/>
    <w:rsid w:val="001C7979"/>
    <w:rsid w:val="001E1B65"/>
    <w:rsid w:val="002032CF"/>
    <w:rsid w:val="00214343"/>
    <w:rsid w:val="00221964"/>
    <w:rsid w:val="00227132"/>
    <w:rsid w:val="00244FC4"/>
    <w:rsid w:val="00251113"/>
    <w:rsid w:val="002648DC"/>
    <w:rsid w:val="00282ABE"/>
    <w:rsid w:val="002845DA"/>
    <w:rsid w:val="00300662"/>
    <w:rsid w:val="00304970"/>
    <w:rsid w:val="00310543"/>
    <w:rsid w:val="0033145F"/>
    <w:rsid w:val="00334757"/>
    <w:rsid w:val="00335D8E"/>
    <w:rsid w:val="00367AE8"/>
    <w:rsid w:val="003855CA"/>
    <w:rsid w:val="00391C18"/>
    <w:rsid w:val="003971DD"/>
    <w:rsid w:val="003B0746"/>
    <w:rsid w:val="003B7F3F"/>
    <w:rsid w:val="00412EDE"/>
    <w:rsid w:val="004241CC"/>
    <w:rsid w:val="004255F0"/>
    <w:rsid w:val="004279CD"/>
    <w:rsid w:val="0046348C"/>
    <w:rsid w:val="004B6E64"/>
    <w:rsid w:val="004B70FC"/>
    <w:rsid w:val="004F2099"/>
    <w:rsid w:val="00517647"/>
    <w:rsid w:val="00530AF2"/>
    <w:rsid w:val="00536B0D"/>
    <w:rsid w:val="00537BA8"/>
    <w:rsid w:val="0057513A"/>
    <w:rsid w:val="005861E6"/>
    <w:rsid w:val="00587ADB"/>
    <w:rsid w:val="005A0FCA"/>
    <w:rsid w:val="00607EDF"/>
    <w:rsid w:val="0061227B"/>
    <w:rsid w:val="00615A9F"/>
    <w:rsid w:val="006160AF"/>
    <w:rsid w:val="00632568"/>
    <w:rsid w:val="00645886"/>
    <w:rsid w:val="00652DB5"/>
    <w:rsid w:val="006532F6"/>
    <w:rsid w:val="0068067F"/>
    <w:rsid w:val="00694BEF"/>
    <w:rsid w:val="00696270"/>
    <w:rsid w:val="006A2243"/>
    <w:rsid w:val="006A76BF"/>
    <w:rsid w:val="006F5C72"/>
    <w:rsid w:val="006F7C2E"/>
    <w:rsid w:val="00700EBB"/>
    <w:rsid w:val="00702597"/>
    <w:rsid w:val="00703939"/>
    <w:rsid w:val="00714F1F"/>
    <w:rsid w:val="00730291"/>
    <w:rsid w:val="0075029B"/>
    <w:rsid w:val="00770A53"/>
    <w:rsid w:val="0078593E"/>
    <w:rsid w:val="007F331A"/>
    <w:rsid w:val="00815CBD"/>
    <w:rsid w:val="0083345D"/>
    <w:rsid w:val="008367F1"/>
    <w:rsid w:val="008862FC"/>
    <w:rsid w:val="008E267B"/>
    <w:rsid w:val="00907971"/>
    <w:rsid w:val="009818F3"/>
    <w:rsid w:val="009852C3"/>
    <w:rsid w:val="009866AD"/>
    <w:rsid w:val="009C3EAC"/>
    <w:rsid w:val="00A035E2"/>
    <w:rsid w:val="00A43A61"/>
    <w:rsid w:val="00A46C01"/>
    <w:rsid w:val="00A5285B"/>
    <w:rsid w:val="00A850BA"/>
    <w:rsid w:val="00A903F6"/>
    <w:rsid w:val="00A93010"/>
    <w:rsid w:val="00AE1E30"/>
    <w:rsid w:val="00AF4C3E"/>
    <w:rsid w:val="00B25D02"/>
    <w:rsid w:val="00B278CE"/>
    <w:rsid w:val="00B37AD6"/>
    <w:rsid w:val="00B4577E"/>
    <w:rsid w:val="00B463AA"/>
    <w:rsid w:val="00B47C49"/>
    <w:rsid w:val="00B757D5"/>
    <w:rsid w:val="00B837DF"/>
    <w:rsid w:val="00BA3852"/>
    <w:rsid w:val="00BB702E"/>
    <w:rsid w:val="00BC36A6"/>
    <w:rsid w:val="00BC59BE"/>
    <w:rsid w:val="00BE140A"/>
    <w:rsid w:val="00BE2AB2"/>
    <w:rsid w:val="00BE6541"/>
    <w:rsid w:val="00C070E8"/>
    <w:rsid w:val="00C11E94"/>
    <w:rsid w:val="00C45CAA"/>
    <w:rsid w:val="00C56841"/>
    <w:rsid w:val="00C76DD3"/>
    <w:rsid w:val="00C77B92"/>
    <w:rsid w:val="00CD09E0"/>
    <w:rsid w:val="00CD6DCC"/>
    <w:rsid w:val="00CE023F"/>
    <w:rsid w:val="00D1066B"/>
    <w:rsid w:val="00D420B0"/>
    <w:rsid w:val="00D60A56"/>
    <w:rsid w:val="00D8571B"/>
    <w:rsid w:val="00DB210C"/>
    <w:rsid w:val="00DC7C1C"/>
    <w:rsid w:val="00DD1829"/>
    <w:rsid w:val="00DD34F3"/>
    <w:rsid w:val="00DE7B96"/>
    <w:rsid w:val="00E041EE"/>
    <w:rsid w:val="00E05FDA"/>
    <w:rsid w:val="00E1084C"/>
    <w:rsid w:val="00E11F66"/>
    <w:rsid w:val="00E14E7B"/>
    <w:rsid w:val="00E20C9B"/>
    <w:rsid w:val="00E45719"/>
    <w:rsid w:val="00E45998"/>
    <w:rsid w:val="00E93BB7"/>
    <w:rsid w:val="00EA4885"/>
    <w:rsid w:val="00EA78E2"/>
    <w:rsid w:val="00EE570C"/>
    <w:rsid w:val="00F33D1C"/>
    <w:rsid w:val="00FB046E"/>
    <w:rsid w:val="00FD7639"/>
    <w:rsid w:val="00FE6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72"/>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C45CAA"/>
    <w:rPr>
      <w:color w:val="0000FF" w:themeColor="hyperlink"/>
      <w:u w:val="single"/>
    </w:rPr>
  </w:style>
  <w:style w:type="character" w:customStyle="1" w:styleId="Mention1">
    <w:name w:val="Mention1"/>
    <w:basedOn w:val="DefaultParagraphFont"/>
    <w:uiPriority w:val="99"/>
    <w:semiHidden/>
    <w:unhideWhenUsed/>
    <w:rsid w:val="00C45CAA"/>
    <w:rPr>
      <w:color w:val="2B579A"/>
      <w:shd w:val="clear" w:color="auto" w:fill="E6E6E6"/>
    </w:rPr>
  </w:style>
  <w:style w:type="paragraph" w:customStyle="1" w:styleId="PilbrowBodyText">
    <w:name w:val="Pilbrow Body Text"/>
    <w:semiHidden/>
    <w:locked/>
    <w:rsid w:val="00BC36A6"/>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BC36A6"/>
    <w:pPr>
      <w:numPr>
        <w:numId w:val="2"/>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72"/>
    <w:rsid w:val="002845D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sloane@infrastructure.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frastructure.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856C3E448A4E44579EA393B519C12DCD"/>
        <w:category>
          <w:name w:val="General"/>
          <w:gallery w:val="placeholder"/>
        </w:category>
        <w:types>
          <w:type w:val="bbPlcHdr"/>
        </w:types>
        <w:behaviors>
          <w:behavior w:val="content"/>
        </w:behaviors>
        <w:guid w:val="{62A11FF6-5BB9-4188-8C61-C67C31AF87B4}"/>
      </w:docPartPr>
      <w:docPartBody>
        <w:p w:rsidR="00AE1F80" w:rsidRDefault="002E428B" w:rsidP="002E428B">
          <w:pPr>
            <w:pStyle w:val="856C3E448A4E44579EA393B519C12DCD"/>
          </w:pPr>
          <w:r>
            <w:rPr>
              <w:rStyle w:val="PlaceholderText"/>
            </w:rPr>
            <w:t>Enter business name of designated project proponent here</w:t>
          </w:r>
        </w:p>
      </w:docPartBody>
    </w:docPart>
    <w:docPart>
      <w:docPartPr>
        <w:name w:val="B0BFF5699CD441A28ADC25A276EC1629"/>
        <w:category>
          <w:name w:val="General"/>
          <w:gallery w:val="placeholder"/>
        </w:category>
        <w:types>
          <w:type w:val="bbPlcHdr"/>
        </w:types>
        <w:behaviors>
          <w:behavior w:val="content"/>
        </w:behaviors>
        <w:guid w:val="{1D8032AF-4454-4E49-BE44-C8AF3FEE5428}"/>
      </w:docPartPr>
      <w:docPartBody>
        <w:p w:rsidR="00AE1F80" w:rsidRDefault="002E428B" w:rsidP="002E428B">
          <w:pPr>
            <w:pStyle w:val="B0BFF5699CD441A28ADC25A276EC1629"/>
          </w:pPr>
          <w:r>
            <w:rPr>
              <w:rStyle w:val="PlaceholderText"/>
            </w:rPr>
            <w:t>Enter business name of other project proponents here</w:t>
          </w:r>
        </w:p>
      </w:docPartBody>
    </w:docPart>
    <w:docPart>
      <w:docPartPr>
        <w:name w:val="9C1A402F89E84711A79A6AE1BD7293D8"/>
        <w:category>
          <w:name w:val="General"/>
          <w:gallery w:val="placeholder"/>
        </w:category>
        <w:types>
          <w:type w:val="bbPlcHdr"/>
        </w:types>
        <w:behaviors>
          <w:behavior w:val="content"/>
        </w:behaviors>
        <w:guid w:val="{A3819C26-9870-41B5-9ED1-EF522EDEED08}"/>
      </w:docPartPr>
      <w:docPartBody>
        <w:p w:rsidR="00AE1F80" w:rsidRDefault="002E428B" w:rsidP="002E428B">
          <w:pPr>
            <w:pStyle w:val="9C1A402F89E84711A79A6AE1BD7293D8"/>
          </w:pPr>
          <w:r>
            <w:rPr>
              <w:rStyle w:val="PlaceholderText"/>
            </w:rPr>
            <w:t>Enter project name here</w:t>
          </w:r>
        </w:p>
      </w:docPartBody>
    </w:docPart>
    <w:docPart>
      <w:docPartPr>
        <w:name w:val="11851367FD49424EB43101C4B0411F03"/>
        <w:category>
          <w:name w:val="General"/>
          <w:gallery w:val="placeholder"/>
        </w:category>
        <w:types>
          <w:type w:val="bbPlcHdr"/>
        </w:types>
        <w:behaviors>
          <w:behavior w:val="content"/>
        </w:behaviors>
        <w:guid w:val="{ACA54CDB-2423-4287-8720-77809FEB0566}"/>
      </w:docPartPr>
      <w:docPartBody>
        <w:p w:rsidR="00AE1F80" w:rsidRDefault="002E428B" w:rsidP="002E428B">
          <w:pPr>
            <w:pStyle w:val="11851367FD49424EB43101C4B0411F03"/>
          </w:pPr>
          <w:r>
            <w:rPr>
              <w:rStyle w:val="PlaceholderText"/>
            </w:rPr>
            <w:t>Enter project location here</w:t>
          </w:r>
        </w:p>
      </w:docPartBody>
    </w:docPart>
    <w:docPart>
      <w:docPartPr>
        <w:name w:val="6FCE9A221D1A4C73A42F35CC135EB9CC"/>
        <w:category>
          <w:name w:val="General"/>
          <w:gallery w:val="placeholder"/>
        </w:category>
        <w:types>
          <w:type w:val="bbPlcHdr"/>
        </w:types>
        <w:behaviors>
          <w:behavior w:val="content"/>
        </w:behaviors>
        <w:guid w:val="{663AF9F7-BE96-4949-93E7-49433921C4D4}"/>
      </w:docPartPr>
      <w:docPartBody>
        <w:p w:rsidR="00AE1F80" w:rsidRDefault="002E428B" w:rsidP="002E428B">
          <w:pPr>
            <w:pStyle w:val="6FCE9A221D1A4C73A42F35CC135EB9CC"/>
          </w:pPr>
          <w:r>
            <w:rPr>
              <w:rStyle w:val="PlaceholderText"/>
            </w:rPr>
            <w:t>Enter response here</w:t>
          </w:r>
        </w:p>
      </w:docPartBody>
    </w:docPart>
    <w:docPart>
      <w:docPartPr>
        <w:name w:val="BD93B7A046B94D9BAAC676BE704AE0DA"/>
        <w:category>
          <w:name w:val="General"/>
          <w:gallery w:val="placeholder"/>
        </w:category>
        <w:types>
          <w:type w:val="bbPlcHdr"/>
        </w:types>
        <w:behaviors>
          <w:behavior w:val="content"/>
        </w:behaviors>
        <w:guid w:val="{FB0B80F7-4C04-410A-9460-DC30AA86AAC9}"/>
      </w:docPartPr>
      <w:docPartBody>
        <w:p w:rsidR="00AE1F80" w:rsidRDefault="002E428B" w:rsidP="002E428B">
          <w:pPr>
            <w:pStyle w:val="BD93B7A046B94D9BAAC676BE704AE0DA"/>
          </w:pPr>
          <w:r>
            <w:rPr>
              <w:rStyle w:val="PlaceholderText"/>
            </w:rPr>
            <w:t>Provide the good or service to be procured</w:t>
          </w:r>
        </w:p>
      </w:docPartBody>
    </w:docPart>
    <w:docPart>
      <w:docPartPr>
        <w:name w:val="C626C4FC420E44C887CCFA42E33C0F18"/>
        <w:category>
          <w:name w:val="General"/>
          <w:gallery w:val="placeholder"/>
        </w:category>
        <w:types>
          <w:type w:val="bbPlcHdr"/>
        </w:types>
        <w:behaviors>
          <w:behavior w:val="content"/>
        </w:behaviors>
        <w:guid w:val="{9D758910-C801-4EEB-BB7B-CCD352F906D5}"/>
      </w:docPartPr>
      <w:docPartBody>
        <w:p w:rsidR="00AE1F80" w:rsidRDefault="002E428B" w:rsidP="002E428B">
          <w:pPr>
            <w:pStyle w:val="C626C4FC420E44C887CCFA42E33C0F18"/>
          </w:pPr>
          <w:r>
            <w:rPr>
              <w:rStyle w:val="PlaceholderText"/>
            </w:rPr>
            <w:t>Yes/No</w:t>
          </w:r>
        </w:p>
      </w:docPartBody>
    </w:docPart>
    <w:docPart>
      <w:docPartPr>
        <w:name w:val="A85A28BFD67C43BA88ED55666F77CB2A"/>
        <w:category>
          <w:name w:val="General"/>
          <w:gallery w:val="placeholder"/>
        </w:category>
        <w:types>
          <w:type w:val="bbPlcHdr"/>
        </w:types>
        <w:behaviors>
          <w:behavior w:val="content"/>
        </w:behaviors>
        <w:guid w:val="{2A2CA94E-9122-46B5-AA54-D651B40B0B30}"/>
      </w:docPartPr>
      <w:docPartBody>
        <w:p w:rsidR="00AE1F80" w:rsidRDefault="002E428B" w:rsidP="002E428B">
          <w:pPr>
            <w:pStyle w:val="A85A28BFD67C43BA88ED55666F77CB2A"/>
          </w:pPr>
          <w:r>
            <w:rPr>
              <w:rStyle w:val="PlaceholderText"/>
            </w:rPr>
            <w:t>Yes/No</w:t>
          </w:r>
        </w:p>
      </w:docPartBody>
    </w:docPart>
    <w:docPart>
      <w:docPartPr>
        <w:name w:val="90AFCBE346854631812EC7A9B8B6B8F2"/>
        <w:category>
          <w:name w:val="General"/>
          <w:gallery w:val="placeholder"/>
        </w:category>
        <w:types>
          <w:type w:val="bbPlcHdr"/>
        </w:types>
        <w:behaviors>
          <w:behavior w:val="content"/>
        </w:behaviors>
        <w:guid w:val="{18B28354-8610-4690-9648-FEAE1553A53E}"/>
      </w:docPartPr>
      <w:docPartBody>
        <w:p w:rsidR="00AE1F80" w:rsidRDefault="002E428B" w:rsidP="002E428B">
          <w:pPr>
            <w:pStyle w:val="90AFCBE346854631812EC7A9B8B6B8F2"/>
          </w:pPr>
          <w:r>
            <w:rPr>
              <w:rStyle w:val="PlaceholderText"/>
            </w:rPr>
            <w:t>Provide the good or service to be procured</w:t>
          </w:r>
        </w:p>
      </w:docPartBody>
    </w:docPart>
    <w:docPart>
      <w:docPartPr>
        <w:name w:val="95080CC2A89B40F88DA840AF5E20E1DA"/>
        <w:category>
          <w:name w:val="General"/>
          <w:gallery w:val="placeholder"/>
        </w:category>
        <w:types>
          <w:type w:val="bbPlcHdr"/>
        </w:types>
        <w:behaviors>
          <w:behavior w:val="content"/>
        </w:behaviors>
        <w:guid w:val="{7881F29E-F3DD-4D86-95DE-A622AA56EF36}"/>
      </w:docPartPr>
      <w:docPartBody>
        <w:p w:rsidR="00AE1F80" w:rsidRDefault="002E428B" w:rsidP="002E428B">
          <w:pPr>
            <w:pStyle w:val="95080CC2A89B40F88DA840AF5E20E1DA"/>
          </w:pPr>
          <w:r>
            <w:rPr>
              <w:rStyle w:val="PlaceholderText"/>
            </w:rPr>
            <w:t>Yes/No</w:t>
          </w:r>
        </w:p>
      </w:docPartBody>
    </w:docPart>
    <w:docPart>
      <w:docPartPr>
        <w:name w:val="58CDAF32119144E9918325FE0EA11D36"/>
        <w:category>
          <w:name w:val="General"/>
          <w:gallery w:val="placeholder"/>
        </w:category>
        <w:types>
          <w:type w:val="bbPlcHdr"/>
        </w:types>
        <w:behaviors>
          <w:behavior w:val="content"/>
        </w:behaviors>
        <w:guid w:val="{38F5E880-5B42-4CB9-B26A-4DA136B2B676}"/>
      </w:docPartPr>
      <w:docPartBody>
        <w:p w:rsidR="00AE1F80" w:rsidRDefault="002E428B" w:rsidP="002E428B">
          <w:pPr>
            <w:pStyle w:val="58CDAF32119144E9918325FE0EA11D36"/>
          </w:pPr>
          <w:r>
            <w:rPr>
              <w:rStyle w:val="PlaceholderText"/>
            </w:rPr>
            <w:t>Yes/No</w:t>
          </w:r>
        </w:p>
      </w:docPartBody>
    </w:docPart>
    <w:docPart>
      <w:docPartPr>
        <w:name w:val="A54659B513E44CDAA272FAAB2C728395"/>
        <w:category>
          <w:name w:val="General"/>
          <w:gallery w:val="placeholder"/>
        </w:category>
        <w:types>
          <w:type w:val="bbPlcHdr"/>
        </w:types>
        <w:behaviors>
          <w:behavior w:val="content"/>
        </w:behaviors>
        <w:guid w:val="{F73D59E1-37DE-46BC-8B96-EA140B50CE3E}"/>
      </w:docPartPr>
      <w:docPartBody>
        <w:p w:rsidR="00AE1F80" w:rsidRDefault="002E428B" w:rsidP="002E428B">
          <w:pPr>
            <w:pStyle w:val="A54659B513E44CDAA272FAAB2C728395"/>
          </w:pPr>
          <w:r>
            <w:rPr>
              <w:rStyle w:val="PlaceholderText"/>
            </w:rPr>
            <w:t>Provide the good or service to be procured</w:t>
          </w:r>
        </w:p>
      </w:docPartBody>
    </w:docPart>
    <w:docPart>
      <w:docPartPr>
        <w:name w:val="57D5272E4CC1412991B1ABA3575CA33E"/>
        <w:category>
          <w:name w:val="General"/>
          <w:gallery w:val="placeholder"/>
        </w:category>
        <w:types>
          <w:type w:val="bbPlcHdr"/>
        </w:types>
        <w:behaviors>
          <w:behavior w:val="content"/>
        </w:behaviors>
        <w:guid w:val="{2FBE97D6-FEDA-4D4A-8B35-852043D44D51}"/>
      </w:docPartPr>
      <w:docPartBody>
        <w:p w:rsidR="00AE1F80" w:rsidRDefault="002E428B" w:rsidP="002E428B">
          <w:pPr>
            <w:pStyle w:val="57D5272E4CC1412991B1ABA3575CA33E"/>
          </w:pPr>
          <w:r>
            <w:rPr>
              <w:rStyle w:val="PlaceholderText"/>
            </w:rPr>
            <w:t>Yes/No</w:t>
          </w:r>
        </w:p>
      </w:docPartBody>
    </w:docPart>
    <w:docPart>
      <w:docPartPr>
        <w:name w:val="200159C6246643DBA1F96D4C96BCEA2C"/>
        <w:category>
          <w:name w:val="General"/>
          <w:gallery w:val="placeholder"/>
        </w:category>
        <w:types>
          <w:type w:val="bbPlcHdr"/>
        </w:types>
        <w:behaviors>
          <w:behavior w:val="content"/>
        </w:behaviors>
        <w:guid w:val="{5E6448EC-74B5-4C00-93AE-AFFD88ED1C6F}"/>
      </w:docPartPr>
      <w:docPartBody>
        <w:p w:rsidR="00AE1F80" w:rsidRDefault="002E428B" w:rsidP="002E428B">
          <w:pPr>
            <w:pStyle w:val="200159C6246643DBA1F96D4C96BCEA2C"/>
          </w:pPr>
          <w:r>
            <w:rPr>
              <w:rStyle w:val="PlaceholderText"/>
            </w:rPr>
            <w:t>Yes/No</w:t>
          </w:r>
        </w:p>
      </w:docPartBody>
    </w:docPart>
    <w:docPart>
      <w:docPartPr>
        <w:name w:val="690C1666B9D54D10964D19B6DC38664C"/>
        <w:category>
          <w:name w:val="General"/>
          <w:gallery w:val="placeholder"/>
        </w:category>
        <w:types>
          <w:type w:val="bbPlcHdr"/>
        </w:types>
        <w:behaviors>
          <w:behavior w:val="content"/>
        </w:behaviors>
        <w:guid w:val="{FA40A99E-9B0B-4FB8-8278-71A12B432EA7}"/>
      </w:docPartPr>
      <w:docPartBody>
        <w:p w:rsidR="00AE1F80" w:rsidRDefault="002E428B" w:rsidP="002E428B">
          <w:pPr>
            <w:pStyle w:val="690C1666B9D54D10964D19B6DC38664C"/>
          </w:pPr>
          <w:r>
            <w:rPr>
              <w:rStyle w:val="PlaceholderText"/>
            </w:rPr>
            <w:t>Enter response here</w:t>
          </w:r>
        </w:p>
      </w:docPartBody>
    </w:docPart>
    <w:docPart>
      <w:docPartPr>
        <w:name w:val="F6320D1E831C482EB7626FDE271ACB5E"/>
        <w:category>
          <w:name w:val="General"/>
          <w:gallery w:val="placeholder"/>
        </w:category>
        <w:types>
          <w:type w:val="bbPlcHdr"/>
        </w:types>
        <w:behaviors>
          <w:behavior w:val="content"/>
        </w:behaviors>
        <w:guid w:val="{C1D0614C-9487-47AA-8622-3A79A1465F8B}"/>
      </w:docPartPr>
      <w:docPartBody>
        <w:p w:rsidR="008275B5" w:rsidRDefault="002322FB" w:rsidP="002322FB">
          <w:pPr>
            <w:pStyle w:val="F6320D1E831C482EB7626FDE271ACB5E"/>
          </w:pPr>
          <w:r>
            <w:rPr>
              <w:rStyle w:val="PlaceholderText"/>
            </w:rPr>
            <w:t>Enter project description here</w:t>
          </w:r>
        </w:p>
      </w:docPartBody>
    </w:docPart>
    <w:docPart>
      <w:docPartPr>
        <w:name w:val="E76E2E41044048428426FDF77641995F"/>
        <w:category>
          <w:name w:val="General"/>
          <w:gallery w:val="placeholder"/>
        </w:category>
        <w:types>
          <w:type w:val="bbPlcHdr"/>
        </w:types>
        <w:behaviors>
          <w:behavior w:val="content"/>
        </w:behaviors>
        <w:guid w:val="{E3518830-EC27-4A9B-AB99-C9728D7CA3B8}"/>
      </w:docPartPr>
      <w:docPartBody>
        <w:p w:rsidR="006A7F9E" w:rsidRDefault="008275B5" w:rsidP="008275B5">
          <w:pPr>
            <w:pStyle w:val="E76E2E41044048428426FDF77641995F"/>
          </w:pPr>
          <w:r>
            <w:rPr>
              <w:rStyle w:val="PlaceholderText"/>
            </w:rPr>
            <w:t>Provide the good or service to be procured</w:t>
          </w:r>
        </w:p>
      </w:docPartBody>
    </w:docPart>
    <w:docPart>
      <w:docPartPr>
        <w:name w:val="176A849016E84418A74DC32D456957D0"/>
        <w:category>
          <w:name w:val="General"/>
          <w:gallery w:val="placeholder"/>
        </w:category>
        <w:types>
          <w:type w:val="bbPlcHdr"/>
        </w:types>
        <w:behaviors>
          <w:behavior w:val="content"/>
        </w:behaviors>
        <w:guid w:val="{9F02C5F9-863F-4CA7-8B6A-8CB3EDA3C41E}"/>
      </w:docPartPr>
      <w:docPartBody>
        <w:p w:rsidR="006A7F9E" w:rsidRDefault="008275B5" w:rsidP="008275B5">
          <w:pPr>
            <w:pStyle w:val="176A849016E84418A74DC32D456957D0"/>
          </w:pPr>
          <w:r>
            <w:rPr>
              <w:rStyle w:val="PlaceholderText"/>
            </w:rPr>
            <w:t>Yes/No</w:t>
          </w:r>
        </w:p>
      </w:docPartBody>
    </w:docPart>
    <w:docPart>
      <w:docPartPr>
        <w:name w:val="4D34D1ABC3564BFCB7103DF64D00D05C"/>
        <w:category>
          <w:name w:val="General"/>
          <w:gallery w:val="placeholder"/>
        </w:category>
        <w:types>
          <w:type w:val="bbPlcHdr"/>
        </w:types>
        <w:behaviors>
          <w:behavior w:val="content"/>
        </w:behaviors>
        <w:guid w:val="{6F32DADA-C875-401C-8C9E-0F7437421469}"/>
      </w:docPartPr>
      <w:docPartBody>
        <w:p w:rsidR="006A7F9E" w:rsidRDefault="008275B5" w:rsidP="008275B5">
          <w:pPr>
            <w:pStyle w:val="4D34D1ABC3564BFCB7103DF64D00D05C"/>
          </w:pPr>
          <w:r>
            <w:rPr>
              <w:rStyle w:val="PlaceholderText"/>
            </w:rPr>
            <w:t>Yes/No</w:t>
          </w:r>
        </w:p>
      </w:docPartBody>
    </w:docPart>
    <w:docPart>
      <w:docPartPr>
        <w:name w:val="25F434C5466E47D4BAF3F8FE75154C90"/>
        <w:category>
          <w:name w:val="General"/>
          <w:gallery w:val="placeholder"/>
        </w:category>
        <w:types>
          <w:type w:val="bbPlcHdr"/>
        </w:types>
        <w:behaviors>
          <w:behavior w:val="content"/>
        </w:behaviors>
        <w:guid w:val="{431B6CF1-DF42-412D-ADDD-79F42F378DEB}"/>
      </w:docPartPr>
      <w:docPartBody>
        <w:p w:rsidR="006A7F9E" w:rsidRDefault="008275B5" w:rsidP="008275B5">
          <w:pPr>
            <w:pStyle w:val="25F434C5466E47D4BAF3F8FE75154C90"/>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4662F"/>
    <w:rsid w:val="00134258"/>
    <w:rsid w:val="002322FB"/>
    <w:rsid w:val="00275E79"/>
    <w:rsid w:val="002E428B"/>
    <w:rsid w:val="003A379C"/>
    <w:rsid w:val="004037B1"/>
    <w:rsid w:val="006048E9"/>
    <w:rsid w:val="006A7F9E"/>
    <w:rsid w:val="00723EBA"/>
    <w:rsid w:val="0078374F"/>
    <w:rsid w:val="007E5FE8"/>
    <w:rsid w:val="008275B5"/>
    <w:rsid w:val="00873F64"/>
    <w:rsid w:val="00976D56"/>
    <w:rsid w:val="00AE1F80"/>
    <w:rsid w:val="00BD1441"/>
    <w:rsid w:val="00E60C7A"/>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275B5"/>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856C3E448A4E44579EA393B519C12DCD">
    <w:name w:val="856C3E448A4E44579EA393B519C12DCD"/>
    <w:rsid w:val="002E428B"/>
  </w:style>
  <w:style w:type="paragraph" w:customStyle="1" w:styleId="B0BFF5699CD441A28ADC25A276EC1629">
    <w:name w:val="B0BFF5699CD441A28ADC25A276EC1629"/>
    <w:rsid w:val="002E428B"/>
  </w:style>
  <w:style w:type="paragraph" w:customStyle="1" w:styleId="9C1A402F89E84711A79A6AE1BD7293D8">
    <w:name w:val="9C1A402F89E84711A79A6AE1BD7293D8"/>
    <w:rsid w:val="002E428B"/>
  </w:style>
  <w:style w:type="paragraph" w:customStyle="1" w:styleId="11851367FD49424EB43101C4B0411F03">
    <w:name w:val="11851367FD49424EB43101C4B0411F03"/>
    <w:rsid w:val="002E428B"/>
  </w:style>
  <w:style w:type="paragraph" w:customStyle="1" w:styleId="6FCE9A221D1A4C73A42F35CC135EB9CC">
    <w:name w:val="6FCE9A221D1A4C73A42F35CC135EB9CC"/>
    <w:rsid w:val="002E428B"/>
  </w:style>
  <w:style w:type="paragraph" w:customStyle="1" w:styleId="BD93B7A046B94D9BAAC676BE704AE0DA">
    <w:name w:val="BD93B7A046B94D9BAAC676BE704AE0DA"/>
    <w:rsid w:val="002E428B"/>
  </w:style>
  <w:style w:type="paragraph" w:customStyle="1" w:styleId="C626C4FC420E44C887CCFA42E33C0F18">
    <w:name w:val="C626C4FC420E44C887CCFA42E33C0F18"/>
    <w:rsid w:val="002E428B"/>
  </w:style>
  <w:style w:type="paragraph" w:customStyle="1" w:styleId="A85A28BFD67C43BA88ED55666F77CB2A">
    <w:name w:val="A85A28BFD67C43BA88ED55666F77CB2A"/>
    <w:rsid w:val="002E428B"/>
  </w:style>
  <w:style w:type="paragraph" w:customStyle="1" w:styleId="90AFCBE346854631812EC7A9B8B6B8F2">
    <w:name w:val="90AFCBE346854631812EC7A9B8B6B8F2"/>
    <w:rsid w:val="002E428B"/>
  </w:style>
  <w:style w:type="paragraph" w:customStyle="1" w:styleId="95080CC2A89B40F88DA840AF5E20E1DA">
    <w:name w:val="95080CC2A89B40F88DA840AF5E20E1DA"/>
    <w:rsid w:val="002E428B"/>
  </w:style>
  <w:style w:type="paragraph" w:customStyle="1" w:styleId="58CDAF32119144E9918325FE0EA11D36">
    <w:name w:val="58CDAF32119144E9918325FE0EA11D36"/>
    <w:rsid w:val="002E428B"/>
  </w:style>
  <w:style w:type="paragraph" w:customStyle="1" w:styleId="A54659B513E44CDAA272FAAB2C728395">
    <w:name w:val="A54659B513E44CDAA272FAAB2C728395"/>
    <w:rsid w:val="002E428B"/>
  </w:style>
  <w:style w:type="paragraph" w:customStyle="1" w:styleId="57D5272E4CC1412991B1ABA3575CA33E">
    <w:name w:val="57D5272E4CC1412991B1ABA3575CA33E"/>
    <w:rsid w:val="002E428B"/>
  </w:style>
  <w:style w:type="paragraph" w:customStyle="1" w:styleId="200159C6246643DBA1F96D4C96BCEA2C">
    <w:name w:val="200159C6246643DBA1F96D4C96BCEA2C"/>
    <w:rsid w:val="002E428B"/>
  </w:style>
  <w:style w:type="paragraph" w:customStyle="1" w:styleId="BFC49F648B0942B0BA9FCAAB264FB31E">
    <w:name w:val="BFC49F648B0942B0BA9FCAAB264FB31E"/>
    <w:rsid w:val="002E428B"/>
  </w:style>
  <w:style w:type="paragraph" w:customStyle="1" w:styleId="E3BADB9FDA3944DFB913E17C957CE7F3">
    <w:name w:val="E3BADB9FDA3944DFB913E17C957CE7F3"/>
    <w:rsid w:val="002E428B"/>
  </w:style>
  <w:style w:type="paragraph" w:customStyle="1" w:styleId="C18914C546AE4184BF3DFE6ED6652335">
    <w:name w:val="C18914C546AE4184BF3DFE6ED6652335"/>
    <w:rsid w:val="002E428B"/>
  </w:style>
  <w:style w:type="paragraph" w:customStyle="1" w:styleId="F82861D05FD24360A807DE6ED4F7148D">
    <w:name w:val="F82861D05FD24360A807DE6ED4F7148D"/>
    <w:rsid w:val="002E428B"/>
  </w:style>
  <w:style w:type="paragraph" w:customStyle="1" w:styleId="3068400DBEC14B0195F85AF7B86CDEFE">
    <w:name w:val="3068400DBEC14B0195F85AF7B86CDEFE"/>
    <w:rsid w:val="002E428B"/>
  </w:style>
  <w:style w:type="paragraph" w:customStyle="1" w:styleId="767B02A16AAA472899074A561CC3B2F7">
    <w:name w:val="767B02A16AAA472899074A561CC3B2F7"/>
    <w:rsid w:val="002E428B"/>
  </w:style>
  <w:style w:type="paragraph" w:customStyle="1" w:styleId="A3DD6805D6D94C55857D0C1AA362051D">
    <w:name w:val="A3DD6805D6D94C55857D0C1AA362051D"/>
    <w:rsid w:val="002E428B"/>
  </w:style>
  <w:style w:type="paragraph" w:customStyle="1" w:styleId="DCDE4F22DD56441CB710A971D6B053EB">
    <w:name w:val="DCDE4F22DD56441CB710A971D6B053EB"/>
    <w:rsid w:val="002E428B"/>
  </w:style>
  <w:style w:type="paragraph" w:customStyle="1" w:styleId="04A274F302B649A5B0C7C2ED16A74FAF">
    <w:name w:val="04A274F302B649A5B0C7C2ED16A74FAF"/>
    <w:rsid w:val="002E428B"/>
  </w:style>
  <w:style w:type="paragraph" w:customStyle="1" w:styleId="A20195CF9CA84935855FE60FD76947B1">
    <w:name w:val="A20195CF9CA84935855FE60FD76947B1"/>
    <w:rsid w:val="002E428B"/>
  </w:style>
  <w:style w:type="paragraph" w:customStyle="1" w:styleId="7176CD89843F4627932E9D838D1F5D70">
    <w:name w:val="7176CD89843F4627932E9D838D1F5D70"/>
    <w:rsid w:val="002E428B"/>
  </w:style>
  <w:style w:type="paragraph" w:customStyle="1" w:styleId="690C1666B9D54D10964D19B6DC38664C">
    <w:name w:val="690C1666B9D54D10964D19B6DC38664C"/>
    <w:rsid w:val="002E428B"/>
  </w:style>
  <w:style w:type="paragraph" w:customStyle="1" w:styleId="77C8B49CE7F34681B36E758C9C371016">
    <w:name w:val="77C8B49CE7F34681B36E758C9C371016"/>
    <w:rsid w:val="00AE1F80"/>
  </w:style>
  <w:style w:type="paragraph" w:customStyle="1" w:styleId="3D42ADEEC6EE47B2B35B4FE9FEE6D462">
    <w:name w:val="3D42ADEEC6EE47B2B35B4FE9FEE6D462"/>
    <w:rsid w:val="00AE1F80"/>
  </w:style>
  <w:style w:type="paragraph" w:customStyle="1" w:styleId="F99F17459C9C4E26B3F0CDF921F4823A">
    <w:name w:val="F99F17459C9C4E26B3F0CDF921F4823A"/>
    <w:rsid w:val="00AE1F80"/>
  </w:style>
  <w:style w:type="paragraph" w:customStyle="1" w:styleId="578EE37E044E4CBBAD180374A1562FBD">
    <w:name w:val="578EE37E044E4CBBAD180374A1562FBD"/>
    <w:rsid w:val="00AE1F80"/>
  </w:style>
  <w:style w:type="paragraph" w:customStyle="1" w:styleId="28343294D3934EBDB3648B01D37B5D56">
    <w:name w:val="28343294D3934EBDB3648B01D37B5D56"/>
    <w:rsid w:val="00AE1F80"/>
  </w:style>
  <w:style w:type="paragraph" w:customStyle="1" w:styleId="8B589B7BB80B4EFC97D25B28FAF8B0FD">
    <w:name w:val="8B589B7BB80B4EFC97D25B28FAF8B0FD"/>
    <w:rsid w:val="00AE1F80"/>
  </w:style>
  <w:style w:type="paragraph" w:customStyle="1" w:styleId="B509EEF9A1F148BABB7321BA34FD988F">
    <w:name w:val="B509EEF9A1F148BABB7321BA34FD988F"/>
    <w:rsid w:val="00AE1F80"/>
  </w:style>
  <w:style w:type="paragraph" w:customStyle="1" w:styleId="5789AE7C654C4DB5A61D9228DDB92CBA">
    <w:name w:val="5789AE7C654C4DB5A61D9228DDB92CBA"/>
    <w:rsid w:val="00AE1F80"/>
  </w:style>
  <w:style w:type="paragraph" w:customStyle="1" w:styleId="2FEB2E4294A643CAACF55129C4D12A99">
    <w:name w:val="2FEB2E4294A643CAACF55129C4D12A99"/>
    <w:rsid w:val="00AE1F80"/>
  </w:style>
  <w:style w:type="paragraph" w:customStyle="1" w:styleId="F6320D1E831C482EB7626FDE271ACB5E">
    <w:name w:val="F6320D1E831C482EB7626FDE271ACB5E"/>
    <w:rsid w:val="002322FB"/>
  </w:style>
  <w:style w:type="paragraph" w:customStyle="1" w:styleId="E76E2E41044048428426FDF77641995F">
    <w:name w:val="E76E2E41044048428426FDF77641995F"/>
    <w:rsid w:val="008275B5"/>
  </w:style>
  <w:style w:type="paragraph" w:customStyle="1" w:styleId="176A849016E84418A74DC32D456957D0">
    <w:name w:val="176A849016E84418A74DC32D456957D0"/>
    <w:rsid w:val="008275B5"/>
  </w:style>
  <w:style w:type="paragraph" w:customStyle="1" w:styleId="4D34D1ABC3564BFCB7103DF64D00D05C">
    <w:name w:val="4D34D1ABC3564BFCB7103DF64D00D05C"/>
    <w:rsid w:val="008275B5"/>
  </w:style>
  <w:style w:type="paragraph" w:customStyle="1" w:styleId="25F434C5466E47D4BAF3F8FE75154C90">
    <w:name w:val="25F434C5466E47D4BAF3F8FE75154C90"/>
    <w:rsid w:val="00827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115a4c7aa02a825fbad67389779969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84d03c4aa7ff1ee4940e3f23ab6afa92"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2084</Value>
      <Value>233</Value>
      <Value>469</Value>
      <Value>25</Value>
      <Value>499</Value>
      <Value>2606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Infrastructure NSW</TermName>
          <TermId>c114f537-c878-4735-8f14-1fcfe28234c6</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A3PSR54DD4M5-1731987098-5002</_dlc_DocId>
    <_dlc_DocIdUrl xmlns="498945f5-0448-4b4c-97d9-fcd4d7a5a1b1">
      <Url>https://dochub/div/sectoralgrowthpolicy/businessfunctions/australianindustryparticipation/australianindustryparticipationauthority/australianjobsact2013/_layouts/15/DocIdRedir.aspx?ID=A3PSR54DD4M5-1731987098-5002</Url>
      <Description>A3PSR54DD4M5-1731987098-5002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27CF-E34A-4DDD-B5FB-E94E9DD0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9FD692F7-D880-4BFA-88AA-C18ED1E6F48B}">
  <ds:schemaRefs>
    <ds:schemaRef ds:uri="http://purl.org/dc/terms/"/>
    <ds:schemaRef ds:uri="http://schemas.microsoft.com/office/2006/documentManagement/types"/>
    <ds:schemaRef ds:uri="498945f5-0448-4b4c-97d9-fcd4d7a5a1b1"/>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1E80316-D879-4CEC-B566-65906CD60E09}">
  <ds:schemaRefs>
    <ds:schemaRef ds:uri="http://schemas.microsoft.com/sharepoint/events"/>
  </ds:schemaRefs>
</ds:datastoreItem>
</file>

<file path=customXml/itemProps5.xml><?xml version="1.0" encoding="utf-8"?>
<ds:datastoreItem xmlns:ds="http://schemas.openxmlformats.org/officeDocument/2006/customXml" ds:itemID="{85177F3D-E9B1-4DEB-A71D-E95D73D4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Swarbrick, Richard</cp:lastModifiedBy>
  <cp:revision>2</cp:revision>
  <cp:lastPrinted>2013-11-14T01:45:00Z</cp:lastPrinted>
  <dcterms:created xsi:type="dcterms:W3CDTF">2020-02-14T02:01:00Z</dcterms:created>
  <dcterms:modified xsi:type="dcterms:W3CDTF">2020-02-14T02:01:00Z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2084;#Infrastructure NSW|c114f537-c878-4735-8f14-1fcfe28234c6</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03ce7314-8a8f-47bb-8cea-6ea1b5b76030</vt:lpwstr>
  </property>
</Properties>
</file>