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355C172" w:rsidR="00E45719" w:rsidRPr="00A46E27" w:rsidRDefault="00E45719" w:rsidP="00A46E27">
      <w:pPr>
        <w:pStyle w:val="Heading1"/>
      </w:pPr>
      <w:bookmarkStart w:id="0" w:name="_GoBack"/>
      <w:bookmarkEnd w:id="0"/>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448453E4" w:rsidR="00E45719"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sdt>
            <w:sdtPr>
              <w:id w:val="1437407864"/>
              <w:placeholder>
                <w:docPart w:val="0CF74B024B024F9D97064DCB7A907FCC"/>
              </w:placeholder>
            </w:sdtPr>
            <w:sdtEndPr/>
            <w:sdtContent>
              <w:sdt>
                <w:sdtPr>
                  <w:id w:val="-2107724418"/>
                  <w:placeholder>
                    <w:docPart w:val="A3D6F0EA15A04D7C919D4446C1DC75D2"/>
                  </w:placeholder>
                </w:sdtPr>
                <w:sdtEndPr/>
                <w:sdtContent>
                  <w:r w:rsidR="00C37191" w:rsidRPr="005C6F01">
                    <w:rPr>
                      <w:rStyle w:val="PlaceholderText"/>
                      <w:color w:val="000000" w:themeColor="text1"/>
                    </w:rPr>
                    <w:t>Santos WA Northwest Pty Ltd</w:t>
                  </w:r>
                </w:sdtContent>
              </w:sdt>
            </w:sdtContent>
          </w:sdt>
        </w:sdtContent>
      </w:sdt>
    </w:p>
    <w:p w14:paraId="0FB83FA3" w14:textId="2F85B29C"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rPr>
                <w:b/>
                <w:bCs/>
              </w:rPr>
              <w:id w:val="-1320034803"/>
              <w:placeholder>
                <w:docPart w:val="B3FC6CFD217D480C8022518C0A57D3FE"/>
              </w:placeholder>
            </w:sdtPr>
            <w:sdtEndPr/>
            <w:sdtContent>
              <w:r w:rsidR="00C37191" w:rsidRPr="00130C6E">
                <w:rPr>
                  <w:rStyle w:val="PlaceholderText"/>
                  <w:bCs/>
                  <w:color w:val="auto"/>
                </w:rPr>
                <w:t>Dorado Development</w:t>
              </w:r>
            </w:sdtContent>
          </w:sdt>
        </w:sdtContent>
      </w:sdt>
    </w:p>
    <w:p w14:paraId="4DAE9B29" w14:textId="77777777" w:rsidR="00130C6E"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id w:val="1192803413"/>
              <w:placeholder>
                <w:docPart w:val="5A32D3ECB8EE4A0284E3D7649FAED28B"/>
              </w:placeholder>
            </w:sdtPr>
            <w:sdtEndPr/>
            <w:sdtContent>
              <w:r w:rsidR="00C37191" w:rsidRPr="000A56F6">
                <w:rPr>
                  <w:szCs w:val="22"/>
                </w:rPr>
                <w:t xml:space="preserve">The </w:t>
              </w:r>
              <w:r w:rsidR="00C37191">
                <w:rPr>
                  <w:szCs w:val="22"/>
                </w:rPr>
                <w:t>Dorado</w:t>
              </w:r>
              <w:r w:rsidR="00C37191" w:rsidRPr="000A56F6">
                <w:rPr>
                  <w:szCs w:val="22"/>
                </w:rPr>
                <w:t xml:space="preserve"> </w:t>
              </w:r>
              <w:r w:rsidR="00C37191">
                <w:rPr>
                  <w:szCs w:val="22"/>
                </w:rPr>
                <w:t>oil</w:t>
              </w:r>
              <w:r w:rsidR="00C37191" w:rsidRPr="000A56F6">
                <w:rPr>
                  <w:szCs w:val="22"/>
                </w:rPr>
                <w:t xml:space="preserve"> field contains </w:t>
              </w:r>
              <w:r w:rsidR="00C37191" w:rsidRPr="00B87B6A">
                <w:rPr>
                  <w:szCs w:val="22"/>
                </w:rPr>
                <w:t>1</w:t>
              </w:r>
              <w:r w:rsidR="00C37191">
                <w:rPr>
                  <w:szCs w:val="22"/>
                </w:rPr>
                <w:t>58</w:t>
              </w:r>
              <w:r w:rsidR="00C37191" w:rsidRPr="00B87B6A">
                <w:rPr>
                  <w:szCs w:val="22"/>
                </w:rPr>
                <w:t xml:space="preserve"> mmbbls (2C, 100%) of oil. The project will be developed jointly with an equity split of Santos </w:t>
              </w:r>
              <w:r w:rsidR="00C37191">
                <w:rPr>
                  <w:szCs w:val="22"/>
                </w:rPr>
                <w:t>WA Northwest</w:t>
              </w:r>
              <w:r w:rsidR="00C37191" w:rsidRPr="00B87B6A">
                <w:rPr>
                  <w:szCs w:val="22"/>
                </w:rPr>
                <w:t xml:space="preserve"> Pty Ltd </w:t>
              </w:r>
              <w:r w:rsidR="00C37191">
                <w:rPr>
                  <w:szCs w:val="22"/>
                </w:rPr>
                <w:t>6</w:t>
              </w:r>
              <w:r w:rsidR="00C37191" w:rsidRPr="00B87B6A">
                <w:rPr>
                  <w:szCs w:val="22"/>
                </w:rPr>
                <w:t>0%</w:t>
              </w:r>
              <w:r w:rsidR="00C37191">
                <w:rPr>
                  <w:szCs w:val="22"/>
                </w:rPr>
                <w:t xml:space="preserve"> (operator), Santos WA Southwest Pty Limited 20%</w:t>
              </w:r>
              <w:r w:rsidR="00C37191" w:rsidRPr="00B87B6A">
                <w:rPr>
                  <w:szCs w:val="22"/>
                </w:rPr>
                <w:t xml:space="preserve"> and Carnarvon </w:t>
              </w:r>
              <w:r w:rsidR="00C37191" w:rsidRPr="006C2F52">
                <w:rPr>
                  <w:szCs w:val="22"/>
                </w:rPr>
                <w:t>Petroleum Pty Ltd 20%.</w:t>
              </w:r>
              <w:r w:rsidR="00C37191">
                <w:rPr>
                  <w:szCs w:val="22"/>
                </w:rPr>
                <w:t xml:space="preserve"> </w:t>
              </w:r>
              <w:r w:rsidR="00C37191" w:rsidRPr="00B45C35">
                <w:rPr>
                  <w:szCs w:val="22"/>
                </w:rPr>
                <w:t xml:space="preserve">The </w:t>
              </w:r>
              <w:r w:rsidR="00C37191">
                <w:rPr>
                  <w:szCs w:val="22"/>
                </w:rPr>
                <w:t>offshore resource would be developed with up to 16</w:t>
              </w:r>
              <w:r w:rsidR="00C37191" w:rsidRPr="00B45C35">
                <w:rPr>
                  <w:szCs w:val="22"/>
                </w:rPr>
                <w:t xml:space="preserve"> wells </w:t>
              </w:r>
              <w:r w:rsidR="00C37191">
                <w:rPr>
                  <w:szCs w:val="22"/>
                </w:rPr>
                <w:t>drilled by a jack-up drilling rig hosted by an unmanned well head platform (WHP). The WHP would be connected</w:t>
              </w:r>
              <w:r w:rsidR="00C37191" w:rsidRPr="00B45C35">
                <w:rPr>
                  <w:szCs w:val="22"/>
                </w:rPr>
                <w:t xml:space="preserve"> back to a</w:t>
              </w:r>
              <w:r w:rsidR="00C37191">
                <w:rPr>
                  <w:szCs w:val="22"/>
                </w:rPr>
                <w:t>n adjacent</w:t>
              </w:r>
              <w:r w:rsidR="00C37191" w:rsidRPr="00B45C35">
                <w:rPr>
                  <w:szCs w:val="22"/>
                </w:rPr>
                <w:t xml:space="preserve"> </w:t>
              </w:r>
              <w:r w:rsidR="00C37191">
                <w:rPr>
                  <w:szCs w:val="22"/>
                </w:rPr>
                <w:t>Floating Production, Storage and Offloading facility (FPSO)</w:t>
              </w:r>
              <w:r w:rsidR="00C37191" w:rsidRPr="00B45C35">
                <w:rPr>
                  <w:szCs w:val="22"/>
                </w:rPr>
                <w:t xml:space="preserve"> moored in </w:t>
              </w:r>
              <w:r w:rsidR="00C37191">
                <w:rPr>
                  <w:szCs w:val="22"/>
                </w:rPr>
                <w:t>95</w:t>
              </w:r>
              <w:r w:rsidR="00C37191" w:rsidRPr="00B45C35">
                <w:rPr>
                  <w:szCs w:val="22"/>
                </w:rPr>
                <w:t xml:space="preserve"> m</w:t>
              </w:r>
              <w:r w:rsidR="00C37191">
                <w:rPr>
                  <w:szCs w:val="22"/>
                </w:rPr>
                <w:t>etres</w:t>
              </w:r>
              <w:r w:rsidR="00C37191" w:rsidRPr="00B45C35">
                <w:rPr>
                  <w:szCs w:val="22"/>
                </w:rPr>
                <w:t xml:space="preserve"> of water </w:t>
              </w:r>
              <w:r w:rsidR="00C37191">
                <w:rPr>
                  <w:szCs w:val="22"/>
                </w:rPr>
                <w:t>adjacent to</w:t>
              </w:r>
              <w:r w:rsidR="00C37191" w:rsidRPr="00B45C35">
                <w:rPr>
                  <w:szCs w:val="22"/>
                </w:rPr>
                <w:t xml:space="preserve"> the </w:t>
              </w:r>
              <w:r w:rsidR="00C37191">
                <w:rPr>
                  <w:szCs w:val="22"/>
                </w:rPr>
                <w:t>Dorado</w:t>
              </w:r>
              <w:r w:rsidR="00C37191" w:rsidRPr="00B45C35">
                <w:rPr>
                  <w:szCs w:val="22"/>
                </w:rPr>
                <w:t xml:space="preserve"> field.</w:t>
              </w:r>
              <w:r w:rsidR="00C37191">
                <w:rPr>
                  <w:szCs w:val="22"/>
                </w:rPr>
                <w:br/>
                <w:t xml:space="preserve"> </w:t>
              </w:r>
              <w:r w:rsidR="00C37191">
                <w:rPr>
                  <w:szCs w:val="22"/>
                </w:rPr>
                <w:br/>
              </w:r>
              <w:r w:rsidR="00C37191" w:rsidRPr="00B45C35">
                <w:rPr>
                  <w:szCs w:val="22"/>
                </w:rPr>
                <w:t>The</w:t>
              </w:r>
              <w:r w:rsidR="00C37191">
                <w:rPr>
                  <w:szCs w:val="22"/>
                </w:rPr>
                <w:t xml:space="preserve"> proposed</w:t>
              </w:r>
              <w:r w:rsidR="00C37191" w:rsidRPr="00B45C35">
                <w:rPr>
                  <w:szCs w:val="22"/>
                </w:rPr>
                <w:t xml:space="preserve"> </w:t>
              </w:r>
              <w:r w:rsidR="00C37191">
                <w:rPr>
                  <w:szCs w:val="22"/>
                </w:rPr>
                <w:t>FPSO unit</w:t>
              </w:r>
              <w:r w:rsidR="00C37191" w:rsidRPr="00B45C35">
                <w:rPr>
                  <w:szCs w:val="22"/>
                </w:rPr>
                <w:t xml:space="preserve"> </w:t>
              </w:r>
              <w:r w:rsidR="00C37191">
                <w:rPr>
                  <w:szCs w:val="22"/>
                </w:rPr>
                <w:t>would</w:t>
              </w:r>
              <w:r w:rsidR="00C37191" w:rsidRPr="00B45C35">
                <w:rPr>
                  <w:szCs w:val="22"/>
                </w:rPr>
                <w:t xml:space="preserve"> have processing facilities </w:t>
              </w:r>
              <w:r w:rsidR="00C37191">
                <w:rPr>
                  <w:szCs w:val="22"/>
                </w:rPr>
                <w:t>to stabilise, store and offload the oil produced and compress and re-inject gas to the reservoir</w:t>
              </w:r>
              <w:r w:rsidR="00C37191" w:rsidRPr="00B45C35">
                <w:rPr>
                  <w:szCs w:val="22"/>
                </w:rPr>
                <w:t>.</w:t>
              </w:r>
              <w:r w:rsidR="00C37191">
                <w:rPr>
                  <w:szCs w:val="22"/>
                </w:rPr>
                <w:t xml:space="preserve">  Santos</w:t>
              </w:r>
              <w:r w:rsidR="00C37191" w:rsidRPr="000A56F6">
                <w:rPr>
                  <w:szCs w:val="22"/>
                </w:rPr>
                <w:t xml:space="preserve"> anticipates the development will be designed </w:t>
              </w:r>
              <w:r w:rsidR="00C37191">
                <w:rPr>
                  <w:szCs w:val="22"/>
                </w:rPr>
                <w:t>to produce approximately 75,000 to 100,000 bpd of stabilised oil on initial plateau which will decline over an estimated 10-15 years field life.  Santos</w:t>
              </w:r>
              <w:r w:rsidR="00C37191" w:rsidRPr="000D496F">
                <w:rPr>
                  <w:szCs w:val="22"/>
                </w:rPr>
                <w:t xml:space="preserve"> is targeting </w:t>
              </w:r>
              <w:r w:rsidR="00C37191">
                <w:rPr>
                  <w:szCs w:val="22"/>
                </w:rPr>
                <w:t xml:space="preserve">Front End Engineering </w:t>
              </w:r>
              <w:r w:rsidR="00C37191" w:rsidRPr="00B87B6A">
                <w:rPr>
                  <w:szCs w:val="22"/>
                </w:rPr>
                <w:t>Design (FEED) entry in Q</w:t>
              </w:r>
              <w:r w:rsidR="00C37191">
                <w:rPr>
                  <w:szCs w:val="22"/>
                </w:rPr>
                <w:t>2</w:t>
              </w:r>
              <w:r w:rsidR="00C37191" w:rsidRPr="00B87B6A">
                <w:rPr>
                  <w:szCs w:val="22"/>
                </w:rPr>
                <w:t xml:space="preserve"> 2020 with a Final Investment Decision (FID) in early 2021 and production Ready For Start Up (RFSU) some </w:t>
              </w:r>
              <w:r w:rsidR="00C37191">
                <w:rPr>
                  <w:szCs w:val="22"/>
                </w:rPr>
                <w:t xml:space="preserve">3-4 years later.  </w:t>
              </w:r>
              <w:bookmarkStart w:id="1" w:name="_Hlk526862190"/>
              <w:r w:rsidR="00C37191">
                <w:rPr>
                  <w:szCs w:val="22"/>
                </w:rPr>
                <w:t xml:space="preserve"> These targets are subject to all necessary joint venture approvals, regulatory approvals and establishing satisfactory commercial arrangements.</w:t>
              </w:r>
              <w:bookmarkEnd w:id="1"/>
              <w:r w:rsidR="00130C6E">
                <w:rPr>
                  <w:szCs w:val="22"/>
                </w:rPr>
                <w:br/>
              </w:r>
            </w:sdtContent>
          </w:sdt>
        </w:sdtContent>
      </w:sdt>
    </w:p>
    <w:p w14:paraId="5A960334" w14:textId="3E83638A"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258601872"/>
              <w:placeholder>
                <w:docPart w:val="3FC57E56187E4F19A1CCBFDA7B055176"/>
              </w:placeholder>
            </w:sdtPr>
            <w:sdtEndPr/>
            <w:sdtContent>
              <w:sdt>
                <w:sdtPr>
                  <w:id w:val="-508911138"/>
                  <w:placeholder>
                    <w:docPart w:val="9AA1F92672EB4D25A7F174EFBA802EE5"/>
                  </w:placeholder>
                </w:sdtPr>
                <w:sdtEndPr/>
                <w:sdtContent>
                  <w:r w:rsidR="00C37191">
                    <w:rPr>
                      <w:szCs w:val="22"/>
                    </w:rPr>
                    <w:t>The Dorado Development is located</w:t>
                  </w:r>
                  <w:r w:rsidR="00C37191" w:rsidRPr="00B87B6A">
                    <w:rPr>
                      <w:szCs w:val="22"/>
                    </w:rPr>
                    <w:t xml:space="preserve"> in the Bedout </w:t>
                  </w:r>
                  <w:r w:rsidR="005B6B33">
                    <w:rPr>
                      <w:szCs w:val="22"/>
                    </w:rPr>
                    <w:t>B</w:t>
                  </w:r>
                  <w:r w:rsidR="00C37191" w:rsidRPr="00B87B6A">
                    <w:rPr>
                      <w:szCs w:val="22"/>
                    </w:rPr>
                    <w:t>asin</w:t>
                  </w:r>
                  <w:r w:rsidR="005B6B33">
                    <w:rPr>
                      <w:szCs w:val="22"/>
                    </w:rPr>
                    <w:t xml:space="preserve"> in Commonwealth waters</w:t>
                  </w:r>
                  <w:r w:rsidR="00C37191" w:rsidRPr="00B87B6A">
                    <w:rPr>
                      <w:szCs w:val="22"/>
                    </w:rPr>
                    <w:t>, approximately 150km north of Port Hedland</w:t>
                  </w:r>
                  <w:r w:rsidR="00C37191">
                    <w:rPr>
                      <w:szCs w:val="22"/>
                    </w:rPr>
                    <w:t>, Western Australia</w:t>
                  </w:r>
                  <w:r w:rsidR="00C37191" w:rsidRPr="00B87B6A">
                    <w:rPr>
                      <w:szCs w:val="22"/>
                    </w:rPr>
                    <w:t xml:space="preserve">. The area encompasses petroleum exploration permit WA-437-P in which Dorado was discovered. </w:t>
                  </w:r>
                </w:sdtContent>
              </w:sdt>
            </w:sdtContent>
          </w:sdt>
        </w:sdtContent>
      </w:sdt>
      <w:r w:rsidR="00A46E27">
        <w:t xml:space="preserve"> </w:t>
      </w:r>
    </w:p>
    <w:p w14:paraId="4805C3E6" w14:textId="3F8B0743"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sdt>
            <w:sdtPr>
              <w:id w:val="1990902036"/>
              <w:placeholder>
                <w:docPart w:val="9DCE8DC2899F4ABF951A1CD5C7C0D6DC"/>
              </w:placeholder>
            </w:sdtPr>
            <w:sdtEndPr/>
            <w:sdtContent>
              <w:hyperlink r:id="rId12" w:history="1">
                <w:r w:rsidR="00130C6E" w:rsidRPr="00F57C3A">
                  <w:rPr>
                    <w:rStyle w:val="Hyperlink"/>
                    <w:rFonts w:cstheme="minorHAnsi"/>
                  </w:rPr>
                  <w:t>www.</w:t>
                </w:r>
                <w:r w:rsidR="00130C6E" w:rsidRPr="00F57C3A">
                  <w:rPr>
                    <w:rStyle w:val="Hyperlink"/>
                    <w:rFonts w:cstheme="minorHAnsi"/>
                    <w:szCs w:val="22"/>
                  </w:rPr>
                  <w:t>Dorado.icn.org.au</w:t>
                </w:r>
              </w:hyperlink>
              <w:r w:rsidR="00130C6E">
                <w:rPr>
                  <w:rFonts w:cstheme="minorHAnsi"/>
                  <w:szCs w:val="22"/>
                </w:rPr>
                <w:t xml:space="preserve"> </w:t>
              </w:r>
            </w:sdtContent>
          </w:sdt>
        </w:sdtContent>
      </w:sdt>
      <w:r w:rsidR="00A46E27">
        <w:t xml:space="preserve"> </w:t>
      </w:r>
    </w:p>
    <w:p w14:paraId="20391883" w14:textId="5B16807E"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sdt>
            <w:sdtPr>
              <w:id w:val="-1184275287"/>
              <w:placeholder>
                <w:docPart w:val="9B8FE22BBB2A4CA188677927CC1C1708"/>
              </w:placeholder>
            </w:sdtPr>
            <w:sdtEndPr/>
            <w:sdtContent>
              <w:sdt>
                <w:sdtPr>
                  <w:rPr>
                    <w:color w:val="000000" w:themeColor="text1"/>
                  </w:rPr>
                  <w:id w:val="-736158539"/>
                  <w:placeholder>
                    <w:docPart w:val="0618721E67484620A6E75A93884BFAC1"/>
                  </w:placeholder>
                </w:sdtPr>
                <w:sdtEndPr/>
                <w:sdtContent>
                  <w:r w:rsidR="00C37191" w:rsidRPr="005B6586">
                    <w:rPr>
                      <w:rStyle w:val="PlaceholderText"/>
                      <w:color w:val="000000" w:themeColor="text1"/>
                    </w:rPr>
                    <w:t>Linus O’Brien</w:t>
                  </w:r>
                </w:sdtContent>
              </w:sdt>
              <w:r w:rsidR="00C37191">
                <w:rPr>
                  <w:color w:val="000000" w:themeColor="text1"/>
                </w:rPr>
                <w:t xml:space="preserve">, 08 9365 </w:t>
              </w:r>
              <w:r w:rsidR="00130C6E">
                <w:rPr>
                  <w:color w:val="000000" w:themeColor="text1"/>
                </w:rPr>
                <w:t xml:space="preserve">7556, </w:t>
              </w:r>
              <w:hyperlink r:id="rId13" w:history="1">
                <w:r w:rsidR="00130C6E" w:rsidRPr="00F57C3A">
                  <w:rPr>
                    <w:rStyle w:val="Hyperlink"/>
                  </w:rPr>
                  <w:t>Linus.OBrien@icnwa.org.au</w:t>
                </w:r>
              </w:hyperlink>
              <w:r w:rsidR="00130C6E">
                <w:rPr>
                  <w:color w:val="000000" w:themeColor="text1"/>
                </w:rPr>
                <w:t xml:space="preserve">  </w:t>
              </w:r>
            </w:sdtContent>
          </w:sdt>
        </w:sdtContent>
      </w:sdt>
      <w:r w:rsidR="00A46E27">
        <w:t xml:space="preserve"> </w:t>
      </w:r>
    </w:p>
    <w:p w14:paraId="496E17C8" w14:textId="782CB5E7"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6862F0">
            <w:t>N/A</w:t>
          </w:r>
        </w:sdtContent>
      </w:sdt>
      <w:r w:rsidR="00A46E27">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4D86C93C" w14:textId="77777777" w:rsidTr="00B45D98">
        <w:trPr>
          <w:tblHeader/>
        </w:trPr>
        <w:tc>
          <w:tcPr>
            <w:tcW w:w="5051" w:type="dxa"/>
          </w:tcPr>
          <w:p w14:paraId="6AE68296" w14:textId="100B4F95" w:rsidR="008862FC" w:rsidRDefault="00D52F09" w:rsidP="00D8571B">
            <w:r>
              <w:rPr>
                <w:rStyle w:val="Strong"/>
              </w:rPr>
              <w:t>Key goods and services for the facility</w:t>
            </w:r>
          </w:p>
        </w:tc>
        <w:tc>
          <w:tcPr>
            <w:tcW w:w="1982" w:type="dxa"/>
          </w:tcPr>
          <w:p w14:paraId="282C91EE"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0E71E6B" w14:textId="77777777" w:rsidR="008862FC" w:rsidRDefault="008862FC" w:rsidP="00D8571B">
            <w:r>
              <w:rPr>
                <w:rStyle w:val="Strong"/>
              </w:rPr>
              <w:t>Opportunities for non-Australian entities</w:t>
            </w:r>
          </w:p>
        </w:tc>
      </w:tr>
      <w:tr w:rsidR="00B45D98" w14:paraId="564548DE" w14:textId="77777777" w:rsidTr="00B45D98">
        <w:tc>
          <w:tcPr>
            <w:tcW w:w="5051" w:type="dxa"/>
          </w:tcPr>
          <w:p w14:paraId="46E2DEE2" w14:textId="67EA859D" w:rsidR="00B45D98" w:rsidRDefault="00B45D98" w:rsidP="00B45D98">
            <w:r w:rsidRPr="00ED47C4">
              <w:rPr>
                <w:rFonts w:eastAsia="Calibri"/>
                <w:b/>
                <w:bCs/>
                <w:szCs w:val="22"/>
              </w:rPr>
              <w:t>Goods</w:t>
            </w:r>
          </w:p>
        </w:tc>
        <w:tc>
          <w:tcPr>
            <w:tcW w:w="1982" w:type="dxa"/>
          </w:tcPr>
          <w:p w14:paraId="088D6703" w14:textId="2B14C28C" w:rsidR="00B45D98" w:rsidRDefault="00B45D98" w:rsidP="00B45D98"/>
        </w:tc>
        <w:tc>
          <w:tcPr>
            <w:tcW w:w="1983" w:type="dxa"/>
          </w:tcPr>
          <w:p w14:paraId="33B58893" w14:textId="5678433C" w:rsidR="00B45D98" w:rsidRDefault="00B45D98" w:rsidP="00B45D98"/>
        </w:tc>
      </w:tr>
      <w:tr w:rsidR="00B45D98" w14:paraId="3A3985DB" w14:textId="77777777" w:rsidTr="00B45D98">
        <w:sdt>
          <w:sdtPr>
            <w:rPr>
              <w:rFonts w:eastAsia="Calibri"/>
              <w:szCs w:val="22"/>
            </w:rPr>
            <w:id w:val="178631120"/>
          </w:sdtPr>
          <w:sdtEndPr/>
          <w:sdtContent>
            <w:tc>
              <w:tcPr>
                <w:tcW w:w="5051" w:type="dxa"/>
              </w:tcPr>
              <w:p w14:paraId="21F5DC61" w14:textId="4BD0F3EE" w:rsidR="00B45D98" w:rsidRPr="00ED47C4" w:rsidRDefault="00B45D98" w:rsidP="00B45D98">
                <w:pPr>
                  <w:rPr>
                    <w:rFonts w:eastAsia="Calibri"/>
                    <w:b/>
                    <w:bCs/>
                    <w:szCs w:val="22"/>
                  </w:rPr>
                </w:pPr>
                <w:r w:rsidRPr="00ED47C4">
                  <w:rPr>
                    <w:rFonts w:eastAsia="Calibri"/>
                    <w:szCs w:val="22"/>
                  </w:rPr>
                  <w:t>Catering Supplies</w:t>
                </w:r>
              </w:p>
            </w:tc>
          </w:sdtContent>
        </w:sdt>
        <w:sdt>
          <w:sdtPr>
            <w:rPr>
              <w:rFonts w:eastAsia="Calibri"/>
              <w:szCs w:val="22"/>
            </w:rPr>
            <w:id w:val="-891337776"/>
          </w:sdtPr>
          <w:sdtEndPr/>
          <w:sdtContent>
            <w:tc>
              <w:tcPr>
                <w:tcW w:w="1982" w:type="dxa"/>
              </w:tcPr>
              <w:p w14:paraId="70144808" w14:textId="2A2AD558" w:rsidR="00B45D98" w:rsidRDefault="00B45D98" w:rsidP="00B45D98">
                <w:r w:rsidRPr="00ED47C4">
                  <w:rPr>
                    <w:rFonts w:eastAsia="Calibri"/>
                    <w:szCs w:val="22"/>
                  </w:rPr>
                  <w:t>yes</w:t>
                </w:r>
              </w:p>
            </w:tc>
          </w:sdtContent>
        </w:sdt>
        <w:sdt>
          <w:sdtPr>
            <w:rPr>
              <w:rFonts w:eastAsia="Calibri"/>
              <w:szCs w:val="22"/>
            </w:rPr>
            <w:id w:val="-937744366"/>
          </w:sdtPr>
          <w:sdtEndPr/>
          <w:sdtContent>
            <w:tc>
              <w:tcPr>
                <w:tcW w:w="1983" w:type="dxa"/>
              </w:tcPr>
              <w:p w14:paraId="551C5018" w14:textId="48474951" w:rsidR="00B45D98" w:rsidRDefault="00B45D98" w:rsidP="00B45D98">
                <w:r w:rsidRPr="00ED47C4">
                  <w:rPr>
                    <w:rFonts w:eastAsia="Calibri"/>
                    <w:szCs w:val="22"/>
                  </w:rPr>
                  <w:t>no</w:t>
                </w:r>
              </w:p>
            </w:tc>
          </w:sdtContent>
        </w:sdt>
      </w:tr>
      <w:tr w:rsidR="00B45D98" w14:paraId="60769F71" w14:textId="77777777" w:rsidTr="00B45D98">
        <w:sdt>
          <w:sdtPr>
            <w:rPr>
              <w:rFonts w:eastAsia="Calibri"/>
              <w:szCs w:val="22"/>
            </w:rPr>
            <w:id w:val="-2038580356"/>
          </w:sdtPr>
          <w:sdtEndPr/>
          <w:sdtContent>
            <w:tc>
              <w:tcPr>
                <w:tcW w:w="5051" w:type="dxa"/>
              </w:tcPr>
              <w:p w14:paraId="75297C91" w14:textId="41CF89F1" w:rsidR="00B45D98" w:rsidRPr="00ED47C4" w:rsidRDefault="00B45D98" w:rsidP="00B45D98">
                <w:pPr>
                  <w:rPr>
                    <w:rFonts w:eastAsia="Calibri"/>
                    <w:szCs w:val="22"/>
                  </w:rPr>
                </w:pPr>
                <w:r w:rsidRPr="00ED47C4">
                  <w:rPr>
                    <w:rFonts w:eastAsia="Calibri"/>
                    <w:szCs w:val="22"/>
                  </w:rPr>
                  <w:t xml:space="preserve">Operating Consumables </w:t>
                </w:r>
              </w:p>
            </w:tc>
          </w:sdtContent>
        </w:sdt>
        <w:sdt>
          <w:sdtPr>
            <w:rPr>
              <w:rFonts w:eastAsia="Calibri"/>
              <w:szCs w:val="22"/>
            </w:rPr>
            <w:id w:val="-1157681478"/>
          </w:sdtPr>
          <w:sdtEndPr/>
          <w:sdtContent>
            <w:tc>
              <w:tcPr>
                <w:tcW w:w="1982" w:type="dxa"/>
              </w:tcPr>
              <w:p w14:paraId="539CBB1D" w14:textId="51EBBEDD"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137648827"/>
          </w:sdtPr>
          <w:sdtEndPr/>
          <w:sdtContent>
            <w:tc>
              <w:tcPr>
                <w:tcW w:w="1983" w:type="dxa"/>
              </w:tcPr>
              <w:p w14:paraId="3EC32BDD" w14:textId="5C05F5BB" w:rsidR="00B45D98" w:rsidRPr="00ED47C4" w:rsidRDefault="00B45D98" w:rsidP="00B45D98">
                <w:pPr>
                  <w:rPr>
                    <w:rFonts w:eastAsia="Calibri"/>
                    <w:szCs w:val="22"/>
                  </w:rPr>
                </w:pPr>
                <w:r w:rsidRPr="00ED47C4">
                  <w:rPr>
                    <w:rFonts w:eastAsia="Calibri"/>
                    <w:szCs w:val="22"/>
                  </w:rPr>
                  <w:t>yes</w:t>
                </w:r>
              </w:p>
            </w:tc>
          </w:sdtContent>
        </w:sdt>
      </w:tr>
      <w:tr w:rsidR="00B45D98" w14:paraId="22EB6638" w14:textId="77777777" w:rsidTr="00B45D98">
        <w:sdt>
          <w:sdtPr>
            <w:rPr>
              <w:rFonts w:eastAsia="Calibri"/>
              <w:szCs w:val="22"/>
            </w:rPr>
            <w:id w:val="-544219574"/>
          </w:sdtPr>
          <w:sdtEndPr/>
          <w:sdtContent>
            <w:tc>
              <w:tcPr>
                <w:tcW w:w="5051" w:type="dxa"/>
              </w:tcPr>
              <w:p w14:paraId="181C4D72" w14:textId="3BBD2778" w:rsidR="00B45D98" w:rsidRPr="00ED47C4" w:rsidRDefault="00B45D98" w:rsidP="00B45D98">
                <w:pPr>
                  <w:rPr>
                    <w:rFonts w:eastAsia="Calibri"/>
                    <w:szCs w:val="22"/>
                  </w:rPr>
                </w:pPr>
                <w:r w:rsidRPr="00ED47C4">
                  <w:rPr>
                    <w:rFonts w:eastAsia="Calibri"/>
                    <w:szCs w:val="22"/>
                  </w:rPr>
                  <w:t>Production Chemicals</w:t>
                </w:r>
              </w:p>
            </w:tc>
          </w:sdtContent>
        </w:sdt>
        <w:sdt>
          <w:sdtPr>
            <w:rPr>
              <w:rFonts w:eastAsia="Calibri"/>
              <w:szCs w:val="22"/>
            </w:rPr>
            <w:id w:val="1512794558"/>
          </w:sdtPr>
          <w:sdtEndPr/>
          <w:sdtContent>
            <w:tc>
              <w:tcPr>
                <w:tcW w:w="1982" w:type="dxa"/>
              </w:tcPr>
              <w:p w14:paraId="10D3BCDF" w14:textId="629FF81D"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49462081"/>
          </w:sdtPr>
          <w:sdtEndPr/>
          <w:sdtContent>
            <w:tc>
              <w:tcPr>
                <w:tcW w:w="1983" w:type="dxa"/>
              </w:tcPr>
              <w:p w14:paraId="2601822B" w14:textId="2DFE625A" w:rsidR="00B45D98" w:rsidRPr="00ED47C4" w:rsidRDefault="00B45D98" w:rsidP="00B45D98">
                <w:pPr>
                  <w:rPr>
                    <w:rFonts w:eastAsia="Calibri"/>
                    <w:szCs w:val="22"/>
                  </w:rPr>
                </w:pPr>
                <w:r w:rsidRPr="00ED47C4">
                  <w:rPr>
                    <w:rFonts w:eastAsia="Calibri"/>
                    <w:szCs w:val="22"/>
                  </w:rPr>
                  <w:t>yes</w:t>
                </w:r>
              </w:p>
            </w:tc>
          </w:sdtContent>
        </w:sdt>
      </w:tr>
      <w:tr w:rsidR="00B45D98" w14:paraId="7C580EAC" w14:textId="77777777" w:rsidTr="00B45D98">
        <w:sdt>
          <w:sdtPr>
            <w:rPr>
              <w:rFonts w:eastAsia="Calibri"/>
              <w:szCs w:val="22"/>
            </w:rPr>
            <w:id w:val="350148552"/>
          </w:sdtPr>
          <w:sdtEndPr/>
          <w:sdtContent>
            <w:tc>
              <w:tcPr>
                <w:tcW w:w="5051" w:type="dxa"/>
              </w:tcPr>
              <w:p w14:paraId="41E8DD27" w14:textId="5937CA1A" w:rsidR="00B45D98" w:rsidRPr="00ED47C4" w:rsidRDefault="00B45D98" w:rsidP="00B45D98">
                <w:pPr>
                  <w:rPr>
                    <w:rFonts w:eastAsia="Calibri"/>
                    <w:szCs w:val="22"/>
                  </w:rPr>
                </w:pPr>
                <w:r w:rsidRPr="00ED47C4">
                  <w:rPr>
                    <w:rFonts w:eastAsia="Calibri"/>
                    <w:szCs w:val="22"/>
                  </w:rPr>
                  <w:t xml:space="preserve">Diesel </w:t>
                </w:r>
              </w:p>
            </w:tc>
          </w:sdtContent>
        </w:sdt>
        <w:sdt>
          <w:sdtPr>
            <w:rPr>
              <w:rFonts w:eastAsia="Calibri"/>
              <w:szCs w:val="22"/>
            </w:rPr>
            <w:id w:val="647476305"/>
          </w:sdtPr>
          <w:sdtEndPr/>
          <w:sdtContent>
            <w:tc>
              <w:tcPr>
                <w:tcW w:w="1982" w:type="dxa"/>
              </w:tcPr>
              <w:p w14:paraId="1D78F1F1" w14:textId="4C513DC2"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108435189"/>
          </w:sdtPr>
          <w:sdtEndPr/>
          <w:sdtContent>
            <w:tc>
              <w:tcPr>
                <w:tcW w:w="1983" w:type="dxa"/>
              </w:tcPr>
              <w:p w14:paraId="43E67D0C" w14:textId="63BB0E0C" w:rsidR="00B45D98" w:rsidRPr="00ED47C4" w:rsidRDefault="00B45D98" w:rsidP="00B45D98">
                <w:pPr>
                  <w:rPr>
                    <w:rFonts w:eastAsia="Calibri"/>
                    <w:szCs w:val="22"/>
                  </w:rPr>
                </w:pPr>
                <w:r w:rsidRPr="00ED47C4">
                  <w:rPr>
                    <w:rFonts w:eastAsia="Calibri"/>
                    <w:szCs w:val="22"/>
                  </w:rPr>
                  <w:t>yes</w:t>
                </w:r>
              </w:p>
            </w:tc>
          </w:sdtContent>
        </w:sdt>
      </w:tr>
      <w:tr w:rsidR="00B45D98" w14:paraId="77B8B6B6" w14:textId="77777777" w:rsidTr="00B45D98">
        <w:tc>
          <w:tcPr>
            <w:tcW w:w="5051" w:type="dxa"/>
          </w:tcPr>
          <w:p w14:paraId="3952B21C" w14:textId="04464959" w:rsidR="00B45D98" w:rsidRPr="00ED47C4" w:rsidRDefault="00B45D98" w:rsidP="00B45D98">
            <w:pPr>
              <w:rPr>
                <w:rFonts w:eastAsia="Calibri"/>
                <w:szCs w:val="22"/>
              </w:rPr>
            </w:pPr>
            <w:r w:rsidRPr="00ED47C4">
              <w:rPr>
                <w:rFonts w:eastAsia="Calibri"/>
                <w:szCs w:val="22"/>
              </w:rPr>
              <w:lastRenderedPageBreak/>
              <w:t xml:space="preserve">Engineering fabrication </w:t>
            </w:r>
          </w:p>
        </w:tc>
        <w:sdt>
          <w:sdtPr>
            <w:rPr>
              <w:rFonts w:eastAsia="Calibri"/>
              <w:szCs w:val="22"/>
            </w:rPr>
            <w:id w:val="-789976847"/>
          </w:sdtPr>
          <w:sdtEndPr/>
          <w:sdtContent>
            <w:tc>
              <w:tcPr>
                <w:tcW w:w="1982" w:type="dxa"/>
              </w:tcPr>
              <w:p w14:paraId="3487B2F1" w14:textId="17789E19"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465426133"/>
          </w:sdtPr>
          <w:sdtEndPr/>
          <w:sdtContent>
            <w:tc>
              <w:tcPr>
                <w:tcW w:w="1983" w:type="dxa"/>
              </w:tcPr>
              <w:p w14:paraId="54E88810" w14:textId="0955D27E" w:rsidR="00B45D98" w:rsidRPr="00ED47C4" w:rsidRDefault="00B45D98" w:rsidP="00B45D98">
                <w:pPr>
                  <w:rPr>
                    <w:rFonts w:eastAsia="Calibri"/>
                    <w:szCs w:val="22"/>
                  </w:rPr>
                </w:pPr>
                <w:r w:rsidRPr="00ED47C4">
                  <w:rPr>
                    <w:rFonts w:eastAsia="Calibri"/>
                    <w:szCs w:val="22"/>
                  </w:rPr>
                  <w:t>yes</w:t>
                </w:r>
              </w:p>
            </w:tc>
          </w:sdtContent>
        </w:sdt>
      </w:tr>
      <w:tr w:rsidR="00B45D98" w14:paraId="0A5C3B3D" w14:textId="77777777" w:rsidTr="00B45D98">
        <w:tc>
          <w:tcPr>
            <w:tcW w:w="5051" w:type="dxa"/>
          </w:tcPr>
          <w:p w14:paraId="72077F8D" w14:textId="0F5952A1" w:rsidR="00B45D98" w:rsidRPr="00ED47C4" w:rsidRDefault="00B45D98" w:rsidP="00B45D98">
            <w:pPr>
              <w:rPr>
                <w:rFonts w:eastAsia="Calibri"/>
                <w:szCs w:val="22"/>
              </w:rPr>
            </w:pPr>
            <w:r w:rsidRPr="00ED47C4">
              <w:rPr>
                <w:rFonts w:eastAsia="Calibri"/>
                <w:b/>
                <w:bCs/>
                <w:szCs w:val="22"/>
              </w:rPr>
              <w:t>Services</w:t>
            </w:r>
          </w:p>
        </w:tc>
        <w:tc>
          <w:tcPr>
            <w:tcW w:w="1982" w:type="dxa"/>
          </w:tcPr>
          <w:p w14:paraId="24B549F9" w14:textId="77777777" w:rsidR="00B45D98" w:rsidRPr="00ED47C4" w:rsidRDefault="00B45D98" w:rsidP="00B45D98">
            <w:pPr>
              <w:rPr>
                <w:rFonts w:eastAsia="Calibri"/>
                <w:szCs w:val="22"/>
              </w:rPr>
            </w:pPr>
          </w:p>
        </w:tc>
        <w:tc>
          <w:tcPr>
            <w:tcW w:w="1983" w:type="dxa"/>
          </w:tcPr>
          <w:p w14:paraId="59E391C6" w14:textId="77777777" w:rsidR="00B45D98" w:rsidRPr="00ED47C4" w:rsidRDefault="00B45D98" w:rsidP="00B45D98">
            <w:pPr>
              <w:rPr>
                <w:rFonts w:eastAsia="Calibri"/>
                <w:szCs w:val="22"/>
              </w:rPr>
            </w:pPr>
          </w:p>
        </w:tc>
      </w:tr>
      <w:tr w:rsidR="00B45D98" w14:paraId="05FC30D9" w14:textId="77777777" w:rsidTr="00B45D98">
        <w:sdt>
          <w:sdtPr>
            <w:rPr>
              <w:rFonts w:eastAsia="Calibri"/>
              <w:szCs w:val="22"/>
            </w:rPr>
            <w:id w:val="-1888404696"/>
          </w:sdtPr>
          <w:sdtEndPr/>
          <w:sdtContent>
            <w:tc>
              <w:tcPr>
                <w:tcW w:w="5051" w:type="dxa"/>
              </w:tcPr>
              <w:p w14:paraId="260C09AF" w14:textId="36EA9B7F" w:rsidR="00B45D98" w:rsidRPr="00ED47C4" w:rsidRDefault="00B45D98" w:rsidP="00B45D98">
                <w:pPr>
                  <w:rPr>
                    <w:rFonts w:eastAsia="Calibri"/>
                    <w:b/>
                    <w:bCs/>
                    <w:szCs w:val="22"/>
                  </w:rPr>
                </w:pPr>
                <w:r w:rsidRPr="00ED47C4">
                  <w:rPr>
                    <w:rFonts w:eastAsia="Calibri"/>
                    <w:szCs w:val="22"/>
                  </w:rPr>
                  <w:t>Catering Services</w:t>
                </w:r>
              </w:p>
            </w:tc>
          </w:sdtContent>
        </w:sdt>
        <w:sdt>
          <w:sdtPr>
            <w:rPr>
              <w:rFonts w:eastAsia="Calibri"/>
              <w:szCs w:val="22"/>
            </w:rPr>
            <w:id w:val="1720552175"/>
          </w:sdtPr>
          <w:sdtEndPr/>
          <w:sdtContent>
            <w:tc>
              <w:tcPr>
                <w:tcW w:w="1982" w:type="dxa"/>
              </w:tcPr>
              <w:p w14:paraId="36DC48D4" w14:textId="615C267C"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1527051559"/>
          </w:sdtPr>
          <w:sdtEndPr/>
          <w:sdtContent>
            <w:tc>
              <w:tcPr>
                <w:tcW w:w="1983" w:type="dxa"/>
              </w:tcPr>
              <w:p w14:paraId="3BE2C714" w14:textId="273D4A9A" w:rsidR="00B45D98" w:rsidRPr="00ED47C4" w:rsidRDefault="00B45D98" w:rsidP="00B45D98">
                <w:pPr>
                  <w:rPr>
                    <w:rFonts w:eastAsia="Calibri"/>
                    <w:szCs w:val="22"/>
                  </w:rPr>
                </w:pPr>
                <w:r w:rsidRPr="00ED47C4">
                  <w:rPr>
                    <w:rFonts w:eastAsia="Calibri"/>
                    <w:szCs w:val="22"/>
                  </w:rPr>
                  <w:t>no</w:t>
                </w:r>
              </w:p>
            </w:tc>
          </w:sdtContent>
        </w:sdt>
      </w:tr>
      <w:tr w:rsidR="00B45D98" w14:paraId="6C74D5F4" w14:textId="77777777" w:rsidTr="00B45D98">
        <w:sdt>
          <w:sdtPr>
            <w:rPr>
              <w:rFonts w:eastAsia="Calibri"/>
              <w:szCs w:val="22"/>
            </w:rPr>
            <w:id w:val="-988785088"/>
          </w:sdtPr>
          <w:sdtEndPr/>
          <w:sdtContent>
            <w:tc>
              <w:tcPr>
                <w:tcW w:w="5051" w:type="dxa"/>
              </w:tcPr>
              <w:p w14:paraId="5FAC4D8C" w14:textId="5940DC30" w:rsidR="00B45D98" w:rsidRPr="00ED47C4" w:rsidRDefault="00B45D98" w:rsidP="00B45D98">
                <w:pPr>
                  <w:rPr>
                    <w:rFonts w:eastAsia="Calibri"/>
                    <w:szCs w:val="22"/>
                  </w:rPr>
                </w:pPr>
                <w:r w:rsidRPr="00ED47C4">
                  <w:rPr>
                    <w:rFonts w:eastAsia="Calibri"/>
                    <w:szCs w:val="22"/>
                  </w:rPr>
                  <w:t xml:space="preserve">Support vessel services </w:t>
                </w:r>
              </w:p>
            </w:tc>
          </w:sdtContent>
        </w:sdt>
        <w:sdt>
          <w:sdtPr>
            <w:rPr>
              <w:rFonts w:eastAsia="Calibri"/>
              <w:szCs w:val="22"/>
            </w:rPr>
            <w:id w:val="-278874760"/>
          </w:sdtPr>
          <w:sdtEndPr/>
          <w:sdtContent>
            <w:tc>
              <w:tcPr>
                <w:tcW w:w="1982" w:type="dxa"/>
              </w:tcPr>
              <w:p w14:paraId="7027DB08" w14:textId="284C02AB"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336736372"/>
          </w:sdtPr>
          <w:sdtEndPr/>
          <w:sdtContent>
            <w:tc>
              <w:tcPr>
                <w:tcW w:w="1983" w:type="dxa"/>
              </w:tcPr>
              <w:p w14:paraId="440AC6AE" w14:textId="070F1CD0" w:rsidR="00B45D98" w:rsidRPr="00ED47C4" w:rsidRDefault="00B45D98" w:rsidP="00B45D98">
                <w:pPr>
                  <w:rPr>
                    <w:rFonts w:eastAsia="Calibri"/>
                    <w:szCs w:val="22"/>
                  </w:rPr>
                </w:pPr>
                <w:r w:rsidRPr="00ED47C4">
                  <w:rPr>
                    <w:rFonts w:eastAsia="Calibri"/>
                    <w:szCs w:val="22"/>
                  </w:rPr>
                  <w:t>yes</w:t>
                </w:r>
              </w:p>
            </w:tc>
          </w:sdtContent>
        </w:sdt>
      </w:tr>
      <w:tr w:rsidR="00B45D98" w14:paraId="664CA158" w14:textId="77777777" w:rsidTr="00B45D98">
        <w:sdt>
          <w:sdtPr>
            <w:rPr>
              <w:rFonts w:eastAsia="Calibri"/>
              <w:szCs w:val="22"/>
            </w:rPr>
            <w:id w:val="543179874"/>
          </w:sdtPr>
          <w:sdtEndPr/>
          <w:sdtContent>
            <w:tc>
              <w:tcPr>
                <w:tcW w:w="5051" w:type="dxa"/>
              </w:tcPr>
              <w:p w14:paraId="0B41BF85" w14:textId="24D6A29C" w:rsidR="00B45D98" w:rsidRPr="00ED47C4" w:rsidRDefault="00B45D98" w:rsidP="00B45D98">
                <w:pPr>
                  <w:rPr>
                    <w:rFonts w:eastAsia="Calibri"/>
                    <w:szCs w:val="22"/>
                  </w:rPr>
                </w:pPr>
                <w:r w:rsidRPr="00ED47C4">
                  <w:rPr>
                    <w:rFonts w:eastAsia="Calibri"/>
                    <w:szCs w:val="22"/>
                  </w:rPr>
                  <w:t>Helicopter transport services</w:t>
                </w:r>
              </w:p>
            </w:tc>
          </w:sdtContent>
        </w:sdt>
        <w:sdt>
          <w:sdtPr>
            <w:rPr>
              <w:rFonts w:eastAsia="Calibri"/>
              <w:szCs w:val="22"/>
            </w:rPr>
            <w:id w:val="1941102785"/>
          </w:sdtPr>
          <w:sdtEndPr/>
          <w:sdtContent>
            <w:tc>
              <w:tcPr>
                <w:tcW w:w="1982" w:type="dxa"/>
              </w:tcPr>
              <w:p w14:paraId="745CF5A7" w14:textId="5928F4E4"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1289737024"/>
          </w:sdtPr>
          <w:sdtEndPr/>
          <w:sdtContent>
            <w:tc>
              <w:tcPr>
                <w:tcW w:w="1983" w:type="dxa"/>
              </w:tcPr>
              <w:p w14:paraId="2D490B8B" w14:textId="1347ADD7" w:rsidR="00B45D98" w:rsidRPr="00ED47C4" w:rsidRDefault="00B45D98" w:rsidP="00B45D98">
                <w:pPr>
                  <w:rPr>
                    <w:rFonts w:eastAsia="Calibri"/>
                    <w:szCs w:val="22"/>
                  </w:rPr>
                </w:pPr>
                <w:r w:rsidRPr="00ED47C4">
                  <w:rPr>
                    <w:rFonts w:eastAsia="Calibri"/>
                    <w:szCs w:val="22"/>
                  </w:rPr>
                  <w:t>no</w:t>
                </w:r>
              </w:p>
            </w:tc>
          </w:sdtContent>
        </w:sdt>
      </w:tr>
      <w:tr w:rsidR="00B45D98" w14:paraId="7F9A43FF" w14:textId="77777777" w:rsidTr="00B45D98">
        <w:sdt>
          <w:sdtPr>
            <w:rPr>
              <w:rFonts w:eastAsia="Calibri"/>
              <w:szCs w:val="22"/>
            </w:rPr>
            <w:id w:val="-972518955"/>
          </w:sdtPr>
          <w:sdtEndPr/>
          <w:sdtContent>
            <w:tc>
              <w:tcPr>
                <w:tcW w:w="5051" w:type="dxa"/>
              </w:tcPr>
              <w:p w14:paraId="6EEBDBC3" w14:textId="5C2F79E8" w:rsidR="00B45D98" w:rsidRPr="00ED47C4" w:rsidRDefault="00B45D98" w:rsidP="00B45D98">
                <w:pPr>
                  <w:rPr>
                    <w:rFonts w:eastAsia="Calibri"/>
                    <w:szCs w:val="22"/>
                  </w:rPr>
                </w:pPr>
                <w:r w:rsidRPr="00ED47C4">
                  <w:rPr>
                    <w:rFonts w:eastAsia="Calibri"/>
                    <w:szCs w:val="22"/>
                  </w:rPr>
                  <w:t>Fixed wing Logistics</w:t>
                </w:r>
              </w:p>
            </w:tc>
          </w:sdtContent>
        </w:sdt>
        <w:sdt>
          <w:sdtPr>
            <w:rPr>
              <w:rFonts w:eastAsia="Calibri"/>
              <w:szCs w:val="22"/>
            </w:rPr>
            <w:id w:val="-844163258"/>
          </w:sdtPr>
          <w:sdtEndPr/>
          <w:sdtContent>
            <w:tc>
              <w:tcPr>
                <w:tcW w:w="1982" w:type="dxa"/>
              </w:tcPr>
              <w:p w14:paraId="695AB7DB" w14:textId="2464A541"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894782029"/>
          </w:sdtPr>
          <w:sdtEndPr/>
          <w:sdtContent>
            <w:tc>
              <w:tcPr>
                <w:tcW w:w="1983" w:type="dxa"/>
              </w:tcPr>
              <w:p w14:paraId="584C3BAD" w14:textId="44247EA3" w:rsidR="00B45D98" w:rsidRPr="00ED47C4" w:rsidRDefault="00B45D98" w:rsidP="00B45D98">
                <w:pPr>
                  <w:rPr>
                    <w:rFonts w:eastAsia="Calibri"/>
                    <w:szCs w:val="22"/>
                  </w:rPr>
                </w:pPr>
                <w:r w:rsidRPr="00ED47C4">
                  <w:rPr>
                    <w:rFonts w:eastAsia="Calibri"/>
                    <w:szCs w:val="22"/>
                  </w:rPr>
                  <w:t>no</w:t>
                </w:r>
              </w:p>
            </w:tc>
          </w:sdtContent>
        </w:sdt>
      </w:tr>
      <w:tr w:rsidR="00B45D98" w14:paraId="0D986817" w14:textId="77777777" w:rsidTr="00B45D98">
        <w:tc>
          <w:tcPr>
            <w:tcW w:w="5051" w:type="dxa"/>
          </w:tcPr>
          <w:p w14:paraId="39402C23" w14:textId="2ADE056F" w:rsidR="00B45D98" w:rsidRPr="00ED47C4" w:rsidRDefault="00B45D98" w:rsidP="00B45D98">
            <w:pPr>
              <w:rPr>
                <w:rFonts w:eastAsia="Calibri"/>
                <w:szCs w:val="22"/>
              </w:rPr>
            </w:pPr>
            <w:r w:rsidRPr="00ED47C4">
              <w:rPr>
                <w:rFonts w:eastAsia="Calibri"/>
                <w:szCs w:val="22"/>
              </w:rPr>
              <w:t>Integrity Inspection Services</w:t>
            </w:r>
          </w:p>
        </w:tc>
        <w:sdt>
          <w:sdtPr>
            <w:rPr>
              <w:rFonts w:eastAsia="Calibri"/>
              <w:szCs w:val="22"/>
            </w:rPr>
            <w:id w:val="-1708630635"/>
          </w:sdtPr>
          <w:sdtEndPr/>
          <w:sdtContent>
            <w:tc>
              <w:tcPr>
                <w:tcW w:w="1982" w:type="dxa"/>
              </w:tcPr>
              <w:p w14:paraId="6DEA1B98" w14:textId="22834D51"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1678227694"/>
          </w:sdtPr>
          <w:sdtEndPr/>
          <w:sdtContent>
            <w:tc>
              <w:tcPr>
                <w:tcW w:w="1983" w:type="dxa"/>
              </w:tcPr>
              <w:p w14:paraId="4931911A" w14:textId="2239D5AC" w:rsidR="00B45D98" w:rsidRPr="00ED47C4" w:rsidRDefault="00B45D98" w:rsidP="00B45D98">
                <w:pPr>
                  <w:rPr>
                    <w:rFonts w:eastAsia="Calibri"/>
                    <w:szCs w:val="22"/>
                  </w:rPr>
                </w:pPr>
                <w:r w:rsidRPr="00ED47C4">
                  <w:rPr>
                    <w:rFonts w:eastAsia="Calibri"/>
                    <w:szCs w:val="22"/>
                  </w:rPr>
                  <w:t>no</w:t>
                </w:r>
              </w:p>
            </w:tc>
          </w:sdtContent>
        </w:sdt>
      </w:tr>
      <w:tr w:rsidR="00B45D98" w14:paraId="0610674F" w14:textId="77777777" w:rsidTr="00B45D98">
        <w:tc>
          <w:tcPr>
            <w:tcW w:w="5051" w:type="dxa"/>
          </w:tcPr>
          <w:p w14:paraId="6AEDC2B3" w14:textId="3E57F507" w:rsidR="00B45D98" w:rsidRPr="00ED47C4" w:rsidRDefault="00B45D98" w:rsidP="00B45D98">
            <w:pPr>
              <w:rPr>
                <w:rFonts w:eastAsia="Calibri"/>
                <w:szCs w:val="22"/>
              </w:rPr>
            </w:pPr>
            <w:r w:rsidRPr="00ED47C4">
              <w:rPr>
                <w:rFonts w:eastAsia="Calibri"/>
                <w:szCs w:val="22"/>
              </w:rPr>
              <w:t>Maintenance Support personnel</w:t>
            </w:r>
          </w:p>
        </w:tc>
        <w:sdt>
          <w:sdtPr>
            <w:rPr>
              <w:rFonts w:eastAsia="Calibri"/>
              <w:szCs w:val="22"/>
            </w:rPr>
            <w:id w:val="-662548344"/>
          </w:sdtPr>
          <w:sdtEndPr/>
          <w:sdtContent>
            <w:tc>
              <w:tcPr>
                <w:tcW w:w="1982" w:type="dxa"/>
              </w:tcPr>
              <w:p w14:paraId="3E5331A8" w14:textId="4F5FD147"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936895327"/>
          </w:sdtPr>
          <w:sdtEndPr/>
          <w:sdtContent>
            <w:tc>
              <w:tcPr>
                <w:tcW w:w="1983" w:type="dxa"/>
              </w:tcPr>
              <w:p w14:paraId="18A4D1C6" w14:textId="29EC726D" w:rsidR="00B45D98" w:rsidRPr="00ED47C4" w:rsidRDefault="00B45D98" w:rsidP="00B45D98">
                <w:pPr>
                  <w:rPr>
                    <w:rFonts w:eastAsia="Calibri"/>
                    <w:szCs w:val="22"/>
                  </w:rPr>
                </w:pPr>
                <w:r w:rsidRPr="00ED47C4">
                  <w:rPr>
                    <w:rFonts w:eastAsia="Calibri"/>
                    <w:szCs w:val="22"/>
                  </w:rPr>
                  <w:t>no</w:t>
                </w:r>
              </w:p>
            </w:tc>
          </w:sdtContent>
        </w:sdt>
      </w:tr>
      <w:tr w:rsidR="00B45D98" w14:paraId="073EE1F1" w14:textId="77777777" w:rsidTr="00B45D98">
        <w:tc>
          <w:tcPr>
            <w:tcW w:w="5051" w:type="dxa"/>
          </w:tcPr>
          <w:p w14:paraId="7FD8E933" w14:textId="126E8C15" w:rsidR="00B45D98" w:rsidRPr="00ED47C4" w:rsidRDefault="00B45D98" w:rsidP="00B45D98">
            <w:pPr>
              <w:rPr>
                <w:rFonts w:eastAsia="Calibri"/>
                <w:szCs w:val="22"/>
              </w:rPr>
            </w:pPr>
            <w:r w:rsidRPr="00ED47C4">
              <w:rPr>
                <w:rFonts w:eastAsia="Calibri"/>
                <w:szCs w:val="22"/>
              </w:rPr>
              <w:t>Engineering support services</w:t>
            </w:r>
          </w:p>
        </w:tc>
        <w:sdt>
          <w:sdtPr>
            <w:rPr>
              <w:rFonts w:eastAsia="Calibri"/>
              <w:szCs w:val="22"/>
            </w:rPr>
            <w:id w:val="1418672223"/>
          </w:sdtPr>
          <w:sdtEndPr/>
          <w:sdtContent>
            <w:tc>
              <w:tcPr>
                <w:tcW w:w="1982" w:type="dxa"/>
              </w:tcPr>
              <w:p w14:paraId="3F773D24" w14:textId="3600B794"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439679872"/>
          </w:sdtPr>
          <w:sdtEndPr/>
          <w:sdtContent>
            <w:tc>
              <w:tcPr>
                <w:tcW w:w="1983" w:type="dxa"/>
              </w:tcPr>
              <w:p w14:paraId="5C717268" w14:textId="548F7A36" w:rsidR="00B45D98" w:rsidRPr="00ED47C4" w:rsidRDefault="00B45D98" w:rsidP="00B45D98">
                <w:pPr>
                  <w:rPr>
                    <w:rFonts w:eastAsia="Calibri"/>
                    <w:szCs w:val="22"/>
                  </w:rPr>
                </w:pPr>
                <w:r w:rsidRPr="00ED47C4">
                  <w:rPr>
                    <w:rFonts w:eastAsia="Calibri"/>
                    <w:szCs w:val="22"/>
                  </w:rPr>
                  <w:t>no</w:t>
                </w:r>
              </w:p>
            </w:tc>
          </w:sdtContent>
        </w:sdt>
      </w:tr>
      <w:tr w:rsidR="00B45D98" w14:paraId="5CA811CE" w14:textId="77777777" w:rsidTr="00B45D98">
        <w:tc>
          <w:tcPr>
            <w:tcW w:w="5051" w:type="dxa"/>
          </w:tcPr>
          <w:p w14:paraId="298C12EA" w14:textId="36C0066B" w:rsidR="00B45D98" w:rsidRPr="00ED47C4" w:rsidRDefault="00B45D98" w:rsidP="00B45D98">
            <w:pPr>
              <w:rPr>
                <w:rFonts w:eastAsia="Calibri"/>
                <w:szCs w:val="22"/>
              </w:rPr>
            </w:pPr>
            <w:r w:rsidRPr="00ED47C4">
              <w:rPr>
                <w:rFonts w:eastAsia="Calibri"/>
                <w:szCs w:val="22"/>
              </w:rPr>
              <w:t>Communications</w:t>
            </w:r>
          </w:p>
        </w:tc>
        <w:sdt>
          <w:sdtPr>
            <w:rPr>
              <w:rFonts w:eastAsia="Calibri"/>
              <w:szCs w:val="22"/>
            </w:rPr>
            <w:id w:val="-2035874063"/>
          </w:sdtPr>
          <w:sdtEndPr/>
          <w:sdtContent>
            <w:tc>
              <w:tcPr>
                <w:tcW w:w="1982" w:type="dxa"/>
              </w:tcPr>
              <w:p w14:paraId="7DBE6CFA" w14:textId="7FC31700"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2088219706"/>
          </w:sdtPr>
          <w:sdtEndPr/>
          <w:sdtContent>
            <w:tc>
              <w:tcPr>
                <w:tcW w:w="1983" w:type="dxa"/>
              </w:tcPr>
              <w:p w14:paraId="0D67A816" w14:textId="7A565CEC" w:rsidR="00B45D98" w:rsidRPr="00ED47C4" w:rsidRDefault="00B45D98" w:rsidP="00B45D98">
                <w:pPr>
                  <w:rPr>
                    <w:rFonts w:eastAsia="Calibri"/>
                    <w:szCs w:val="22"/>
                  </w:rPr>
                </w:pPr>
                <w:r w:rsidRPr="00ED47C4">
                  <w:rPr>
                    <w:rFonts w:eastAsia="Calibri"/>
                    <w:szCs w:val="22"/>
                  </w:rPr>
                  <w:t>no</w:t>
                </w:r>
              </w:p>
            </w:tc>
          </w:sdtContent>
        </w:sdt>
      </w:tr>
      <w:tr w:rsidR="00B45D98" w14:paraId="62696B02" w14:textId="77777777" w:rsidTr="00B45D98">
        <w:tc>
          <w:tcPr>
            <w:tcW w:w="5051" w:type="dxa"/>
          </w:tcPr>
          <w:p w14:paraId="2D5913EF" w14:textId="013B0FAF" w:rsidR="00B45D98" w:rsidRPr="00ED47C4" w:rsidRDefault="00B45D98" w:rsidP="00B45D98">
            <w:pPr>
              <w:rPr>
                <w:rFonts w:eastAsia="Calibri"/>
                <w:szCs w:val="22"/>
              </w:rPr>
            </w:pPr>
            <w:r w:rsidRPr="00ED47C4">
              <w:rPr>
                <w:rFonts w:eastAsia="Calibri"/>
                <w:szCs w:val="22"/>
              </w:rPr>
              <w:t>Pilotage services</w:t>
            </w:r>
          </w:p>
        </w:tc>
        <w:sdt>
          <w:sdtPr>
            <w:rPr>
              <w:rFonts w:eastAsia="Calibri"/>
              <w:szCs w:val="22"/>
            </w:rPr>
            <w:id w:val="-1898884443"/>
          </w:sdtPr>
          <w:sdtEndPr/>
          <w:sdtContent>
            <w:tc>
              <w:tcPr>
                <w:tcW w:w="1982" w:type="dxa"/>
              </w:tcPr>
              <w:p w14:paraId="4D5E9602" w14:textId="51D56BE3"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944921146"/>
          </w:sdtPr>
          <w:sdtEndPr/>
          <w:sdtContent>
            <w:tc>
              <w:tcPr>
                <w:tcW w:w="1983" w:type="dxa"/>
              </w:tcPr>
              <w:p w14:paraId="40ADB0EE" w14:textId="0398CFF7" w:rsidR="00B45D98" w:rsidRPr="00ED47C4" w:rsidRDefault="00B45D98" w:rsidP="00B45D98">
                <w:pPr>
                  <w:rPr>
                    <w:rFonts w:eastAsia="Calibri"/>
                    <w:szCs w:val="22"/>
                  </w:rPr>
                </w:pPr>
                <w:r w:rsidRPr="00ED47C4">
                  <w:rPr>
                    <w:rFonts w:eastAsia="Calibri"/>
                    <w:szCs w:val="22"/>
                  </w:rPr>
                  <w:t>no</w:t>
                </w:r>
              </w:p>
            </w:tc>
          </w:sdtContent>
        </w:sdt>
      </w:tr>
      <w:tr w:rsidR="00B45D98" w14:paraId="052170B3" w14:textId="77777777" w:rsidTr="00B45D98">
        <w:tc>
          <w:tcPr>
            <w:tcW w:w="5051" w:type="dxa"/>
          </w:tcPr>
          <w:p w14:paraId="0FFEA76F" w14:textId="6EED2E1C" w:rsidR="00B45D98" w:rsidRPr="00ED47C4" w:rsidRDefault="00B45D98" w:rsidP="00B45D98">
            <w:pPr>
              <w:rPr>
                <w:rFonts w:eastAsia="Calibri"/>
                <w:szCs w:val="22"/>
              </w:rPr>
            </w:pPr>
            <w:r w:rsidRPr="00ED47C4">
              <w:rPr>
                <w:rFonts w:eastAsia="Calibri"/>
                <w:szCs w:val="22"/>
              </w:rPr>
              <w:t>Insurance</w:t>
            </w:r>
          </w:p>
        </w:tc>
        <w:sdt>
          <w:sdtPr>
            <w:rPr>
              <w:rFonts w:eastAsia="Calibri"/>
              <w:szCs w:val="22"/>
            </w:rPr>
            <w:id w:val="-2134250983"/>
          </w:sdtPr>
          <w:sdtEndPr/>
          <w:sdtContent>
            <w:tc>
              <w:tcPr>
                <w:tcW w:w="1982" w:type="dxa"/>
              </w:tcPr>
              <w:p w14:paraId="376A091E" w14:textId="1C0ED306"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831952843"/>
          </w:sdtPr>
          <w:sdtEndPr/>
          <w:sdtContent>
            <w:tc>
              <w:tcPr>
                <w:tcW w:w="1983" w:type="dxa"/>
              </w:tcPr>
              <w:p w14:paraId="79EC9BC9" w14:textId="7FC2418D" w:rsidR="00B45D98" w:rsidRPr="00ED47C4" w:rsidRDefault="00B45D98" w:rsidP="00B45D98">
                <w:pPr>
                  <w:rPr>
                    <w:rFonts w:eastAsia="Calibri"/>
                    <w:szCs w:val="22"/>
                  </w:rPr>
                </w:pPr>
                <w:r w:rsidRPr="00ED47C4">
                  <w:rPr>
                    <w:rFonts w:eastAsia="Calibri"/>
                    <w:szCs w:val="22"/>
                  </w:rPr>
                  <w:t>yes</w:t>
                </w:r>
              </w:p>
            </w:tc>
          </w:sdtContent>
        </w:sdt>
      </w:tr>
      <w:tr w:rsidR="00B45D98" w14:paraId="185BF414" w14:textId="77777777" w:rsidTr="00B45D98">
        <w:sdt>
          <w:sdtPr>
            <w:rPr>
              <w:rFonts w:eastAsia="Calibri"/>
              <w:szCs w:val="22"/>
            </w:rPr>
            <w:id w:val="-45761981"/>
          </w:sdtPr>
          <w:sdtEndPr/>
          <w:sdtContent>
            <w:tc>
              <w:tcPr>
                <w:tcW w:w="5051" w:type="dxa"/>
              </w:tcPr>
              <w:p w14:paraId="6B059C10" w14:textId="1AAF73F7" w:rsidR="00B45D98" w:rsidRPr="00ED47C4" w:rsidRDefault="00B45D98" w:rsidP="00B45D98">
                <w:pPr>
                  <w:rPr>
                    <w:rFonts w:eastAsia="Calibri"/>
                    <w:szCs w:val="22"/>
                  </w:rPr>
                </w:pPr>
                <w:r w:rsidRPr="00ED47C4">
                  <w:rPr>
                    <w:rFonts w:eastAsia="Calibri"/>
                    <w:szCs w:val="22"/>
                  </w:rPr>
                  <w:t>Supply chain Management Including Stevedoring Warehouse and Road transport</w:t>
                </w:r>
              </w:p>
            </w:tc>
          </w:sdtContent>
        </w:sdt>
        <w:sdt>
          <w:sdtPr>
            <w:rPr>
              <w:rFonts w:eastAsia="Calibri"/>
              <w:szCs w:val="22"/>
            </w:rPr>
            <w:id w:val="-715353139"/>
          </w:sdtPr>
          <w:sdtEndPr/>
          <w:sdtContent>
            <w:tc>
              <w:tcPr>
                <w:tcW w:w="1982" w:type="dxa"/>
              </w:tcPr>
              <w:p w14:paraId="5140F3D1" w14:textId="58009642" w:rsidR="00B45D98" w:rsidRPr="00ED47C4" w:rsidRDefault="00B45D98" w:rsidP="00B45D98">
                <w:pPr>
                  <w:rPr>
                    <w:rFonts w:eastAsia="Calibri"/>
                    <w:szCs w:val="22"/>
                  </w:rPr>
                </w:pPr>
                <w:r w:rsidRPr="00ED47C4">
                  <w:rPr>
                    <w:rFonts w:eastAsia="Calibri"/>
                    <w:szCs w:val="22"/>
                  </w:rPr>
                  <w:t>yes</w:t>
                </w:r>
              </w:p>
            </w:tc>
          </w:sdtContent>
        </w:sdt>
        <w:sdt>
          <w:sdtPr>
            <w:rPr>
              <w:rFonts w:eastAsia="Calibri"/>
              <w:szCs w:val="22"/>
            </w:rPr>
            <w:id w:val="-2118509359"/>
          </w:sdtPr>
          <w:sdtEndPr/>
          <w:sdtContent>
            <w:tc>
              <w:tcPr>
                <w:tcW w:w="1983" w:type="dxa"/>
              </w:tcPr>
              <w:p w14:paraId="43D6893E" w14:textId="29913F6A" w:rsidR="00B45D98" w:rsidRPr="00ED47C4" w:rsidRDefault="00B45D98" w:rsidP="00B45D98">
                <w:pPr>
                  <w:rPr>
                    <w:rFonts w:eastAsia="Calibri"/>
                    <w:szCs w:val="22"/>
                  </w:rPr>
                </w:pPr>
                <w:r w:rsidRPr="00ED47C4">
                  <w:rPr>
                    <w:rFonts w:eastAsia="Calibri"/>
                    <w:szCs w:val="22"/>
                  </w:rPr>
                  <w:t>no</w:t>
                </w:r>
              </w:p>
            </w:tc>
          </w:sdtContent>
        </w:sdt>
      </w:tr>
      <w:tr w:rsidR="00B45D98" w14:paraId="08C000DD" w14:textId="77777777" w:rsidTr="00B45D98">
        <w:tc>
          <w:tcPr>
            <w:tcW w:w="5051" w:type="dxa"/>
          </w:tcPr>
          <w:p w14:paraId="37BF9D0A" w14:textId="48EDD129" w:rsidR="00B45D98" w:rsidRPr="00ED47C4" w:rsidRDefault="00B45D98" w:rsidP="00B45D98">
            <w:pPr>
              <w:rPr>
                <w:rFonts w:eastAsia="Calibri"/>
                <w:szCs w:val="22"/>
              </w:rPr>
            </w:pPr>
            <w:r>
              <w:rPr>
                <w:rFonts w:eastAsia="Calibri"/>
                <w:szCs w:val="22"/>
              </w:rPr>
              <w:t>Provision of Electric Wire Services</w:t>
            </w:r>
          </w:p>
        </w:tc>
        <w:tc>
          <w:tcPr>
            <w:tcW w:w="1982" w:type="dxa"/>
          </w:tcPr>
          <w:p w14:paraId="4CF85D00" w14:textId="667DF88B" w:rsidR="00B45D98" w:rsidRPr="00ED47C4" w:rsidRDefault="00B45D98" w:rsidP="00B45D98">
            <w:pPr>
              <w:rPr>
                <w:rFonts w:eastAsia="Calibri"/>
                <w:szCs w:val="22"/>
              </w:rPr>
            </w:pPr>
            <w:r>
              <w:rPr>
                <w:rFonts w:eastAsia="Calibri"/>
                <w:szCs w:val="22"/>
              </w:rPr>
              <w:t>yes</w:t>
            </w:r>
          </w:p>
        </w:tc>
        <w:tc>
          <w:tcPr>
            <w:tcW w:w="1983" w:type="dxa"/>
          </w:tcPr>
          <w:p w14:paraId="6F14B711" w14:textId="09B4E6DC" w:rsidR="00B45D98" w:rsidRPr="00ED47C4" w:rsidRDefault="00B45D98" w:rsidP="00B45D98">
            <w:pPr>
              <w:rPr>
                <w:rFonts w:eastAsia="Calibri"/>
                <w:szCs w:val="22"/>
              </w:rPr>
            </w:pPr>
            <w:r>
              <w:rPr>
                <w:rFonts w:eastAsia="Calibri"/>
                <w:szCs w:val="22"/>
              </w:rPr>
              <w:t>yes</w:t>
            </w:r>
          </w:p>
        </w:tc>
      </w:tr>
      <w:tr w:rsidR="00B45D98" w14:paraId="272CFC75" w14:textId="77777777" w:rsidTr="00B45D98">
        <w:tc>
          <w:tcPr>
            <w:tcW w:w="5051" w:type="dxa"/>
          </w:tcPr>
          <w:p w14:paraId="0B26D2ED" w14:textId="03DDE7AE" w:rsidR="00B45D98" w:rsidRDefault="00B45D98" w:rsidP="00B45D98">
            <w:pPr>
              <w:rPr>
                <w:rFonts w:eastAsia="Calibri"/>
                <w:szCs w:val="22"/>
              </w:rPr>
            </w:pPr>
            <w:r>
              <w:rPr>
                <w:rFonts w:eastAsia="Calibri"/>
                <w:szCs w:val="22"/>
              </w:rPr>
              <w:t>Provision of cementing services</w:t>
            </w:r>
          </w:p>
        </w:tc>
        <w:tc>
          <w:tcPr>
            <w:tcW w:w="1982" w:type="dxa"/>
          </w:tcPr>
          <w:p w14:paraId="6B7691E8" w14:textId="730DA326" w:rsidR="00B45D98" w:rsidRDefault="00B45D98" w:rsidP="00B45D98">
            <w:pPr>
              <w:rPr>
                <w:rFonts w:eastAsia="Calibri"/>
                <w:szCs w:val="22"/>
              </w:rPr>
            </w:pPr>
            <w:r>
              <w:rPr>
                <w:rFonts w:eastAsia="Calibri"/>
                <w:szCs w:val="22"/>
              </w:rPr>
              <w:t>yes</w:t>
            </w:r>
          </w:p>
        </w:tc>
        <w:tc>
          <w:tcPr>
            <w:tcW w:w="1983" w:type="dxa"/>
          </w:tcPr>
          <w:p w14:paraId="3EC859E2" w14:textId="6D38D7B2" w:rsidR="00B45D98" w:rsidRDefault="00B45D98" w:rsidP="00B45D98">
            <w:pPr>
              <w:rPr>
                <w:rFonts w:eastAsia="Calibri"/>
                <w:szCs w:val="22"/>
              </w:rPr>
            </w:pPr>
            <w:r>
              <w:rPr>
                <w:rFonts w:eastAsia="Calibri"/>
                <w:szCs w:val="22"/>
              </w:rPr>
              <w:t>yes</w:t>
            </w:r>
          </w:p>
        </w:tc>
      </w:tr>
      <w:tr w:rsidR="00B45D98" w14:paraId="46628263" w14:textId="77777777" w:rsidTr="00B45D98">
        <w:tc>
          <w:tcPr>
            <w:tcW w:w="5051" w:type="dxa"/>
          </w:tcPr>
          <w:p w14:paraId="75EE6B21" w14:textId="4C30E60F" w:rsidR="00B45D98" w:rsidRDefault="00B45D98" w:rsidP="00B45D98">
            <w:pPr>
              <w:rPr>
                <w:rFonts w:eastAsia="Calibri"/>
                <w:szCs w:val="22"/>
              </w:rPr>
            </w:pPr>
            <w:r>
              <w:rPr>
                <w:rFonts w:eastAsia="Calibri"/>
                <w:szCs w:val="22"/>
              </w:rPr>
              <w:t>Provision of slick line services</w:t>
            </w:r>
          </w:p>
        </w:tc>
        <w:tc>
          <w:tcPr>
            <w:tcW w:w="1982" w:type="dxa"/>
          </w:tcPr>
          <w:p w14:paraId="5690D469" w14:textId="0AF69BFA" w:rsidR="00B45D98" w:rsidRDefault="00B45D98" w:rsidP="00B45D98">
            <w:pPr>
              <w:rPr>
                <w:rFonts w:eastAsia="Calibri"/>
                <w:szCs w:val="22"/>
              </w:rPr>
            </w:pPr>
            <w:r>
              <w:rPr>
                <w:rFonts w:eastAsia="Calibri"/>
                <w:szCs w:val="22"/>
              </w:rPr>
              <w:t>yes</w:t>
            </w:r>
          </w:p>
        </w:tc>
        <w:tc>
          <w:tcPr>
            <w:tcW w:w="1983" w:type="dxa"/>
          </w:tcPr>
          <w:p w14:paraId="0D31B111" w14:textId="31CA8716" w:rsidR="00B45D98" w:rsidRDefault="00B45D98" w:rsidP="00B45D98">
            <w:pPr>
              <w:rPr>
                <w:rFonts w:eastAsia="Calibri"/>
                <w:szCs w:val="22"/>
              </w:rPr>
            </w:pPr>
            <w:r>
              <w:rPr>
                <w:rFonts w:eastAsia="Calibri"/>
                <w:szCs w:val="22"/>
              </w:rPr>
              <w:t>yes</w:t>
            </w:r>
          </w:p>
        </w:tc>
      </w:tr>
      <w:tr w:rsidR="00B45D98" w14:paraId="30449E4F" w14:textId="77777777" w:rsidTr="00B45D98">
        <w:tc>
          <w:tcPr>
            <w:tcW w:w="5051" w:type="dxa"/>
          </w:tcPr>
          <w:p w14:paraId="7089B5A3" w14:textId="537A0BAC" w:rsidR="00B45D98" w:rsidRDefault="00B45D98" w:rsidP="00B45D98">
            <w:pPr>
              <w:rPr>
                <w:rFonts w:eastAsia="Calibri"/>
                <w:szCs w:val="22"/>
              </w:rPr>
            </w:pPr>
            <w:r>
              <w:rPr>
                <w:rFonts w:eastAsia="Calibri"/>
                <w:szCs w:val="22"/>
              </w:rPr>
              <w:t>Provision of coiled tubing services</w:t>
            </w:r>
          </w:p>
        </w:tc>
        <w:tc>
          <w:tcPr>
            <w:tcW w:w="1982" w:type="dxa"/>
          </w:tcPr>
          <w:p w14:paraId="6E0A2726" w14:textId="0C1EB08F" w:rsidR="00B45D98" w:rsidRDefault="00B45D98" w:rsidP="00B45D98">
            <w:pPr>
              <w:rPr>
                <w:rFonts w:eastAsia="Calibri"/>
                <w:szCs w:val="22"/>
              </w:rPr>
            </w:pPr>
            <w:r>
              <w:rPr>
                <w:rFonts w:eastAsia="Calibri"/>
                <w:szCs w:val="22"/>
              </w:rPr>
              <w:t>yes</w:t>
            </w:r>
          </w:p>
        </w:tc>
        <w:tc>
          <w:tcPr>
            <w:tcW w:w="1983" w:type="dxa"/>
          </w:tcPr>
          <w:p w14:paraId="168CBD3E" w14:textId="10682715" w:rsidR="00B45D98" w:rsidRDefault="00B45D98" w:rsidP="00B45D98">
            <w:pPr>
              <w:rPr>
                <w:rFonts w:eastAsia="Calibri"/>
                <w:szCs w:val="22"/>
              </w:rPr>
            </w:pPr>
            <w:r>
              <w:rPr>
                <w:rFonts w:eastAsia="Calibri"/>
                <w:szCs w:val="22"/>
              </w:rPr>
              <w:t>yes</w:t>
            </w:r>
          </w:p>
        </w:tc>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5C5C88CC" w14:textId="6DD9C6EB" w:rsidR="004B3774" w:rsidRPr="00F07286" w:rsidRDefault="001E47BA" w:rsidP="004B3774">
            <w:sdt>
              <w:sdtPr>
                <w:rPr>
                  <w:color w:val="000000" w:themeColor="text1"/>
                </w:rPr>
                <w:id w:val="1886287692"/>
                <w:placeholder>
                  <w:docPart w:val="4A08658A08534446B3A21BECF4322680"/>
                </w:placeholder>
              </w:sdtPr>
              <w:sdtEndPr/>
              <w:sdtContent>
                <w:r w:rsidR="00B45D98" w:rsidRPr="00B45D98">
                  <w:rPr>
                    <w:rStyle w:val="PlaceholderText"/>
                    <w:color w:val="000000" w:themeColor="text1"/>
                  </w:rPr>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6034162E97DE476E9AF4988C8C49ABF3"/>
        </w:placeholder>
      </w:sdtPr>
      <w:sdtEndPr/>
      <w:sdtContent>
        <w:sdt>
          <w:sdtPr>
            <w:rPr>
              <w:szCs w:val="24"/>
            </w:rPr>
            <w:id w:val="-605961535"/>
            <w:placeholder>
              <w:docPart w:val="5352F463FC5E4431880C2E0F8C8FD6A7"/>
            </w:placeholder>
          </w:sdtPr>
          <w:sdtEndPr>
            <w:rPr>
              <w:rFonts w:eastAsiaTheme="minorHAnsi" w:cstheme="minorBidi"/>
              <w:szCs w:val="20"/>
            </w:rPr>
          </w:sdtEndPr>
          <w:sdtContent>
            <w:sdt>
              <w:sdtPr>
                <w:id w:val="-926260958"/>
                <w:placeholder>
                  <w:docPart w:val="FFB361DB5B7B42DEA451A3466DEEEF27"/>
                </w:placeholder>
              </w:sdtPr>
              <w:sdtEndPr/>
              <w:sdtContent>
                <w:p w14:paraId="3E6EA00B" w14:textId="77777777" w:rsidR="00B45D98" w:rsidRPr="00B17A1B" w:rsidRDefault="00B45D98" w:rsidP="00B45D98">
                  <w:pPr>
                    <w:pStyle w:val="ListParagraph"/>
                    <w:numPr>
                      <w:ilvl w:val="0"/>
                      <w:numId w:val="4"/>
                    </w:numPr>
                    <w:jc w:val="both"/>
                    <w:rPr>
                      <w:rFonts w:cstheme="minorHAnsi"/>
                    </w:rPr>
                  </w:pPr>
                  <w:r w:rsidRPr="00B17A1B">
                    <w:rPr>
                      <w:rFonts w:cstheme="minorHAnsi"/>
                    </w:rPr>
                    <w:t xml:space="preserve">It is a Santos requirement that standards utilised on the project are either Australian or internationally recognised equivalents, unless otherwise justified due to specific technological, commercial, intellectual property or similar requirements.  </w:t>
                  </w:r>
                </w:p>
              </w:sdtContent>
            </w:sdt>
            <w:p w14:paraId="34FEA23C" w14:textId="77777777" w:rsidR="00B45D98" w:rsidRPr="00E03082" w:rsidRDefault="00B45D98" w:rsidP="00B45D98">
              <w:pPr>
                <w:pStyle w:val="ListParagraph"/>
                <w:numPr>
                  <w:ilvl w:val="0"/>
                  <w:numId w:val="3"/>
                </w:numPr>
                <w:jc w:val="both"/>
                <w:rPr>
                  <w:rFonts w:cstheme="minorHAnsi"/>
                </w:rPr>
              </w:pPr>
              <w:r>
                <w:rPr>
                  <w:rFonts w:cstheme="minorHAnsi"/>
                </w:rPr>
                <w:lastRenderedPageBreak/>
                <w:t>Santos</w:t>
              </w:r>
              <w:r w:rsidRPr="00E03082">
                <w:rPr>
                  <w:rFonts w:cstheme="minorHAnsi"/>
                </w:rPr>
                <w:t xml:space="preserve"> places contractual obligations in respect of applicable design standards on its contractors.  It subsequently monitors compliance through its Quality Assurance check processes.</w:t>
              </w:r>
            </w:p>
            <w:sdt>
              <w:sdtPr>
                <w:rPr>
                  <w:rFonts w:asciiTheme="majorHAnsi" w:hAnsiTheme="majorHAnsi"/>
                </w:rPr>
                <w:id w:val="-1234855741"/>
                <w:placeholder>
                  <w:docPart w:val="DFA228D939AD45648245BFB00F968BAD"/>
                </w:placeholder>
              </w:sdtPr>
              <w:sdtEndPr>
                <w:rPr>
                  <w:rFonts w:asciiTheme="minorHAnsi" w:hAnsiTheme="minorHAnsi"/>
                </w:rPr>
              </w:sdtEndPr>
              <w:sdtContent>
                <w:p w14:paraId="602E386B" w14:textId="3881E39F" w:rsidR="000E4E23" w:rsidRPr="00B45D98" w:rsidRDefault="00B45D98" w:rsidP="00B45D98">
                  <w:pPr>
                    <w:pStyle w:val="ListParagraph"/>
                    <w:numPr>
                      <w:ilvl w:val="0"/>
                      <w:numId w:val="3"/>
                    </w:numPr>
                    <w:rPr>
                      <w:rFonts w:cstheme="minorHAnsi"/>
                    </w:rPr>
                  </w:pPr>
                  <w:r w:rsidRPr="00E03082">
                    <w:rPr>
                      <w:rFonts w:cstheme="minorHAnsi"/>
                    </w:rPr>
                    <w:t>It is the expectation that Australian entities will have the ability to meet these standards.</w:t>
                  </w:r>
                </w:p>
              </w:sdtContent>
            </w:sdt>
          </w:sdtContent>
        </w:sdt>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sdtContent>
        <w:sdt>
          <w:sdtPr>
            <w:id w:val="2079401771"/>
            <w:placeholder>
              <w:docPart w:val="9768EA11A75B47B88249D7BFC6259807"/>
            </w:placeholder>
          </w:sdtPr>
          <w:sdtEndPr/>
          <w:sdtContent>
            <w:p w14:paraId="11918563" w14:textId="77777777" w:rsidR="001E19E1" w:rsidRPr="00754AD2" w:rsidRDefault="001E19E1" w:rsidP="001E19E1">
              <w:pPr>
                <w:pStyle w:val="ListParagraph"/>
                <w:rPr>
                  <w:rStyle w:val="PlaceholderText"/>
                  <w:color w:val="auto"/>
                </w:rPr>
              </w:pPr>
              <w:r w:rsidRPr="00754AD2">
                <w:rPr>
                  <w:rStyle w:val="PlaceholderText"/>
                  <w:color w:val="000000" w:themeColor="text1"/>
                </w:rPr>
                <w:t>The activities undertaken by Santos will ensure that full, fair and reasonable opportunity has been provided to Australian companies. Santos will ensure that the obligations arising from the Australian Jobs Act 2013 are fulfilled and are cascaded to contracts with the Dorado project procurement entities.</w:t>
              </w:r>
            </w:p>
            <w:p w14:paraId="16B6E439" w14:textId="77777777" w:rsidR="001E19E1" w:rsidRPr="00627FBD" w:rsidRDefault="001E19E1" w:rsidP="001E19E1">
              <w:pPr>
                <w:pStyle w:val="ListParagraph"/>
              </w:pPr>
              <w:r>
                <w:t xml:space="preserve">Santos, when acting as a procurement entity, will engage in advance of commencement of tendering </w:t>
              </w:r>
              <w:r w:rsidRPr="00CE7B94">
                <w:t xml:space="preserve">activity of key goods and services with the Industry Capability Network WA (ICNWA) </w:t>
              </w:r>
              <w:r w:rsidRPr="00627FBD">
                <w:t>to provide advice and determine whether Australian capability and capacity exists for the specific scopes of work.</w:t>
              </w:r>
            </w:p>
            <w:sdt>
              <w:sdtPr>
                <w:id w:val="-1854328189"/>
                <w:placeholder>
                  <w:docPart w:val="72D19F7BF81347B1B24E4A58D7A8C16A"/>
                </w:placeholder>
              </w:sdtPr>
              <w:sdtEndPr>
                <w:rPr>
                  <w:color w:val="000000" w:themeColor="text1"/>
                </w:rPr>
              </w:sdtEndPr>
              <w:sdtContent>
                <w:sdt>
                  <w:sdtPr>
                    <w:rPr>
                      <w:color w:val="000000" w:themeColor="text1"/>
                    </w:rPr>
                    <w:id w:val="-1191912740"/>
                    <w:placeholder>
                      <w:docPart w:val="E7BAD97FEC614B10A9DD946930C03728"/>
                    </w:placeholder>
                  </w:sdtPr>
                  <w:sdtEndPr/>
                  <w:sdtContent>
                    <w:p w14:paraId="015E11DA" w14:textId="77777777" w:rsidR="001E19E1" w:rsidRPr="00FA6840" w:rsidRDefault="001E19E1" w:rsidP="001E19E1">
                      <w:pPr>
                        <w:pStyle w:val="ListParagraph"/>
                        <w:rPr>
                          <w:color w:val="000000" w:themeColor="text1"/>
                        </w:rPr>
                      </w:pPr>
                      <w:r w:rsidRPr="00FA6840">
                        <w:rPr>
                          <w:color w:val="000000" w:themeColor="text1"/>
                        </w:rPr>
                        <w:t>Where ICNWA confirms that Australian industry capability exists, procurement entities will advertise relevant scopes of work on ICN Gateway seeking Australian industry expressions of interest prior to commencing further vendor market engagement. Supplier information guides will be available for download from the ICNWA website.</w:t>
                      </w:r>
                    </w:p>
                  </w:sdtContent>
                </w:sdt>
              </w:sdtContent>
            </w:sdt>
            <w:sdt>
              <w:sdtPr>
                <w:rPr>
                  <w:color w:val="000000" w:themeColor="text1"/>
                </w:rPr>
                <w:id w:val="-1484466730"/>
                <w:placeholder>
                  <w:docPart w:val="09F6BED4B8874B0AB7D686986179A1B3"/>
                </w:placeholder>
              </w:sdtPr>
              <w:sdtEndPr>
                <w:rPr>
                  <w:color w:val="auto"/>
                </w:rPr>
              </w:sdtEndPr>
              <w:sdtContent>
                <w:sdt>
                  <w:sdtPr>
                    <w:rPr>
                      <w:color w:val="000000" w:themeColor="text1"/>
                    </w:rPr>
                    <w:id w:val="1832556107"/>
                    <w:placeholder>
                      <w:docPart w:val="A032861E153743278563F8A3378C77CC"/>
                    </w:placeholder>
                  </w:sdtPr>
                  <w:sdtEndPr>
                    <w:rPr>
                      <w:color w:val="auto"/>
                    </w:rPr>
                  </w:sdtEndPr>
                  <w:sdtContent>
                    <w:sdt>
                      <w:sdtPr>
                        <w:rPr>
                          <w:color w:val="000000" w:themeColor="text1"/>
                        </w:rPr>
                        <w:id w:val="1215774277"/>
                        <w:placeholder>
                          <w:docPart w:val="66ED5EEB6D3E4432978591409A92A318"/>
                        </w:placeholder>
                      </w:sdtPr>
                      <w:sdtEndPr/>
                      <w:sdtContent>
                        <w:p w14:paraId="10DF7755" w14:textId="77777777" w:rsidR="001E19E1" w:rsidRPr="00FA6840" w:rsidRDefault="001E19E1" w:rsidP="001E19E1">
                          <w:pPr>
                            <w:pStyle w:val="ListParagraph"/>
                            <w:rPr>
                              <w:color w:val="000000" w:themeColor="text1"/>
                            </w:rPr>
                          </w:pPr>
                          <w:r w:rsidRPr="00FA6840">
                            <w:rPr>
                              <w:color w:val="000000" w:themeColor="text1"/>
                            </w:rPr>
                            <w:t>In conjunction with ICNWA, Santos will provide a briefing/update to industry at appropriate times within the program and where significant milestones are achieved. These times will be aligned to key milestones to allow Australian industry the opportunity to register interest and prove capability.</w:t>
                          </w:r>
                          <w:r>
                            <w:rPr>
                              <w:color w:val="000000" w:themeColor="text1"/>
                            </w:rPr>
                            <w:t xml:space="preserve"> </w:t>
                          </w:r>
                          <w:r w:rsidRPr="00FA6840">
                            <w:rPr>
                              <w:color w:val="000000" w:themeColor="text1"/>
                            </w:rPr>
                            <w:t>For large and complex packages Santos will generally issue the tender documentation accompanied by presentations and meetings to ensure tenderers are fully cognisant of the requirements.</w:t>
                          </w:r>
                        </w:p>
                      </w:sdtContent>
                    </w:sdt>
                  </w:sdtContent>
                </w:sdt>
              </w:sdtContent>
            </w:sdt>
            <w:sdt>
              <w:sdtPr>
                <w:id w:val="-403605818"/>
                <w:placeholder>
                  <w:docPart w:val="596092F9AE654C69AF55502B73A66779"/>
                </w:placeholder>
              </w:sdtPr>
              <w:sdtEndPr/>
              <w:sdtContent>
                <w:p w14:paraId="67F1AA44" w14:textId="77777777" w:rsidR="001E19E1" w:rsidRPr="00704B50" w:rsidRDefault="001E19E1" w:rsidP="001E19E1">
                  <w:pPr>
                    <w:pStyle w:val="ListParagraph"/>
                  </w:pPr>
                  <w:r w:rsidRPr="00533444">
                    <w:t>Santos will encourage suppliers to connect with the supplier development initiatives of the Federal Government’s Entrepreneurs</w:t>
                  </w:r>
                  <w:r>
                    <w:t>’</w:t>
                  </w:r>
                  <w:r w:rsidRPr="00533444">
                    <w:t xml:space="preserve"> Program</w:t>
                  </w:r>
                  <w:r>
                    <w:t>me</w:t>
                  </w:r>
                  <w:r w:rsidRPr="00533444">
                    <w:t>. Santos will provide ICNWA feedback on companies who registered an EOI but will not proceed to the tender process. ICNWA will inform these unsuccessful companies and advise them of the Entrepreneurs</w:t>
                  </w:r>
                  <w:r>
                    <w:t>’</w:t>
                  </w:r>
                  <w:r w:rsidRPr="00533444">
                    <w:t xml:space="preserve"> Program</w:t>
                  </w:r>
                  <w:r>
                    <w:t>me</w:t>
                  </w:r>
                  <w:r w:rsidRPr="00533444">
                    <w:t>.  Santos will offer a feedback process to any unsuccessful tendering company. This process will include information on the Entrepreneurs</w:t>
                  </w:r>
                  <w:r>
                    <w:t>’</w:t>
                  </w:r>
                  <w:r w:rsidRPr="00533444">
                    <w:t xml:space="preserve"> Program</w:t>
                  </w:r>
                  <w:r>
                    <w:t>me</w:t>
                  </w:r>
                  <w:r w:rsidRPr="00533444">
                    <w:t>.</w:t>
                  </w:r>
                  <w:r>
                    <w:rPr>
                      <w:color w:val="FF0000"/>
                    </w:rPr>
                    <w:t> </w:t>
                  </w:r>
                </w:p>
                <w:p w14:paraId="3D1DF11C" w14:textId="297927A8" w:rsidR="001E19E1" w:rsidRPr="00B235AF" w:rsidRDefault="001E19E1" w:rsidP="001E19E1">
                  <w:pPr>
                    <w:pStyle w:val="ListParagraph"/>
                  </w:pPr>
                  <w:r w:rsidRPr="00053333">
                    <w:t xml:space="preserve">Internal </w:t>
                  </w:r>
                  <w:r>
                    <w:t xml:space="preserve">AIP </w:t>
                  </w:r>
                  <w:r w:rsidRPr="00053333">
                    <w:t xml:space="preserve">training and alignment sessions will be conducted </w:t>
                  </w:r>
                  <w:r>
                    <w:t>for</w:t>
                  </w:r>
                  <w:r w:rsidRPr="00053333">
                    <w:t xml:space="preserve"> senior management, key discipline leads and procurement and contracting personnel covering their responsibilities for implementation of the AIP </w:t>
                  </w:r>
                  <w:r>
                    <w:t>p</w:t>
                  </w:r>
                  <w:r w:rsidRPr="00053333">
                    <w:t xml:space="preserve">lan. Attendance records will be kept to confirm attendance at these sessions. Ongoing </w:t>
                  </w:r>
                  <w:r>
                    <w:t xml:space="preserve">AIP </w:t>
                  </w:r>
                  <w:r w:rsidRPr="00053333">
                    <w:t xml:space="preserve">training and alignment sessions will be offered for newcomers on the Project. Kick-Off Meetings with major contractors </w:t>
                  </w:r>
                  <w:r>
                    <w:t>to</w:t>
                  </w:r>
                  <w:r w:rsidRPr="00053333">
                    <w:t xml:space="preserve"> cover</w:t>
                  </w:r>
                  <w:r w:rsidRPr="00E949F6">
                    <w:t xml:space="preserve"> </w:t>
                  </w:r>
                  <w:r w:rsidRPr="00053333">
                    <w:t>their AIP obligations will also be conducted.</w:t>
                  </w:r>
                </w:p>
                <w:p w14:paraId="2AC87ECC" w14:textId="61D0D8CC" w:rsidR="00E45719" w:rsidRPr="00E45719" w:rsidRDefault="001E19E1" w:rsidP="001E19E1">
                  <w:pPr>
                    <w:pStyle w:val="ListParagraph"/>
                  </w:pPr>
                  <w:r w:rsidRPr="000955CB">
                    <w:t>Santos will periodically run an AIP assurance process to ensure appropriate AIP processes are followed by Santos personnel and procurement entity personnel.</w:t>
                  </w:r>
                </w:p>
              </w:sdtContent>
            </w:sdt>
          </w:sdtContent>
        </w:sdt>
      </w:sdtContent>
    </w:sdt>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066760493"/>
        <w:placeholder>
          <w:docPart w:val="E5866A794CBD48E4BDC1A6F989A5B91B"/>
        </w:placeholder>
      </w:sdtPr>
      <w:sdtEndPr/>
      <w:sdtContent>
        <w:p w14:paraId="3ECCD77F" w14:textId="77777777" w:rsidR="001E19E1" w:rsidRPr="00533444" w:rsidRDefault="001E19E1" w:rsidP="001E19E1">
          <w:pPr>
            <w:rPr>
              <w:szCs w:val="22"/>
            </w:rPr>
          </w:pPr>
          <w:r w:rsidRPr="00533444">
            <w:t>In relation to other procurement entities Santos will ensure</w:t>
          </w:r>
          <w:r>
            <w:t>:</w:t>
          </w:r>
        </w:p>
        <w:p w14:paraId="5374085D" w14:textId="77777777" w:rsidR="001E19E1" w:rsidRPr="00533444" w:rsidRDefault="001E19E1" w:rsidP="001E19E1">
          <w:pPr>
            <w:pStyle w:val="ListParagraph"/>
            <w:numPr>
              <w:ilvl w:val="0"/>
              <w:numId w:val="5"/>
            </w:numPr>
          </w:pPr>
          <w:r>
            <w:t xml:space="preserve">The </w:t>
          </w:r>
          <w:r w:rsidRPr="00533444">
            <w:t xml:space="preserve">AIP </w:t>
          </w:r>
          <w:r>
            <w:t>p</w:t>
          </w:r>
          <w:r w:rsidRPr="00533444">
            <w:t>lan requirements and reporting are embedded into all tender documents</w:t>
          </w:r>
        </w:p>
        <w:p w14:paraId="2571C0D6" w14:textId="77777777" w:rsidR="001E19E1" w:rsidRPr="00533444" w:rsidRDefault="001E19E1" w:rsidP="001E19E1">
          <w:pPr>
            <w:pStyle w:val="ListParagraph"/>
            <w:numPr>
              <w:ilvl w:val="0"/>
              <w:numId w:val="5"/>
            </w:numPr>
          </w:pPr>
          <w:r w:rsidRPr="00533444">
            <w:t>Santos in their evaluation of supplier tenders will include a review of Australian supplier involvement</w:t>
          </w:r>
        </w:p>
        <w:p w14:paraId="17FF9E8C" w14:textId="77777777" w:rsidR="001E19E1" w:rsidRPr="00533444" w:rsidRDefault="001E19E1" w:rsidP="001E19E1">
          <w:pPr>
            <w:pStyle w:val="ListParagraph"/>
            <w:numPr>
              <w:ilvl w:val="0"/>
              <w:numId w:val="5"/>
            </w:numPr>
          </w:pPr>
          <w:r w:rsidRPr="00533444">
            <w:t>Santos will provide the list of ICN Gateway partial scope expressions of interest to successful contractors</w:t>
          </w:r>
        </w:p>
        <w:p w14:paraId="44721B4E" w14:textId="77777777" w:rsidR="001E19E1" w:rsidRPr="009309C9" w:rsidRDefault="001E19E1" w:rsidP="001E19E1">
          <w:pPr>
            <w:pStyle w:val="ListParagraph"/>
            <w:rPr>
              <w:rStyle w:val="PlaceholderText"/>
              <w:color w:val="000000" w:themeColor="text1"/>
            </w:rPr>
          </w:pPr>
          <w:r w:rsidRPr="00533444">
            <w:t>Undertake engagement with successful contractors to outline all AIP obligations and ensure any resultin</w:t>
          </w:r>
          <w:r w:rsidRPr="009309C9">
            <w:rPr>
              <w:color w:val="000000" w:themeColor="text1"/>
            </w:rPr>
            <w:t>g sub contract incorporates AIP requirements</w:t>
          </w:r>
          <w:r w:rsidRPr="009309C9">
            <w:rPr>
              <w:rStyle w:val="PlaceholderText"/>
              <w:color w:val="000000" w:themeColor="text1"/>
            </w:rPr>
            <w:t>.</w:t>
          </w:r>
        </w:p>
        <w:p w14:paraId="09783265" w14:textId="688E4CE2" w:rsidR="00D60A56" w:rsidRPr="00084E22" w:rsidRDefault="001E19E1" w:rsidP="001E19E1">
          <w:pPr>
            <w:pStyle w:val="ListParagraph"/>
          </w:pPr>
          <w:r w:rsidRPr="009309C9">
            <w:rPr>
              <w:rStyle w:val="PlaceholderText"/>
              <w:color w:val="000000" w:themeColor="text1"/>
            </w:rPr>
            <w:t>Other procurement entities will be required contractually to follow all AIP requirements in the plan including the use of ICNWA along with the planned training and reporting requirements.</w:t>
          </w:r>
        </w:p>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9F46" w14:textId="77777777" w:rsidR="005B6B33" w:rsidRDefault="005B6B33" w:rsidP="007F331A">
      <w:pPr>
        <w:spacing w:after="0"/>
      </w:pPr>
      <w:r>
        <w:separator/>
      </w:r>
    </w:p>
  </w:endnote>
  <w:endnote w:type="continuationSeparator" w:id="0">
    <w:p w14:paraId="71EB1D6F" w14:textId="77777777" w:rsidR="005B6B33" w:rsidRDefault="005B6B3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5B6B33" w:rsidRDefault="005B6B33" w:rsidP="000E0F7D">
    <w:pPr>
      <w:pStyle w:val="Footnote"/>
      <w:tabs>
        <w:tab w:val="left" w:pos="2358"/>
      </w:tabs>
      <w:jc w:val="left"/>
    </w:pPr>
    <w:r>
      <w:tab/>
    </w:r>
    <w:r>
      <w:tab/>
    </w:r>
  </w:p>
  <w:p w14:paraId="37F928CE" w14:textId="584216A0" w:rsidR="005B6B33" w:rsidRDefault="005B6B33" w:rsidP="00A46E27">
    <w:pPr>
      <w:pStyle w:val="Footnote"/>
    </w:pPr>
    <w:r>
      <w:t>Jobs Act AIP plan Summary – Operations Phase</w:t>
    </w:r>
  </w:p>
  <w:p w14:paraId="342AC266" w14:textId="631B4E0F" w:rsidR="005B6B33" w:rsidRDefault="005B6B33" w:rsidP="00A46E27">
    <w:pPr>
      <w:pStyle w:val="Footnote"/>
    </w:pPr>
    <w:r>
      <w:t>Version 2.0 July 2019</w:t>
    </w:r>
  </w:p>
  <w:p w14:paraId="6770A4FC" w14:textId="77777777" w:rsidR="005B6B33" w:rsidRPr="002032CF" w:rsidRDefault="001E47BA"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5B6B33" w:rsidRPr="007F331A">
          <w:rPr>
            <w:sz w:val="16"/>
            <w:szCs w:val="16"/>
          </w:rPr>
          <w:fldChar w:fldCharType="begin"/>
        </w:r>
        <w:r w:rsidR="005B6B33" w:rsidRPr="007F331A">
          <w:rPr>
            <w:sz w:val="16"/>
            <w:szCs w:val="16"/>
          </w:rPr>
          <w:instrText xml:space="preserve"> PAGE   \* MERGEFORMAT </w:instrText>
        </w:r>
        <w:r w:rsidR="005B6B33" w:rsidRPr="007F331A">
          <w:rPr>
            <w:sz w:val="16"/>
            <w:szCs w:val="16"/>
          </w:rPr>
          <w:fldChar w:fldCharType="separate"/>
        </w:r>
        <w:r>
          <w:rPr>
            <w:noProof/>
            <w:sz w:val="16"/>
            <w:szCs w:val="16"/>
          </w:rPr>
          <w:t>1</w:t>
        </w:r>
        <w:r w:rsidR="005B6B33"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5B423" w14:textId="77777777" w:rsidR="005B6B33" w:rsidRDefault="005B6B33" w:rsidP="007F331A">
      <w:pPr>
        <w:spacing w:after="0"/>
      </w:pPr>
      <w:r>
        <w:separator/>
      </w:r>
    </w:p>
  </w:footnote>
  <w:footnote w:type="continuationSeparator" w:id="0">
    <w:p w14:paraId="296E4DB9" w14:textId="77777777" w:rsidR="005B6B33" w:rsidRDefault="005B6B3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6331"/>
    <w:multiLevelType w:val="hybridMultilevel"/>
    <w:tmpl w:val="14A0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B78AB"/>
    <w:multiLevelType w:val="hybridMultilevel"/>
    <w:tmpl w:val="12B40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A0220C"/>
    <w:multiLevelType w:val="hybridMultilevel"/>
    <w:tmpl w:val="B568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84E22"/>
    <w:rsid w:val="000E0F7D"/>
    <w:rsid w:val="000E4E23"/>
    <w:rsid w:val="000F1764"/>
    <w:rsid w:val="00130C6E"/>
    <w:rsid w:val="00186A21"/>
    <w:rsid w:val="00195CD7"/>
    <w:rsid w:val="001964CB"/>
    <w:rsid w:val="00196BC4"/>
    <w:rsid w:val="001C1FCB"/>
    <w:rsid w:val="001C7979"/>
    <w:rsid w:val="001E19E1"/>
    <w:rsid w:val="001E47BA"/>
    <w:rsid w:val="002032CF"/>
    <w:rsid w:val="002334B5"/>
    <w:rsid w:val="00244FC4"/>
    <w:rsid w:val="00282ABE"/>
    <w:rsid w:val="002907CB"/>
    <w:rsid w:val="00322B0E"/>
    <w:rsid w:val="00334757"/>
    <w:rsid w:val="003B0746"/>
    <w:rsid w:val="00412EDE"/>
    <w:rsid w:val="004279CD"/>
    <w:rsid w:val="00432E0B"/>
    <w:rsid w:val="004862B6"/>
    <w:rsid w:val="004B3774"/>
    <w:rsid w:val="004B70FC"/>
    <w:rsid w:val="00501DBD"/>
    <w:rsid w:val="00536B0D"/>
    <w:rsid w:val="0057513A"/>
    <w:rsid w:val="005861E6"/>
    <w:rsid w:val="005B6B33"/>
    <w:rsid w:val="005C6006"/>
    <w:rsid w:val="005F0203"/>
    <w:rsid w:val="00600FE8"/>
    <w:rsid w:val="00617B82"/>
    <w:rsid w:val="00632568"/>
    <w:rsid w:val="006862F0"/>
    <w:rsid w:val="00700EBB"/>
    <w:rsid w:val="00727B24"/>
    <w:rsid w:val="00731875"/>
    <w:rsid w:val="007F02B2"/>
    <w:rsid w:val="007F331A"/>
    <w:rsid w:val="00800650"/>
    <w:rsid w:val="008125A5"/>
    <w:rsid w:val="008862FC"/>
    <w:rsid w:val="008939BE"/>
    <w:rsid w:val="00907971"/>
    <w:rsid w:val="00941362"/>
    <w:rsid w:val="00954916"/>
    <w:rsid w:val="009818F3"/>
    <w:rsid w:val="009C3EAC"/>
    <w:rsid w:val="00A46E27"/>
    <w:rsid w:val="00A5285B"/>
    <w:rsid w:val="00A73C28"/>
    <w:rsid w:val="00A903F6"/>
    <w:rsid w:val="00AF5C4C"/>
    <w:rsid w:val="00B16D83"/>
    <w:rsid w:val="00B320C1"/>
    <w:rsid w:val="00B45D98"/>
    <w:rsid w:val="00B463AA"/>
    <w:rsid w:val="00B7518F"/>
    <w:rsid w:val="00B837DF"/>
    <w:rsid w:val="00BA3852"/>
    <w:rsid w:val="00BB232B"/>
    <w:rsid w:val="00BB702E"/>
    <w:rsid w:val="00BE6541"/>
    <w:rsid w:val="00C37191"/>
    <w:rsid w:val="00C47D28"/>
    <w:rsid w:val="00C64E72"/>
    <w:rsid w:val="00CE51E3"/>
    <w:rsid w:val="00D17190"/>
    <w:rsid w:val="00D52F09"/>
    <w:rsid w:val="00D60A56"/>
    <w:rsid w:val="00D6372D"/>
    <w:rsid w:val="00D8571B"/>
    <w:rsid w:val="00DD7E0D"/>
    <w:rsid w:val="00DE7E95"/>
    <w:rsid w:val="00E03DEE"/>
    <w:rsid w:val="00E05FDA"/>
    <w:rsid w:val="00E20C9B"/>
    <w:rsid w:val="00E45719"/>
    <w:rsid w:val="00E45998"/>
    <w:rsid w:val="00F1253F"/>
    <w:rsid w:val="00F15790"/>
    <w:rsid w:val="00F33D1C"/>
    <w:rsid w:val="00F71CC1"/>
    <w:rsid w:val="00F86998"/>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aliases w:val="Bullet points,List Paragraph1,Recommendation,List Paragraph11,L,bullet point list,1 heading,List Paragraph 2"/>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customStyle="1" w:styleId="ListParagraphChar">
    <w:name w:val="List Paragraph Char"/>
    <w:aliases w:val="Bullet points Char,List Paragraph1 Char,Recommendation Char,List Paragraph11 Char,L Char,bullet point list Char,1 heading Char,List Paragraph 2 Char"/>
    <w:basedOn w:val="DefaultParagraphFont"/>
    <w:link w:val="ListParagraph"/>
    <w:uiPriority w:val="34"/>
    <w:rsid w:val="00B45D98"/>
    <w:rPr>
      <w:rFonts w:asciiTheme="minorHAnsi" w:hAnsiTheme="minorHAnsi"/>
      <w:sz w:val="22"/>
    </w:rPr>
  </w:style>
  <w:style w:type="character" w:styleId="Hyperlink">
    <w:name w:val="Hyperlink"/>
    <w:basedOn w:val="DefaultParagraphFont"/>
    <w:uiPriority w:val="99"/>
    <w:unhideWhenUsed/>
    <w:rsid w:val="00130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us.OBrien@icnw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rado.icn.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E5866A794CBD48E4BDC1A6F989A5B91B"/>
        <w:category>
          <w:name w:val="General"/>
          <w:gallery w:val="placeholder"/>
        </w:category>
        <w:types>
          <w:type w:val="bbPlcHdr"/>
        </w:types>
        <w:behaviors>
          <w:behavior w:val="content"/>
        </w:behaviors>
        <w:guid w:val="{71CF760A-AB4B-4C2C-988D-41925357CDA1}"/>
      </w:docPartPr>
      <w:docPartBody>
        <w:p w:rsidR="00706755" w:rsidRDefault="00163019">
          <w:pPr>
            <w:pStyle w:val="E5866A794CBD48E4BDC1A6F989A5B91B"/>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3FC57E56187E4F19A1CCBFDA7B055176"/>
        <w:category>
          <w:name w:val="General"/>
          <w:gallery w:val="placeholder"/>
        </w:category>
        <w:types>
          <w:type w:val="bbPlcHdr"/>
        </w:types>
        <w:behaviors>
          <w:behavior w:val="content"/>
        </w:behaviors>
        <w:guid w:val="{E3CA47B5-2273-4875-94A2-58D69BED0756}"/>
      </w:docPartPr>
      <w:docPartBody>
        <w:p w:rsidR="004A503C" w:rsidRDefault="00663F7F" w:rsidP="00663F7F">
          <w:pPr>
            <w:pStyle w:val="3FC57E56187E4F19A1CCBFDA7B055176"/>
          </w:pPr>
          <w:r>
            <w:rPr>
              <w:rStyle w:val="PlaceholderText"/>
            </w:rPr>
            <w:t>Provide business name of designated operator</w:t>
          </w:r>
        </w:p>
      </w:docPartBody>
    </w:docPart>
    <w:docPart>
      <w:docPartPr>
        <w:name w:val="0CF74B024B024F9D97064DCB7A907FCC"/>
        <w:category>
          <w:name w:val="General"/>
          <w:gallery w:val="placeholder"/>
        </w:category>
        <w:types>
          <w:type w:val="bbPlcHdr"/>
        </w:types>
        <w:behaviors>
          <w:behavior w:val="content"/>
        </w:behaviors>
        <w:guid w:val="{ED665E20-2231-4693-8480-44667854F090}"/>
      </w:docPartPr>
      <w:docPartBody>
        <w:p w:rsidR="00646BD0" w:rsidRDefault="00646BD0" w:rsidP="00646BD0">
          <w:pPr>
            <w:pStyle w:val="0CF74B024B024F9D97064DCB7A907FCC"/>
          </w:pPr>
          <w:r>
            <w:rPr>
              <w:rStyle w:val="PlaceholderText"/>
            </w:rPr>
            <w:t>Provide business name of designated project proponent</w:t>
          </w:r>
        </w:p>
      </w:docPartBody>
    </w:docPart>
    <w:docPart>
      <w:docPartPr>
        <w:name w:val="A3D6F0EA15A04D7C919D4446C1DC75D2"/>
        <w:category>
          <w:name w:val="General"/>
          <w:gallery w:val="placeholder"/>
        </w:category>
        <w:types>
          <w:type w:val="bbPlcHdr"/>
        </w:types>
        <w:behaviors>
          <w:behavior w:val="content"/>
        </w:behaviors>
        <w:guid w:val="{3F6B9665-F78C-4F00-9D80-6E2855812DAD}"/>
      </w:docPartPr>
      <w:docPartBody>
        <w:p w:rsidR="00646BD0" w:rsidRDefault="00646BD0" w:rsidP="00646BD0">
          <w:pPr>
            <w:pStyle w:val="A3D6F0EA15A04D7C919D4446C1DC75D2"/>
          </w:pPr>
          <w:r>
            <w:rPr>
              <w:rStyle w:val="PlaceholderText"/>
            </w:rPr>
            <w:t>Enter contact person here</w:t>
          </w:r>
        </w:p>
      </w:docPartBody>
    </w:docPart>
    <w:docPart>
      <w:docPartPr>
        <w:name w:val="B3FC6CFD217D480C8022518C0A57D3FE"/>
        <w:category>
          <w:name w:val="General"/>
          <w:gallery w:val="placeholder"/>
        </w:category>
        <w:types>
          <w:type w:val="bbPlcHdr"/>
        </w:types>
        <w:behaviors>
          <w:behavior w:val="content"/>
        </w:behaviors>
        <w:guid w:val="{FF7FBE05-9F9B-4B0B-AD5E-E8D8517AF274}"/>
      </w:docPartPr>
      <w:docPartBody>
        <w:p w:rsidR="00646BD0" w:rsidRDefault="00646BD0" w:rsidP="00646BD0">
          <w:pPr>
            <w:pStyle w:val="B3FC6CFD217D480C8022518C0A57D3FE"/>
          </w:pPr>
          <w:r>
            <w:rPr>
              <w:rStyle w:val="PlaceholderText"/>
            </w:rPr>
            <w:t>Provide business name of designated project proponent</w:t>
          </w:r>
        </w:p>
      </w:docPartBody>
    </w:docPart>
    <w:docPart>
      <w:docPartPr>
        <w:name w:val="5A32D3ECB8EE4A0284E3D7649FAED28B"/>
        <w:category>
          <w:name w:val="General"/>
          <w:gallery w:val="placeholder"/>
        </w:category>
        <w:types>
          <w:type w:val="bbPlcHdr"/>
        </w:types>
        <w:behaviors>
          <w:behavior w:val="content"/>
        </w:behaviors>
        <w:guid w:val="{7DB16382-8AC3-44F9-A713-52D8C291C776}"/>
      </w:docPartPr>
      <w:docPartBody>
        <w:p w:rsidR="00646BD0" w:rsidRDefault="00646BD0" w:rsidP="00646BD0">
          <w:pPr>
            <w:pStyle w:val="5A32D3ECB8EE4A0284E3D7649FAED28B"/>
          </w:pPr>
          <w:r>
            <w:rPr>
              <w:rStyle w:val="PlaceholderText"/>
            </w:rPr>
            <w:t>Provide project description including the project type, project name and whether it is a new facility or an upgrade to an existing facility</w:t>
          </w:r>
        </w:p>
      </w:docPartBody>
    </w:docPart>
    <w:docPart>
      <w:docPartPr>
        <w:name w:val="9AA1F92672EB4D25A7F174EFBA802EE5"/>
        <w:category>
          <w:name w:val="General"/>
          <w:gallery w:val="placeholder"/>
        </w:category>
        <w:types>
          <w:type w:val="bbPlcHdr"/>
        </w:types>
        <w:behaviors>
          <w:behavior w:val="content"/>
        </w:behaviors>
        <w:guid w:val="{DB48CE82-4B07-41B9-9559-BF2F82AB6FB6}"/>
      </w:docPartPr>
      <w:docPartBody>
        <w:p w:rsidR="00646BD0" w:rsidRDefault="00646BD0" w:rsidP="00646BD0">
          <w:pPr>
            <w:pStyle w:val="9AA1F92672EB4D25A7F174EFBA802EE5"/>
          </w:pPr>
          <w:r>
            <w:rPr>
              <w:rStyle w:val="PlaceholderText"/>
            </w:rPr>
            <w:t>Provide the location of where the majority of the project will be undertaken</w:t>
          </w:r>
        </w:p>
      </w:docPartBody>
    </w:docPart>
    <w:docPart>
      <w:docPartPr>
        <w:name w:val="9DCE8DC2899F4ABF951A1CD5C7C0D6DC"/>
        <w:category>
          <w:name w:val="General"/>
          <w:gallery w:val="placeholder"/>
        </w:category>
        <w:types>
          <w:type w:val="bbPlcHdr"/>
        </w:types>
        <w:behaviors>
          <w:behavior w:val="content"/>
        </w:behaviors>
        <w:guid w:val="{B4DB5034-552B-4C97-B67C-A45C93A36569}"/>
      </w:docPartPr>
      <w:docPartBody>
        <w:p w:rsidR="00646BD0" w:rsidRDefault="00646BD0" w:rsidP="00646BD0">
          <w:pPr>
            <w:pStyle w:val="9DCE8DC2899F4ABF951A1CD5C7C0D6DC"/>
          </w:pPr>
          <w:r>
            <w:rPr>
              <w:rStyle w:val="PlaceholderText"/>
            </w:rPr>
            <w:t>Provide a link to the active website(s) which will contain project information</w:t>
          </w:r>
        </w:p>
      </w:docPartBody>
    </w:docPart>
    <w:docPart>
      <w:docPartPr>
        <w:name w:val="9B8FE22BBB2A4CA188677927CC1C1708"/>
        <w:category>
          <w:name w:val="General"/>
          <w:gallery w:val="placeholder"/>
        </w:category>
        <w:types>
          <w:type w:val="bbPlcHdr"/>
        </w:types>
        <w:behaviors>
          <w:behavior w:val="content"/>
        </w:behaviors>
        <w:guid w:val="{EA1D5C56-EEA4-44BD-93D4-1835CCA67A99}"/>
      </w:docPartPr>
      <w:docPartBody>
        <w:p w:rsidR="00646BD0" w:rsidRDefault="00646BD0" w:rsidP="00646BD0">
          <w:pPr>
            <w:pStyle w:val="9B8FE22BBB2A4CA188677927CC1C1708"/>
          </w:pPr>
          <w:r>
            <w:rPr>
              <w:rStyle w:val="PlaceholderText"/>
            </w:rPr>
            <w:t>Provide the name, phone number and email address of the contact person</w:t>
          </w:r>
        </w:p>
      </w:docPartBody>
    </w:docPart>
    <w:docPart>
      <w:docPartPr>
        <w:name w:val="0618721E67484620A6E75A93884BFAC1"/>
        <w:category>
          <w:name w:val="General"/>
          <w:gallery w:val="placeholder"/>
        </w:category>
        <w:types>
          <w:type w:val="bbPlcHdr"/>
        </w:types>
        <w:behaviors>
          <w:behavior w:val="content"/>
        </w:behaviors>
        <w:guid w:val="{4FD8BF18-682D-46CA-ACCC-C1A1ACB90258}"/>
      </w:docPartPr>
      <w:docPartBody>
        <w:p w:rsidR="00646BD0" w:rsidRDefault="00646BD0" w:rsidP="00646BD0">
          <w:pPr>
            <w:pStyle w:val="0618721E67484620A6E75A93884BFAC1"/>
          </w:pPr>
          <w:r>
            <w:rPr>
              <w:rStyle w:val="PlaceholderText"/>
            </w:rPr>
            <w:t>Enter contact officer name here</w:t>
          </w:r>
        </w:p>
      </w:docPartBody>
    </w:docPart>
    <w:docPart>
      <w:docPartPr>
        <w:name w:val="5352F463FC5E4431880C2E0F8C8FD6A7"/>
        <w:category>
          <w:name w:val="General"/>
          <w:gallery w:val="placeholder"/>
        </w:category>
        <w:types>
          <w:type w:val="bbPlcHdr"/>
        </w:types>
        <w:behaviors>
          <w:behavior w:val="content"/>
        </w:behaviors>
        <w:guid w:val="{4DDB985F-CB4D-4A2B-A27B-36878870ABAB}"/>
      </w:docPartPr>
      <w:docPartBody>
        <w:p w:rsidR="00646BD0" w:rsidRDefault="00646BD0" w:rsidP="00646BD0">
          <w:pPr>
            <w:pStyle w:val="5352F463FC5E4431880C2E0F8C8FD6A7"/>
          </w:pPr>
          <w:r>
            <w:rPr>
              <w:rStyle w:val="PlaceholderText"/>
            </w:rPr>
            <w:t>Enter contact person here</w:t>
          </w:r>
        </w:p>
      </w:docPartBody>
    </w:docPart>
    <w:docPart>
      <w:docPartPr>
        <w:name w:val="FFB361DB5B7B42DEA451A3466DEEEF27"/>
        <w:category>
          <w:name w:val="General"/>
          <w:gallery w:val="placeholder"/>
        </w:category>
        <w:types>
          <w:type w:val="bbPlcHdr"/>
        </w:types>
        <w:behaviors>
          <w:behavior w:val="content"/>
        </w:behaviors>
        <w:guid w:val="{D59F63A1-60B4-4A30-A26E-D94A0D73237C}"/>
      </w:docPartPr>
      <w:docPartBody>
        <w:p w:rsidR="00646BD0" w:rsidRDefault="00646BD0" w:rsidP="00646BD0">
          <w:pPr>
            <w:pStyle w:val="FFB361DB5B7B42DEA451A3466DEEEF27"/>
          </w:pPr>
          <w:r>
            <w:rPr>
              <w:rStyle w:val="PlaceholderText"/>
            </w:rPr>
            <w:t>Provide a summary of the standards applied to key goods and services to be acquired for the project.</w:t>
          </w:r>
        </w:p>
      </w:docPartBody>
    </w:docPart>
    <w:docPart>
      <w:docPartPr>
        <w:name w:val="DFA228D939AD45648245BFB00F968BAD"/>
        <w:category>
          <w:name w:val="General"/>
          <w:gallery w:val="placeholder"/>
        </w:category>
        <w:types>
          <w:type w:val="bbPlcHdr"/>
        </w:types>
        <w:behaviors>
          <w:behavior w:val="content"/>
        </w:behaviors>
        <w:guid w:val="{A73F3236-089E-4284-A47B-96A9DD74E142}"/>
      </w:docPartPr>
      <w:docPartBody>
        <w:p w:rsidR="00646BD0" w:rsidRDefault="00646BD0" w:rsidP="00646BD0">
          <w:pPr>
            <w:pStyle w:val="DFA228D939AD45648245BFB00F968BAD"/>
          </w:pPr>
          <w:r>
            <w:rPr>
              <w:rStyle w:val="PlaceholderText"/>
            </w:rPr>
            <w:t>Enter response here</w:t>
          </w:r>
        </w:p>
      </w:docPartBody>
    </w:docPart>
    <w:docPart>
      <w:docPartPr>
        <w:name w:val="9768EA11A75B47B88249D7BFC6259807"/>
        <w:category>
          <w:name w:val="General"/>
          <w:gallery w:val="placeholder"/>
        </w:category>
        <w:types>
          <w:type w:val="bbPlcHdr"/>
        </w:types>
        <w:behaviors>
          <w:behavior w:val="content"/>
        </w:behaviors>
        <w:guid w:val="{58FF65F8-ADE8-4C7F-B18C-6DBB93869F5B}"/>
      </w:docPartPr>
      <w:docPartBody>
        <w:p w:rsidR="00494D18" w:rsidRDefault="00646BD0" w:rsidP="00646BD0">
          <w:pPr>
            <w:pStyle w:val="9768EA11A75B47B88249D7BFC6259807"/>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72D19F7BF81347B1B24E4A58D7A8C16A"/>
        <w:category>
          <w:name w:val="General"/>
          <w:gallery w:val="placeholder"/>
        </w:category>
        <w:types>
          <w:type w:val="bbPlcHdr"/>
        </w:types>
        <w:behaviors>
          <w:behavior w:val="content"/>
        </w:behaviors>
        <w:guid w:val="{C28E9E88-C1E7-422F-B4AC-0A5EDF9620EC}"/>
      </w:docPartPr>
      <w:docPartBody>
        <w:p w:rsidR="00494D18" w:rsidRDefault="00646BD0" w:rsidP="00646BD0">
          <w:pPr>
            <w:pStyle w:val="72D19F7BF81347B1B24E4A58D7A8C16A"/>
          </w:pPr>
          <w:r>
            <w:rPr>
              <w:rStyle w:val="PlaceholderText"/>
            </w:rPr>
            <w:t>Enter response here</w:t>
          </w:r>
        </w:p>
      </w:docPartBody>
    </w:docPart>
    <w:docPart>
      <w:docPartPr>
        <w:name w:val="E7BAD97FEC614B10A9DD946930C03728"/>
        <w:category>
          <w:name w:val="General"/>
          <w:gallery w:val="placeholder"/>
        </w:category>
        <w:types>
          <w:type w:val="bbPlcHdr"/>
        </w:types>
        <w:behaviors>
          <w:behavior w:val="content"/>
        </w:behaviors>
        <w:guid w:val="{F2DF10BA-3A9E-42AD-A055-FA3245FD9C2F}"/>
      </w:docPartPr>
      <w:docPartBody>
        <w:p w:rsidR="00494D18" w:rsidRDefault="00646BD0" w:rsidP="00646BD0">
          <w:pPr>
            <w:pStyle w:val="E7BAD97FEC614B10A9DD946930C03728"/>
          </w:pPr>
          <w:r>
            <w:rPr>
              <w:rStyle w:val="PlaceholderText"/>
            </w:rPr>
            <w:t>Enter contact person here</w:t>
          </w:r>
        </w:p>
      </w:docPartBody>
    </w:docPart>
    <w:docPart>
      <w:docPartPr>
        <w:name w:val="09F6BED4B8874B0AB7D686986179A1B3"/>
        <w:category>
          <w:name w:val="General"/>
          <w:gallery w:val="placeholder"/>
        </w:category>
        <w:types>
          <w:type w:val="bbPlcHdr"/>
        </w:types>
        <w:behaviors>
          <w:behavior w:val="content"/>
        </w:behaviors>
        <w:guid w:val="{BE5E2E11-19E4-4CE1-BB41-0BAAEEAF1023}"/>
      </w:docPartPr>
      <w:docPartBody>
        <w:p w:rsidR="00494D18" w:rsidRDefault="00646BD0" w:rsidP="00646BD0">
          <w:pPr>
            <w:pStyle w:val="09F6BED4B8874B0AB7D686986179A1B3"/>
          </w:pPr>
          <w:r>
            <w:rPr>
              <w:rStyle w:val="PlaceholderText"/>
            </w:rPr>
            <w:t>Enter response here</w:t>
          </w:r>
        </w:p>
      </w:docPartBody>
    </w:docPart>
    <w:docPart>
      <w:docPartPr>
        <w:name w:val="A032861E153743278563F8A3378C77CC"/>
        <w:category>
          <w:name w:val="General"/>
          <w:gallery w:val="placeholder"/>
        </w:category>
        <w:types>
          <w:type w:val="bbPlcHdr"/>
        </w:types>
        <w:behaviors>
          <w:behavior w:val="content"/>
        </w:behaviors>
        <w:guid w:val="{5744D13B-3C72-4EE0-9D95-B9F7FC42B4D6}"/>
      </w:docPartPr>
      <w:docPartBody>
        <w:p w:rsidR="00494D18" w:rsidRDefault="00646BD0" w:rsidP="00646BD0">
          <w:pPr>
            <w:pStyle w:val="A032861E153743278563F8A3378C77CC"/>
          </w:pPr>
          <w:r>
            <w:rPr>
              <w:rStyle w:val="PlaceholderText"/>
            </w:rPr>
            <w:t>Enter response here</w:t>
          </w:r>
        </w:p>
      </w:docPartBody>
    </w:docPart>
    <w:docPart>
      <w:docPartPr>
        <w:name w:val="66ED5EEB6D3E4432978591409A92A318"/>
        <w:category>
          <w:name w:val="General"/>
          <w:gallery w:val="placeholder"/>
        </w:category>
        <w:types>
          <w:type w:val="bbPlcHdr"/>
        </w:types>
        <w:behaviors>
          <w:behavior w:val="content"/>
        </w:behaviors>
        <w:guid w:val="{F8F52724-3BC2-49F0-AF4C-EAE961420D55}"/>
      </w:docPartPr>
      <w:docPartBody>
        <w:p w:rsidR="00494D18" w:rsidRDefault="00646BD0" w:rsidP="00646BD0">
          <w:pPr>
            <w:pStyle w:val="66ED5EEB6D3E4432978591409A92A318"/>
          </w:pPr>
          <w:r>
            <w:rPr>
              <w:rStyle w:val="PlaceholderText"/>
            </w:rPr>
            <w:t>Enter contact person here</w:t>
          </w:r>
        </w:p>
      </w:docPartBody>
    </w:docPart>
    <w:docPart>
      <w:docPartPr>
        <w:name w:val="596092F9AE654C69AF55502B73A66779"/>
        <w:category>
          <w:name w:val="General"/>
          <w:gallery w:val="placeholder"/>
        </w:category>
        <w:types>
          <w:type w:val="bbPlcHdr"/>
        </w:types>
        <w:behaviors>
          <w:behavior w:val="content"/>
        </w:behaviors>
        <w:guid w:val="{94729158-1EFE-43DF-934E-F942269CAF65}"/>
      </w:docPartPr>
      <w:docPartBody>
        <w:p w:rsidR="00494D18" w:rsidRDefault="00646BD0" w:rsidP="00646BD0">
          <w:pPr>
            <w:pStyle w:val="596092F9AE654C69AF55502B73A66779"/>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163019"/>
    <w:rsid w:val="00494D18"/>
    <w:rsid w:val="004A503C"/>
    <w:rsid w:val="00646BD0"/>
    <w:rsid w:val="00663F7F"/>
    <w:rsid w:val="00706755"/>
    <w:rsid w:val="00BD1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6BD0"/>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0CF74B024B024F9D97064DCB7A907FCC">
    <w:name w:val="0CF74B024B024F9D97064DCB7A907FCC"/>
    <w:rsid w:val="00646BD0"/>
  </w:style>
  <w:style w:type="paragraph" w:customStyle="1" w:styleId="A3D6F0EA15A04D7C919D4446C1DC75D2">
    <w:name w:val="A3D6F0EA15A04D7C919D4446C1DC75D2"/>
    <w:rsid w:val="00646BD0"/>
  </w:style>
  <w:style w:type="paragraph" w:customStyle="1" w:styleId="B3FC6CFD217D480C8022518C0A57D3FE">
    <w:name w:val="B3FC6CFD217D480C8022518C0A57D3FE"/>
    <w:rsid w:val="00646BD0"/>
  </w:style>
  <w:style w:type="paragraph" w:customStyle="1" w:styleId="5A32D3ECB8EE4A0284E3D7649FAED28B">
    <w:name w:val="5A32D3ECB8EE4A0284E3D7649FAED28B"/>
    <w:rsid w:val="00646BD0"/>
  </w:style>
  <w:style w:type="paragraph" w:customStyle="1" w:styleId="9AA1F92672EB4D25A7F174EFBA802EE5">
    <w:name w:val="9AA1F92672EB4D25A7F174EFBA802EE5"/>
    <w:rsid w:val="00646BD0"/>
  </w:style>
  <w:style w:type="paragraph" w:customStyle="1" w:styleId="9DCE8DC2899F4ABF951A1CD5C7C0D6DC">
    <w:name w:val="9DCE8DC2899F4ABF951A1CD5C7C0D6DC"/>
    <w:rsid w:val="00646BD0"/>
  </w:style>
  <w:style w:type="paragraph" w:customStyle="1" w:styleId="9B8FE22BBB2A4CA188677927CC1C1708">
    <w:name w:val="9B8FE22BBB2A4CA188677927CC1C1708"/>
    <w:rsid w:val="00646BD0"/>
  </w:style>
  <w:style w:type="paragraph" w:customStyle="1" w:styleId="0618721E67484620A6E75A93884BFAC1">
    <w:name w:val="0618721E67484620A6E75A93884BFAC1"/>
    <w:rsid w:val="00646BD0"/>
  </w:style>
  <w:style w:type="paragraph" w:customStyle="1" w:styleId="9898AD26F6464E92A69BFF54F0AD0BD0">
    <w:name w:val="9898AD26F6464E92A69BFF54F0AD0BD0"/>
    <w:rsid w:val="00646BD0"/>
  </w:style>
  <w:style w:type="paragraph" w:customStyle="1" w:styleId="64035441993F4891A2306E44A59491E1">
    <w:name w:val="64035441993F4891A2306E44A59491E1"/>
    <w:rsid w:val="00646BD0"/>
  </w:style>
  <w:style w:type="paragraph" w:customStyle="1" w:styleId="7E8A3A6A9C6748B9B007A627944077B4">
    <w:name w:val="7E8A3A6A9C6748B9B007A627944077B4"/>
    <w:rsid w:val="00646BD0"/>
  </w:style>
  <w:style w:type="paragraph" w:customStyle="1" w:styleId="A61F11A836FA4B689D3DE32F245100F0">
    <w:name w:val="A61F11A836FA4B689D3DE32F245100F0"/>
    <w:rsid w:val="00646BD0"/>
  </w:style>
  <w:style w:type="paragraph" w:customStyle="1" w:styleId="26609ECA68124CD1A658D1906F3AE318">
    <w:name w:val="26609ECA68124CD1A658D1906F3AE318"/>
    <w:rsid w:val="00646BD0"/>
  </w:style>
  <w:style w:type="paragraph" w:customStyle="1" w:styleId="176EE6DE1E3149EE8F1C40A89772BA56">
    <w:name w:val="176EE6DE1E3149EE8F1C40A89772BA56"/>
    <w:rsid w:val="00646BD0"/>
  </w:style>
  <w:style w:type="paragraph" w:customStyle="1" w:styleId="5352F463FC5E4431880C2E0F8C8FD6A7">
    <w:name w:val="5352F463FC5E4431880C2E0F8C8FD6A7"/>
    <w:rsid w:val="00646BD0"/>
  </w:style>
  <w:style w:type="paragraph" w:customStyle="1" w:styleId="FFB361DB5B7B42DEA451A3466DEEEF27">
    <w:name w:val="FFB361DB5B7B42DEA451A3466DEEEF27"/>
    <w:rsid w:val="00646BD0"/>
  </w:style>
  <w:style w:type="paragraph" w:customStyle="1" w:styleId="DFA228D939AD45648245BFB00F968BAD">
    <w:name w:val="DFA228D939AD45648245BFB00F968BAD"/>
    <w:rsid w:val="00646BD0"/>
  </w:style>
  <w:style w:type="paragraph" w:customStyle="1" w:styleId="17E5890A77A442E288ACB7E7F5BE7448">
    <w:name w:val="17E5890A77A442E288ACB7E7F5BE7448"/>
    <w:rsid w:val="00646BD0"/>
  </w:style>
  <w:style w:type="paragraph" w:customStyle="1" w:styleId="9768EA11A75B47B88249D7BFC6259807">
    <w:name w:val="9768EA11A75B47B88249D7BFC6259807"/>
    <w:rsid w:val="00646BD0"/>
  </w:style>
  <w:style w:type="paragraph" w:customStyle="1" w:styleId="72D19F7BF81347B1B24E4A58D7A8C16A">
    <w:name w:val="72D19F7BF81347B1B24E4A58D7A8C16A"/>
    <w:rsid w:val="00646BD0"/>
  </w:style>
  <w:style w:type="paragraph" w:customStyle="1" w:styleId="E7BAD97FEC614B10A9DD946930C03728">
    <w:name w:val="E7BAD97FEC614B10A9DD946930C03728"/>
    <w:rsid w:val="00646BD0"/>
  </w:style>
  <w:style w:type="paragraph" w:customStyle="1" w:styleId="09F6BED4B8874B0AB7D686986179A1B3">
    <w:name w:val="09F6BED4B8874B0AB7D686986179A1B3"/>
    <w:rsid w:val="00646BD0"/>
  </w:style>
  <w:style w:type="paragraph" w:customStyle="1" w:styleId="A032861E153743278563F8A3378C77CC">
    <w:name w:val="A032861E153743278563F8A3378C77CC"/>
    <w:rsid w:val="00646BD0"/>
  </w:style>
  <w:style w:type="paragraph" w:customStyle="1" w:styleId="66ED5EEB6D3E4432978591409A92A318">
    <w:name w:val="66ED5EEB6D3E4432978591409A92A318"/>
    <w:rsid w:val="00646BD0"/>
  </w:style>
  <w:style w:type="paragraph" w:customStyle="1" w:styleId="596092F9AE654C69AF55502B73A66779">
    <w:name w:val="596092F9AE654C69AF55502B73A66779"/>
    <w:rsid w:val="00646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ee90b792c9f92ad1e83eb4e0d779b8c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3d369b3ee8a8b0bacbd83ed1ff1ad3c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A3PSR54DD4M5-1731987098-4963</_dlc_DocId>
    <_dlc_DocIdUrl xmlns="498945f5-0448-4b4c-97d9-fcd4d7a5a1b1">
      <Url>https://dochub/div/sectoralgrowthpolicy/businessfunctions/australianindustryparticipation/australianindustryparticipationauthority/australianjobsact2013/_layouts/15/DocIdRedir.aspx?ID=A3PSR54DD4M5-1731987098-4963</Url>
      <Description>A3PSR54DD4M5-1731987098-4963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7BDE-86FA-4224-A715-952E17E8A126}">
  <ds:schemaRefs>
    <ds:schemaRef ds:uri="http://schemas.microsoft.com/sharepoint/events"/>
  </ds:schemaRefs>
</ds:datastoreItem>
</file>

<file path=customXml/itemProps2.xml><?xml version="1.0" encoding="utf-8"?>
<ds:datastoreItem xmlns:ds="http://schemas.openxmlformats.org/officeDocument/2006/customXml" ds:itemID="{FA3B977D-666C-4791-8B7E-26DB4AEA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66FE7-0A13-4A31-8348-89E553F91FB6}">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945f5-0448-4b4c-97d9-fcd4d7a5a1b1"/>
    <ds:schemaRef ds:uri="http://www.w3.org/XML/1998/namespace"/>
    <ds:schemaRef ds:uri="http://purl.org/dc/dcmitype/"/>
  </ds:schemaRefs>
</ds:datastoreItem>
</file>

<file path=customXml/itemProps4.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5.xml><?xml version="1.0" encoding="utf-8"?>
<ds:datastoreItem xmlns:ds="http://schemas.openxmlformats.org/officeDocument/2006/customXml" ds:itemID="{261C23FE-D7DA-435A-883D-A87D311B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Swarbrick, Richard</cp:lastModifiedBy>
  <cp:revision>2</cp:revision>
  <cp:lastPrinted>2013-11-14T01:45:00Z</cp:lastPrinted>
  <dcterms:created xsi:type="dcterms:W3CDTF">2020-02-11T04:13:00Z</dcterms:created>
  <dcterms:modified xsi:type="dcterms:W3CDTF">2020-02-11T04:13:00Z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e4369c87-15a7-4d55-92c8-9a87f877fdd8</vt:lpwstr>
  </property>
</Properties>
</file>