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page" w:horzAnchor="margin" w:tblpY="111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1"/>
        <w:gridCol w:w="5335"/>
      </w:tblGrid>
      <w:tr w:rsidR="00A37828" w14:paraId="1919A6F3" w14:textId="77777777">
        <w:tc>
          <w:tcPr>
            <w:tcW w:w="3681" w:type="dxa"/>
          </w:tcPr>
          <w:p w14:paraId="11DB0489" w14:textId="77777777" w:rsidR="00A37828" w:rsidRDefault="000F6384">
            <w:r>
              <w:rPr>
                <w:rFonts w:cs="Times New Roman"/>
                <w:noProof/>
                <w:lang w:val="en-US"/>
              </w:rPr>
              <w:drawing>
                <wp:inline distT="0" distB="0" distL="0" distR="0" wp14:anchorId="3E476A0A" wp14:editId="54BBD5A0">
                  <wp:extent cx="1920240" cy="563880"/>
                  <wp:effectExtent l="0" t="0" r="0" b="0"/>
                  <wp:docPr id="1" name="Picture 1" descr="A close up of a 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close up of a sign&#10;&#10;AI-generated content may be incorrect."/>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1920240" cy="563880"/>
                          </a:xfrm>
                          <a:prstGeom prst="rect">
                            <a:avLst/>
                          </a:prstGeom>
                          <a:noFill/>
                          <a:ln>
                            <a:noFill/>
                          </a:ln>
                        </pic:spPr>
                      </pic:pic>
                    </a:graphicData>
                  </a:graphic>
                </wp:inline>
              </w:drawing>
            </w:r>
          </w:p>
        </w:tc>
        <w:tc>
          <w:tcPr>
            <w:tcW w:w="5335" w:type="dxa"/>
          </w:tcPr>
          <w:p w14:paraId="1A49B7B7" w14:textId="77777777" w:rsidR="00A37828" w:rsidRDefault="000F6384">
            <w:pPr>
              <w:pStyle w:val="Heading1"/>
            </w:pPr>
            <w:r>
              <w:t>Australian Jobs Act 2013</w:t>
            </w:r>
          </w:p>
        </w:tc>
      </w:tr>
      <w:tr w:rsidR="00A37828" w14:paraId="185DCAD5" w14:textId="77777777">
        <w:tc>
          <w:tcPr>
            <w:tcW w:w="3681" w:type="dxa"/>
          </w:tcPr>
          <w:p w14:paraId="082665FD" w14:textId="77777777" w:rsidR="00A37828" w:rsidRDefault="00A37828">
            <w:pPr>
              <w:jc w:val="center"/>
            </w:pPr>
          </w:p>
        </w:tc>
        <w:tc>
          <w:tcPr>
            <w:tcW w:w="5335" w:type="dxa"/>
          </w:tcPr>
          <w:p w14:paraId="442346BE" w14:textId="77777777" w:rsidR="00A37828" w:rsidRDefault="000F6384">
            <w:pPr>
              <w:jc w:val="center"/>
              <w:rPr>
                <w:sz w:val="24"/>
                <w:szCs w:val="24"/>
              </w:rPr>
            </w:pPr>
            <w:r>
              <w:rPr>
                <w:rFonts w:cs="Times New Roman"/>
                <w:kern w:val="0"/>
                <w:sz w:val="24"/>
                <w:szCs w:val="24"/>
                <w:lang w:val="en-US"/>
              </w:rPr>
              <w:br/>
              <w:t xml:space="preserve">Reference code: </w:t>
            </w:r>
            <w:sdt>
              <w:sdtPr>
                <w:rPr>
                  <w:rFonts w:cs="Times New Roman"/>
                  <w:sz w:val="24"/>
                  <w:szCs w:val="24"/>
                  <w:lang w:val="en-US"/>
                </w:rPr>
                <w:alias w:val="disr_referencecode"/>
                <w:tag w:val="dcp|document||String|jobdone"/>
                <w:id w:val="661941256"/>
                <w:placeholder>
                  <w:docPart w:val="5C5E618E5DD64A9ABF3269C8B1BE827B"/>
                </w:placeholder>
                <w:text/>
              </w:sdtPr>
              <w:sdtEndPr/>
              <w:sdtContent>
                <w:r>
                  <w:rPr>
                    <w:rFonts w:cs="Times New Roman"/>
                    <w:kern w:val="0"/>
                    <w:sz w:val="24"/>
                    <w:szCs w:val="24"/>
                    <w:lang w:val="en-US"/>
                  </w:rPr>
                  <w:t>R4L9G3-R7K8Q5</w:t>
                </w:r>
              </w:sdtContent>
            </w:sdt>
          </w:p>
        </w:tc>
      </w:tr>
    </w:tbl>
    <w:p w14:paraId="613AFEC1" w14:textId="77777777" w:rsidR="00A37828" w:rsidRDefault="000F6384">
      <w:pPr>
        <w:jc w:val="center"/>
      </w:pPr>
      <w:r>
        <w:rPr>
          <w:noProof/>
        </w:rPr>
        <mc:AlternateContent>
          <mc:Choice Requires="wps">
            <w:drawing>
              <wp:anchor distT="0" distB="0" distL="0" distR="0" simplePos="0" relativeHeight="251658240" behindDoc="0" locked="0" layoutInCell="0" allowOverlap="1" wp14:anchorId="44FF4CB7" wp14:editId="112EF069">
                <wp:simplePos x="0" y="0"/>
                <wp:positionH relativeFrom="margin">
                  <wp:posOffset>-351790</wp:posOffset>
                </wp:positionH>
                <wp:positionV relativeFrom="page">
                  <wp:posOffset>2116455</wp:posOffset>
                </wp:positionV>
                <wp:extent cx="6477635" cy="0"/>
                <wp:effectExtent l="0" t="19050" r="37465" b="19050"/>
                <wp:wrapSquare wrapText="bothSides"/>
                <wp:docPr id="873306629"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77635" cy="0"/>
                        </a:xfrm>
                        <a:prstGeom prst="line">
                          <a:avLst/>
                        </a:prstGeom>
                        <a:noFill/>
                        <a:ln w="39370">
                          <a:solidFill>
                            <a:srgbClr val="2373A5"/>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 o:spid="_x0000_s1025" style="mso-height-percent:0;mso-height-relative:page;mso-position-horizontal-relative:margin;mso-position-vertical-relative:page;mso-width-percent:0;mso-width-relative:page;mso-wrap-distance-bottom:0;mso-wrap-distance-left:0;mso-wrap-distance-right:0;mso-wrap-distance-top:0;mso-wrap-style:square;position:absolute;visibility:visible;z-index:251659264" from="-27.7pt,166.65pt" to="482.35pt,166.65pt" o:allowincell="f" strokecolor="#2373a5" strokeweight="3.1pt">
                <w10:wrap type="square"/>
              </v:line>
            </w:pict>
          </mc:Fallback>
        </mc:AlternateContent>
      </w:r>
    </w:p>
    <w:p w14:paraId="2F4C26DA" w14:textId="77777777" w:rsidR="00A37828" w:rsidRDefault="000F6384">
      <w:pPr>
        <w:pStyle w:val="Heading2"/>
      </w:pPr>
      <w:r>
        <w:t>Australian Industry Participation Plan Summary – Project Phase</w:t>
      </w:r>
    </w:p>
    <w:p w14:paraId="177B52E3" w14:textId="77777777" w:rsidR="00A37828" w:rsidRDefault="000F6384">
      <w:pPr>
        <w:pStyle w:val="NoSpacing"/>
      </w:pPr>
      <w:r>
        <w:t>Nominated project proponent:</w:t>
      </w:r>
    </w:p>
    <w:p w14:paraId="71279233" w14:textId="77777777" w:rsidR="00A37828" w:rsidRDefault="000F6384">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cs="Times New Roman"/>
          <w:sz w:val="20"/>
          <w:szCs w:val="20"/>
          <w:lang w:val="en-US"/>
        </w:rPr>
      </w:pPr>
      <w:sdt>
        <w:sdtPr>
          <w:alias w:val="disr_legalnameofnominatedprojectproponent"/>
          <w:tag w:val="dcp|document||String|jobdone"/>
          <w:id w:val="1369484345"/>
          <w:placeholder>
            <w:docPart w:val="78DF55D850134936982FF6DF8CFF378A"/>
          </w:placeholder>
          <w:text/>
        </w:sdtPr>
        <w:sdtEndPr/>
        <w:sdtContent>
          <w:r>
            <w:t>GIBSON ISLAND H2 PTY LTD</w:t>
          </w:r>
        </w:sdtContent>
      </w:sdt>
    </w:p>
    <w:p w14:paraId="16209029" w14:textId="77777777" w:rsidR="00A37828" w:rsidRDefault="00A37828"/>
    <w:p w14:paraId="7A474271" w14:textId="77777777" w:rsidR="00A37828" w:rsidRDefault="000F6384">
      <w:pPr>
        <w:pStyle w:val="Heading3"/>
      </w:pPr>
      <w:r>
        <w:t>Project details</w:t>
      </w:r>
    </w:p>
    <w:p w14:paraId="1ACCE92E" w14:textId="77777777" w:rsidR="00A37828" w:rsidRDefault="000F6384">
      <w:pPr>
        <w:pStyle w:val="NoSpacing"/>
        <w:rPr>
          <w:color w:val="C00000"/>
        </w:rPr>
      </w:pPr>
      <w:r>
        <w:t>Project name:</w:t>
      </w:r>
    </w:p>
    <w:p w14:paraId="421A5491" w14:textId="77777777" w:rsidR="00A37828" w:rsidRDefault="000F6384">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ascii="Arial" w:hAnsi="Arial" w:cs="Times New Roman"/>
          <w:sz w:val="16"/>
          <w:szCs w:val="24"/>
          <w:lang w:val="en-US"/>
        </w:rPr>
      </w:pPr>
      <w:sdt>
        <w:sdtPr>
          <w:alias w:val="disr_projectname"/>
          <w:tag w:val="dcp|document||String|jobdone"/>
          <w:id w:val="171050160"/>
          <w:placeholder>
            <w:docPart w:val="6EEC3FA6D49C45DFA08D9C1669D3875A"/>
          </w:placeholder>
          <w:text/>
        </w:sdtPr>
        <w:sdtEndPr/>
        <w:sdtContent>
          <w:r>
            <w:t>Gibson Island Green Ammonia Project</w:t>
          </w:r>
        </w:sdtContent>
      </w:sdt>
    </w:p>
    <w:p w14:paraId="072B03C3" w14:textId="77777777" w:rsidR="00A37828" w:rsidRDefault="000F6384">
      <w:pPr>
        <w:pStyle w:val="NoSpacing"/>
        <w:rPr>
          <w:color w:val="C00000"/>
        </w:rPr>
      </w:pPr>
      <w:r>
        <w:t>Location:</w:t>
      </w:r>
    </w:p>
    <w:p w14:paraId="183C1573" w14:textId="77777777" w:rsidR="00A37828" w:rsidRDefault="000F6384">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ascii="Arial" w:hAnsi="Arial" w:cs="Times New Roman"/>
          <w:sz w:val="16"/>
          <w:szCs w:val="24"/>
          <w:lang w:val="en-US"/>
        </w:rPr>
      </w:pPr>
      <w:sdt>
        <w:sdtPr>
          <w:alias w:val="disr_projectlocation"/>
          <w:tag w:val="dcp|document||String|jobdone"/>
          <w:id w:val="1756554300"/>
          <w:placeholder>
            <w:docPart w:val="F84D0FF26CAE438CA7AB596725C39A46"/>
          </w:placeholder>
          <w:text/>
        </w:sdtPr>
        <w:sdtEndPr/>
        <w:sdtContent>
          <w:r>
            <w:t>Gibson Island, Queensland</w:t>
          </w:r>
        </w:sdtContent>
      </w:sdt>
    </w:p>
    <w:p w14:paraId="540FACCD" w14:textId="77777777" w:rsidR="00A37828" w:rsidRDefault="000F6384">
      <w:pPr>
        <w:pStyle w:val="NoSpacing"/>
        <w:rPr>
          <w:color w:val="C00000"/>
        </w:rPr>
      </w:pPr>
      <w:r>
        <w:t>Type:</w:t>
      </w:r>
    </w:p>
    <w:p w14:paraId="78650E02" w14:textId="77777777" w:rsidR="00A37828" w:rsidRDefault="000F6384">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ascii="Arial" w:hAnsi="Arial" w:cs="Times New Roman"/>
          <w:sz w:val="16"/>
          <w:szCs w:val="24"/>
          <w:lang w:val="en-US"/>
        </w:rPr>
      </w:pPr>
      <w:sdt>
        <w:sdtPr>
          <w:alias w:val="disr_projecttype"/>
          <w:tag w:val="dcp|document||Picklist|jobdone"/>
          <w:id w:val="1837353894"/>
          <w:placeholder>
            <w:docPart w:val="C64CEE457DB043449327111D0257B40B"/>
          </w:placeholder>
          <w:text/>
        </w:sdtPr>
        <w:sdtEndPr/>
        <w:sdtContent>
          <w:r>
            <w:t>Other productive facility</w:t>
          </w:r>
        </w:sdtContent>
      </w:sdt>
    </w:p>
    <w:sdt>
      <w:sdtPr>
        <w:alias w:val="If Project Type is Other"/>
        <w:tag w:val="dcp|document||Condition|0|jobdone"/>
        <w:id w:val="-1490472700"/>
        <w:placeholder>
          <w:docPart w:val="27D1A4221CDF48D4AD666023D820B259"/>
        </w:placeholder>
      </w:sdtPr>
      <w:sdtEndPr/>
      <w:sdtContent>
        <w:p w14:paraId="57D76540" w14:textId="77777777" w:rsidR="00A37828" w:rsidRDefault="000F6384">
          <w:pPr>
            <w:pStyle w:val="NoSpacing"/>
            <w:ind w:left="851"/>
            <w:rPr>
              <w:color w:val="C00000"/>
            </w:rPr>
          </w:pPr>
          <w:r>
            <w:t>Other project type:</w:t>
          </w:r>
        </w:p>
        <w:p w14:paraId="7D543245" w14:textId="77777777" w:rsidR="00A37828" w:rsidRDefault="000F6384">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ind w:left="851"/>
            <w:textAlignment w:val="baseline"/>
            <w:rPr>
              <w:rFonts w:ascii="Arial" w:hAnsi="Arial" w:cs="Times New Roman"/>
              <w:sz w:val="16"/>
              <w:szCs w:val="24"/>
              <w:lang w:val="en-US"/>
            </w:rPr>
          </w:pPr>
          <w:sdt>
            <w:sdtPr>
              <w:rPr>
                <w:rFonts w:ascii="Arial" w:hAnsi="Arial" w:cs="Times New Roman"/>
                <w:sz w:val="16"/>
                <w:szCs w:val="24"/>
                <w:lang w:val="en-US"/>
              </w:rPr>
              <w:alias w:val="disr_otherproductivefacility"/>
              <w:tag w:val="dcp|document||String|jobdone"/>
              <w:id w:val="1839261548"/>
              <w:placeholder>
                <w:docPart w:val="3DAB8E2656894538BA8F262F4FECB3FC"/>
              </w:placeholder>
              <w:text/>
            </w:sdtPr>
            <w:sdtEndPr/>
            <w:sdtContent>
              <w:r>
                <w:rPr>
                  <w:rFonts w:ascii="Arial" w:hAnsi="Arial" w:cs="Times New Roman"/>
                  <w:sz w:val="16"/>
                  <w:szCs w:val="24"/>
                  <w:lang w:val="en-US"/>
                </w:rPr>
                <w:t>Ammonia plant upgrade.</w:t>
              </w:r>
            </w:sdtContent>
          </w:sdt>
        </w:p>
        <w:p w14:paraId="22198218" w14:textId="77777777" w:rsidR="00A37828" w:rsidRDefault="000F6384">
          <w:pPr>
            <w:pStyle w:val="NoSpacing"/>
            <w:ind w:left="851"/>
          </w:pPr>
        </w:p>
      </w:sdtContent>
    </w:sdt>
    <w:p w14:paraId="47A0A477" w14:textId="77777777" w:rsidR="00A37828" w:rsidRDefault="000F6384">
      <w:pPr>
        <w:pStyle w:val="NoSpacing"/>
        <w:rPr>
          <w:color w:val="C00000"/>
        </w:rPr>
      </w:pPr>
      <w:r>
        <w:t>Purpose:</w:t>
      </w:r>
    </w:p>
    <w:p w14:paraId="78D24996" w14:textId="77777777" w:rsidR="00A37828" w:rsidRDefault="000F6384">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ascii="Arial" w:hAnsi="Arial" w:cs="Times New Roman"/>
          <w:sz w:val="16"/>
          <w:szCs w:val="24"/>
          <w:lang w:val="en-US"/>
        </w:rPr>
      </w:pPr>
      <w:sdt>
        <w:sdtPr>
          <w:rPr>
            <w:rFonts w:ascii="Arial" w:hAnsi="Arial" w:cs="Times New Roman"/>
            <w:sz w:val="16"/>
            <w:szCs w:val="24"/>
            <w:lang w:val="en-US"/>
          </w:rPr>
          <w:alias w:val="disr_projectpurpose"/>
          <w:tag w:val="dcp|document||Picklist|jobdone"/>
          <w:id w:val="255078071"/>
          <w:placeholder>
            <w:docPart w:val="9F395528AFBA43158B36A73A6AA89E6B"/>
          </w:placeholder>
          <w:text/>
        </w:sdtPr>
        <w:sdtEndPr/>
        <w:sdtContent>
          <w:r>
            <w:rPr>
              <w:rFonts w:ascii="Arial" w:hAnsi="Arial" w:cs="Times New Roman"/>
              <w:sz w:val="16"/>
              <w:szCs w:val="24"/>
              <w:lang w:val="en-US"/>
            </w:rPr>
            <w:t>Upgrade existing facility</w:t>
          </w:r>
        </w:sdtContent>
      </w:sdt>
    </w:p>
    <w:sdt>
      <w:sdtPr>
        <w:alias w:val="If Expenditure confirm is Yes"/>
        <w:tag w:val="dcp|document||Condition|0|jobdone"/>
        <w:id w:val="1833943562"/>
        <w:placeholder>
          <w:docPart w:val="0F76349B06E343F9BE1E9E63D3C0A5C8"/>
        </w:placeholder>
      </w:sdtPr>
      <w:sdtEndPr/>
      <w:sdtContent>
        <w:p w14:paraId="365DEFF6" w14:textId="77777777" w:rsidR="00A37828" w:rsidRDefault="000F6384">
          <w:pPr>
            <w:pStyle w:val="NoSpacing"/>
            <w:rPr>
              <w:color w:val="C00000"/>
            </w:rPr>
          </w:pPr>
          <w:r>
            <w:t>Capital expenditure:</w:t>
          </w:r>
        </w:p>
        <w:p w14:paraId="4CCB7C92" w14:textId="77777777" w:rsidR="00A37828" w:rsidRDefault="000F6384">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ascii="Aptos" w:hAnsi="Aptos"/>
              <w:kern w:val="2"/>
              <w14:ligatures w14:val="standardContextual"/>
            </w:rPr>
          </w:pPr>
          <w:sdt>
            <w:sdtPr>
              <w:alias w:val="disr_confirmtotalprojectestimatedexpenditure_ovalue"/>
              <w:tag w:val="dcp|document||Checkbox|jobdone"/>
              <w:id w:val="252919050"/>
              <w:placeholder>
                <w:docPart w:val="6326F03DD60C4E4E8A00B396439825C9"/>
              </w:placeholder>
              <w14:checkbox>
                <w14:checked w14:val="1"/>
                <w14:checkedState w14:val="2612" w14:font="MS Gothic"/>
                <w14:uncheckedState w14:val="2610" w14:font="MS Gothic"/>
              </w14:checkbox>
            </w:sdtPr>
            <w:sdtEndPr/>
            <w:sdtContent>
              <w:r>
                <w:rPr>
                  <w:rFonts w:ascii="MS Gothic" w:eastAsia="MS Gothic" w:hAnsi="MS Gothic" w:cs="MS Gothic"/>
                </w:rPr>
                <w:t>☒</w:t>
              </w:r>
            </w:sdtContent>
          </w:sdt>
          <w:r>
            <w:t xml:space="preserve"> </w:t>
          </w:r>
          <w:r>
            <w:rPr>
              <w:rFonts w:ascii="Aptos" w:hAnsi="Aptos"/>
              <w:kern w:val="2"/>
              <w14:ligatures w14:val="standardContextual"/>
            </w:rPr>
            <w:t>Confirm the total project estimated capital expenditure value will be $500 million or more</w:t>
          </w:r>
        </w:p>
        <w:p w14:paraId="3576BC77" w14:textId="77777777" w:rsidR="00A37828" w:rsidRDefault="000F6384">
          <w:pPr>
            <w:pStyle w:val="NoSpacing"/>
          </w:pPr>
        </w:p>
      </w:sdtContent>
    </w:sdt>
    <w:p w14:paraId="2728E963" w14:textId="77777777" w:rsidR="00A37828" w:rsidRDefault="000F6384">
      <w:pPr>
        <w:pStyle w:val="NoSpacing"/>
        <w:rPr>
          <w:color w:val="C00000"/>
        </w:rPr>
      </w:pPr>
      <w:r>
        <w:t>Description:</w:t>
      </w:r>
    </w:p>
    <w:p w14:paraId="678E51BB" w14:textId="77777777" w:rsidR="00A37828" w:rsidRDefault="000F6384">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ascii="Arial" w:hAnsi="Arial" w:cs="Times New Roman"/>
          <w:sz w:val="16"/>
          <w:szCs w:val="24"/>
          <w:lang w:val="en-US"/>
        </w:rPr>
      </w:pPr>
      <w:sdt>
        <w:sdtPr>
          <w:alias w:val="disr_projectdescription"/>
          <w:tag w:val="dcp|document||String|jobdone"/>
          <w:id w:val="485311259"/>
          <w:placeholder>
            <w:docPart w:val="80A419081EED4366AF3BA55A3B132327"/>
          </w:placeholder>
          <w:text/>
        </w:sdtPr>
        <w:sdtEndPr/>
        <w:sdtContent>
          <w:r>
            <w:t>The Project has been identified as an opportunity to develop a green ammonia hub in Brisbane, Queensland through construction of a green hydrogen production facility alongside an existing gas-based facility, located on Gibson Island.</w:t>
          </w:r>
          <w:r>
            <w:br/>
          </w:r>
          <w:r>
            <w:t>The Project the subject of this AIP Notification includes upgrading an existing ammonia plant which shall convert green hydrogen from Fortescue's H2 plant into green ammonia.</w:t>
          </w:r>
          <w:r>
            <w:br/>
          </w:r>
          <w:r>
            <w:t>Australian entities will have full, fair and reasonable opportunity to tender for supply of goods or services for the Project either directly with the Proponent, or in a subcontracting capacity with the Proponent’s major contractors. The Proponent’s major contractors will be obligated in their contracts to comply with the Proponent’s AIP Plan requirements (to the extent applicable and relevant to their scope) and report to the Proponent on their compliance.</w:t>
          </w:r>
          <w:r>
            <w:br/>
            <w:t>FID is expected to occur on a date TBC.</w:t>
          </w:r>
          <w:r>
            <w:br/>
          </w:r>
          <w:r>
            <w:t>Procurement activities are rescheduled to commence on a date TBC.</w:t>
          </w:r>
          <w:r>
            <w:br/>
            <w:t>Construction is scheduled to commence on a date TBC.</w:t>
          </w:r>
          <w:r>
            <w:br/>
            <w:t>The facility is expected to be operational on a date TBC.</w:t>
          </w:r>
        </w:sdtContent>
      </w:sdt>
    </w:p>
    <w:p w14:paraId="59E259CF" w14:textId="77777777" w:rsidR="00A37828" w:rsidRDefault="000F6384">
      <w:pPr>
        <w:pStyle w:val="NoSpacing"/>
        <w:rPr>
          <w:color w:val="C00000"/>
        </w:rPr>
      </w:pPr>
      <w:r>
        <w:t>Estimated completion date:</w:t>
      </w:r>
    </w:p>
    <w:p w14:paraId="5B9C4319" w14:textId="77777777" w:rsidR="00A37828" w:rsidRDefault="000F6384">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ind w:right="6191"/>
        <w:textAlignment w:val="baseline"/>
        <w:rPr>
          <w:rFonts w:ascii="Arial" w:hAnsi="Arial" w:cs="Times New Roman"/>
          <w:sz w:val="16"/>
          <w:szCs w:val="24"/>
          <w:lang w:val="en-US"/>
        </w:rPr>
      </w:pPr>
      <w:sdt>
        <w:sdtPr>
          <w:alias w:val="disr_estimatedprojectcompletiondate"/>
          <w:tag w:val="dcp|document||DateTime|jobdone"/>
          <w:id w:val="811386036"/>
          <w:placeholder>
            <w:docPart w:val="ED18070A49CE4B62ABBEBA4F8A6F4823"/>
          </w:placeholder>
          <w:text/>
        </w:sdtPr>
        <w:sdtEndPr/>
        <w:sdtContent>
          <w:r>
            <w:t>31/12/2030</w:t>
          </w:r>
        </w:sdtContent>
      </w:sdt>
    </w:p>
    <w:p w14:paraId="14C6FB50" w14:textId="77777777" w:rsidR="00A37828" w:rsidRDefault="000F6384">
      <w:pPr>
        <w:pStyle w:val="Heading3"/>
      </w:pPr>
      <w:r>
        <w:lastRenderedPageBreak/>
        <w:t>Key goods and services</w:t>
      </w:r>
    </w:p>
    <w:p w14:paraId="30A3EEC0" w14:textId="77777777" w:rsidR="00A37828" w:rsidRDefault="000F6384">
      <w:r>
        <w:t>Indicative list of key goods and services to be acquired for the project:</w:t>
      </w:r>
    </w:p>
    <w:p w14:paraId="1C0B088E" w14:textId="77777777" w:rsidR="00A37828" w:rsidRDefault="000F6384">
      <w:pPr>
        <w:pStyle w:val="NoSpacing"/>
        <w:rPr>
          <w:b/>
          <w:bCs/>
        </w:rPr>
      </w:pPr>
      <w:r>
        <w:rPr>
          <w:b/>
          <w:bCs/>
        </w:rPr>
        <w:t>List of key goods and services:</w:t>
      </w:r>
    </w:p>
    <w:p w14:paraId="6E53EA07" w14:textId="77777777" w:rsidR="00A37828" w:rsidRDefault="000F6384">
      <w:pPr>
        <w:pStyle w:val="NoSpacing"/>
        <w:rPr>
          <w:b/>
          <w:bCs/>
          <w:i/>
          <w:iCs/>
        </w:rPr>
      </w:pPr>
      <w:r>
        <w:rPr>
          <w:i/>
          <w:iCs/>
        </w:rPr>
        <w:t>An Australian entity is an entity with an ABN or CAN.</w:t>
      </w:r>
    </w:p>
    <w:p w14:paraId="24460276" w14:textId="77777777" w:rsidR="00A37828" w:rsidRDefault="00A37828">
      <w:pPr>
        <w:rPr>
          <w:lang w:val="en-US"/>
        </w:rPr>
      </w:pPr>
    </w:p>
    <w:tbl>
      <w:tblPr>
        <w:tblStyle w:val="TableGrid"/>
        <w:tblW w:w="0" w:type="auto"/>
        <w:tblLook w:val="04A0" w:firstRow="1" w:lastRow="0" w:firstColumn="1" w:lastColumn="0" w:noHBand="0" w:noVBand="1"/>
      </w:tblPr>
      <w:tblGrid>
        <w:gridCol w:w="3005"/>
        <w:gridCol w:w="3005"/>
        <w:gridCol w:w="3006"/>
      </w:tblGrid>
      <w:tr w:rsidR="00A37828" w14:paraId="51178951" w14:textId="77777777">
        <w:sdt>
          <w:sdtPr>
            <w:rPr>
              <w:b/>
              <w:bCs/>
              <w:color w:val="FFFFFF" w:themeColor="background1"/>
            </w:rPr>
            <w:tag w:val="dcp|tableheader"/>
            <w:id w:val="689568165"/>
            <w:lock w:val="sdtLocked"/>
            <w:placeholder>
              <w:docPart w:val="1FE2DCE5578A4207B664D49E7D75AC18"/>
            </w:placeholder>
            <w:text/>
          </w:sdtPr>
          <w:sdtEndPr/>
          <w:sdtContent>
            <w:tc>
              <w:tcPr>
                <w:tcW w:w="3005" w:type="dxa"/>
                <w:shd w:val="clear" w:color="auto" w:fill="156082"/>
              </w:tcPr>
              <w:p w14:paraId="2CD91C58" w14:textId="77777777" w:rsidR="00A37828" w:rsidRDefault="000F6384">
                <w:pPr>
                  <w:pStyle w:val="NoSpacing"/>
                  <w:rPr>
                    <w:b/>
                    <w:bCs/>
                    <w:color w:val="FFFFFF" w:themeColor="background1"/>
                  </w:rPr>
                </w:pPr>
                <w:r>
                  <w:rPr>
                    <w:b/>
                    <w:bCs/>
                    <w:color w:val="FFFFFF" w:themeColor="background1"/>
                  </w:rPr>
                  <w:t>Key goods and services</w:t>
                </w:r>
              </w:p>
            </w:tc>
          </w:sdtContent>
        </w:sdt>
        <w:tc>
          <w:tcPr>
            <w:tcW w:w="3005" w:type="dxa"/>
            <w:shd w:val="clear" w:color="auto" w:fill="156082"/>
          </w:tcPr>
          <w:p w14:paraId="20212DA5" w14:textId="77777777" w:rsidR="00A37828" w:rsidRDefault="000F6384">
            <w:pPr>
              <w:pStyle w:val="NoSpacing"/>
              <w:rPr>
                <w:b/>
                <w:bCs/>
                <w:color w:val="FFFFFF" w:themeColor="background1"/>
              </w:rPr>
            </w:pPr>
            <w:r>
              <w:rPr>
                <w:b/>
                <w:bCs/>
                <w:color w:val="FFFFFF" w:themeColor="background1"/>
              </w:rPr>
              <w:t>Opportunity for entities</w:t>
            </w:r>
          </w:p>
        </w:tc>
        <w:tc>
          <w:tcPr>
            <w:tcW w:w="3006" w:type="dxa"/>
            <w:shd w:val="clear" w:color="auto" w:fill="156082"/>
          </w:tcPr>
          <w:p w14:paraId="33E0C5F8" w14:textId="77777777" w:rsidR="00A37828" w:rsidRDefault="000F6384">
            <w:pPr>
              <w:pStyle w:val="NoSpacing"/>
              <w:rPr>
                <w:b/>
                <w:bCs/>
                <w:color w:val="FFFFFF" w:themeColor="background1"/>
              </w:rPr>
            </w:pPr>
            <w:r>
              <w:rPr>
                <w:b/>
                <w:bCs/>
                <w:color w:val="FFFFFF" w:themeColor="background1"/>
              </w:rPr>
              <w:t>Explanation for no opportunities for Australian entities</w:t>
            </w:r>
          </w:p>
        </w:tc>
      </w:tr>
      <w:tr w:rsidR="00A37828" w14:paraId="4B7EA8B3" w14:textId="77777777">
        <w:tc>
          <w:tcPr>
            <w:tcW w:w="3005" w:type="dxa"/>
          </w:tcPr>
          <w:p w14:paraId="0EFBDA8B" w14:textId="77777777" w:rsidR="00A37828" w:rsidRDefault="000F6384">
            <w:pPr>
              <w:pStyle w:val="NoSpacing"/>
            </w:pPr>
            <w:sdt>
              <w:sdtPr>
                <w:alias w:val="disr_keygoodsandservices"/>
                <w:tag w:val="dcp|disr_jaipgoodsandservices|table1|String|jobdone"/>
                <w:id w:val="681196729"/>
                <w:placeholder>
                  <w:docPart w:val="10D2447099B341FC9E7137F8076D573B"/>
                </w:placeholder>
                <w:text/>
              </w:sdtPr>
              <w:sdtEndPr/>
              <w:sdtContent>
                <w:r>
                  <w:t>Site preparation</w:t>
                </w:r>
              </w:sdtContent>
            </w:sdt>
          </w:p>
        </w:tc>
        <w:sdt>
          <w:sdtPr>
            <w:alias w:val="disr_opportunitiesforentity"/>
            <w:tag w:val="dcp|disr_jaipgoodsandservices|table1|MultiSelectPicklist|jobdone"/>
            <w:id w:val="1557911171"/>
            <w:placeholder>
              <w:docPart w:val="38BC8C1E2BBA4590ABA83965C6CA1AF5"/>
            </w:placeholder>
            <w:text/>
          </w:sdtPr>
          <w:sdtEndPr/>
          <w:sdtContent>
            <w:tc>
              <w:tcPr>
                <w:tcW w:w="3005" w:type="dxa"/>
              </w:tcPr>
              <w:p w14:paraId="6EFBD279" w14:textId="77777777" w:rsidR="00A37828" w:rsidRDefault="000F6384">
                <w:pPr>
                  <w:pStyle w:val="NoSpacing"/>
                </w:pPr>
                <w:r>
                  <w:t>Opportunities for Australian entities</w:t>
                </w:r>
                <w:r>
                  <w:br/>
                  <w:t>Opportunities for non-Australian entities</w:t>
                </w:r>
              </w:p>
            </w:tc>
          </w:sdtContent>
        </w:sdt>
        <w:tc>
          <w:tcPr>
            <w:tcW w:w="3006" w:type="dxa"/>
          </w:tcPr>
          <w:p w14:paraId="4DC64CD7" w14:textId="77777777" w:rsidR="00A37828" w:rsidRDefault="00A37828">
            <w:pPr>
              <w:pStyle w:val="NoSpacing"/>
            </w:pPr>
          </w:p>
        </w:tc>
      </w:tr>
      <w:tr w:rsidR="00A37828" w14:paraId="5201CB96" w14:textId="77777777">
        <w:tc>
          <w:tcPr>
            <w:tcW w:w="3005" w:type="dxa"/>
          </w:tcPr>
          <w:p w14:paraId="551AB7A3" w14:textId="77777777" w:rsidR="00A37828" w:rsidRDefault="000F6384">
            <w:pPr>
              <w:pStyle w:val="NoSpacing"/>
            </w:pPr>
            <w:sdt>
              <w:sdtPr>
                <w:alias w:val="disr_keygoodsandservices"/>
                <w:tag w:val="dcp|disr_jaipgoodsandservices|table1|String|jobdone"/>
                <w:id w:val="130665877"/>
                <w:placeholder>
                  <w:docPart w:val="10D2447099B341FC9E7137F8076D573B"/>
                </w:placeholder>
                <w:text/>
              </w:sdtPr>
              <w:sdtEndPr/>
              <w:sdtContent>
                <w:r>
                  <w:t>Process technology solution and design of ammonia plant</w:t>
                </w:r>
              </w:sdtContent>
            </w:sdt>
          </w:p>
        </w:tc>
        <w:sdt>
          <w:sdtPr>
            <w:alias w:val="disr_opportunitiesforentity"/>
            <w:tag w:val="dcp|disr_jaipgoodsandservices|table1|MultiSelectPicklist|jobdone"/>
            <w:id w:val="346900967"/>
            <w:placeholder>
              <w:docPart w:val="38BC8C1E2BBA4590ABA83965C6CA1AF5"/>
            </w:placeholder>
            <w:text/>
          </w:sdtPr>
          <w:sdtEndPr/>
          <w:sdtContent>
            <w:tc>
              <w:tcPr>
                <w:tcW w:w="3005" w:type="dxa"/>
              </w:tcPr>
              <w:p w14:paraId="7D03D588" w14:textId="77777777" w:rsidR="00A37828" w:rsidRDefault="000F6384">
                <w:pPr>
                  <w:pStyle w:val="NoSpacing"/>
                </w:pPr>
                <w:r>
                  <w:t>Opportunities for Australian entities</w:t>
                </w:r>
                <w:r>
                  <w:br/>
                  <w:t>Opportunities for non-Australian entities</w:t>
                </w:r>
              </w:p>
            </w:tc>
          </w:sdtContent>
        </w:sdt>
        <w:tc>
          <w:tcPr>
            <w:tcW w:w="3006" w:type="dxa"/>
          </w:tcPr>
          <w:p w14:paraId="1723C323" w14:textId="77777777" w:rsidR="00A37828" w:rsidRDefault="00A37828">
            <w:pPr>
              <w:pStyle w:val="NoSpacing"/>
            </w:pPr>
          </w:p>
        </w:tc>
      </w:tr>
      <w:tr w:rsidR="00A37828" w14:paraId="76773282" w14:textId="77777777">
        <w:tc>
          <w:tcPr>
            <w:tcW w:w="3005" w:type="dxa"/>
          </w:tcPr>
          <w:p w14:paraId="29EC2A56" w14:textId="77777777" w:rsidR="00A37828" w:rsidRDefault="000F6384">
            <w:pPr>
              <w:pStyle w:val="NoSpacing"/>
            </w:pPr>
            <w:sdt>
              <w:sdtPr>
                <w:alias w:val="disr_keygoodsandservices"/>
                <w:tag w:val="dcp|disr_jaipgoodsandservices|table1|String|jobdone"/>
                <w:id w:val="274671272"/>
                <w:placeholder>
                  <w:docPart w:val="10D2447099B341FC9E7137F8076D573B"/>
                </w:placeholder>
                <w:text/>
              </w:sdtPr>
              <w:sdtEndPr/>
              <w:sdtContent>
                <w:r>
                  <w:t>Wastewater treatment and effluent drainage</w:t>
                </w:r>
              </w:sdtContent>
            </w:sdt>
          </w:p>
        </w:tc>
        <w:sdt>
          <w:sdtPr>
            <w:alias w:val="disr_opportunitiesforentity"/>
            <w:tag w:val="dcp|disr_jaipgoodsandservices|table1|MultiSelectPicklist|jobdone"/>
            <w:id w:val="1188507025"/>
            <w:placeholder>
              <w:docPart w:val="38BC8C1E2BBA4590ABA83965C6CA1AF5"/>
            </w:placeholder>
            <w:text/>
          </w:sdtPr>
          <w:sdtEndPr/>
          <w:sdtContent>
            <w:tc>
              <w:tcPr>
                <w:tcW w:w="3005" w:type="dxa"/>
              </w:tcPr>
              <w:p w14:paraId="6420EDD9" w14:textId="77777777" w:rsidR="00A37828" w:rsidRDefault="000F6384">
                <w:pPr>
                  <w:pStyle w:val="NoSpacing"/>
                </w:pPr>
                <w:r>
                  <w:t>Opportunities for Australian entities</w:t>
                </w:r>
                <w:r>
                  <w:br/>
                  <w:t>Opportunities for non-Australian entities</w:t>
                </w:r>
              </w:p>
            </w:tc>
          </w:sdtContent>
        </w:sdt>
        <w:tc>
          <w:tcPr>
            <w:tcW w:w="3006" w:type="dxa"/>
          </w:tcPr>
          <w:p w14:paraId="5E51780B" w14:textId="77777777" w:rsidR="00A37828" w:rsidRDefault="00A37828">
            <w:pPr>
              <w:pStyle w:val="NoSpacing"/>
            </w:pPr>
          </w:p>
        </w:tc>
      </w:tr>
      <w:tr w:rsidR="00A37828" w14:paraId="4C1E318D" w14:textId="77777777">
        <w:tc>
          <w:tcPr>
            <w:tcW w:w="3005" w:type="dxa"/>
          </w:tcPr>
          <w:p w14:paraId="55D9905F" w14:textId="77777777" w:rsidR="00A37828" w:rsidRDefault="000F6384">
            <w:pPr>
              <w:pStyle w:val="NoSpacing"/>
            </w:pPr>
            <w:sdt>
              <w:sdtPr>
                <w:alias w:val="disr_keygoodsandservices"/>
                <w:tag w:val="dcp|disr_jaipgoodsandservices|table1|String|jobdone"/>
                <w:id w:val="1078358305"/>
                <w:placeholder>
                  <w:docPart w:val="10D2447099B341FC9E7137F8076D573B"/>
                </w:placeholder>
                <w:text/>
              </w:sdtPr>
              <w:sdtEndPr/>
              <w:sdtContent>
                <w:r>
                  <w:t>Raw water supply</w:t>
                </w:r>
              </w:sdtContent>
            </w:sdt>
          </w:p>
        </w:tc>
        <w:sdt>
          <w:sdtPr>
            <w:alias w:val="disr_opportunitiesforentity"/>
            <w:tag w:val="dcp|disr_jaipgoodsandservices|table1|MultiSelectPicklist|jobdone"/>
            <w:id w:val="1537177259"/>
            <w:placeholder>
              <w:docPart w:val="38BC8C1E2BBA4590ABA83965C6CA1AF5"/>
            </w:placeholder>
            <w:text/>
          </w:sdtPr>
          <w:sdtEndPr/>
          <w:sdtContent>
            <w:tc>
              <w:tcPr>
                <w:tcW w:w="3005" w:type="dxa"/>
              </w:tcPr>
              <w:p w14:paraId="16848320" w14:textId="77777777" w:rsidR="00A37828" w:rsidRDefault="000F6384">
                <w:pPr>
                  <w:pStyle w:val="NoSpacing"/>
                </w:pPr>
                <w:r>
                  <w:t>Opportunities for Australian entities</w:t>
                </w:r>
                <w:r>
                  <w:br/>
                  <w:t>Opportunities for non-Australian entities</w:t>
                </w:r>
              </w:p>
            </w:tc>
          </w:sdtContent>
        </w:sdt>
        <w:tc>
          <w:tcPr>
            <w:tcW w:w="3006" w:type="dxa"/>
          </w:tcPr>
          <w:p w14:paraId="74A72AB4" w14:textId="77777777" w:rsidR="00A37828" w:rsidRDefault="00A37828">
            <w:pPr>
              <w:pStyle w:val="NoSpacing"/>
            </w:pPr>
          </w:p>
        </w:tc>
      </w:tr>
      <w:tr w:rsidR="00A37828" w14:paraId="7918B28C" w14:textId="77777777">
        <w:tc>
          <w:tcPr>
            <w:tcW w:w="3005" w:type="dxa"/>
          </w:tcPr>
          <w:p w14:paraId="3D5FD94C" w14:textId="77777777" w:rsidR="00A37828" w:rsidRDefault="000F6384">
            <w:pPr>
              <w:pStyle w:val="NoSpacing"/>
            </w:pPr>
            <w:sdt>
              <w:sdtPr>
                <w:alias w:val="disr_keygoodsandservices"/>
                <w:tag w:val="dcp|disr_jaipgoodsandservices|table1|String|jobdone"/>
                <w:id w:val="1119866644"/>
                <w:placeholder>
                  <w:docPart w:val="10D2447099B341FC9E7137F8076D573B"/>
                </w:placeholder>
                <w:text/>
              </w:sdtPr>
              <w:sdtEndPr/>
              <w:sdtContent>
                <w:r>
                  <w:t>Substation / switchyard</w:t>
                </w:r>
              </w:sdtContent>
            </w:sdt>
          </w:p>
        </w:tc>
        <w:sdt>
          <w:sdtPr>
            <w:alias w:val="disr_opportunitiesforentity"/>
            <w:tag w:val="dcp|disr_jaipgoodsandservices|table1|MultiSelectPicklist|jobdone"/>
            <w:id w:val="921685688"/>
            <w:placeholder>
              <w:docPart w:val="38BC8C1E2BBA4590ABA83965C6CA1AF5"/>
            </w:placeholder>
            <w:text/>
          </w:sdtPr>
          <w:sdtEndPr/>
          <w:sdtContent>
            <w:tc>
              <w:tcPr>
                <w:tcW w:w="3005" w:type="dxa"/>
              </w:tcPr>
              <w:p w14:paraId="212001BE" w14:textId="77777777" w:rsidR="00A37828" w:rsidRDefault="000F6384">
                <w:pPr>
                  <w:pStyle w:val="NoSpacing"/>
                </w:pPr>
                <w:r>
                  <w:t>Opportunities for Australian entities</w:t>
                </w:r>
                <w:r>
                  <w:br/>
                  <w:t>Opportunities for non-Australian entities</w:t>
                </w:r>
              </w:p>
            </w:tc>
          </w:sdtContent>
        </w:sdt>
        <w:tc>
          <w:tcPr>
            <w:tcW w:w="3006" w:type="dxa"/>
          </w:tcPr>
          <w:p w14:paraId="63EF9449" w14:textId="77777777" w:rsidR="00A37828" w:rsidRDefault="00A37828">
            <w:pPr>
              <w:pStyle w:val="NoSpacing"/>
            </w:pPr>
          </w:p>
        </w:tc>
      </w:tr>
      <w:tr w:rsidR="00A37828" w14:paraId="67E44CEC" w14:textId="77777777">
        <w:tc>
          <w:tcPr>
            <w:tcW w:w="3005" w:type="dxa"/>
          </w:tcPr>
          <w:p w14:paraId="438692A1" w14:textId="77777777" w:rsidR="00A37828" w:rsidRDefault="000F6384">
            <w:pPr>
              <w:pStyle w:val="NoSpacing"/>
            </w:pPr>
            <w:sdt>
              <w:sdtPr>
                <w:alias w:val="disr_keygoodsandservices"/>
                <w:tag w:val="dcp|disr_jaipgoodsandservices|table1|String|jobdone"/>
                <w:id w:val="888543962"/>
                <w:placeholder>
                  <w:docPart w:val="10D2447099B341FC9E7137F8076D573B"/>
                </w:placeholder>
                <w:text/>
              </w:sdtPr>
              <w:sdtEndPr/>
              <w:sdtContent>
                <w:r>
                  <w:t>Non-process infrastructure</w:t>
                </w:r>
              </w:sdtContent>
            </w:sdt>
          </w:p>
        </w:tc>
        <w:sdt>
          <w:sdtPr>
            <w:alias w:val="disr_opportunitiesforentity"/>
            <w:tag w:val="dcp|disr_jaipgoodsandservices|table1|MultiSelectPicklist|jobdone"/>
            <w:id w:val="1902166345"/>
            <w:placeholder>
              <w:docPart w:val="38BC8C1E2BBA4590ABA83965C6CA1AF5"/>
            </w:placeholder>
            <w:text/>
          </w:sdtPr>
          <w:sdtEndPr/>
          <w:sdtContent>
            <w:tc>
              <w:tcPr>
                <w:tcW w:w="3005" w:type="dxa"/>
              </w:tcPr>
              <w:p w14:paraId="1CB40860" w14:textId="77777777" w:rsidR="00A37828" w:rsidRDefault="000F6384">
                <w:pPr>
                  <w:pStyle w:val="NoSpacing"/>
                </w:pPr>
                <w:r>
                  <w:t>Opportunities for Australian entities</w:t>
                </w:r>
                <w:r>
                  <w:br/>
                  <w:t>Opportunities for non-Australian entities</w:t>
                </w:r>
              </w:p>
            </w:tc>
          </w:sdtContent>
        </w:sdt>
        <w:tc>
          <w:tcPr>
            <w:tcW w:w="3006" w:type="dxa"/>
          </w:tcPr>
          <w:p w14:paraId="41B21534" w14:textId="77777777" w:rsidR="00A37828" w:rsidRDefault="00A37828">
            <w:pPr>
              <w:pStyle w:val="NoSpacing"/>
            </w:pPr>
          </w:p>
        </w:tc>
      </w:tr>
      <w:tr w:rsidR="00A37828" w14:paraId="62F03CCA" w14:textId="77777777">
        <w:tc>
          <w:tcPr>
            <w:tcW w:w="3005" w:type="dxa"/>
          </w:tcPr>
          <w:p w14:paraId="3C67DC31" w14:textId="77777777" w:rsidR="00A37828" w:rsidRDefault="000F6384">
            <w:pPr>
              <w:pStyle w:val="NoSpacing"/>
            </w:pPr>
            <w:sdt>
              <w:sdtPr>
                <w:alias w:val="disr_keygoodsandservices"/>
                <w:tag w:val="dcp|disr_jaipgoodsandservices|table1|String|jobdone"/>
                <w:id w:val="544389585"/>
                <w:placeholder>
                  <w:docPart w:val="10D2447099B341FC9E7137F8076D573B"/>
                </w:placeholder>
                <w:text/>
              </w:sdtPr>
              <w:sdtEndPr/>
              <w:sdtContent>
                <w:r>
                  <w:t>Wharf / port upgrades</w:t>
                </w:r>
              </w:sdtContent>
            </w:sdt>
          </w:p>
        </w:tc>
        <w:sdt>
          <w:sdtPr>
            <w:alias w:val="disr_opportunitiesforentity"/>
            <w:tag w:val="dcp|disr_jaipgoodsandservices|table1|MultiSelectPicklist|jobdone"/>
            <w:id w:val="1827762298"/>
            <w:placeholder>
              <w:docPart w:val="38BC8C1E2BBA4590ABA83965C6CA1AF5"/>
            </w:placeholder>
            <w:text/>
          </w:sdtPr>
          <w:sdtEndPr/>
          <w:sdtContent>
            <w:tc>
              <w:tcPr>
                <w:tcW w:w="3005" w:type="dxa"/>
              </w:tcPr>
              <w:p w14:paraId="77771133" w14:textId="77777777" w:rsidR="00A37828" w:rsidRDefault="000F6384">
                <w:pPr>
                  <w:pStyle w:val="NoSpacing"/>
                </w:pPr>
                <w:r>
                  <w:t>Opportunities for Australian entities</w:t>
                </w:r>
                <w:r>
                  <w:br/>
                  <w:t>Opportunities for non-Australian entities</w:t>
                </w:r>
              </w:p>
            </w:tc>
          </w:sdtContent>
        </w:sdt>
        <w:tc>
          <w:tcPr>
            <w:tcW w:w="3006" w:type="dxa"/>
          </w:tcPr>
          <w:p w14:paraId="2DDBC3B8" w14:textId="77777777" w:rsidR="00A37828" w:rsidRDefault="00A37828">
            <w:pPr>
              <w:pStyle w:val="NoSpacing"/>
            </w:pPr>
          </w:p>
        </w:tc>
      </w:tr>
      <w:tr w:rsidR="00A37828" w14:paraId="6549939F" w14:textId="77777777">
        <w:tc>
          <w:tcPr>
            <w:tcW w:w="3005" w:type="dxa"/>
          </w:tcPr>
          <w:p w14:paraId="3558EE25" w14:textId="77777777" w:rsidR="00A37828" w:rsidRDefault="000F6384">
            <w:pPr>
              <w:pStyle w:val="NoSpacing"/>
            </w:pPr>
            <w:sdt>
              <w:sdtPr>
                <w:alias w:val="disr_keygoodsandservices"/>
                <w:tag w:val="dcp|disr_jaipgoodsandservices|table1|String|jobdone"/>
                <w:id w:val="100063944"/>
                <w:placeholder>
                  <w:docPart w:val="10D2447099B341FC9E7137F8076D573B"/>
                </w:placeholder>
                <w:text/>
              </w:sdtPr>
              <w:sdtEndPr/>
              <w:sdtContent>
                <w:r>
                  <w:t>Telecommunications / IT and security systems</w:t>
                </w:r>
              </w:sdtContent>
            </w:sdt>
          </w:p>
        </w:tc>
        <w:sdt>
          <w:sdtPr>
            <w:alias w:val="disr_opportunitiesforentity"/>
            <w:tag w:val="dcp|disr_jaipgoodsandservices|table1|MultiSelectPicklist|jobdone"/>
            <w:id w:val="2050516020"/>
            <w:placeholder>
              <w:docPart w:val="38BC8C1E2BBA4590ABA83965C6CA1AF5"/>
            </w:placeholder>
            <w:text/>
          </w:sdtPr>
          <w:sdtEndPr/>
          <w:sdtContent>
            <w:tc>
              <w:tcPr>
                <w:tcW w:w="3005" w:type="dxa"/>
              </w:tcPr>
              <w:p w14:paraId="2FB4D656" w14:textId="77777777" w:rsidR="00A37828" w:rsidRDefault="000F6384">
                <w:pPr>
                  <w:pStyle w:val="NoSpacing"/>
                </w:pPr>
                <w:r>
                  <w:t>Opportunities for Australian entities</w:t>
                </w:r>
                <w:r>
                  <w:br/>
                  <w:t>Opportunities for non-Australian entities</w:t>
                </w:r>
              </w:p>
            </w:tc>
          </w:sdtContent>
        </w:sdt>
        <w:tc>
          <w:tcPr>
            <w:tcW w:w="3006" w:type="dxa"/>
          </w:tcPr>
          <w:p w14:paraId="478F735D" w14:textId="77777777" w:rsidR="00A37828" w:rsidRDefault="00A37828">
            <w:pPr>
              <w:pStyle w:val="NoSpacing"/>
            </w:pPr>
          </w:p>
        </w:tc>
      </w:tr>
      <w:tr w:rsidR="00A37828" w14:paraId="57B56815" w14:textId="77777777">
        <w:tc>
          <w:tcPr>
            <w:tcW w:w="3005" w:type="dxa"/>
          </w:tcPr>
          <w:p w14:paraId="52B1169F" w14:textId="77777777" w:rsidR="00A37828" w:rsidRDefault="000F6384">
            <w:pPr>
              <w:pStyle w:val="NoSpacing"/>
            </w:pPr>
            <w:sdt>
              <w:sdtPr>
                <w:alias w:val="disr_keygoodsandservices"/>
                <w:tag w:val="dcp|disr_jaipgoodsandservices|table1|String|jobdone"/>
                <w:id w:val="2105637813"/>
                <w:placeholder>
                  <w:docPart w:val="10D2447099B341FC9E7137F8076D573B"/>
                </w:placeholder>
                <w:text/>
              </w:sdtPr>
              <w:sdtEndPr/>
              <w:sdtContent>
                <w:r>
                  <w:t>33kV switchgear and switchroom</w:t>
                </w:r>
              </w:sdtContent>
            </w:sdt>
          </w:p>
        </w:tc>
        <w:sdt>
          <w:sdtPr>
            <w:alias w:val="disr_opportunitiesforentity"/>
            <w:tag w:val="dcp|disr_jaipgoodsandservices|table1|MultiSelectPicklist|jobdone"/>
            <w:id w:val="1639721311"/>
            <w:placeholder>
              <w:docPart w:val="38BC8C1E2BBA4590ABA83965C6CA1AF5"/>
            </w:placeholder>
            <w:text/>
          </w:sdtPr>
          <w:sdtEndPr/>
          <w:sdtContent>
            <w:tc>
              <w:tcPr>
                <w:tcW w:w="3005" w:type="dxa"/>
              </w:tcPr>
              <w:p w14:paraId="6EBDC61F" w14:textId="77777777" w:rsidR="00A37828" w:rsidRDefault="000F6384">
                <w:pPr>
                  <w:pStyle w:val="NoSpacing"/>
                </w:pPr>
                <w:r>
                  <w:t>Opportunities for Australian entities</w:t>
                </w:r>
                <w:r>
                  <w:br/>
                  <w:t>Opportunities for non-Australian entities</w:t>
                </w:r>
              </w:p>
            </w:tc>
          </w:sdtContent>
        </w:sdt>
        <w:tc>
          <w:tcPr>
            <w:tcW w:w="3006" w:type="dxa"/>
          </w:tcPr>
          <w:p w14:paraId="016696D7" w14:textId="77777777" w:rsidR="00A37828" w:rsidRDefault="00A37828">
            <w:pPr>
              <w:pStyle w:val="NoSpacing"/>
            </w:pPr>
          </w:p>
        </w:tc>
      </w:tr>
      <w:tr w:rsidR="00A37828" w14:paraId="118EEA3D" w14:textId="77777777">
        <w:tc>
          <w:tcPr>
            <w:tcW w:w="3005" w:type="dxa"/>
          </w:tcPr>
          <w:p w14:paraId="6566CD63" w14:textId="77777777" w:rsidR="00A37828" w:rsidRDefault="000F6384">
            <w:pPr>
              <w:pStyle w:val="NoSpacing"/>
            </w:pPr>
            <w:sdt>
              <w:sdtPr>
                <w:alias w:val="disr_keygoodsandservices"/>
                <w:tag w:val="dcp|disr_jaipgoodsandservices|table1|String|jobdone"/>
                <w:id w:val="1012177994"/>
                <w:placeholder>
                  <w:docPart w:val="10D2447099B341FC9E7137F8076D573B"/>
                </w:placeholder>
                <w:text/>
              </w:sdtPr>
              <w:sdtEndPr/>
              <w:sdtContent>
                <w:r>
                  <w:t>HV transformers</w:t>
                </w:r>
              </w:sdtContent>
            </w:sdt>
          </w:p>
        </w:tc>
        <w:sdt>
          <w:sdtPr>
            <w:alias w:val="disr_opportunitiesforentity"/>
            <w:tag w:val="dcp|disr_jaipgoodsandservices|table1|MultiSelectPicklist|jobdone"/>
            <w:id w:val="313869905"/>
            <w:placeholder>
              <w:docPart w:val="38BC8C1E2BBA4590ABA83965C6CA1AF5"/>
            </w:placeholder>
            <w:text/>
          </w:sdtPr>
          <w:sdtEndPr/>
          <w:sdtContent>
            <w:tc>
              <w:tcPr>
                <w:tcW w:w="3005" w:type="dxa"/>
              </w:tcPr>
              <w:p w14:paraId="33E23984" w14:textId="77777777" w:rsidR="00A37828" w:rsidRDefault="000F6384">
                <w:pPr>
                  <w:pStyle w:val="NoSpacing"/>
                </w:pPr>
                <w:r>
                  <w:t>Opportunities for Australian entities</w:t>
                </w:r>
                <w:r>
                  <w:br/>
                  <w:t>Opportunities for non-Australian entities</w:t>
                </w:r>
              </w:p>
            </w:tc>
          </w:sdtContent>
        </w:sdt>
        <w:tc>
          <w:tcPr>
            <w:tcW w:w="3006" w:type="dxa"/>
          </w:tcPr>
          <w:p w14:paraId="08C53BAC" w14:textId="77777777" w:rsidR="00A37828" w:rsidRDefault="00A37828">
            <w:pPr>
              <w:pStyle w:val="NoSpacing"/>
            </w:pPr>
          </w:p>
        </w:tc>
      </w:tr>
      <w:tr w:rsidR="00A37828" w14:paraId="1029C6CF" w14:textId="77777777">
        <w:tc>
          <w:tcPr>
            <w:tcW w:w="3005" w:type="dxa"/>
          </w:tcPr>
          <w:p w14:paraId="32BCD4D7" w14:textId="77777777" w:rsidR="00A37828" w:rsidRDefault="000F6384">
            <w:pPr>
              <w:pStyle w:val="NoSpacing"/>
            </w:pPr>
            <w:sdt>
              <w:sdtPr>
                <w:alias w:val="disr_keygoodsandservices"/>
                <w:tag w:val="dcp|disr_jaipgoodsandservices|table1|String|jobdone"/>
                <w:id w:val="1856145947"/>
                <w:placeholder>
                  <w:docPart w:val="10D2447099B341FC9E7137F8076D573B"/>
                </w:placeholder>
                <w:text/>
              </w:sdtPr>
              <w:sdtEndPr/>
              <w:sdtContent>
                <w:r>
                  <w:t>Construction and assembly of long lead item package</w:t>
                </w:r>
              </w:sdtContent>
            </w:sdt>
          </w:p>
        </w:tc>
        <w:sdt>
          <w:sdtPr>
            <w:alias w:val="disr_opportunitiesforentity"/>
            <w:tag w:val="dcp|disr_jaipgoodsandservices|table1|MultiSelectPicklist|jobdone"/>
            <w:id w:val="1348615907"/>
            <w:placeholder>
              <w:docPart w:val="38BC8C1E2BBA4590ABA83965C6CA1AF5"/>
            </w:placeholder>
            <w:text/>
          </w:sdtPr>
          <w:sdtEndPr/>
          <w:sdtContent>
            <w:tc>
              <w:tcPr>
                <w:tcW w:w="3005" w:type="dxa"/>
              </w:tcPr>
              <w:p w14:paraId="113E1C2B" w14:textId="77777777" w:rsidR="00A37828" w:rsidRDefault="000F6384">
                <w:pPr>
                  <w:pStyle w:val="NoSpacing"/>
                </w:pPr>
                <w:r>
                  <w:t>Opportunities for Australian entities</w:t>
                </w:r>
                <w:r>
                  <w:br/>
                  <w:t>Opportunities for non-Australian entities</w:t>
                </w:r>
              </w:p>
            </w:tc>
          </w:sdtContent>
        </w:sdt>
        <w:tc>
          <w:tcPr>
            <w:tcW w:w="3006" w:type="dxa"/>
          </w:tcPr>
          <w:p w14:paraId="16CB4BDB" w14:textId="77777777" w:rsidR="00A37828" w:rsidRDefault="00A37828">
            <w:pPr>
              <w:pStyle w:val="NoSpacing"/>
            </w:pPr>
          </w:p>
        </w:tc>
      </w:tr>
      <w:tr w:rsidR="00A37828" w14:paraId="732C19B2" w14:textId="77777777">
        <w:tc>
          <w:tcPr>
            <w:tcW w:w="3005" w:type="dxa"/>
          </w:tcPr>
          <w:p w14:paraId="2DBCBA28" w14:textId="77777777" w:rsidR="00A37828" w:rsidRDefault="000F6384">
            <w:pPr>
              <w:pStyle w:val="NoSpacing"/>
            </w:pPr>
            <w:sdt>
              <w:sdtPr>
                <w:alias w:val="disr_keygoodsandservices"/>
                <w:tag w:val="dcp|disr_jaipgoodsandservices|table1|String|jobdone"/>
                <w:id w:val="434101715"/>
                <w:placeholder>
                  <w:docPart w:val="10D2447099B341FC9E7137F8076D573B"/>
                </w:placeholder>
                <w:text/>
              </w:sdtPr>
              <w:sdtEndPr/>
              <w:sdtContent>
                <w:r>
                  <w:t>Fabrication of process equipment</w:t>
                </w:r>
              </w:sdtContent>
            </w:sdt>
          </w:p>
        </w:tc>
        <w:sdt>
          <w:sdtPr>
            <w:alias w:val="disr_opportunitiesforentity"/>
            <w:tag w:val="dcp|disr_jaipgoodsandservices|table1|MultiSelectPicklist|jobdone"/>
            <w:id w:val="2032471656"/>
            <w:placeholder>
              <w:docPart w:val="38BC8C1E2BBA4590ABA83965C6CA1AF5"/>
            </w:placeholder>
            <w:text/>
          </w:sdtPr>
          <w:sdtEndPr/>
          <w:sdtContent>
            <w:tc>
              <w:tcPr>
                <w:tcW w:w="3005" w:type="dxa"/>
              </w:tcPr>
              <w:p w14:paraId="3C3E6AE5" w14:textId="77777777" w:rsidR="00A37828" w:rsidRDefault="000F6384">
                <w:pPr>
                  <w:pStyle w:val="NoSpacing"/>
                </w:pPr>
                <w:r>
                  <w:t>Opportunities for Australian entities</w:t>
                </w:r>
                <w:r>
                  <w:br/>
                  <w:t>Opportunities for non-Australian entities</w:t>
                </w:r>
              </w:p>
            </w:tc>
          </w:sdtContent>
        </w:sdt>
        <w:tc>
          <w:tcPr>
            <w:tcW w:w="3006" w:type="dxa"/>
          </w:tcPr>
          <w:p w14:paraId="4197AF47" w14:textId="77777777" w:rsidR="00A37828" w:rsidRDefault="00A37828">
            <w:pPr>
              <w:pStyle w:val="NoSpacing"/>
            </w:pPr>
          </w:p>
        </w:tc>
      </w:tr>
    </w:tbl>
    <w:p w14:paraId="7DE2B8DF" w14:textId="77777777" w:rsidR="00A37828" w:rsidRDefault="00A37828">
      <w:pPr>
        <w:pStyle w:val="NoSpacing"/>
      </w:pPr>
    </w:p>
    <w:p w14:paraId="7DDB42E9" w14:textId="77777777" w:rsidR="00A37828" w:rsidRDefault="000F6384">
      <w:pPr>
        <w:pStyle w:val="NoSpacing"/>
        <w:rPr>
          <w:color w:val="C00000"/>
        </w:rPr>
      </w:pPr>
      <w:r>
        <w:t>Project standards:</w:t>
      </w:r>
    </w:p>
    <w:p w14:paraId="5FA2E73E" w14:textId="77777777" w:rsidR="00A37828" w:rsidRDefault="000F6384">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ascii="Arial" w:hAnsi="Arial" w:cs="Times New Roman"/>
          <w:sz w:val="16"/>
          <w:szCs w:val="24"/>
          <w:lang w:val="en-US"/>
        </w:rPr>
      </w:pPr>
      <w:sdt>
        <w:sdtPr>
          <w:alias w:val="disr_partbprojectstandards"/>
          <w:tag w:val="dcp|document||MultiSelectPicklist|jobdone"/>
          <w:id w:val="1901935698"/>
          <w:placeholder>
            <w:docPart w:val="E7B34F75E7D445ADB51C9C58F08A7873"/>
          </w:placeholder>
          <w:text/>
        </w:sdtPr>
        <w:sdtEndPr/>
        <w:sdtContent>
          <w:r>
            <w:t>Australian, International</w:t>
          </w:r>
        </w:sdtContent>
      </w:sdt>
    </w:p>
    <w:p w14:paraId="078E2672" w14:textId="77777777" w:rsidR="00A37828" w:rsidRDefault="000F6384">
      <w:pPr>
        <w:rPr>
          <w:rFonts w:eastAsiaTheme="majorEastAsia" w:cstheme="majorBidi"/>
          <w:color w:val="0F4761"/>
          <w:sz w:val="32"/>
          <w:szCs w:val="32"/>
        </w:rPr>
      </w:pPr>
      <w:r>
        <w:br w:type="page"/>
      </w:r>
    </w:p>
    <w:p w14:paraId="73658C9F" w14:textId="77777777" w:rsidR="00A37828" w:rsidRDefault="000F6384">
      <w:pPr>
        <w:pStyle w:val="Heading3"/>
      </w:pPr>
      <w:r>
        <w:lastRenderedPageBreak/>
        <w:t>Supplier information and communication</w:t>
      </w:r>
    </w:p>
    <w:p w14:paraId="19D0AC38" w14:textId="77777777" w:rsidR="00A37828" w:rsidRDefault="000F6384">
      <w:pPr>
        <w:pStyle w:val="Heading4"/>
      </w:pPr>
      <w:r>
        <w:t>Project Proponents Contact Person</w:t>
      </w:r>
    </w:p>
    <w:p w14:paraId="756BAEF1" w14:textId="77777777" w:rsidR="00A37828" w:rsidRDefault="000F6384">
      <w:pPr>
        <w:rPr>
          <w:rFonts w:cstheme="minorHAnsi"/>
          <w:i/>
          <w:iCs/>
          <w:szCs w:val="20"/>
        </w:rPr>
      </w:pPr>
      <w:r>
        <w:rPr>
          <w:rFonts w:cstheme="minorHAnsi"/>
          <w:i/>
          <w:iCs/>
          <w:szCs w:val="20"/>
        </w:rPr>
        <w:t>Project proponent’s contact person for supplier enquires.</w:t>
      </w:r>
    </w:p>
    <w:p w14:paraId="3F234225" w14:textId="77777777" w:rsidR="00A37828" w:rsidRDefault="000F6384">
      <w:pPr>
        <w:pStyle w:val="NoSpacing"/>
      </w:pPr>
      <w:r>
        <w:t>Contact person’s name:</w:t>
      </w:r>
    </w:p>
    <w:p w14:paraId="46AD632D" w14:textId="77777777" w:rsidR="00A37828" w:rsidRDefault="000F6384">
      <w:pPr>
        <w:widowControl w:val="0"/>
        <w:pBdr>
          <w:top w:val="single" w:sz="9" w:space="6" w:color="808080"/>
          <w:left w:val="single" w:sz="9" w:space="3" w:color="808080"/>
          <w:bottom w:val="single" w:sz="9" w:space="6" w:color="808080"/>
          <w:right w:val="single" w:sz="9" w:space="0" w:color="808080"/>
        </w:pBdr>
        <w:kinsoku w:val="0"/>
        <w:overflowPunct w:val="0"/>
        <w:spacing w:after="134" w:line="182" w:lineRule="exact"/>
        <w:textAlignment w:val="baseline"/>
        <w:rPr>
          <w:rFonts w:cs="Times New Roman"/>
          <w:sz w:val="16"/>
          <w:szCs w:val="24"/>
          <w:lang w:val="en-US"/>
        </w:rPr>
      </w:pPr>
      <w:sdt>
        <w:sdtPr>
          <w:alias w:val="disr_partbcontactperson"/>
          <w:tag w:val="dcp|document||String|jobdone"/>
          <w:id w:val="1660112750"/>
          <w:placeholder>
            <w:docPart w:val="1F89C9DBEC85417EAFEE0C0C41D94BBD"/>
          </w:placeholder>
          <w:text/>
        </w:sdtPr>
        <w:sdtEndPr/>
        <w:sdtContent>
          <w:r>
            <w:t>Rebecca Sneddon</w:t>
          </w:r>
        </w:sdtContent>
      </w:sdt>
    </w:p>
    <w:p w14:paraId="04C2981B" w14:textId="77777777" w:rsidR="00A37828" w:rsidRDefault="000F6384">
      <w:pPr>
        <w:pStyle w:val="NoSpacing"/>
      </w:pPr>
      <w:r>
        <w:t>Contact person’s position:</w:t>
      </w:r>
    </w:p>
    <w:p w14:paraId="385206B8" w14:textId="77777777" w:rsidR="00A37828" w:rsidRDefault="000F6384">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cs="Times New Roman"/>
          <w:sz w:val="16"/>
          <w:szCs w:val="24"/>
          <w:lang w:val="en-US"/>
        </w:rPr>
      </w:pPr>
      <w:sdt>
        <w:sdtPr>
          <w:rPr>
            <w:rFonts w:cs="Times New Roman"/>
            <w:sz w:val="16"/>
            <w:szCs w:val="24"/>
            <w:lang w:val="en-US"/>
          </w:rPr>
          <w:alias w:val="disr_partbpositiontitle"/>
          <w:tag w:val="dcp|document||String|jobdone"/>
          <w:id w:val="1709243903"/>
          <w:placeholder>
            <w:docPart w:val="0B41C37951F948A489F07E7739CB18DC"/>
          </w:placeholder>
          <w:text/>
        </w:sdtPr>
        <w:sdtEndPr/>
        <w:sdtContent>
          <w:r>
            <w:rPr>
              <w:rFonts w:cs="Times New Roman"/>
              <w:sz w:val="16"/>
              <w:szCs w:val="24"/>
              <w:lang w:val="en-US"/>
            </w:rPr>
            <w:t>Lead Contracts</w:t>
          </w:r>
        </w:sdtContent>
      </w:sdt>
    </w:p>
    <w:p w14:paraId="3DD8A28D" w14:textId="77777777" w:rsidR="00A37828" w:rsidRDefault="000F6384">
      <w:pPr>
        <w:pStyle w:val="NoSpacing"/>
      </w:pPr>
      <w:r>
        <w:t>Phone number:</w:t>
      </w:r>
    </w:p>
    <w:p w14:paraId="3AE0CFAB" w14:textId="77777777" w:rsidR="00A37828" w:rsidRDefault="000F6384">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cs="Times New Roman"/>
          <w:sz w:val="16"/>
          <w:szCs w:val="24"/>
          <w:lang w:val="en-US"/>
        </w:rPr>
      </w:pPr>
      <w:sdt>
        <w:sdtPr>
          <w:alias w:val="disr_partbphonenumber"/>
          <w:tag w:val="dcp|document||String|jobdone"/>
          <w:id w:val="1396297019"/>
          <w:placeholder>
            <w:docPart w:val="FE90EED077BD40B9923A071EFE699698"/>
          </w:placeholder>
          <w:text/>
        </w:sdtPr>
        <w:sdtEndPr/>
        <w:sdtContent>
          <w:r>
            <w:t>0862188888</w:t>
          </w:r>
        </w:sdtContent>
      </w:sdt>
    </w:p>
    <w:p w14:paraId="5D8BA1CB" w14:textId="77777777" w:rsidR="00A37828" w:rsidRDefault="000F6384">
      <w:pPr>
        <w:pStyle w:val="NoSpacing"/>
      </w:pPr>
      <w:r>
        <w:t>Email address:</w:t>
      </w:r>
    </w:p>
    <w:p w14:paraId="50CADE4F" w14:textId="77777777" w:rsidR="00A37828" w:rsidRDefault="000F6384">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cs="Times New Roman"/>
          <w:sz w:val="16"/>
          <w:szCs w:val="24"/>
          <w:lang w:val="en-US"/>
        </w:rPr>
      </w:pPr>
      <w:sdt>
        <w:sdtPr>
          <w:alias w:val="disr_partbcontactemail"/>
          <w:tag w:val="dcp|document||String|jobdone"/>
          <w:id w:val="1396518808"/>
          <w:placeholder>
            <w:docPart w:val="2F1E45C258654ECF8E7E2F5F6237FBDF"/>
          </w:placeholder>
          <w:text/>
        </w:sdtPr>
        <w:sdtEndPr/>
        <w:sdtContent>
          <w:r>
            <w:t>rebecca.sneddon@fortescue.com</w:t>
          </w:r>
        </w:sdtContent>
      </w:sdt>
    </w:p>
    <w:p w14:paraId="11BF5651" w14:textId="77777777" w:rsidR="00A37828" w:rsidRDefault="00A37828"/>
    <w:p w14:paraId="745F1E31" w14:textId="77777777" w:rsidR="00A37828" w:rsidRDefault="000F6384">
      <w:pPr>
        <w:pStyle w:val="Heading4"/>
      </w:pPr>
      <w:r>
        <w:t>Project Proponent Website</w:t>
      </w:r>
    </w:p>
    <w:p w14:paraId="0016238F" w14:textId="77777777" w:rsidR="00A37828" w:rsidRDefault="000F6384">
      <w:pPr>
        <w:pStyle w:val="NoSpacing"/>
      </w:pPr>
      <w:r>
        <w:t>Project proponent website:</w:t>
      </w:r>
    </w:p>
    <w:p w14:paraId="6C5ECBD6" w14:textId="77777777" w:rsidR="00A37828" w:rsidRDefault="000F6384">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cs="Times New Roman"/>
          <w:sz w:val="16"/>
          <w:szCs w:val="24"/>
          <w:lang w:val="en-US"/>
        </w:rPr>
      </w:pPr>
      <w:sdt>
        <w:sdtPr>
          <w:alias w:val="disr_partbpublicwebsite"/>
          <w:tag w:val="dcp|document||String|jobdone"/>
          <w:id w:val="798788621"/>
          <w:placeholder>
            <w:docPart w:val="BE9422FFBA744C548523FCCB697E52E1"/>
          </w:placeholder>
          <w:text/>
        </w:sdtPr>
        <w:sdtEndPr/>
        <w:sdtContent>
          <w:r>
            <w:t>https://suppliers.fortescue.com/en</w:t>
          </w:r>
        </w:sdtContent>
      </w:sdt>
    </w:p>
    <w:p w14:paraId="0BBEB500" w14:textId="77777777" w:rsidR="00A37828" w:rsidRDefault="00A37828"/>
    <w:p w14:paraId="2E32839D" w14:textId="77777777" w:rsidR="00A37828" w:rsidRDefault="000F6384">
      <w:pPr>
        <w:pStyle w:val="Heading4"/>
      </w:pPr>
      <w:r>
        <w:t>Project Opportunities Website</w:t>
      </w:r>
    </w:p>
    <w:p w14:paraId="62EFE3DE" w14:textId="77777777" w:rsidR="00A37828" w:rsidRDefault="000F6384">
      <w:pPr>
        <w:pStyle w:val="NoSpacing"/>
        <w:rPr>
          <w:b/>
          <w:bCs/>
        </w:rPr>
      </w:pPr>
      <w:r>
        <w:rPr>
          <w:b/>
          <w:bCs/>
        </w:rPr>
        <w:t>List of websites:</w:t>
      </w:r>
    </w:p>
    <w:tbl>
      <w:tblPr>
        <w:tblStyle w:val="TableGrid"/>
        <w:tblW w:w="0" w:type="auto"/>
        <w:tblLayout w:type="fixed"/>
        <w:tblLook w:val="04A0" w:firstRow="1" w:lastRow="0" w:firstColumn="1" w:lastColumn="0" w:noHBand="0" w:noVBand="1"/>
      </w:tblPr>
      <w:tblGrid>
        <w:gridCol w:w="3681"/>
        <w:gridCol w:w="1843"/>
        <w:gridCol w:w="3492"/>
      </w:tblGrid>
      <w:tr w:rsidR="00A37828" w14:paraId="75382D1F" w14:textId="77777777">
        <w:sdt>
          <w:sdtPr>
            <w:rPr>
              <w:b/>
              <w:bCs/>
              <w:color w:val="FFFFFF" w:themeColor="background1"/>
            </w:rPr>
            <w:tag w:val="dcp|tableheader"/>
            <w:id w:val="-1606411442"/>
            <w:lock w:val="sdtLocked"/>
            <w:placeholder>
              <w:docPart w:val="50C0328F201E408BAC76B36F7C8A6746"/>
            </w:placeholder>
            <w:text/>
          </w:sdtPr>
          <w:sdtEndPr/>
          <w:sdtContent>
            <w:tc>
              <w:tcPr>
                <w:tcW w:w="3681" w:type="dxa"/>
                <w:shd w:val="clear" w:color="auto" w:fill="156082"/>
              </w:tcPr>
              <w:p w14:paraId="2805A094" w14:textId="77777777" w:rsidR="00A37828" w:rsidRDefault="000F6384">
                <w:pPr>
                  <w:pStyle w:val="NoSpacing"/>
                  <w:rPr>
                    <w:b/>
                    <w:bCs/>
                    <w:color w:val="FFFFFF" w:themeColor="background1"/>
                  </w:rPr>
                </w:pPr>
                <w:r>
                  <w:rPr>
                    <w:b/>
                    <w:bCs/>
                    <w:color w:val="FFFFFF" w:themeColor="background1"/>
                  </w:rPr>
                  <w:t>Is this website active?</w:t>
                </w:r>
              </w:p>
            </w:tc>
          </w:sdtContent>
        </w:sdt>
        <w:tc>
          <w:tcPr>
            <w:tcW w:w="1843" w:type="dxa"/>
            <w:shd w:val="clear" w:color="auto" w:fill="156082"/>
          </w:tcPr>
          <w:p w14:paraId="7AEE1AF0" w14:textId="77777777" w:rsidR="00A37828" w:rsidRDefault="000F6384">
            <w:pPr>
              <w:pStyle w:val="NoSpacing"/>
              <w:rPr>
                <w:b/>
                <w:bCs/>
                <w:color w:val="FFFFFF" w:themeColor="background1"/>
              </w:rPr>
            </w:pPr>
            <w:r>
              <w:rPr>
                <w:b/>
                <w:bCs/>
                <w:color w:val="FFFFFF" w:themeColor="background1"/>
              </w:rPr>
              <w:t>Is this website active?</w:t>
            </w:r>
          </w:p>
        </w:tc>
        <w:tc>
          <w:tcPr>
            <w:tcW w:w="3492" w:type="dxa"/>
            <w:shd w:val="clear" w:color="auto" w:fill="156082"/>
          </w:tcPr>
          <w:p w14:paraId="1B8C6CD7" w14:textId="77777777" w:rsidR="00A37828" w:rsidRDefault="000F6384">
            <w:pPr>
              <w:pStyle w:val="NoSpacing"/>
              <w:rPr>
                <w:b/>
                <w:bCs/>
                <w:color w:val="FFFFFF" w:themeColor="background1"/>
              </w:rPr>
            </w:pPr>
            <w:r>
              <w:rPr>
                <w:b/>
                <w:bCs/>
                <w:color w:val="FFFFFF" w:themeColor="background1"/>
              </w:rPr>
              <w:t>Date the website is expected to go live:</w:t>
            </w:r>
          </w:p>
        </w:tc>
      </w:tr>
      <w:tr w:rsidR="00A37828" w14:paraId="0AB7D3A7" w14:textId="77777777">
        <w:tc>
          <w:tcPr>
            <w:tcW w:w="3681" w:type="dxa"/>
          </w:tcPr>
          <w:p w14:paraId="0728073C" w14:textId="77777777" w:rsidR="00A37828" w:rsidRDefault="000F6384">
            <w:pPr>
              <w:pStyle w:val="NoSpacing"/>
            </w:pPr>
            <w:sdt>
              <w:sdtPr>
                <w:alias w:val="disr_addressofthepublicwebsite"/>
                <w:tag w:val="dcp|disr_jaipopportunitywebsite|table2|String|jobdone"/>
                <w:id w:val="2132045386"/>
                <w:placeholder>
                  <w:docPart w:val="45AF18F4E0DE4D3C9A88E7C578C55D15"/>
                </w:placeholder>
                <w:text/>
              </w:sdtPr>
              <w:sdtEndPr/>
              <w:sdtContent>
                <w:r>
                  <w:t>https://suppliers.fortescue.com/en</w:t>
                </w:r>
              </w:sdtContent>
            </w:sdt>
          </w:p>
        </w:tc>
        <w:sdt>
          <w:sdtPr>
            <w:alias w:val="disr_isthiswebsiteactive"/>
            <w:tag w:val="dcp|disr_jaipopportunitywebsite|table2|Picklist|jobdone"/>
            <w:id w:val="238734179"/>
            <w:placeholder>
              <w:docPart w:val="D7CD4546D4614A6290781A583C1C7AF0"/>
            </w:placeholder>
            <w:text/>
          </w:sdtPr>
          <w:sdtEndPr/>
          <w:sdtContent>
            <w:tc>
              <w:tcPr>
                <w:tcW w:w="1843" w:type="dxa"/>
              </w:tcPr>
              <w:p w14:paraId="25AA3DC6" w14:textId="77777777" w:rsidR="00A37828" w:rsidRDefault="000F6384">
                <w:pPr>
                  <w:pStyle w:val="NoSpacing"/>
                </w:pPr>
                <w:r>
                  <w:t>No</w:t>
                </w:r>
              </w:p>
            </w:tc>
          </w:sdtContent>
        </w:sdt>
        <w:sdt>
          <w:sdtPr>
            <w:alias w:val="disr_websitegolivedate"/>
            <w:tag w:val="dcp|disr_jaipopportunitywebsite|table2|DateTime|jobdone"/>
            <w:id w:val="528226048"/>
            <w:placeholder>
              <w:docPart w:val="483F6E60128B4C04A9B00E0AFBD3DB78"/>
            </w:placeholder>
            <w:text/>
          </w:sdtPr>
          <w:sdtEndPr/>
          <w:sdtContent>
            <w:tc>
              <w:tcPr>
                <w:tcW w:w="3492" w:type="dxa"/>
              </w:tcPr>
              <w:p w14:paraId="0F109885" w14:textId="77777777" w:rsidR="00A37828" w:rsidRDefault="000F6384">
                <w:pPr>
                  <w:pStyle w:val="NoSpacing"/>
                </w:pPr>
                <w:r>
                  <w:t>30/12/2027</w:t>
                </w:r>
              </w:p>
            </w:tc>
          </w:sdtContent>
        </w:sdt>
      </w:tr>
    </w:tbl>
    <w:p w14:paraId="493F5D06" w14:textId="77777777" w:rsidR="00A37828" w:rsidRDefault="000F6384">
      <w:pPr>
        <w:pStyle w:val="NoSpacing"/>
      </w:pPr>
      <w:r>
        <w:t>Supplier engagement and communication actions:</w:t>
      </w:r>
    </w:p>
    <w:p w14:paraId="1EE0813A" w14:textId="77777777" w:rsidR="00A37828" w:rsidRDefault="000F6384">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cs="Times New Roman"/>
          <w:sz w:val="16"/>
          <w:szCs w:val="24"/>
          <w:lang w:val="en-US"/>
        </w:rPr>
      </w:pPr>
      <w:sdt>
        <w:sdtPr>
          <w:alias w:val="disr_partbmanufacturersandsuppliers"/>
          <w:tag w:val="dcp|document||MultiSelectPicklist|jobdone"/>
          <w:id w:val="282739369"/>
          <w:placeholder>
            <w:docPart w:val="17CD0A328BBE44C580391165B58A99C4"/>
          </w:placeholder>
          <w:text/>
        </w:sdtPr>
        <w:sdtEndPr/>
        <w:sdtContent>
          <w:r>
            <w:t>Promote project opportunities through industry associations</w:t>
          </w:r>
          <w:r>
            <w:br/>
            <w:t>Engage with vendor identification agencies on project opportunities and bid processes</w:t>
          </w:r>
          <w:r>
            <w:br/>
            <w:t>Conduct supplier information briefings on project opportunities and bid processes</w:t>
          </w:r>
          <w:r>
            <w:br/>
            <w:t>Issue media releases or ASX announcements on project developments and opportunities</w:t>
          </w:r>
        </w:sdtContent>
      </w:sdt>
    </w:p>
    <w:p w14:paraId="25CA63F1" w14:textId="77777777" w:rsidR="00A37828" w:rsidRDefault="00A37828"/>
    <w:p w14:paraId="6068CE2B" w14:textId="77777777" w:rsidR="00A37828" w:rsidRDefault="00A37828"/>
    <w:p w14:paraId="2FBA3B9D" w14:textId="77777777" w:rsidR="00A37828" w:rsidRDefault="000F6384">
      <w:pPr>
        <w:rPr>
          <w:rFonts w:eastAsiaTheme="majorEastAsia" w:cstheme="majorBidi"/>
          <w:color w:val="0F4761"/>
          <w:sz w:val="28"/>
          <w:szCs w:val="28"/>
        </w:rPr>
      </w:pPr>
      <w:r>
        <w:br w:type="page"/>
      </w:r>
    </w:p>
    <w:p w14:paraId="168DB068" w14:textId="77777777" w:rsidR="00A37828" w:rsidRDefault="000F6384">
      <w:pPr>
        <w:pStyle w:val="Heading3"/>
      </w:pPr>
      <w:r>
        <w:lastRenderedPageBreak/>
        <w:t>Building Australian industry capability</w:t>
      </w:r>
    </w:p>
    <w:p w14:paraId="54B54C5D" w14:textId="77777777" w:rsidR="00A37828" w:rsidRDefault="000F6384">
      <w:pPr>
        <w:pStyle w:val="NoSpacing"/>
      </w:pPr>
      <w:r>
        <w:t>Supplier capability development actions:</w:t>
      </w:r>
    </w:p>
    <w:p w14:paraId="4A3F69AC" w14:textId="77777777" w:rsidR="00A37828" w:rsidRDefault="000F6384">
      <w:pPr>
        <w:widowControl w:val="0"/>
        <w:pBdr>
          <w:top w:val="single" w:sz="9" w:space="6" w:color="808080"/>
          <w:left w:val="single" w:sz="9" w:space="3" w:color="808080"/>
          <w:bottom w:val="single" w:sz="9" w:space="6" w:color="808080"/>
          <w:right w:val="single" w:sz="9" w:space="0" w:color="808080"/>
        </w:pBdr>
        <w:kinsoku w:val="0"/>
        <w:overflowPunct w:val="0"/>
        <w:spacing w:after="134" w:line="182" w:lineRule="exact"/>
        <w:textAlignment w:val="baseline"/>
        <w:rPr>
          <w:rFonts w:cs="Times New Roman"/>
          <w:sz w:val="16"/>
          <w:szCs w:val="24"/>
          <w:lang w:val="en-US"/>
        </w:rPr>
      </w:pPr>
      <w:sdt>
        <w:sdtPr>
          <w:alias w:val="disr_partbcapabilitydevelopment"/>
          <w:tag w:val="dcp|document||MultiSelectPicklist|jobdone"/>
          <w:id w:val="626604463"/>
          <w:placeholder>
            <w:docPart w:val="42F40C5319814A8EB7F4686ECB9EDCD8"/>
          </w:placeholder>
          <w:text/>
        </w:sdtPr>
        <w:sdtEndPr/>
        <w:sdtContent>
          <w:r>
            <w:t>Recommend suppliers undertake training and/or accreditation</w:t>
          </w:r>
          <w:r>
            <w:br/>
            <w:t>Provide market intelligence to suppliers</w:t>
          </w:r>
          <w:r>
            <w:br/>
            <w:t>Encourage joint ventures and alliances between suppliers</w:t>
          </w:r>
        </w:sdtContent>
      </w:sdt>
    </w:p>
    <w:p w14:paraId="7DC5B5CF" w14:textId="77777777" w:rsidR="00A37828" w:rsidRDefault="00A37828"/>
    <w:p w14:paraId="24DCCD99" w14:textId="77777777" w:rsidR="00A37828" w:rsidRDefault="000F6384">
      <w:pPr>
        <w:pStyle w:val="NoSpacing"/>
      </w:pPr>
      <w:r>
        <w:t>Global supply chain integration actions:</w:t>
      </w:r>
    </w:p>
    <w:p w14:paraId="45C822C0" w14:textId="77777777" w:rsidR="00A37828" w:rsidRDefault="000F6384">
      <w:pPr>
        <w:widowControl w:val="0"/>
        <w:pBdr>
          <w:top w:val="single" w:sz="9" w:space="6" w:color="808080"/>
          <w:left w:val="single" w:sz="9" w:space="3" w:color="808080"/>
          <w:bottom w:val="single" w:sz="9" w:space="6" w:color="808080"/>
          <w:right w:val="single" w:sz="9" w:space="0" w:color="808080"/>
        </w:pBdr>
        <w:kinsoku w:val="0"/>
        <w:overflowPunct w:val="0"/>
        <w:spacing w:after="134" w:line="182" w:lineRule="exact"/>
        <w:textAlignment w:val="baseline"/>
        <w:rPr>
          <w:rFonts w:cs="Times New Roman"/>
          <w:sz w:val="16"/>
          <w:szCs w:val="24"/>
          <w:lang w:val="en-US"/>
        </w:rPr>
      </w:pPr>
      <w:sdt>
        <w:sdtPr>
          <w:alias w:val="disr_partbglobalsupplychain"/>
          <w:tag w:val="dcp|document||MultiSelectPicklist|jobdone"/>
          <w:id w:val="79171029"/>
          <w:placeholder>
            <w:docPart w:val="489E13AB02204469B1023729D48E903E"/>
          </w:placeholder>
          <w:text/>
        </w:sdtPr>
        <w:sdtEndPr/>
        <w:sdtContent>
          <w:r>
            <w:t>Introduce suppliers to global supply chain partners, Facilitate strategic partnering and joint ventures between Australian and international suppliers</w:t>
          </w:r>
        </w:sdtContent>
      </w:sdt>
    </w:p>
    <w:p w14:paraId="29E9F41F" w14:textId="77777777" w:rsidR="00A37828" w:rsidRDefault="00A37828"/>
    <w:p w14:paraId="0F4710F9" w14:textId="77777777" w:rsidR="00A37828" w:rsidRDefault="000F6384">
      <w:pPr>
        <w:pStyle w:val="NoSpacing"/>
      </w:pPr>
      <w:r>
        <w:t>Feedback:</w:t>
      </w:r>
    </w:p>
    <w:p w14:paraId="3462CD6A" w14:textId="77777777" w:rsidR="00A37828" w:rsidRDefault="000F6384">
      <w:pPr>
        <w:widowControl w:val="0"/>
        <w:pBdr>
          <w:top w:val="single" w:sz="9" w:space="6" w:color="808080"/>
          <w:left w:val="single" w:sz="9" w:space="3" w:color="808080"/>
          <w:bottom w:val="single" w:sz="9" w:space="6" w:color="808080"/>
          <w:right w:val="single" w:sz="9" w:space="0" w:color="808080"/>
        </w:pBdr>
        <w:kinsoku w:val="0"/>
        <w:overflowPunct w:val="0"/>
        <w:spacing w:after="134" w:line="182" w:lineRule="exact"/>
        <w:textAlignment w:val="baseline"/>
        <w:rPr>
          <w:rFonts w:cs="Times New Roman"/>
          <w:sz w:val="16"/>
          <w:szCs w:val="24"/>
          <w:lang w:val="en-US"/>
        </w:rPr>
      </w:pPr>
      <w:sdt>
        <w:sdtPr>
          <w:alias w:val="disr_partbfeedback"/>
          <w:tag w:val="dcp|document||MultiSelectPicklist|jobdone"/>
          <w:id w:val="545354687"/>
          <w:placeholder>
            <w:docPart w:val="411C0DC7F0B343FAAEDD623219804A22"/>
          </w:placeholder>
          <w:text/>
        </w:sdtPr>
        <w:sdtEndPr/>
        <w:sdtContent>
          <w:r>
            <w:t>Confirm you, and/or your procurement entities will offer and, if requested,  provide feedback to unsuccessful Australian entities whose bids to supply key goods or services for the project have not been successful</w:t>
          </w:r>
          <w:r>
            <w:br/>
            <w:t>Confirm feedback provided to unsuccessful bidders will include any recommendations of relevant training, skills, capability and capacity development</w:t>
          </w:r>
          <w:r>
            <w:br/>
            <w:t>Confirm you will collect written evidence of feedback offered or provided to unsuccessful bidders</w:t>
          </w:r>
        </w:sdtContent>
      </w:sdt>
    </w:p>
    <w:p w14:paraId="4D6F34BF" w14:textId="77777777" w:rsidR="00A37828" w:rsidRDefault="00A37828"/>
    <w:sectPr w:rsidR="00A37828">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2812F3" w14:textId="77777777" w:rsidR="000F6384" w:rsidRDefault="000F6384">
      <w:pPr>
        <w:spacing w:after="0" w:line="240" w:lineRule="auto"/>
      </w:pPr>
      <w:r>
        <w:separator/>
      </w:r>
    </w:p>
  </w:endnote>
  <w:endnote w:type="continuationSeparator" w:id="0">
    <w:p w14:paraId="0A437D7B" w14:textId="77777777" w:rsidR="000F6384" w:rsidRDefault="000F63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C17D42" w14:textId="77777777" w:rsidR="007F4DDE" w:rsidRDefault="000F6384">
    <w:pPr>
      <w:pStyle w:val="Footer"/>
    </w:pPr>
    <w:r>
      <w:rPr>
        <w:noProof/>
      </w:rPr>
      <mc:AlternateContent>
        <mc:Choice Requires="wps">
          <w:drawing>
            <wp:anchor distT="0" distB="0" distL="0" distR="0" simplePos="0" relativeHeight="251658240" behindDoc="0" locked="0" layoutInCell="1" allowOverlap="1" wp14:anchorId="1820C1B3" wp14:editId="3BB39DE2">
              <wp:simplePos x="0" y="0"/>
              <wp:positionH relativeFrom="page">
                <wp:align>center</wp:align>
              </wp:positionH>
              <wp:positionV relativeFrom="page">
                <wp:align>bottom</wp:align>
              </wp:positionV>
              <wp:extent cx="1389380" cy="379730"/>
              <wp:effectExtent l="0" t="0" r="1270" b="0"/>
              <wp:wrapNone/>
              <wp:docPr id="1418448869" name="Text Box 5" descr="OFFICIAL: Sensitiv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389380" cy="379730"/>
                      </a:xfrm>
                      <a:prstGeom prst="rect">
                        <a:avLst/>
                      </a:prstGeom>
                      <a:noFill/>
                      <a:ln>
                        <a:noFill/>
                      </a:ln>
                    </wps:spPr>
                    <wps:txbx>
                      <w:txbxContent>
                        <w:p w14:paraId="69202B24" w14:textId="77777777" w:rsidR="007F4DDE" w:rsidRPr="007F4DDE" w:rsidRDefault="000F6384" w:rsidP="007F4DDE">
                          <w:pPr>
                            <w:spacing w:after="0"/>
                            <w:rPr>
                              <w:rFonts w:ascii="Arial" w:eastAsia="Arial" w:hAnsi="Arial" w:cs="Arial"/>
                              <w:noProof/>
                              <w:color w:val="C00000"/>
                              <w:sz w:val="24"/>
                              <w:szCs w:val="24"/>
                            </w:rPr>
                          </w:pPr>
                          <w:r w:rsidRPr="007F4DDE">
                            <w:rPr>
                              <w:rFonts w:ascii="Arial" w:eastAsia="Arial" w:hAnsi="Arial" w:cs="Arial"/>
                              <w:noProof/>
                              <w:color w:val="C00000"/>
                              <w:sz w:val="24"/>
                              <w:szCs w:val="24"/>
                            </w:rPr>
                            <w:t>OFFICIAL: Sensitive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v:stroke joinstyle="miter"/>
              <v:path gradientshapeok="t" o:connecttype="rect"/>
            </v:shapetype>
            <v:shape id="Text Box 5" o:spid="_x0000_s2051" type="#_x0000_t202" alt="OFFICIAL: Sensitive" style="width:109.4pt;height:29.9pt;margin-top:0;margin-left:0;mso-position-horizontal:center;mso-position-horizontal-relative:page;mso-position-vertical:bottom;mso-position-vertical-relative:page;mso-wrap-distance-bottom:0;mso-wrap-distance-left:0;mso-wrap-distance-right:0;mso-wrap-distance-top:0;mso-wrap-style:none;position:absolute;visibility:visible;v-text-anchor:bottom;z-index:251661312" filled="f" stroked="f">
              <v:fill o:detectmouseclick="t"/>
              <v:textbox style="mso-fit-shape-to-text:t" inset="0,0,0,15pt">
                <w:txbxContent>
                  <w:p w:rsidR="007F4DDE" w:rsidRPr="007F4DDE" w:rsidP="007F4DDE" w14:paraId="3568298D" w14:textId="780EE321">
                    <w:pPr>
                      <w:spacing w:after="0"/>
                      <w:rPr>
                        <w:rFonts w:ascii="Arial" w:eastAsia="Arial" w:hAnsi="Arial" w:cs="Arial"/>
                        <w:noProof/>
                        <w:color w:val="C00000"/>
                        <w:sz w:val="24"/>
                        <w:szCs w:val="24"/>
                      </w:rPr>
                    </w:pPr>
                    <w:r w:rsidRPr="007F4DDE">
                      <w:rPr>
                        <w:rFonts w:ascii="Arial" w:eastAsia="Arial" w:hAnsi="Arial" w:cs="Arial"/>
                        <w:noProof/>
                        <w:color w:val="C00000"/>
                        <w:sz w:val="24"/>
                        <w:szCs w:val="24"/>
                      </w:rPr>
                      <w:t>OFFICIAL: Sensitive</w:t>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8F7835" w14:textId="77777777" w:rsidR="007F4DDE" w:rsidRDefault="000F6384">
    <w:pPr>
      <w:pStyle w:val="Footer"/>
    </w:pPr>
    <w:r>
      <w:rPr>
        <w:noProof/>
      </w:rPr>
      <mc:AlternateContent>
        <mc:Choice Requires="wps">
          <w:drawing>
            <wp:anchor distT="0" distB="0" distL="0" distR="0" simplePos="0" relativeHeight="251659264" behindDoc="0" locked="0" layoutInCell="1" allowOverlap="1" wp14:anchorId="74BCC73B" wp14:editId="0934245D">
              <wp:simplePos x="0" y="0"/>
              <wp:positionH relativeFrom="page">
                <wp:align>center</wp:align>
              </wp:positionH>
              <wp:positionV relativeFrom="page">
                <wp:align>bottom</wp:align>
              </wp:positionV>
              <wp:extent cx="1389380" cy="379730"/>
              <wp:effectExtent l="0" t="0" r="1270" b="0"/>
              <wp:wrapNone/>
              <wp:docPr id="375525546" name="Text Box 6" descr="OFFICIAL: Sensitiv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389380" cy="379730"/>
                      </a:xfrm>
                      <a:prstGeom prst="rect">
                        <a:avLst/>
                      </a:prstGeom>
                      <a:noFill/>
                      <a:ln>
                        <a:noFill/>
                      </a:ln>
                    </wps:spPr>
                    <wps:txbx>
                      <w:txbxContent>
                        <w:p w14:paraId="06D13D5B" w14:textId="77777777" w:rsidR="007F4DDE" w:rsidRPr="007F4DDE" w:rsidRDefault="000F6384" w:rsidP="007F4DDE">
                          <w:pPr>
                            <w:spacing w:after="0"/>
                            <w:rPr>
                              <w:rFonts w:ascii="Arial" w:eastAsia="Arial" w:hAnsi="Arial" w:cs="Arial"/>
                              <w:noProof/>
                              <w:color w:val="C00000"/>
                              <w:sz w:val="24"/>
                              <w:szCs w:val="24"/>
                            </w:rPr>
                          </w:pPr>
                          <w:r w:rsidRPr="007F4DDE">
                            <w:rPr>
                              <w:rFonts w:ascii="Arial" w:eastAsia="Arial" w:hAnsi="Arial" w:cs="Arial"/>
                              <w:noProof/>
                              <w:color w:val="C0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v:stroke joinstyle="miter"/>
              <v:path gradientshapeok="t" o:connecttype="rect"/>
            </v:shapetype>
            <v:shape id="Text Box 6" o:spid="_x0000_s2052" type="#_x0000_t202" alt="OFFICIAL: Sensitive" style="width:109.4pt;height:29.9pt;margin-top:0;margin-left:0;mso-position-horizontal:center;mso-position-horizontal-relative:page;mso-position-vertical:bottom;mso-position-vertical-relative:page;mso-wrap-distance-bottom:0;mso-wrap-distance-left:0;mso-wrap-distance-right:0;mso-wrap-distance-top:0;mso-wrap-style:none;position:absolute;visibility:visible;v-text-anchor:bottom;z-index:251663360" filled="f" stroked="f">
              <v:textbox style="mso-fit-shape-to-text:t" inset="0,0,0,15pt">
                <w:txbxContent>
                  <w:p w:rsidR="007F4DDE" w:rsidRPr="007F4DDE" w:rsidP="007F4DDE" w14:paraId="5C6547E0" w14:textId="3773F41D">
                    <w:pPr>
                      <w:spacing w:after="0"/>
                      <w:rPr>
                        <w:rFonts w:ascii="Arial" w:eastAsia="Arial" w:hAnsi="Arial" w:cs="Arial"/>
                        <w:noProof/>
                        <w:color w:val="C00000"/>
                        <w:sz w:val="24"/>
                        <w:szCs w:val="24"/>
                      </w:rPr>
                    </w:pPr>
                    <w:r w:rsidRPr="007F4DDE">
                      <w:rPr>
                        <w:rFonts w:ascii="Arial" w:eastAsia="Arial" w:hAnsi="Arial" w:cs="Arial"/>
                        <w:noProof/>
                        <w:color w:val="C00000"/>
                        <w:sz w:val="24"/>
                        <w:szCs w:val="24"/>
                      </w:rPr>
                      <w:t>OFFICIAL</w:t>
                    </w: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37AD93" w14:textId="77777777" w:rsidR="007F4DDE" w:rsidRDefault="000F6384">
    <w:pPr>
      <w:pStyle w:val="Footer"/>
    </w:pPr>
    <w:r>
      <w:rPr>
        <w:noProof/>
      </w:rPr>
      <mc:AlternateContent>
        <mc:Choice Requires="wps">
          <w:drawing>
            <wp:anchor distT="0" distB="0" distL="0" distR="0" simplePos="0" relativeHeight="251656192" behindDoc="0" locked="0" layoutInCell="1" allowOverlap="1" wp14:anchorId="1802493B" wp14:editId="2AC024BE">
              <wp:simplePos x="0" y="0"/>
              <wp:positionH relativeFrom="page">
                <wp:align>center</wp:align>
              </wp:positionH>
              <wp:positionV relativeFrom="page">
                <wp:align>bottom</wp:align>
              </wp:positionV>
              <wp:extent cx="1389380" cy="379730"/>
              <wp:effectExtent l="0" t="0" r="1270" b="0"/>
              <wp:wrapNone/>
              <wp:docPr id="2043773984" name="Text Box 4" descr="OFFICIAL: Sensitiv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389380" cy="379730"/>
                      </a:xfrm>
                      <a:prstGeom prst="rect">
                        <a:avLst/>
                      </a:prstGeom>
                      <a:noFill/>
                      <a:ln>
                        <a:noFill/>
                      </a:ln>
                    </wps:spPr>
                    <wps:txbx>
                      <w:txbxContent>
                        <w:p w14:paraId="402CCC98" w14:textId="77777777" w:rsidR="007F4DDE" w:rsidRPr="007F4DDE" w:rsidRDefault="000F6384" w:rsidP="007F4DDE">
                          <w:pPr>
                            <w:spacing w:after="0"/>
                            <w:rPr>
                              <w:rFonts w:ascii="Arial" w:eastAsia="Arial" w:hAnsi="Arial" w:cs="Arial"/>
                              <w:noProof/>
                              <w:color w:val="C00000"/>
                              <w:sz w:val="24"/>
                              <w:szCs w:val="24"/>
                            </w:rPr>
                          </w:pPr>
                          <w:r w:rsidRPr="007F4DDE">
                            <w:rPr>
                              <w:rFonts w:ascii="Arial" w:eastAsia="Arial" w:hAnsi="Arial" w:cs="Arial"/>
                              <w:noProof/>
                              <w:color w:val="C00000"/>
                              <w:sz w:val="24"/>
                              <w:szCs w:val="24"/>
                            </w:rPr>
                            <w:t>OFFICIAL: Sensitive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v:stroke joinstyle="miter"/>
              <v:path gradientshapeok="t" o:connecttype="rect"/>
            </v:shapetype>
            <v:shape id="Text Box 4" o:spid="_x0000_s2054" type="#_x0000_t202" alt="OFFICIAL: Sensitive" style="width:109.4pt;height:29.9pt;margin-top:0;margin-left:0;mso-position-horizontal:center;mso-position-horizontal-relative:page;mso-position-vertical:bottom;mso-position-vertical-relative:page;mso-wrap-distance-bottom:0;mso-wrap-distance-left:0;mso-wrap-distance-right:0;mso-wrap-distance-top:0;mso-wrap-style:none;position:absolute;visibility:visible;v-text-anchor:bottom;z-index:251659264" filled="f" stroked="f">
              <v:fill o:detectmouseclick="t"/>
              <v:textbox style="mso-fit-shape-to-text:t" inset="0,0,0,15pt">
                <w:txbxContent>
                  <w:p w:rsidR="007F4DDE" w:rsidRPr="007F4DDE" w:rsidP="007F4DDE" w14:paraId="1F4291E1" w14:textId="57E32ADF">
                    <w:pPr>
                      <w:spacing w:after="0"/>
                      <w:rPr>
                        <w:rFonts w:ascii="Arial" w:eastAsia="Arial" w:hAnsi="Arial" w:cs="Arial"/>
                        <w:noProof/>
                        <w:color w:val="C00000"/>
                        <w:sz w:val="24"/>
                        <w:szCs w:val="24"/>
                      </w:rPr>
                    </w:pPr>
                    <w:r w:rsidRPr="007F4DDE">
                      <w:rPr>
                        <w:rFonts w:ascii="Arial" w:eastAsia="Arial" w:hAnsi="Arial" w:cs="Arial"/>
                        <w:noProof/>
                        <w:color w:val="C00000"/>
                        <w:sz w:val="24"/>
                        <w:szCs w:val="24"/>
                      </w:rPr>
                      <w:t>OFFICIAL: Sensitive</w:t>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EA2886" w14:textId="77777777" w:rsidR="000F6384" w:rsidRDefault="000F6384">
      <w:pPr>
        <w:spacing w:after="0" w:line="240" w:lineRule="auto"/>
      </w:pPr>
      <w:r>
        <w:separator/>
      </w:r>
    </w:p>
  </w:footnote>
  <w:footnote w:type="continuationSeparator" w:id="0">
    <w:p w14:paraId="55F53332" w14:textId="77777777" w:rsidR="000F6384" w:rsidRDefault="000F638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1751A0" w14:textId="77777777" w:rsidR="007F4DDE" w:rsidRDefault="000F6384">
    <w:pPr>
      <w:pStyle w:val="Header"/>
    </w:pPr>
    <w:r>
      <w:rPr>
        <w:noProof/>
      </w:rPr>
      <mc:AlternateContent>
        <mc:Choice Requires="wps">
          <w:drawing>
            <wp:anchor distT="0" distB="0" distL="0" distR="0" simplePos="0" relativeHeight="251657216" behindDoc="0" locked="0" layoutInCell="1" allowOverlap="1" wp14:anchorId="15B96841" wp14:editId="04E14528">
              <wp:simplePos x="0" y="0"/>
              <wp:positionH relativeFrom="page">
                <wp:align>center</wp:align>
              </wp:positionH>
              <wp:positionV relativeFrom="page">
                <wp:align>top</wp:align>
              </wp:positionV>
              <wp:extent cx="1389380" cy="379730"/>
              <wp:effectExtent l="0" t="0" r="1270" b="1270"/>
              <wp:wrapNone/>
              <wp:docPr id="443631387" name="Text Box 2" descr="OFFICIAL: Sensitiv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389380" cy="379730"/>
                      </a:xfrm>
                      <a:prstGeom prst="rect">
                        <a:avLst/>
                      </a:prstGeom>
                      <a:noFill/>
                      <a:ln>
                        <a:noFill/>
                      </a:ln>
                    </wps:spPr>
                    <wps:txbx>
                      <w:txbxContent>
                        <w:p w14:paraId="5645AB85" w14:textId="77777777" w:rsidR="007F4DDE" w:rsidRPr="007F4DDE" w:rsidRDefault="000F6384" w:rsidP="007F4DDE">
                          <w:pPr>
                            <w:spacing w:after="0"/>
                            <w:rPr>
                              <w:rFonts w:ascii="Arial" w:eastAsia="Arial" w:hAnsi="Arial" w:cs="Arial"/>
                              <w:noProof/>
                              <w:color w:val="C00000"/>
                              <w:sz w:val="24"/>
                              <w:szCs w:val="24"/>
                            </w:rPr>
                          </w:pPr>
                          <w:r w:rsidRPr="007F4DDE">
                            <w:rPr>
                              <w:rFonts w:ascii="Arial" w:eastAsia="Arial" w:hAnsi="Arial" w:cs="Arial"/>
                              <w:noProof/>
                              <w:color w:val="C00000"/>
                              <w:sz w:val="24"/>
                              <w:szCs w:val="24"/>
                            </w:rPr>
                            <w:t>OFFICIAL: 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id="_x0000_t202" coordsize="21600,21600" o:spt="202" path="m,l,21600r21600,l21600,xe">
              <v:stroke joinstyle="miter"/>
              <v:path gradientshapeok="t" o:connecttype="rect"/>
            </v:shapetype>
            <v:shape id="Text Box 2" o:spid="_x0000_s2049" type="#_x0000_t202" alt="OFFICIAL: Sensitive" style="width:109.4pt;height:29.9pt;margin-top:0;margin-left:0;mso-position-horizontal:center;mso-position-horizontal-relative:page;mso-position-vertical:top;mso-position-vertical-relative:page;mso-wrap-distance-bottom:0;mso-wrap-distance-left:0;mso-wrap-distance-right:0;mso-wrap-distance-top:0;mso-wrap-style:none;position:absolute;visibility:visible;v-text-anchor:top;z-index:251661312" filled="f" stroked="f">
              <v:fill o:detectmouseclick="t"/>
              <v:textbox style="mso-fit-shape-to-text:t" inset="0,15pt,0,0">
                <w:txbxContent>
                  <w:p w:rsidR="007F4DDE" w:rsidRPr="007F4DDE" w:rsidP="007F4DDE" w14:paraId="0687F50C" w14:textId="28D09345">
                    <w:pPr>
                      <w:spacing w:after="0"/>
                      <w:rPr>
                        <w:rFonts w:ascii="Arial" w:eastAsia="Arial" w:hAnsi="Arial" w:cs="Arial"/>
                        <w:noProof/>
                        <w:color w:val="C00000"/>
                        <w:sz w:val="24"/>
                        <w:szCs w:val="24"/>
                      </w:rPr>
                    </w:pPr>
                    <w:r w:rsidRPr="007F4DDE">
                      <w:rPr>
                        <w:rFonts w:ascii="Arial" w:eastAsia="Arial" w:hAnsi="Arial" w:cs="Arial"/>
                        <w:noProof/>
                        <w:color w:val="C00000"/>
                        <w:sz w:val="24"/>
                        <w:szCs w:val="24"/>
                      </w:rPr>
                      <w:t>OFFICIAL: Sensitive</w:t>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7EE6BB" w14:textId="77777777" w:rsidR="007F4DDE" w:rsidRDefault="000F6384">
    <w:pPr>
      <w:pStyle w:val="Header"/>
    </w:pPr>
    <w:r>
      <w:rPr>
        <w:noProof/>
      </w:rPr>
      <mc:AlternateContent>
        <mc:Choice Requires="wps">
          <w:drawing>
            <wp:anchor distT="0" distB="0" distL="0" distR="0" simplePos="0" relativeHeight="251660288" behindDoc="0" locked="0" layoutInCell="1" allowOverlap="1" wp14:anchorId="5126C435" wp14:editId="5741F354">
              <wp:simplePos x="0" y="0"/>
              <wp:positionH relativeFrom="page">
                <wp:align>center</wp:align>
              </wp:positionH>
              <wp:positionV relativeFrom="page">
                <wp:align>top</wp:align>
              </wp:positionV>
              <wp:extent cx="1389380" cy="379730"/>
              <wp:effectExtent l="0" t="0" r="1270" b="1270"/>
              <wp:wrapNone/>
              <wp:docPr id="1293433652" name="Text Box 3" descr="OFFICIAL: Sensitiv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389380" cy="379730"/>
                      </a:xfrm>
                      <a:prstGeom prst="rect">
                        <a:avLst/>
                      </a:prstGeom>
                      <a:noFill/>
                      <a:ln>
                        <a:noFill/>
                      </a:ln>
                    </wps:spPr>
                    <wps:txbx>
                      <w:txbxContent>
                        <w:p w14:paraId="154473B5" w14:textId="77777777" w:rsidR="007F4DDE" w:rsidRPr="007F4DDE" w:rsidRDefault="000F6384" w:rsidP="007F4DDE">
                          <w:pPr>
                            <w:spacing w:after="0"/>
                            <w:rPr>
                              <w:rFonts w:ascii="Arial" w:eastAsia="Arial" w:hAnsi="Arial" w:cs="Arial"/>
                              <w:noProof/>
                              <w:color w:val="C00000"/>
                              <w:sz w:val="24"/>
                              <w:szCs w:val="24"/>
                            </w:rPr>
                          </w:pPr>
                          <w:r w:rsidRPr="007F4DDE">
                            <w:rPr>
                              <w:rFonts w:ascii="Arial" w:eastAsia="Arial" w:hAnsi="Arial" w:cs="Arial"/>
                              <w:noProof/>
                              <w:color w:val="C0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id="_x0000_t202" coordsize="21600,21600" o:spt="202" path="m,l,21600r21600,l21600,xe">
              <v:stroke joinstyle="miter"/>
              <v:path gradientshapeok="t" o:connecttype="rect"/>
            </v:shapetype>
            <v:shape id="Text Box 3" o:spid="_x0000_s2050" type="#_x0000_t202" alt="OFFICIAL: Sensitive" style="width:109.4pt;height:29.9pt;margin-top:0;margin-left:0;mso-position-horizontal:center;mso-position-horizontal-relative:page;mso-position-vertical:top;mso-position-vertical-relative:page;mso-wrap-distance-bottom:0;mso-wrap-distance-left:0;mso-wrap-distance-right:0;mso-wrap-distance-top:0;mso-wrap-style:none;position:absolute;visibility:visible;v-text-anchor:top;z-index:251663360" filled="f" stroked="f">
              <v:textbox style="mso-fit-shape-to-text:t" inset="0,15pt,0,0">
                <w:txbxContent>
                  <w:p w:rsidR="007F4DDE" w:rsidRPr="007F4DDE" w:rsidP="007F4DDE" w14:paraId="5941AAE7" w14:textId="4142A049">
                    <w:pPr>
                      <w:spacing w:after="0"/>
                      <w:rPr>
                        <w:rFonts w:ascii="Arial" w:eastAsia="Arial" w:hAnsi="Arial" w:cs="Arial"/>
                        <w:noProof/>
                        <w:color w:val="C00000"/>
                        <w:sz w:val="24"/>
                        <w:szCs w:val="24"/>
                      </w:rPr>
                    </w:pPr>
                    <w:r w:rsidRPr="007F4DDE">
                      <w:rPr>
                        <w:rFonts w:ascii="Arial" w:eastAsia="Arial" w:hAnsi="Arial" w:cs="Arial"/>
                        <w:noProof/>
                        <w:color w:val="C00000"/>
                        <w:sz w:val="24"/>
                        <w:szCs w:val="24"/>
                      </w:rPr>
                      <w:t>OFFICIAL</w:t>
                    </w: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AC36FA" w14:textId="77777777" w:rsidR="007F4DDE" w:rsidRDefault="000F6384">
    <w:pPr>
      <w:pStyle w:val="Header"/>
    </w:pPr>
    <w:r>
      <w:rPr>
        <w:noProof/>
      </w:rPr>
      <mc:AlternateContent>
        <mc:Choice Requires="wps">
          <w:drawing>
            <wp:anchor distT="0" distB="0" distL="0" distR="0" simplePos="0" relativeHeight="251655168" behindDoc="0" locked="0" layoutInCell="1" allowOverlap="1" wp14:anchorId="3063B610" wp14:editId="7C4C5914">
              <wp:simplePos x="0" y="0"/>
              <wp:positionH relativeFrom="page">
                <wp:align>center</wp:align>
              </wp:positionH>
              <wp:positionV relativeFrom="page">
                <wp:align>top</wp:align>
              </wp:positionV>
              <wp:extent cx="1389380" cy="379730"/>
              <wp:effectExtent l="0" t="0" r="1270" b="1270"/>
              <wp:wrapNone/>
              <wp:docPr id="1172747226" name="Text Box 1" descr="OFFICIAL: Sensitiv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389380" cy="379730"/>
                      </a:xfrm>
                      <a:prstGeom prst="rect">
                        <a:avLst/>
                      </a:prstGeom>
                      <a:noFill/>
                      <a:ln>
                        <a:noFill/>
                      </a:ln>
                    </wps:spPr>
                    <wps:txbx>
                      <w:txbxContent>
                        <w:p w14:paraId="32A349A2" w14:textId="77777777" w:rsidR="007F4DDE" w:rsidRPr="007F4DDE" w:rsidRDefault="000F6384" w:rsidP="007F4DDE">
                          <w:pPr>
                            <w:spacing w:after="0"/>
                            <w:rPr>
                              <w:rFonts w:ascii="Arial" w:eastAsia="Arial" w:hAnsi="Arial" w:cs="Arial"/>
                              <w:noProof/>
                              <w:color w:val="C00000"/>
                              <w:sz w:val="24"/>
                              <w:szCs w:val="24"/>
                            </w:rPr>
                          </w:pPr>
                          <w:r w:rsidRPr="007F4DDE">
                            <w:rPr>
                              <w:rFonts w:ascii="Arial" w:eastAsia="Arial" w:hAnsi="Arial" w:cs="Arial"/>
                              <w:noProof/>
                              <w:color w:val="C00000"/>
                              <w:sz w:val="24"/>
                              <w:szCs w:val="24"/>
                            </w:rPr>
                            <w:t>OFFICIAL: 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id="_x0000_t202" coordsize="21600,21600" o:spt="202" path="m,l,21600r21600,l21600,xe">
              <v:stroke joinstyle="miter"/>
              <v:path gradientshapeok="t" o:connecttype="rect"/>
            </v:shapetype>
            <v:shape id="Text Box 1" o:spid="_x0000_s2053" type="#_x0000_t202" alt="OFFICIAL: Sensitive" style="width:109.4pt;height:29.9pt;margin-top:0;margin-left:0;mso-position-horizontal:center;mso-position-horizontal-relative:page;mso-position-vertical:top;mso-position-vertical-relative:page;mso-wrap-distance-bottom:0;mso-wrap-distance-left:0;mso-wrap-distance-right:0;mso-wrap-distance-top:0;mso-wrap-style:none;position:absolute;visibility:visible;v-text-anchor:top;z-index:251659264" filled="f" stroked="f">
              <v:fill o:detectmouseclick="t"/>
              <v:textbox style="mso-fit-shape-to-text:t" inset="0,15pt,0,0">
                <w:txbxContent>
                  <w:p w:rsidR="007F4DDE" w:rsidRPr="007F4DDE" w:rsidP="007F4DDE" w14:paraId="047FAAB3" w14:textId="30C455C4">
                    <w:pPr>
                      <w:spacing w:after="0"/>
                      <w:rPr>
                        <w:rFonts w:ascii="Arial" w:eastAsia="Arial" w:hAnsi="Arial" w:cs="Arial"/>
                        <w:noProof/>
                        <w:color w:val="C00000"/>
                        <w:sz w:val="24"/>
                        <w:szCs w:val="24"/>
                      </w:rPr>
                    </w:pPr>
                    <w:r w:rsidRPr="007F4DDE">
                      <w:rPr>
                        <w:rFonts w:ascii="Arial" w:eastAsia="Arial" w:hAnsi="Arial" w:cs="Arial"/>
                        <w:noProof/>
                        <w:color w:val="C00000"/>
                        <w:sz w:val="24"/>
                        <w:szCs w:val="24"/>
                      </w:rPr>
                      <w:t>OFFICIAL: Sensitive</w:t>
                    </w:r>
                  </w:p>
                </w:txbxContent>
              </v:textbox>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04DF"/>
    <w:rsid w:val="0003568A"/>
    <w:rsid w:val="0004381C"/>
    <w:rsid w:val="000F5D4B"/>
    <w:rsid w:val="000F6384"/>
    <w:rsid w:val="001539C2"/>
    <w:rsid w:val="00170957"/>
    <w:rsid w:val="001C16E0"/>
    <w:rsid w:val="001F4594"/>
    <w:rsid w:val="00225AEF"/>
    <w:rsid w:val="002B3658"/>
    <w:rsid w:val="004868FD"/>
    <w:rsid w:val="00516D09"/>
    <w:rsid w:val="005776CA"/>
    <w:rsid w:val="005D47F2"/>
    <w:rsid w:val="005D68D3"/>
    <w:rsid w:val="0061356D"/>
    <w:rsid w:val="00617900"/>
    <w:rsid w:val="006675C4"/>
    <w:rsid w:val="00780ADB"/>
    <w:rsid w:val="00786FA7"/>
    <w:rsid w:val="007A1519"/>
    <w:rsid w:val="007A4501"/>
    <w:rsid w:val="007F4DDE"/>
    <w:rsid w:val="0088592D"/>
    <w:rsid w:val="008D5B06"/>
    <w:rsid w:val="00925410"/>
    <w:rsid w:val="009804DF"/>
    <w:rsid w:val="00A37828"/>
    <w:rsid w:val="00A41AC3"/>
    <w:rsid w:val="00A84CAC"/>
    <w:rsid w:val="00AC0E20"/>
    <w:rsid w:val="00AE2F92"/>
    <w:rsid w:val="00B06267"/>
    <w:rsid w:val="00B36FFE"/>
    <w:rsid w:val="00BB61A2"/>
    <w:rsid w:val="00C77759"/>
    <w:rsid w:val="00C86008"/>
    <w:rsid w:val="00D22D30"/>
    <w:rsid w:val="00D32F16"/>
    <w:rsid w:val="00D70C4F"/>
    <w:rsid w:val="00D86463"/>
    <w:rsid w:val="00DB65A3"/>
    <w:rsid w:val="00E55D3A"/>
    <w:rsid w:val="00E711F9"/>
    <w:rsid w:val="00EC40B4"/>
    <w:rsid w:val="00F9187C"/>
    <w:rsid w:val="00FF1A8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1E047E"/>
  <w15:chartTrackingRefBased/>
  <w15:docId w15:val="{1532D23E-3F4C-4946-A788-0960254153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F4DDE"/>
    <w:pPr>
      <w:keepNext/>
      <w:keepLines/>
      <w:spacing w:before="360" w:after="80"/>
      <w:outlineLvl w:val="0"/>
    </w:pPr>
    <w:rPr>
      <w:rFonts w:ascii="Aptos" w:eastAsiaTheme="majorEastAsia" w:hAnsi="Aptos" w:cstheme="majorBidi"/>
      <w:color w:val="0F4761"/>
      <w:kern w:val="2"/>
      <w:sz w:val="40"/>
      <w:szCs w:val="40"/>
      <w14:ligatures w14:val="standardContextual"/>
    </w:rPr>
  </w:style>
  <w:style w:type="paragraph" w:styleId="Heading2">
    <w:name w:val="heading 2"/>
    <w:basedOn w:val="Normal"/>
    <w:next w:val="Normal"/>
    <w:link w:val="Heading2Char"/>
    <w:uiPriority w:val="9"/>
    <w:unhideWhenUsed/>
    <w:qFormat/>
    <w:rsid w:val="007F4DDE"/>
    <w:pPr>
      <w:keepNext/>
      <w:keepLines/>
      <w:spacing w:before="160" w:after="80"/>
      <w:outlineLvl w:val="1"/>
    </w:pPr>
    <w:rPr>
      <w:rFonts w:ascii="Aptos" w:eastAsiaTheme="majorEastAsia" w:hAnsi="Aptos" w:cstheme="majorBidi"/>
      <w:color w:val="0F4761"/>
      <w:kern w:val="2"/>
      <w:sz w:val="32"/>
      <w:szCs w:val="32"/>
      <w14:ligatures w14:val="standardContextual"/>
    </w:rPr>
  </w:style>
  <w:style w:type="paragraph" w:styleId="Heading3">
    <w:name w:val="heading 3"/>
    <w:basedOn w:val="Normal"/>
    <w:next w:val="Normal"/>
    <w:link w:val="Heading3Char"/>
    <w:uiPriority w:val="9"/>
    <w:unhideWhenUsed/>
    <w:qFormat/>
    <w:rsid w:val="007F4DDE"/>
    <w:pPr>
      <w:keepNext/>
      <w:keepLines/>
      <w:spacing w:before="160" w:after="80"/>
      <w:outlineLvl w:val="2"/>
    </w:pPr>
    <w:rPr>
      <w:rFonts w:ascii="Aptos" w:eastAsiaTheme="majorEastAsia" w:hAnsi="Aptos" w:cstheme="majorBidi"/>
      <w:color w:val="0F4761"/>
      <w:kern w:val="2"/>
      <w:sz w:val="28"/>
      <w:szCs w:val="28"/>
      <w14:ligatures w14:val="standardContextual"/>
    </w:rPr>
  </w:style>
  <w:style w:type="paragraph" w:styleId="Heading4">
    <w:name w:val="heading 4"/>
    <w:basedOn w:val="Normal"/>
    <w:next w:val="Normal"/>
    <w:link w:val="Heading4Char"/>
    <w:autoRedefine/>
    <w:uiPriority w:val="9"/>
    <w:unhideWhenUsed/>
    <w:qFormat/>
    <w:rsid w:val="007F4DDE"/>
    <w:pPr>
      <w:keepNext/>
      <w:keepLines/>
      <w:spacing w:before="80" w:after="40"/>
      <w:outlineLvl w:val="3"/>
    </w:pPr>
    <w:rPr>
      <w:rFonts w:ascii="Aptos" w:eastAsiaTheme="majorEastAsia" w:hAnsi="Aptos" w:cstheme="majorBidi"/>
      <w:iCs/>
      <w:color w:val="0F4761"/>
      <w:kern w:val="2"/>
      <w:sz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804DF"/>
    <w:rPr>
      <w:color w:val="808080"/>
    </w:rPr>
  </w:style>
  <w:style w:type="paragraph" w:styleId="Header">
    <w:name w:val="header"/>
    <w:basedOn w:val="Normal"/>
    <w:link w:val="HeaderChar"/>
    <w:uiPriority w:val="99"/>
    <w:unhideWhenUsed/>
    <w:rsid w:val="007F4DDE"/>
    <w:pPr>
      <w:tabs>
        <w:tab w:val="center" w:pos="4513"/>
        <w:tab w:val="right" w:pos="9026"/>
      </w:tabs>
      <w:spacing w:after="0" w:line="240" w:lineRule="auto"/>
    </w:pPr>
  </w:style>
  <w:style w:type="character" w:customStyle="1" w:styleId="HeaderChar">
    <w:name w:val="Header Char"/>
    <w:basedOn w:val="DefaultParagraphFont"/>
    <w:link w:val="Header"/>
    <w:uiPriority w:val="99"/>
    <w:rsid w:val="007F4DDE"/>
  </w:style>
  <w:style w:type="paragraph" w:styleId="Footer">
    <w:name w:val="footer"/>
    <w:basedOn w:val="Normal"/>
    <w:link w:val="FooterChar"/>
    <w:uiPriority w:val="99"/>
    <w:unhideWhenUsed/>
    <w:rsid w:val="007F4DDE"/>
    <w:pPr>
      <w:tabs>
        <w:tab w:val="center" w:pos="4513"/>
        <w:tab w:val="right" w:pos="9026"/>
      </w:tabs>
      <w:spacing w:after="0" w:line="240" w:lineRule="auto"/>
    </w:pPr>
  </w:style>
  <w:style w:type="character" w:customStyle="1" w:styleId="FooterChar">
    <w:name w:val="Footer Char"/>
    <w:basedOn w:val="DefaultParagraphFont"/>
    <w:link w:val="Footer"/>
    <w:uiPriority w:val="99"/>
    <w:rsid w:val="007F4DDE"/>
  </w:style>
  <w:style w:type="character" w:customStyle="1" w:styleId="Heading1Char">
    <w:name w:val="Heading 1 Char"/>
    <w:basedOn w:val="DefaultParagraphFont"/>
    <w:link w:val="Heading1"/>
    <w:uiPriority w:val="9"/>
    <w:rsid w:val="007F4DDE"/>
    <w:rPr>
      <w:rFonts w:ascii="Aptos" w:eastAsiaTheme="majorEastAsia" w:hAnsi="Aptos" w:cstheme="majorBidi"/>
      <w:color w:val="0F4761"/>
      <w:kern w:val="2"/>
      <w:sz w:val="40"/>
      <w:szCs w:val="40"/>
      <w14:ligatures w14:val="standardContextual"/>
    </w:rPr>
  </w:style>
  <w:style w:type="character" w:customStyle="1" w:styleId="Heading2Char">
    <w:name w:val="Heading 2 Char"/>
    <w:basedOn w:val="DefaultParagraphFont"/>
    <w:link w:val="Heading2"/>
    <w:uiPriority w:val="9"/>
    <w:rsid w:val="007F4DDE"/>
    <w:rPr>
      <w:rFonts w:ascii="Aptos" w:eastAsiaTheme="majorEastAsia" w:hAnsi="Aptos" w:cstheme="majorBidi"/>
      <w:color w:val="0F4761"/>
      <w:kern w:val="2"/>
      <w:sz w:val="32"/>
      <w:szCs w:val="32"/>
      <w14:ligatures w14:val="standardContextual"/>
    </w:rPr>
  </w:style>
  <w:style w:type="character" w:customStyle="1" w:styleId="Heading3Char">
    <w:name w:val="Heading 3 Char"/>
    <w:basedOn w:val="DefaultParagraphFont"/>
    <w:link w:val="Heading3"/>
    <w:uiPriority w:val="9"/>
    <w:rsid w:val="007F4DDE"/>
    <w:rPr>
      <w:rFonts w:ascii="Aptos" w:eastAsiaTheme="majorEastAsia" w:hAnsi="Aptos" w:cstheme="majorBidi"/>
      <w:color w:val="0F4761"/>
      <w:kern w:val="2"/>
      <w:sz w:val="28"/>
      <w:szCs w:val="28"/>
      <w14:ligatures w14:val="standardContextual"/>
    </w:rPr>
  </w:style>
  <w:style w:type="character" w:customStyle="1" w:styleId="Heading4Char">
    <w:name w:val="Heading 4 Char"/>
    <w:basedOn w:val="DefaultParagraphFont"/>
    <w:link w:val="Heading4"/>
    <w:uiPriority w:val="9"/>
    <w:rsid w:val="007F4DDE"/>
    <w:rPr>
      <w:rFonts w:ascii="Aptos" w:eastAsiaTheme="majorEastAsia" w:hAnsi="Aptos" w:cstheme="majorBidi"/>
      <w:iCs/>
      <w:color w:val="0F4761"/>
      <w:kern w:val="2"/>
      <w:sz w:val="24"/>
      <w14:ligatures w14:val="standardContextual"/>
    </w:rPr>
  </w:style>
  <w:style w:type="table" w:styleId="TableGrid">
    <w:name w:val="Table Grid"/>
    <w:basedOn w:val="TableNormal"/>
    <w:uiPriority w:val="39"/>
    <w:rsid w:val="007F4DDE"/>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7F4DDE"/>
    <w:rPr>
      <w:sz w:val="16"/>
      <w:szCs w:val="16"/>
    </w:rPr>
  </w:style>
  <w:style w:type="paragraph" w:styleId="CommentText">
    <w:name w:val="annotation text"/>
    <w:basedOn w:val="Normal"/>
    <w:link w:val="CommentTextChar"/>
    <w:uiPriority w:val="99"/>
    <w:unhideWhenUsed/>
    <w:rsid w:val="007F4DDE"/>
    <w:pPr>
      <w:spacing w:line="240" w:lineRule="auto"/>
    </w:pPr>
    <w:rPr>
      <w:rFonts w:ascii="Aptos" w:hAnsi="Aptos"/>
      <w:kern w:val="2"/>
      <w:sz w:val="20"/>
      <w:szCs w:val="20"/>
      <w14:ligatures w14:val="standardContextual"/>
    </w:rPr>
  </w:style>
  <w:style w:type="character" w:customStyle="1" w:styleId="CommentTextChar">
    <w:name w:val="Comment Text Char"/>
    <w:basedOn w:val="DefaultParagraphFont"/>
    <w:link w:val="CommentText"/>
    <w:uiPriority w:val="99"/>
    <w:rsid w:val="007F4DDE"/>
    <w:rPr>
      <w:rFonts w:ascii="Aptos" w:hAnsi="Aptos"/>
      <w:kern w:val="2"/>
      <w:sz w:val="20"/>
      <w:szCs w:val="20"/>
      <w14:ligatures w14:val="standardContextual"/>
    </w:rPr>
  </w:style>
  <w:style w:type="paragraph" w:styleId="NoSpacing">
    <w:name w:val="No Spacing"/>
    <w:aliases w:val="Field labels"/>
    <w:uiPriority w:val="1"/>
    <w:qFormat/>
    <w:rsid w:val="007F4DDE"/>
    <w:pPr>
      <w:spacing w:after="0" w:line="240" w:lineRule="auto"/>
    </w:pPr>
    <w:rPr>
      <w:rFonts w:ascii="Aptos" w:hAnsi="Aptos"/>
      <w:kern w:val="2"/>
      <w14:ligatures w14:val="standardContextual"/>
    </w:rPr>
  </w:style>
  <w:style w:type="table" w:styleId="ListTable3-Accent1">
    <w:name w:val="List Table 3 Accent 1"/>
    <w:basedOn w:val="TableNormal"/>
    <w:uiPriority w:val="48"/>
    <w:rsid w:val="007F4DDE"/>
    <w:pPr>
      <w:spacing w:after="0" w:line="240" w:lineRule="auto"/>
    </w:pPr>
    <w:rPr>
      <w:kern w:val="2"/>
      <w14:ligatures w14:val="standardContextual"/>
    </w:r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C5E618E5DD64A9ABF3269C8B1BE827B"/>
        <w:category>
          <w:name w:val="General"/>
          <w:gallery w:val="placeholder"/>
        </w:category>
        <w:types>
          <w:type w:val="bbPlcHdr"/>
        </w:types>
        <w:behaviors>
          <w:behavior w:val="content"/>
        </w:behaviors>
        <w:guid w:val="{3C30944C-2D2D-4D63-B513-4DB56EDA9666}"/>
      </w:docPartPr>
      <w:docPartBody>
        <w:p w:rsidR="0003568A" w:rsidRDefault="0003568A"/>
      </w:docPartBody>
    </w:docPart>
    <w:docPart>
      <w:docPartPr>
        <w:name w:val="6EEC3FA6D49C45DFA08D9C1669D3875A"/>
        <w:category>
          <w:name w:val="General"/>
          <w:gallery w:val="placeholder"/>
        </w:category>
        <w:types>
          <w:type w:val="bbPlcHdr"/>
        </w:types>
        <w:behaviors>
          <w:behavior w:val="content"/>
        </w:behaviors>
        <w:guid w:val="{2BB3ACC6-AE20-4104-949F-C717BB698B55}"/>
      </w:docPartPr>
      <w:docPartBody>
        <w:p w:rsidR="005776CA" w:rsidRDefault="005776CA"/>
      </w:docPartBody>
    </w:docPart>
    <w:docPart>
      <w:docPartPr>
        <w:name w:val="F84D0FF26CAE438CA7AB596725C39A46"/>
        <w:category>
          <w:name w:val="General"/>
          <w:gallery w:val="placeholder"/>
        </w:category>
        <w:types>
          <w:type w:val="bbPlcHdr"/>
        </w:types>
        <w:behaviors>
          <w:behavior w:val="content"/>
        </w:behaviors>
        <w:guid w:val="{EFA120FE-3A0E-4859-8BC6-3C1A812E6FA8}"/>
      </w:docPartPr>
      <w:docPartBody>
        <w:p w:rsidR="005776CA" w:rsidRDefault="005776CA"/>
      </w:docPartBody>
    </w:docPart>
    <w:docPart>
      <w:docPartPr>
        <w:name w:val="C64CEE457DB043449327111D0257B40B"/>
        <w:category>
          <w:name w:val="General"/>
          <w:gallery w:val="placeholder"/>
        </w:category>
        <w:types>
          <w:type w:val="bbPlcHdr"/>
        </w:types>
        <w:behaviors>
          <w:behavior w:val="content"/>
        </w:behaviors>
        <w:guid w:val="{ADEB897D-EE3E-4B00-8CED-3E021AFA903F}"/>
      </w:docPartPr>
      <w:docPartBody>
        <w:p w:rsidR="005776CA" w:rsidRDefault="005776CA"/>
      </w:docPartBody>
    </w:docPart>
    <w:docPart>
      <w:docPartPr>
        <w:name w:val="27D1A4221CDF48D4AD666023D820B259"/>
        <w:category>
          <w:name w:val="General"/>
          <w:gallery w:val="placeholder"/>
        </w:category>
        <w:types>
          <w:type w:val="bbPlcHdr"/>
        </w:types>
        <w:behaviors>
          <w:behavior w:val="content"/>
        </w:behaviors>
        <w:guid w:val="{10010DD5-EA9B-4AC9-9AD4-185CF770458D}"/>
      </w:docPartPr>
      <w:docPartBody>
        <w:p w:rsidR="005776CA" w:rsidRDefault="008638BD">
          <w:r w:rsidRPr="002B3658">
            <w:rPr>
              <w:rStyle w:val="PlaceholderText"/>
            </w:rPr>
            <w:t>Please enter the content IF your condition is met</w:t>
          </w:r>
        </w:p>
      </w:docPartBody>
    </w:docPart>
    <w:docPart>
      <w:docPartPr>
        <w:name w:val="3DAB8E2656894538BA8F262F4FECB3FC"/>
        <w:category>
          <w:name w:val="General"/>
          <w:gallery w:val="placeholder"/>
        </w:category>
        <w:types>
          <w:type w:val="bbPlcHdr"/>
        </w:types>
        <w:behaviors>
          <w:behavior w:val="content"/>
        </w:behaviors>
        <w:guid w:val="{D9BF2EF1-7C9E-49F9-BF4D-567EAFACA963}"/>
      </w:docPartPr>
      <w:docPartBody>
        <w:p w:rsidR="005776CA" w:rsidRDefault="005776CA"/>
      </w:docPartBody>
    </w:docPart>
    <w:docPart>
      <w:docPartPr>
        <w:name w:val="9F395528AFBA43158B36A73A6AA89E6B"/>
        <w:category>
          <w:name w:val="General"/>
          <w:gallery w:val="placeholder"/>
        </w:category>
        <w:types>
          <w:type w:val="bbPlcHdr"/>
        </w:types>
        <w:behaviors>
          <w:behavior w:val="content"/>
        </w:behaviors>
        <w:guid w:val="{AFA4B61C-5646-4928-B964-D6FF059A7393}"/>
      </w:docPartPr>
      <w:docPartBody>
        <w:p w:rsidR="005776CA" w:rsidRDefault="005776CA"/>
      </w:docPartBody>
    </w:docPart>
    <w:docPart>
      <w:docPartPr>
        <w:name w:val="0F76349B06E343F9BE1E9E63D3C0A5C8"/>
        <w:category>
          <w:name w:val="General"/>
          <w:gallery w:val="placeholder"/>
        </w:category>
        <w:types>
          <w:type w:val="bbPlcHdr"/>
        </w:types>
        <w:behaviors>
          <w:behavior w:val="content"/>
        </w:behaviors>
        <w:guid w:val="{1D6C9F68-5ED4-46DA-8FF3-FE3D840C750D}"/>
      </w:docPartPr>
      <w:docPartBody>
        <w:p w:rsidR="005776CA" w:rsidRDefault="008638BD">
          <w:r w:rsidRPr="002B3658">
            <w:rPr>
              <w:rStyle w:val="PlaceholderText"/>
            </w:rPr>
            <w:t>Please enter the content IF your condition is met</w:t>
          </w:r>
        </w:p>
      </w:docPartBody>
    </w:docPart>
    <w:docPart>
      <w:docPartPr>
        <w:name w:val="6326F03DD60C4E4E8A00B396439825C9"/>
        <w:category>
          <w:name w:val="General"/>
          <w:gallery w:val="placeholder"/>
        </w:category>
        <w:types>
          <w:type w:val="bbPlcHdr"/>
        </w:types>
        <w:behaviors>
          <w:behavior w:val="content"/>
        </w:behaviors>
        <w:guid w:val="{7C917B68-DDAA-49EE-A8C5-170C917CDC4B}"/>
      </w:docPartPr>
      <w:docPartBody>
        <w:p w:rsidR="005776CA" w:rsidRDefault="005776CA"/>
      </w:docPartBody>
    </w:docPart>
    <w:docPart>
      <w:docPartPr>
        <w:name w:val="80A419081EED4366AF3BA55A3B132327"/>
        <w:category>
          <w:name w:val="General"/>
          <w:gallery w:val="placeholder"/>
        </w:category>
        <w:types>
          <w:type w:val="bbPlcHdr"/>
        </w:types>
        <w:behaviors>
          <w:behavior w:val="content"/>
        </w:behaviors>
        <w:guid w:val="{32EA8EC0-3C9D-4C03-8CCE-C90004ADDE2F}"/>
      </w:docPartPr>
      <w:docPartBody>
        <w:p w:rsidR="005776CA" w:rsidRDefault="005776CA"/>
      </w:docPartBody>
    </w:docPart>
    <w:docPart>
      <w:docPartPr>
        <w:name w:val="ED18070A49CE4B62ABBEBA4F8A6F4823"/>
        <w:category>
          <w:name w:val="General"/>
          <w:gallery w:val="placeholder"/>
        </w:category>
        <w:types>
          <w:type w:val="bbPlcHdr"/>
        </w:types>
        <w:behaviors>
          <w:behavior w:val="content"/>
        </w:behaviors>
        <w:guid w:val="{9ACF7B92-CF6E-4052-9E6C-080943EA0E08}"/>
      </w:docPartPr>
      <w:docPartBody>
        <w:p w:rsidR="005776CA" w:rsidRDefault="005776CA"/>
      </w:docPartBody>
    </w:docPart>
    <w:docPart>
      <w:docPartPr>
        <w:name w:val="E7B34F75E7D445ADB51C9C58F08A7873"/>
        <w:category>
          <w:name w:val="General"/>
          <w:gallery w:val="placeholder"/>
        </w:category>
        <w:types>
          <w:type w:val="bbPlcHdr"/>
        </w:types>
        <w:behaviors>
          <w:behavior w:val="content"/>
        </w:behaviors>
        <w:guid w:val="{2D1BBCC3-90DC-4BB2-9697-487E682F0C4E}"/>
      </w:docPartPr>
      <w:docPartBody>
        <w:p w:rsidR="005776CA" w:rsidRDefault="005776CA"/>
      </w:docPartBody>
    </w:docPart>
    <w:docPart>
      <w:docPartPr>
        <w:name w:val="1F89C9DBEC85417EAFEE0C0C41D94BBD"/>
        <w:category>
          <w:name w:val="General"/>
          <w:gallery w:val="placeholder"/>
        </w:category>
        <w:types>
          <w:type w:val="bbPlcHdr"/>
        </w:types>
        <w:behaviors>
          <w:behavior w:val="content"/>
        </w:behaviors>
        <w:guid w:val="{2652D8B4-A15A-41A2-8A14-34B33FCB7F7A}"/>
      </w:docPartPr>
      <w:docPartBody>
        <w:p w:rsidR="005776CA" w:rsidRDefault="005776CA"/>
      </w:docPartBody>
    </w:docPart>
    <w:docPart>
      <w:docPartPr>
        <w:name w:val="2F1E45C258654ECF8E7E2F5F6237FBDF"/>
        <w:category>
          <w:name w:val="General"/>
          <w:gallery w:val="placeholder"/>
        </w:category>
        <w:types>
          <w:type w:val="bbPlcHdr"/>
        </w:types>
        <w:behaviors>
          <w:behavior w:val="content"/>
        </w:behaviors>
        <w:guid w:val="{E16366FA-EF32-4B8E-96AC-D7B771F33F54}"/>
      </w:docPartPr>
      <w:docPartBody>
        <w:p w:rsidR="005776CA" w:rsidRDefault="005776CA"/>
      </w:docPartBody>
    </w:docPart>
    <w:docPart>
      <w:docPartPr>
        <w:name w:val="0B41C37951F948A489F07E7739CB18DC"/>
        <w:category>
          <w:name w:val="General"/>
          <w:gallery w:val="placeholder"/>
        </w:category>
        <w:types>
          <w:type w:val="bbPlcHdr"/>
        </w:types>
        <w:behaviors>
          <w:behavior w:val="content"/>
        </w:behaviors>
        <w:guid w:val="{85297821-CDFB-4D05-B6A7-E905887B5A33}"/>
      </w:docPartPr>
      <w:docPartBody>
        <w:p w:rsidR="005776CA" w:rsidRDefault="005776CA"/>
      </w:docPartBody>
    </w:docPart>
    <w:docPart>
      <w:docPartPr>
        <w:name w:val="FE90EED077BD40B9923A071EFE699698"/>
        <w:category>
          <w:name w:val="General"/>
          <w:gallery w:val="placeholder"/>
        </w:category>
        <w:types>
          <w:type w:val="bbPlcHdr"/>
        </w:types>
        <w:behaviors>
          <w:behavior w:val="content"/>
        </w:behaviors>
        <w:guid w:val="{8397CD52-1BEB-40FC-AF7A-145DE05F7798}"/>
      </w:docPartPr>
      <w:docPartBody>
        <w:p w:rsidR="005776CA" w:rsidRDefault="005776CA"/>
      </w:docPartBody>
    </w:docPart>
    <w:docPart>
      <w:docPartPr>
        <w:name w:val="BE9422FFBA744C548523FCCB697E52E1"/>
        <w:category>
          <w:name w:val="General"/>
          <w:gallery w:val="placeholder"/>
        </w:category>
        <w:types>
          <w:type w:val="bbPlcHdr"/>
        </w:types>
        <w:behaviors>
          <w:behavior w:val="content"/>
        </w:behaviors>
        <w:guid w:val="{D8C2D8DD-BA67-4873-A957-D5FB24FC3D59}"/>
      </w:docPartPr>
      <w:docPartBody>
        <w:p w:rsidR="005776CA" w:rsidRDefault="005776CA"/>
      </w:docPartBody>
    </w:docPart>
    <w:docPart>
      <w:docPartPr>
        <w:name w:val="50C0328F201E408BAC76B36F7C8A6746"/>
        <w:category>
          <w:name w:val="General"/>
          <w:gallery w:val="placeholder"/>
        </w:category>
        <w:types>
          <w:type w:val="bbPlcHdr"/>
        </w:types>
        <w:behaviors>
          <w:behavior w:val="content"/>
        </w:behaviors>
        <w:guid w:val="{FFE0C704-692A-423F-B070-545CA87D1546}"/>
      </w:docPartPr>
      <w:docPartBody>
        <w:p w:rsidR="005776CA" w:rsidRDefault="005776CA"/>
      </w:docPartBody>
    </w:docPart>
    <w:docPart>
      <w:docPartPr>
        <w:name w:val="45AF18F4E0DE4D3C9A88E7C578C55D15"/>
        <w:category>
          <w:name w:val="General"/>
          <w:gallery w:val="placeholder"/>
        </w:category>
        <w:types>
          <w:type w:val="bbPlcHdr"/>
        </w:types>
        <w:behaviors>
          <w:behavior w:val="content"/>
        </w:behaviors>
        <w:guid w:val="{A7917D29-E387-4AF4-AD97-39BEEABA0705}"/>
      </w:docPartPr>
      <w:docPartBody>
        <w:p w:rsidR="005776CA" w:rsidRDefault="005776CA"/>
      </w:docPartBody>
    </w:docPart>
    <w:docPart>
      <w:docPartPr>
        <w:name w:val="D7CD4546D4614A6290781A583C1C7AF0"/>
        <w:category>
          <w:name w:val="General"/>
          <w:gallery w:val="placeholder"/>
        </w:category>
        <w:types>
          <w:type w:val="bbPlcHdr"/>
        </w:types>
        <w:behaviors>
          <w:behavior w:val="content"/>
        </w:behaviors>
        <w:guid w:val="{859CC52E-BF04-43BA-A56E-E73F59E3315B}"/>
      </w:docPartPr>
      <w:docPartBody>
        <w:p w:rsidR="005776CA" w:rsidRDefault="005776CA"/>
      </w:docPartBody>
    </w:docPart>
    <w:docPart>
      <w:docPartPr>
        <w:name w:val="483F6E60128B4C04A9B00E0AFBD3DB78"/>
        <w:category>
          <w:name w:val="General"/>
          <w:gallery w:val="placeholder"/>
        </w:category>
        <w:types>
          <w:type w:val="bbPlcHdr"/>
        </w:types>
        <w:behaviors>
          <w:behavior w:val="content"/>
        </w:behaviors>
        <w:guid w:val="{39F38E1B-9710-4B11-B74E-E85A0D47CEDD}"/>
      </w:docPartPr>
      <w:docPartBody>
        <w:p w:rsidR="005776CA" w:rsidRDefault="005776CA"/>
      </w:docPartBody>
    </w:docPart>
    <w:docPart>
      <w:docPartPr>
        <w:name w:val="17CD0A328BBE44C580391165B58A99C4"/>
        <w:category>
          <w:name w:val="General"/>
          <w:gallery w:val="placeholder"/>
        </w:category>
        <w:types>
          <w:type w:val="bbPlcHdr"/>
        </w:types>
        <w:behaviors>
          <w:behavior w:val="content"/>
        </w:behaviors>
        <w:guid w:val="{9BDF9F46-6CF5-4B5A-B560-273BBA164F62}"/>
      </w:docPartPr>
      <w:docPartBody>
        <w:p w:rsidR="005776CA" w:rsidRDefault="005776CA"/>
      </w:docPartBody>
    </w:docPart>
    <w:docPart>
      <w:docPartPr>
        <w:name w:val="42F40C5319814A8EB7F4686ECB9EDCD8"/>
        <w:category>
          <w:name w:val="General"/>
          <w:gallery w:val="placeholder"/>
        </w:category>
        <w:types>
          <w:type w:val="bbPlcHdr"/>
        </w:types>
        <w:behaviors>
          <w:behavior w:val="content"/>
        </w:behaviors>
        <w:guid w:val="{A6B9BBAC-1CEA-48BA-A8BF-53C7EFE1CEAF}"/>
      </w:docPartPr>
      <w:docPartBody>
        <w:p w:rsidR="005776CA" w:rsidRDefault="005776CA"/>
      </w:docPartBody>
    </w:docPart>
    <w:docPart>
      <w:docPartPr>
        <w:name w:val="489E13AB02204469B1023729D48E903E"/>
        <w:category>
          <w:name w:val="General"/>
          <w:gallery w:val="placeholder"/>
        </w:category>
        <w:types>
          <w:type w:val="bbPlcHdr"/>
        </w:types>
        <w:behaviors>
          <w:behavior w:val="content"/>
        </w:behaviors>
        <w:guid w:val="{7F73A2AB-058C-4BA7-A129-3DA22CB1D753}"/>
      </w:docPartPr>
      <w:docPartBody>
        <w:p w:rsidR="005776CA" w:rsidRDefault="005776CA"/>
      </w:docPartBody>
    </w:docPart>
    <w:docPart>
      <w:docPartPr>
        <w:name w:val="411C0DC7F0B343FAAEDD623219804A22"/>
        <w:category>
          <w:name w:val="General"/>
          <w:gallery w:val="placeholder"/>
        </w:category>
        <w:types>
          <w:type w:val="bbPlcHdr"/>
        </w:types>
        <w:behaviors>
          <w:behavior w:val="content"/>
        </w:behaviors>
        <w:guid w:val="{055ABDE3-39E2-4ACC-B36F-3AC2891BE268}"/>
      </w:docPartPr>
      <w:docPartBody>
        <w:p w:rsidR="005776CA" w:rsidRDefault="005776CA"/>
      </w:docPartBody>
    </w:docPart>
    <w:docPart>
      <w:docPartPr>
        <w:name w:val="78DF55D850134936982FF6DF8CFF378A"/>
        <w:category>
          <w:name w:val="General"/>
          <w:gallery w:val="placeholder"/>
        </w:category>
        <w:types>
          <w:type w:val="bbPlcHdr"/>
        </w:types>
        <w:behaviors>
          <w:behavior w:val="content"/>
        </w:behaviors>
        <w:guid w:val="{12B92224-5C0C-42D6-AD8F-8E3B8CEFDB1F}"/>
      </w:docPartPr>
      <w:docPartBody>
        <w:p w:rsidR="005776CA" w:rsidRDefault="005776CA"/>
      </w:docPartBody>
    </w:docPart>
    <w:docPart>
      <w:docPartPr>
        <w:name w:val="1FE2DCE5578A4207B664D49E7D75AC18"/>
        <w:category>
          <w:name w:val="General"/>
          <w:gallery w:val="placeholder"/>
        </w:category>
        <w:types>
          <w:type w:val="bbPlcHdr"/>
        </w:types>
        <w:behaviors>
          <w:behavior w:val="content"/>
        </w:behaviors>
        <w:guid w:val="{C34E2CAE-1922-409E-9D5C-A9EC383A82BE}"/>
      </w:docPartPr>
      <w:docPartBody>
        <w:p w:rsidR="001539C2" w:rsidRDefault="001539C2"/>
      </w:docPartBody>
    </w:docPart>
    <w:docPart>
      <w:docPartPr>
        <w:name w:val="10D2447099B341FC9E7137F8076D573B"/>
        <w:category>
          <w:name w:val="General"/>
          <w:gallery w:val="placeholder"/>
        </w:category>
        <w:types>
          <w:type w:val="bbPlcHdr"/>
        </w:types>
        <w:behaviors>
          <w:behavior w:val="content"/>
        </w:behaviors>
        <w:guid w:val="{B6DFA1CB-FE0D-4409-9C9D-B208C2FFB3A7}"/>
      </w:docPartPr>
      <w:docPartBody>
        <w:p w:rsidR="001539C2" w:rsidRDefault="001539C2"/>
      </w:docPartBody>
    </w:docPart>
    <w:docPart>
      <w:docPartPr>
        <w:name w:val="38BC8C1E2BBA4590ABA83965C6CA1AF5"/>
        <w:category>
          <w:name w:val="General"/>
          <w:gallery w:val="placeholder"/>
        </w:category>
        <w:types>
          <w:type w:val="bbPlcHdr"/>
        </w:types>
        <w:behaviors>
          <w:behavior w:val="content"/>
        </w:behaviors>
        <w:guid w:val="{57A636F3-9132-4471-A052-F1BCABB0BB79}"/>
      </w:docPartPr>
      <w:docPartBody>
        <w:p w:rsidR="001539C2" w:rsidRDefault="001539C2"/>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4CBE"/>
    <w:rsid w:val="0003568A"/>
    <w:rsid w:val="000F5D4B"/>
    <w:rsid w:val="001539C2"/>
    <w:rsid w:val="005776CA"/>
    <w:rsid w:val="008638BD"/>
    <w:rsid w:val="008D5B06"/>
    <w:rsid w:val="00924CBE"/>
    <w:rsid w:val="00B32DE5"/>
    <w:rsid w:val="00E76801"/>
    <w:rsid w:val="00F715A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32DE5"/>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letter>
  <document>
    <row>
      <disr_confirmtotalprojectestimatedexpenditure>Yes</disr_confirmtotalprojectestimatedexpenditure>
      <disr_confirmtotalprojectestimatedexpenditure_ovalue>1</disr_confirmtotalprojectestimatedexpenditure_ovalue>
      <disr_estimatedprojectcompletiondate>31/12/2030</disr_estimatedprojectcompletiondate>
      <disr_estimatedprojectcompletiondate_ovalue>2030-12-31T00:00:00</disr_estimatedprojectcompletiondate_ovalue>
      <disr_aippjaipplanid>{AFB98BF3-5689-F111-AB0F-7CED8DA0D883}</disr_aippjaipplanid>
      <disr_legalnameofnominatedprojectproponent>GIBSON ISLAND H2 PTY LTD</disr_legalnameofnominatedprojectproponent>
      <disr_otherproductivefacility>Ammonia plant upgrade.</disr_otherproductivefacility>
      <disr_partbcapabilitydevelopment delimiter="\n"> Recommend suppliers undertake training and/or accreditation
Provide market intelligence to suppliers
Encourage joint ventures and alliances between suppliers</disr_partbcapabilitydevelopment>
      <disr_partbcapabilitydevelopment_ovalue IsMultiPickList="true">102220000,102220001,102220003</disr_partbcapabilitydevelopment_ovalue>
      <disr_partbcontactemail>rebecca.sneddon@fortescue.com</disr_partbcontactemail>
      <disr_partbcontactperson>Rebecca Sneddon</disr_partbcontactperson>
      <disr_partbfeedback delimiter="\n"> Confirm you, and/or your procurement entities will offer and, if requested,  provide feedback to unsuccessful Australian entities whose bids to supply key goods or services for the project have not been successful
Confirm feedback provided to unsuccessful bidders will include any recommendations of relevant training, skills, capability and capacity development
Confirm you will collect written evidence of feedback offered or provided to unsuccessful bidders</disr_partbfeedback>
      <disr_partbfeedback_ovalue IsMultiPickList="true">102220000,102220001,102220002</disr_partbfeedback_ovalue>
      <disr_partbglobalsupplychain delimiter=", "> Introduce suppliers to global supply chain partners, Facilitate strategic partnering and joint ventures between Australian and international suppliers</disr_partbglobalsupplychain>
      <disr_partbglobalsupplychain_ovalue IsMultiPickList="true">102220000,102220002</disr_partbglobalsupplychain_ovalue>
      <disr_partbmanufacturersandsuppliers delimiter="\n"> Promote project opportunities through industry associations
Engage with vendor identification agencies on project opportunities and bid processes
Conduct supplier information briefings on project opportunities and bid processes
Issue media releases or ASX announcements on project developments and opportunities</disr_partbmanufacturersandsuppliers>
      <disr_partbmanufacturersandsuppliers_ovalue IsMultiPickList="true">102220000,102220001,102220002,102220003</disr_partbmanufacturersandsuppliers_ovalue>
      <disr_partbphonenumber>0862188888</disr_partbphonenumber>
      <disr_partbpositiontitle>Lead Contracts</disr_partbpositiontitle>
      <disr_partbprojectstandards delimiter=", "> Australian, International</disr_partbprojectstandards>
      <disr_partbprojectstandards_ovalue IsMultiPickList="true">102220000,102220001</disr_partbprojectstandards_ovalue>
      <disr_partbpublicwebsite>https://suppliers.fortescue.com/en</disr_partbpublicwebsite>
      <disr_projectdescription>The Project has been identified as an opportunity to develop a green ammonia hub in Brisbane, Queensland through construction of a green hydrogen production facility alongside an existing gas-based facility, located on Gibson Island. 
The Project the subject of this AIP Notification includes upgrading an existing ammonia plant which shall convert green hydrogen from Fortescue's H2 plant into green ammonia. 
Australian entities will have full, fair and reasonable opportunity to tender for supply of goods or services for the Project either directly with the Proponent, or in a subcontracting capacity with the Proponent’s major contractors. The Proponent’s major contractors will be obligated in their contracts to comply with the Proponent’s AIP Plan requirements (to the extent applicable and relevant to their scope) and report to the Proponent on their compliance.
FID is expected to occur on a date TBC.
Procurement activities are rescheduled to commence on a date TBC.
Construction is scheduled to commence on a date TBC.
The facility is expected to be operational on a date TBC.</disr_projectdescription>
      <disr_projectlocation>Gibson Island, Queensland</disr_projectlocation>
      <disr_projectname>Gibson Island Green Ammonia Project</disr_projectname>
      <disr_projectpurpose>Upgrade existing facility</disr_projectpurpose>
      <disr_projectpurpose_ovalue>102220000</disr_projectpurpose_ovalue>
      <disr_projecttype>Other productive facility</disr_projecttype>
      <disr_projecttype_ovalue>102220011</disr_projecttype_ovalue>
      <disr_referencecode>R4L9G3-R7K8Q5</disr_referencecode>
    </row>
  </document>
  <table1>
    <row>
      <disr_keygoodsandservices>Site preparation</disr_keygoodsandservices>
      <disr_opportunitiesforentity delimiter="\n"> Opportunities for Australian entities
Opportunities for non-Australian entities</disr_opportunitiesforentity>
      <disr_opportunitiesforentity_ovalue IsMultiPickList="true">102220000,102220001</disr_opportunitiesforentity_ovalue>
      <disr_type>Part B</disr_type>
      <disr_type_ovalue>102220000</disr_type_ovalue>
      <disr_jaipgoodsandservicesid>{D85691D1-1DA0-F111-B8DC-000D3ACAE8D8}</disr_jaipgoodsandservicesid>
    </row>
    <row>
      <disr_keygoodsandservices>Process technology solution and design of ammonia plant</disr_keygoodsandservices>
      <disr_opportunitiesforentity delimiter="\n"> Opportunities for Australian entities
Opportunities for non-Australian entities</disr_opportunitiesforentity>
      <disr_opportunitiesforentity_ovalue IsMultiPickList="true">102220000,102220001</disr_opportunitiesforentity_ovalue>
      <disr_type>Part B</disr_type>
      <disr_type_ovalue>102220000</disr_type_ovalue>
      <disr_jaipgoodsandservicesid>{3D2EAAC2-77BC-F111-AAAE-7C1E526231FF}</disr_jaipgoodsandservicesid>
    </row>
    <row>
      <disr_keygoodsandservices>Wastewater treatment and effluent drainage</disr_keygoodsandservices>
      <disr_opportunitiesforentity delimiter="\n"> Opportunities for Australian entities
Opportunities for non-Australian entities</disr_opportunitiesforentity>
      <disr_opportunitiesforentity_ovalue IsMultiPickList="true">102220000,102220001</disr_opportunitiesforentity_ovalue>
      <disr_type>Part B</disr_type>
      <disr_type_ovalue>102220000</disr_type_ovalue>
      <disr_jaipgoodsandservicesid>{6991AEC8-77BC-F111-AAAE-7C1E526231FF}</disr_jaipgoodsandservicesid>
    </row>
    <row>
      <disr_keygoodsandservices>Raw water supply</disr_keygoodsandservices>
      <disr_opportunitiesforentity delimiter="\n"> Opportunities for Australian entities
Opportunities for non-Australian entities</disr_opportunitiesforentity>
      <disr_opportunitiesforentity_ovalue IsMultiPickList="true">102220000,102220001</disr_opportunitiesforentity_ovalue>
      <disr_type>Part B</disr_type>
      <disr_type_ovalue>102220000</disr_type_ovalue>
      <disr_jaipgoodsandservicesid>{2275E4D4-77BC-F111-AAAE-7C1E526231FF}</disr_jaipgoodsandservicesid>
    </row>
    <row>
      <disr_keygoodsandservices>Substation / switchyard</disr_keygoodsandservices>
      <disr_opportunitiesforentity delimiter="\n"> Opportunities for Australian entities
Opportunities for non-Australian entities</disr_opportunitiesforentity>
      <disr_opportunitiesforentity_ovalue IsMultiPickList="true">102220000,102220001</disr_opportunitiesforentity_ovalue>
      <disr_type>Part B</disr_type>
      <disr_type_ovalue>102220000</disr_type_ovalue>
      <disr_jaipgoodsandservicesid>{30BFE8DA-77BC-F111-AAAE-7C1E526231FF}</disr_jaipgoodsandservicesid>
    </row>
    <row>
      <disr_keygoodsandservices>Non-process infrastructure</disr_keygoodsandservices>
      <disr_opportunitiesforentity delimiter="\n"> Opportunities for Australian entities
Opportunities for non-Australian entities</disr_opportunitiesforentity>
      <disr_opportunitiesforentity_ovalue IsMultiPickList="true">102220000,102220001</disr_opportunitiesforentity_ovalue>
      <disr_type>Part B</disr_type>
      <disr_type_ovalue>102220000</disr_type_ovalue>
      <disr_jaipgoodsandservicesid>{869BCCF2-77BC-F111-AAAE-7C1E526231FF}</disr_jaipgoodsandservicesid>
    </row>
    <row>
      <disr_keygoodsandservices>Wharf / port upgrades</disr_keygoodsandservices>
      <disr_opportunitiesforentity delimiter="\n"> Opportunities for Australian entities
Opportunities for non-Australian entities</disr_opportunitiesforentity>
      <disr_opportunitiesforentity_ovalue IsMultiPickList="true">102220000,102220001</disr_opportunitiesforentity_ovalue>
      <disr_type>Part B</disr_type>
      <disr_type_ovalue>102220000</disr_type_ovalue>
      <disr_jaipgoodsandservicesid>{300DD8F8-77BC-F111-AAAE-7C1E526231FF}</disr_jaipgoodsandservicesid>
    </row>
    <row>
      <disr_keygoodsandservices>Telecommunications / IT and security systems</disr_keygoodsandservices>
      <disr_opportunitiesforentity delimiter="\n"> Opportunities for Australian entities
Opportunities for non-Australian entities</disr_opportunitiesforentity>
      <disr_opportunitiesforentity_ovalue IsMultiPickList="true">102220000,102220001</disr_opportunitiesforentity_ovalue>
      <disr_type>Part B</disr_type>
      <disr_type_ovalue>102220000</disr_type_ovalue>
      <disr_jaipgoodsandservicesid>{EF6BD0FE-77BC-F111-AAAE-7C1E526231FF}</disr_jaipgoodsandservicesid>
    </row>
    <row>
      <disr_keygoodsandservices>33kV switchgear and switchroom</disr_keygoodsandservices>
      <disr_opportunitiesforentity delimiter="\n"> Opportunities for Australian entities
Opportunities for non-Australian entities</disr_opportunitiesforentity>
      <disr_opportunitiesforentity_ovalue IsMultiPickList="true">102220000,102220001</disr_opportunitiesforentity_ovalue>
      <disr_type>Part B</disr_type>
      <disr_type_ovalue>102220000</disr_type_ovalue>
      <disr_jaipgoodsandservicesid>{EEC3FC0A-78BC-F111-AAAE-7C1E526231FF}</disr_jaipgoodsandservicesid>
    </row>
    <row>
      <disr_keygoodsandservices>HV transformers</disr_keygoodsandservices>
      <disr_opportunitiesforentity delimiter="\n"> Opportunities for Australian entities
Opportunities for non-Australian entities</disr_opportunitiesforentity>
      <disr_opportunitiesforentity_ovalue IsMultiPickList="true">102220000,102220001</disr_opportunitiesforentity_ovalue>
      <disr_type>Part B</disr_type>
      <disr_type_ovalue>102220000</disr_type_ovalue>
      <disr_jaipgoodsandservicesid>{6622F510-78BC-F111-AAAE-7C1E526231FF}</disr_jaipgoodsandservicesid>
    </row>
    <row>
      <disr_keygoodsandservices>Construction and assembly of long lead item package</disr_keygoodsandservices>
      <disr_opportunitiesforentity delimiter="\n"> Opportunities for Australian entities
Opportunities for non-Australian entities</disr_opportunitiesforentity>
      <disr_opportunitiesforentity_ovalue IsMultiPickList="true">102220000,102220001</disr_opportunitiesforentity_ovalue>
      <disr_type>Part B</disr_type>
      <disr_type_ovalue>102220000</disr_type_ovalue>
      <disr_jaipgoodsandservicesid>{20A8F416-78BC-F111-AAAE-7C1E526231FF}</disr_jaipgoodsandservicesid>
    </row>
    <row>
      <disr_keygoodsandservices>Fabrication of process equipment</disr_keygoodsandservices>
      <disr_opportunitiesforentity delimiter="\n"> Opportunities for Australian entities
Opportunities for non-Australian entities</disr_opportunitiesforentity>
      <disr_opportunitiesforentity_ovalue IsMultiPickList="true">102220000,102220001</disr_opportunitiesforentity_ovalue>
      <disr_type>Part B</disr_type>
      <disr_type_ovalue>102220000</disr_type_ovalue>
      <disr_jaipgoodsandservicesid>{FCB0D440-78BC-F111-AAAE-7C1E526231FF}</disr_jaipgoodsandservicesid>
    </row>
  </table1>
  <table2>
    <row>
      <disr_addressofthepublicwebsite>https://suppliers.fortescue.com/en</disr_addressofthepublicwebsite>
      <disr_isthiswebsiteactive>No</disr_isthiswebsiteactive>
      <disr_isthiswebsiteactive_ovalue>102220002</disr_isthiswebsiteactive_ovalue>
      <disr_websitegolivedate>30/12/2027</disr_websitegolivedate>
      <disr_websitegolivedate_ovalue>2027-12-30T00:00:00</disr_websitegolivedate_ovalue>
      <disr_jaipopportunitywebsiteid>{EA94C60B-1EA0-F111-B8DC-000D3ACAE8D8}</disr_jaipopportunitywebsiteid>
    </row>
  </table2>
</letter>
</file>

<file path=customXml/itemProps1.xml><?xml version="1.0" encoding="utf-8"?>
<ds:datastoreItem xmlns:ds="http://schemas.openxmlformats.org/officeDocument/2006/customXml" ds:itemID="{F3CF0C60-A489-4DFF-BAC9-A4AB6812013E}">
  <ds:schemaRefs/>
</ds:datastoreItem>
</file>

<file path=docMetadata/LabelInfo.xml><?xml version="1.0" encoding="utf-8"?>
<clbl:labelList xmlns:clbl="http://schemas.microsoft.com/office/2020/mipLabelMetadata">
  <clbl:label id="{f10da465-9e7b-430b-a7f3-49eb1f23490e}" enabled="1" method="Privileged" siteId="{8f73f427-32e5-4a3b-8d42-b369b956a96b}" contentBits="3" removed="0"/>
</clbl:labelList>
</file>

<file path=docProps/app.xml><?xml version="1.0" encoding="utf-8"?>
<Properties xmlns="http://schemas.openxmlformats.org/officeDocument/2006/extended-properties" xmlns:vt="http://schemas.openxmlformats.org/officeDocument/2006/docPropsVTypes">
  <Template>Normal</Template>
  <TotalTime>1</TotalTime>
  <Pages>5</Pages>
  <Words>792</Words>
  <Characters>4491</Characters>
  <Application>Microsoft Office Word</Application>
  <DocSecurity>0</DocSecurity>
  <Lines>408</Lines>
  <Paragraphs>203</Paragraphs>
  <ScaleCrop>false</ScaleCrop>
  <HeadingPairs>
    <vt:vector size="2" baseType="variant">
      <vt:variant>
        <vt:lpstr>Title</vt:lpstr>
      </vt:variant>
      <vt:variant>
        <vt:i4>1</vt:i4>
      </vt:variant>
    </vt:vector>
  </HeadingPairs>
  <TitlesOfParts>
    <vt:vector size="1" baseType="lpstr">
      <vt:lpstr/>
    </vt:vector>
  </TitlesOfParts>
  <Company>Department of Industry, Science, and Resources</Company>
  <LinksUpToDate>false</LinksUpToDate>
  <CharactersWithSpaces>5080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Syed Muneeb</dc:creator>
  <cp:lastModifiedBy>Urbaniak, Marek</cp:lastModifiedBy>
  <cp:revision>2</cp:revision>
  <dcterms:created xsi:type="dcterms:W3CDTF">2026-10-07T06:52:00Z</dcterms:created>
  <dcterms:modified xsi:type="dcterms:W3CDTF">2026-10-07T06:52:00Z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FontProps">
    <vt:lpwstr>#c00000,12,ARIAL</vt:lpwstr>
  </property>
  <property fmtid="{D5CDD505-2E9C-101B-9397-08002B2CF9AE}" pid="3" name="ClassificationContentMarkingFooterShapeIds">
    <vt:lpwstr>79d18420,548bcfe5,166210aa</vt:lpwstr>
  </property>
  <property fmtid="{D5CDD505-2E9C-101B-9397-08002B2CF9AE}" pid="4" name="ClassificationContentMarkingFooterText">
    <vt:lpwstr>OFFICIAL: Sensitive</vt:lpwstr>
  </property>
  <property fmtid="{D5CDD505-2E9C-101B-9397-08002B2CF9AE}" pid="5" name="ClassificationContentMarkingHeaderFontProps">
    <vt:lpwstr>#c00000,12,ARIAL</vt:lpwstr>
  </property>
  <property fmtid="{D5CDD505-2E9C-101B-9397-08002B2CF9AE}" pid="6" name="ClassificationContentMarkingHeaderShapeIds">
    <vt:lpwstr>45e6b3da,1a71471b,4d183b34</vt:lpwstr>
  </property>
  <property fmtid="{D5CDD505-2E9C-101B-9397-08002B2CF9AE}" pid="7" name="ClassificationContentMarkingHeaderText">
    <vt:lpwstr>OFFICIAL: Sensitive</vt:lpwstr>
  </property>
  <property fmtid="{D5CDD505-2E9C-101B-9397-08002B2CF9AE}" pid="8" name="documentCount">
    <vt:lpwstr>1</vt:lpwstr>
  </property>
  <property fmtid="{D5CDD505-2E9C-101B-9397-08002B2CF9AE}" pid="9" name="table1Count">
    <vt:lpwstr>12</vt:lpwstr>
  </property>
  <property fmtid="{D5CDD505-2E9C-101B-9397-08002B2CF9AE}" pid="10" name="table2Count">
    <vt:lpwstr>1</vt:lpwstr>
  </property>
  <property fmtid="{D5CDD505-2E9C-101B-9397-08002B2CF9AE}" pid="11" name="WMMDicRelTabRename1">
    <vt:lpwstr>(table1)=Goods and Services Part B (table1)</vt:lpwstr>
  </property>
  <property fmtid="{D5CDD505-2E9C-101B-9397-08002B2CF9AE}" pid="12" name="WMMTaskPane">
    <vt:lpwstr>ff02acce-e5e9-49ab-a092-c184421f1d20</vt:lpwstr>
  </property>
  <property fmtid="{D5CDD505-2E9C-101B-9397-08002B2CF9AE}" pid="13" name="WMMTemplateName">
    <vt:lpwstr>061c6962-c8ff-f011-8406-002248943fad</vt:lpwstr>
  </property>
  <property fmtid="{D5CDD505-2E9C-101B-9397-08002B2CF9AE}" pid="14" name="wmm_AdditionalFields1">
    <vt:lpwstr>|disr_referencecode||disr_projecttype_ovalue||disr_projecttype||disr_projectcapitalexpenditure||disr_projectestimatedcapitalexpenditurerange_ovalue||disr_projectestimatedcapitalexpenditurerange||disr_confirmtotalprojectestimatedexpenditure_ovalue||disr_co</vt:lpwstr>
  </property>
  <property fmtid="{D5CDD505-2E9C-101B-9397-08002B2CF9AE}" pid="15" name="wmm_AdditionalFields2">
    <vt:lpwstr>nfirmtotalprojectestimatedexpenditure||disr_partbprojectstandards_ovalue||disr_partbprojectstandards|</vt:lpwstr>
  </property>
  <property fmtid="{D5CDD505-2E9C-101B-9397-08002B2CF9AE}" pid="16" name="wmm_Condition_document|If Capital Expenditure contains data|1">
    <vt:lpwstr>&lt;&lt;disr_projectcapitalexpenditure&gt;&gt;≈!Null</vt:lpwstr>
  </property>
  <property fmtid="{D5CDD505-2E9C-101B-9397-08002B2CF9AE}" pid="17" name="wmm_Condition_document|If Capital Expenditure Range has data|1">
    <vt:lpwstr>&lt;&lt;disr_projectestimatedcapitalexpenditurerange_ovalue&gt;&gt;≈!Null</vt:lpwstr>
  </property>
  <property fmtid="{D5CDD505-2E9C-101B-9397-08002B2CF9AE}" pid="18" name="wmm_Condition_document|If Expenditure confirm is Yes|1">
    <vt:lpwstr>&lt;&lt;disr_confirmtotalprojectestimatedexpenditure_ovalue&gt;&gt;:1</vt:lpwstr>
  </property>
  <property fmtid="{D5CDD505-2E9C-101B-9397-08002B2CF9AE}" pid="19" name="wmm_Condition_document|If Project Type is Other|1">
    <vt:lpwstr>&lt;&lt;disr_projecttype_ovalue&gt;&gt;:102220011</vt:lpwstr>
  </property>
  <property fmtid="{D5CDD505-2E9C-101B-9397-08002B2CF9AE}" pid="20" name="wmm_Condition_document|Part B Project Standard is Other|1">
    <vt:lpwstr>102220002§( &lt;&lt;disr_partbprojectstandards_ovalue&gt;&gt; )</vt:lpwstr>
  </property>
  <property fmtid="{D5CDD505-2E9C-101B-9397-08002B2CF9AE}" pid="21" name="WordMailMerge">
    <vt:lpwstr>disr_aippjaipplan</vt:lpwstr>
  </property>
  <property fmtid="{D5CDD505-2E9C-101B-9397-08002B2CF9AE}" pid="22" name="WordMailMergeDocType">
    <vt:lpwstr>Client</vt:lpwstr>
  </property>
  <property fmtid="{D5CDD505-2E9C-101B-9397-08002B2CF9AE}" pid="23" name="WordMailMergeDocumentName">
    <vt:lpwstr>&lt;&lt;disr_referencecode&gt;&gt;+'_PLAN_Executine Summary_Project'</vt:lpwstr>
  </property>
  <property fmtid="{D5CDD505-2E9C-101B-9397-08002B2CF9AE}" pid="24" name="WordMailMergeDocumentNameValue">
    <vt:lpwstr>R4L9G3-R7K8Q5_PLAN_Executine Summary_Project</vt:lpwstr>
  </property>
  <property fmtid="{D5CDD505-2E9C-101B-9397-08002B2CF9AE}" pid="25" name="WordMailMergeFetchX1">
    <vt:lpwstr>&lt;fetches&gt;&lt;fetch name="table2" relationshipname="disr_jaipopportunitywebsite_jaipplan" mapping="logical"&gt;&lt;entity name="disr_jaipopportunitywebsite"&gt;&lt;attribute name="disr_addressofthepublicwebsite" /&gt;&lt;attribute name="disr_isthiswebsiteactive" /&gt;&lt;attribute n</vt:lpwstr>
  </property>
  <property fmtid="{D5CDD505-2E9C-101B-9397-08002B2CF9AE}" pid="26" name="WordMailMergeFetchX10">
    <vt:lpwstr>tch&gt;&lt;fetch name="table1" relationshipname="disr_jaipgoodsandservices_jaipplan" mapping="logical"&gt;&lt;entity name="disr_jaipgoodsandservices"&gt;&lt;attribute name="disr_explanationfornoopportunities" /&gt;&lt;attribute name="disr_keygoodsandservices" /&gt;&lt;attribute name="</vt:lpwstr>
  </property>
  <property fmtid="{D5CDD505-2E9C-101B-9397-08002B2CF9AE}" pid="27" name="WordMailMergeFetchX11">
    <vt:lpwstr>disr_opportunitiesforentity" targetname="disr_opportunitiesforentity" containingentity="disr_jaipgoodsandservices" delimiter="\n" /&gt;&lt;attribute name="disr_type" /&gt;&lt;filter type="and"&gt;&lt;condition attribute="disr_jaipplan" operator="in"&gt;&lt;value&gt;qid&lt;/value&gt;&lt;/con</vt:lpwstr>
  </property>
  <property fmtid="{D5CDD505-2E9C-101B-9397-08002B2CF9AE}" pid="28" name="WordMailMergeFetchX12">
    <vt:lpwstr>dition&gt;&lt;/filter&gt;&lt;filter type="and"&gt;&lt;condition attribute="disr_type" operator="eq" value="102220000" /&gt;&lt;/filter&gt;&lt;/entity&gt;&lt;/fetch&gt;&lt;/fetches&gt;</vt:lpwstr>
  </property>
  <property fmtid="{D5CDD505-2E9C-101B-9397-08002B2CF9AE}" pid="29" name="WordMailMergeFetchX2">
    <vt:lpwstr>ame="disr_websitegolivedate" /&gt;&lt;filter type="and"&gt;&lt;condition attribute="disr_jaipplan" operator="in"&gt;&lt;value&gt;qid&lt;/value&gt;&lt;/condition&gt;&lt;/filter&gt;&lt;filter type="and"&gt;&lt;condition attribute="disr_type" operator="eq" value="102220000" /&gt;&lt;/filter&gt;&lt;/entity&gt;&lt;/fetch&gt;&lt;fe</vt:lpwstr>
  </property>
  <property fmtid="{D5CDD505-2E9C-101B-9397-08002B2CF9AE}" pid="30" name="WordMailMergeFetchX3">
    <vt:lpwstr>tch name="document"&gt;&lt;entity name="disr_aippjaipplan"&gt;&lt;attribute name="disr_confirmtotalprojectestimatedexpenditure" /&gt;&lt;attribute name="disr_estimatedprojectcompletiondate" /&gt;&lt;attribute name="disr_aippjaipplanid" /&gt;&lt;attribute name="disr_legalnameofnominate</vt:lpwstr>
  </property>
  <property fmtid="{D5CDD505-2E9C-101B-9397-08002B2CF9AE}" pid="31" name="WordMailMergeFetchX4">
    <vt:lpwstr>dprojectproponent" /&gt;&lt;attribute name="disr_otherproductivefacility" /&gt;&lt;attribute name="disr_partbcapabilitydevelopment" targetname="disr_partbcapabilitydevelopment" containingentity="disr_aippjaipplan" delimiter="\n" /&gt;&lt;attribute name="disr_partbcontactem</vt:lpwstr>
  </property>
  <property fmtid="{D5CDD505-2E9C-101B-9397-08002B2CF9AE}" pid="32" name="WordMailMergeFetchX5">
    <vt:lpwstr>ail" /&gt;&lt;attribute name="disr_partbcontactperson" /&gt;&lt;attribute name="disr_partbfeedback" targetname="disr_partbfeedback" containingentity="disr_aippjaipplan" delimiter="\n" /&gt;&lt;attribute name="disr_partbglobalsupplychain" targetname="disr_partbglobalsupplyc</vt:lpwstr>
  </property>
  <property fmtid="{D5CDD505-2E9C-101B-9397-08002B2CF9AE}" pid="33" name="WordMailMergeFetchX6">
    <vt:lpwstr>hain" containingentity="disr_aippjaipplan" delimiter=", " /&gt;&lt;attribute name="disr_partbmanufacturersandsuppliers" targetname="disr_partbmanufacturersandsuppliers" containingentity="disr_aippjaipplan" delimiter="\n" /&gt;&lt;attribute name="disr_partbotherprojec</vt:lpwstr>
  </property>
  <property fmtid="{D5CDD505-2E9C-101B-9397-08002B2CF9AE}" pid="34" name="WordMailMergeFetchX7">
    <vt:lpwstr>tstandards" /&gt;&lt;attribute name="disr_partbphonenumber" /&gt;&lt;attribute name="disr_partbpositiontitle" /&gt;&lt;attribute name="disr_partbprojectstandards" targetname="disr_partbprojectstandards" containingentity="disr_aippjaipplan" delimiter=", " /&gt;&lt;attribute name=</vt:lpwstr>
  </property>
  <property fmtid="{D5CDD505-2E9C-101B-9397-08002B2CF9AE}" pid="35" name="WordMailMergeFetchX8">
    <vt:lpwstr>"disr_partbpublicwebsite" /&gt;&lt;attribute name="disr_projectcapitalexpenditure" /&gt;&lt;attribute name="disr_projectdescription" /&gt;&lt;attribute name="disr_projectestimatedcapitalexpenditurerange" /&gt;&lt;attribute name="disr_projectlocation" /&gt;&lt;attribute name="disr_proj</vt:lpwstr>
  </property>
  <property fmtid="{D5CDD505-2E9C-101B-9397-08002B2CF9AE}" pid="36" name="WordMailMergeFetchX9">
    <vt:lpwstr>ectname" /&gt;&lt;attribute name="disr_projectpurpose" /&gt;&lt;attribute name="disr_projecttype" /&gt;&lt;attribute name="disr_referencecode" /&gt;&lt;filter type="and"&gt;&lt;condition attribute="disr_aippjaipplanid" operator="in"&gt;&lt;value&gt;qid&lt;/value&gt;&lt;/condition&gt;&lt;/filter&gt;&lt;/entity&gt;&lt;/fe</vt:lpwstr>
  </property>
  <property fmtid="{D5CDD505-2E9C-101B-9397-08002B2CF9AE}" pid="37" name="WordMailMergeGUID">
    <vt:lpwstr>afb98bf3-5689-f111-ab0f-7ced8da0d883</vt:lpwstr>
  </property>
  <property fmtid="{D5CDD505-2E9C-101B-9397-08002B2CF9AE}" pid="38" name="WordMailMergeSampleRecordId">
    <vt:lpwstr>B6R4V0-N1F0D8|bfe97323-55f6-f011-8406-6045bdc3d456</vt:lpwstr>
  </property>
  <property fmtid="{D5CDD505-2E9C-101B-9397-08002B2CF9AE}" pid="39" name="WordMailMergeSaveOpenTabName">
    <vt:lpwstr>Email Notification</vt:lpwstr>
  </property>
  <property fmtid="{D5CDD505-2E9C-101B-9397-08002B2CF9AE}" pid="40" name="WordMailMergeWordDocumentType">
    <vt:lpwstr>-1</vt:lpwstr>
  </property>
</Properties>
</file>