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0 -->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81"/>
        <w:gridCol w:w="5335"/>
      </w:tblGrid>
      <w:tr w14:paraId="4D72C8EF" w14:textId="7777777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681" w:type="dxa"/>
          </w:tcPr>
          <w:p w14:paraId="2DD8122E" w14:textId="77777777">
            <w:r>
              <w:rPr>
                <w:rFonts w:cs="Times New Roman"/>
                <w:noProof/>
                <w:lang w:val="en-US"/>
              </w:rPr>
              <w:drawing>
                <wp:inline distT="0" distB="0" distL="0" distR="0">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553E2DE0" w14:textId="77777777">
            <w:pPr>
              <w:pStyle w:val="Heading1"/>
              <w:outlineLvl w:val="0"/>
            </w:pPr>
            <w:r>
              <w:t>Au</w:t>
            </w:r>
            <w:r>
              <w:t xml:space="preserve">stralian </w:t>
            </w:r>
            <w:r>
              <w:t>Jobs Act 2013</w:t>
            </w:r>
          </w:p>
        </w:tc>
      </w:tr>
      <w:tr w14:paraId="1FD2C573" w14:textId="77777777">
        <w:tblPrEx>
          <w:tblW w:w="0" w:type="auto"/>
          <w:tblLook w:val="04A0"/>
        </w:tblPrEx>
        <w:tc>
          <w:tcPr>
            <w:tcW w:w="3681" w:type="dxa"/>
          </w:tcPr>
          <w:p w14:paraId="47935B81" w14:textId="77777777">
            <w:pPr>
              <w:jc w:val="center"/>
            </w:pPr>
          </w:p>
        </w:tc>
        <w:tc>
          <w:tcPr>
            <w:tcW w:w="5335" w:type="dxa"/>
          </w:tcPr>
          <w:p w14:paraId="7B2A462A" w14:textId="7C6C3882">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917445329"/>
                <w:placeholder>
                  <w:docPart w:val="5C5E618E5DD64A9ABF3269C8B1BE827B"/>
                </w:placeholder>
                <w:text/>
              </w:sdtPr>
              <w:sdtContent>
                <w:r>
                  <w:rPr>
                    <w:rFonts w:cs="Times New Roman"/>
                    <w:kern w:val="0"/>
                    <w:sz w:val="24"/>
                    <w:szCs w:val="24"/>
                    <w:lang w:val="en-US"/>
                  </w:rPr>
                  <w:t>G8X4S9-T2B3R1</w:t>
                </w:r>
              </w:sdtContent>
            </w:sdt>
          </w:p>
        </w:tc>
      </w:tr>
    </w:tbl>
    <w:p w14:paraId="73EDA0EB" w14:textId="77777777">
      <w:pPr>
        <w:jc w:val="center"/>
      </w:pPr>
      <w:r>
        <w:rPr>
          <w:noProof/>
        </w:rPr>
        <mc:AlternateContent>
          <mc:Choice Requires="wps">
            <w:drawing>
              <wp:anchor distT="0" distB="0" distL="0" distR="0" simplePos="0" relativeHeight="251658240" behindDoc="0" locked="0" layoutInCell="0" allowOverlap="1">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6477635" cy="0"/>
                        </a:xfrm>
                        <a:prstGeom prst="line">
                          <a:avLst/>
                        </a:prstGeom>
                        <a:noFill/>
                        <a:ln w="39370">
                          <a:solidFill>
                            <a:srgbClr val="2373A5"/>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E4356E5" w14:textId="77777777">
      <w:pPr>
        <w:pStyle w:val="Heading2"/>
      </w:pPr>
      <w:r>
        <w:t>Australian Industry Participation Plan Summary – Project Phase</w:t>
      </w:r>
    </w:p>
    <w:p w14:paraId="78699563" w14:textId="77777777">
      <w:pPr>
        <w:pStyle w:val="NoSpacing"/>
      </w:pPr>
      <w:r>
        <w:t>Nominated project proponent:</w:t>
      </w:r>
    </w:p>
    <w:p w14:paraId="0594DD19" w14:textId="40F35CE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1365035423"/>
          <w:placeholder>
            <w:docPart w:val="78DF55D850134936982FF6DF8CFF378A"/>
          </w:placeholder>
          <w:text/>
        </w:sdtPr>
        <w:sdtContent>
          <w:r>
            <w:t>TRANSPORT FOR NSW</w:t>
          </w:r>
        </w:sdtContent>
      </w:sdt>
    </w:p>
    <w:p w14:paraId="3AF2AB60" w14:textId="77777777"/>
    <w:p w14:paraId="0AA54A8F" w14:textId="77777777">
      <w:pPr>
        <w:pStyle w:val="Heading3"/>
      </w:pPr>
      <w:r>
        <w:t>Project details</w:t>
      </w:r>
    </w:p>
    <w:p w14:paraId="022A0AC6" w14:textId="77777777">
      <w:pPr>
        <w:pStyle w:val="NoSpacing"/>
        <w:rPr>
          <w:color w:val="C00000"/>
        </w:rPr>
      </w:pPr>
      <w:r>
        <w:t>Project name:</w:t>
      </w:r>
    </w:p>
    <w:p w14:paraId="21EBF199" w14:textId="2505D87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1294979022"/>
          <w:placeholder>
            <w:docPart w:val="6EEC3FA6D49C45DFA08D9C1669D3875A"/>
          </w:placeholder>
          <w:text/>
        </w:sdtPr>
        <w:sdtContent>
          <w:r>
            <w:t>Bandon Road Upgrade Project - Sections 3 and 4</w:t>
          </w:r>
        </w:sdtContent>
      </w:sdt>
    </w:p>
    <w:p w14:paraId="73A03FBE" w14:textId="77777777">
      <w:pPr>
        <w:pStyle w:val="NoSpacing"/>
        <w:rPr>
          <w:color w:val="C00000"/>
        </w:rPr>
      </w:pPr>
      <w:r>
        <w:t>Location</w:t>
      </w:r>
      <w:r>
        <w:t>:</w:t>
      </w:r>
    </w:p>
    <w:p w14:paraId="65BA3F9A" w14:textId="6100809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397335662"/>
          <w:placeholder>
            <w:docPart w:val="F84D0FF26CAE438CA7AB596725C39A46"/>
          </w:placeholder>
          <w:text/>
        </w:sdtPr>
        <w:sdtContent>
          <w:r>
            <w:t>Vineyard NSW 2765</w:t>
          </w:r>
        </w:sdtContent>
      </w:sdt>
    </w:p>
    <w:p w14:paraId="3526E038" w14:textId="77777777">
      <w:pPr>
        <w:pStyle w:val="NoSpacing"/>
        <w:rPr>
          <w:color w:val="C00000"/>
        </w:rPr>
      </w:pPr>
      <w:r>
        <w:t>Type</w:t>
      </w:r>
      <w:r>
        <w:t>:</w:t>
      </w:r>
    </w:p>
    <w:p w14:paraId="2F74A60D" w14:textId="64EA056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246737721"/>
          <w:placeholder>
            <w:docPart w:val="C64CEE457DB043449327111D0257B40B"/>
          </w:placeholder>
          <w:text/>
        </w:sdtPr>
        <w:sdtContent>
          <w:r>
            <w:t>Land transport facility</w:t>
          </w:r>
        </w:sdtContent>
      </w:sdt>
    </w:p>
    <w:p w14:paraId="4E12EFCF" w14:textId="77777777">
      <w:pPr>
        <w:pStyle w:val="NoSpacing"/>
        <w:rPr>
          <w:color w:val="C00000"/>
        </w:rPr>
      </w:pPr>
      <w:r>
        <w:t>Purpose</w:t>
      </w:r>
      <w:r>
        <w:t>:</w:t>
      </w:r>
    </w:p>
    <w:p w14:paraId="4786B1D0" w14:textId="5473E226">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1890167411"/>
          <w:placeholder>
            <w:docPart w:val="9F395528AFBA43158B36A73A6AA89E6B"/>
          </w:placeholder>
          <w:text/>
        </w:sdtPr>
        <w:sdtContent>
          <w:r>
            <w:rPr>
              <w:rFonts w:ascii="Arial" w:hAnsi="Arial" w:cs="Times New Roman"/>
              <w:sz w:val="16"/>
              <w:szCs w:val="24"/>
              <w:lang w:val="en-US"/>
            </w:rPr>
            <w:t>Upgrade existing facility</w:t>
          </w:r>
        </w:sdtContent>
      </w:sdt>
    </w:p>
    <w:sdt>
      <w:sdtPr>
        <w:alias w:val="If Capital Expenditure Range has data"/>
        <w:tag w:val="dcp|document||Condition|0|jobdone"/>
        <w:id w:val="1429698652"/>
        <w:placeholder>
          <w:docPart w:val="114414ADC0FE4DEAA1E434527D587DB5"/>
        </w:placeholder>
        <w:richText/>
      </w:sdtPr>
      <w:sdtContent>
        <w:p w14:paraId="38B28D87" w14:textId="77777777">
          <w:pPr>
            <w:pStyle w:val="NoSpacing"/>
            <w:rPr>
              <w:color w:val="C00000"/>
            </w:rPr>
          </w:pPr>
          <w:r>
            <w:t>Capital expenditure:</w:t>
          </w:r>
        </w:p>
        <w:p w14:paraId="34EC4DF5" w14:textId="7534A6C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918181074"/>
              <w:placeholder>
                <w:docPart w:val="BBB81CA00A9D4B4F82537FE0E15939AF"/>
              </w:placeholder>
              <w:text/>
            </w:sdtPr>
            <w:sdtContent>
              <w:r>
                <w:t>$500 million - $1 billion</w:t>
              </w:r>
            </w:sdtContent>
          </w:sdt>
        </w:p>
        <w:p w14:paraId="6EE52C04" w14:textId="687788A4">
          <w:pPr>
            <w:pStyle w:val="NoSpacing"/>
          </w:pPr>
        </w:p>
      </w:sdtContent>
    </w:sdt>
    <w:p w14:paraId="06BED776" w14:textId="0CB68AF5">
      <w:pPr>
        <w:pStyle w:val="NoSpacing"/>
        <w:rPr>
          <w:color w:val="C00000"/>
        </w:rPr>
      </w:pPr>
      <w:r>
        <w:t>Description</w:t>
      </w:r>
      <w:r>
        <w:t>:</w:t>
      </w:r>
    </w:p>
    <w:p w14:paraId="625C7B51" w14:textId="487D2140">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1467802989"/>
          <w:placeholder>
            <w:docPart w:val="80A419081EED4366AF3BA55A3B132327"/>
          </w:placeholder>
          <w:text/>
        </w:sdtPr>
        <w:sdtContent>
          <w:r>
            <w:t>The Bandon Road corridor forms a key component of the North West Growth Centre (NWGC) Road Network Strategy, providing essential infrastructure to support increasing population and</w:t>
            <w:br/>
            <w:t>employment growth and development across Marsden Park North, Riverstone West, Riverstone, and Vineyard precincts.</w:t>
            <w:br/>
            <w:br/>
            <w:t>The Project (with its connection to developer proposed Riverstone West Spine Road between Bandon Road and Garfield Road West) aims to increase the efficiency and resilience of the regional transport network by reducing heavy-vehicle movements through Riverstone Town Centre, alleviating delays at the congested Garfield Road rail crossing and providing an alternate grade separated rail crossing in the NWGA, improving everyday network capacity, efficiency and reliability during incidents. It further supports future transport demand by improving access to Vineyard train station, improving bus priority facilities, encouraging public transport mode share and delivering an off-road shared pedestrian and cycling path to enhance accessibility for all users.</w:t>
            <w:br/>
            <w:br/>
            <w:t>Key features that will be delivered in the priority eastern section are a new four lane divided road between Windsor Road and a new intersection east of Wallace Road with a wide central median to improve road safety and allow for future widening, an off-road shared path for pedestrians and cyclists, an upgrade and realignment of the existing flood evacuation route on Wallace and Bandon roads  a new southern connection road that connects the upgraded Bandon Road to Hamilton Street and Riverstone Parade Planning continues for the progress of the other sections of the Bandon Road Corridor, along with construction of the early safety work near Vineyard St.</w:t>
            <w:br/>
            <w:br/>
            <w:t>The procurement approach to the project involves a 3-phase accelerated procurement process comprising of an Expression of Interest to the market via BuyNSW, followed by a Request for Tender comprising Phase 2 non-priced Tender submission and Phase 3 priced Tender submission.</w:t>
            <w:br/>
            <w:br/>
            <w:br/>
          </w:r>
        </w:sdtContent>
      </w:sdt>
    </w:p>
    <w:p w14:paraId="10F3CE23" w14:textId="77777777">
      <w:pPr>
        <w:pStyle w:val="NoSpacing"/>
        <w:rPr>
          <w:color w:val="C00000"/>
        </w:rPr>
      </w:pPr>
      <w:r>
        <w:t>Estimated completion date</w:t>
      </w:r>
      <w:r>
        <w:t>:</w:t>
      </w:r>
    </w:p>
    <w:p w14:paraId="7437C3EB" w14:textId="5E79885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675402987"/>
          <w:placeholder>
            <w:docPart w:val="ED18070A49CE4B62ABBEBA4F8A6F4823"/>
          </w:placeholder>
          <w:text/>
        </w:sdtPr>
        <w:sdtContent>
          <w:r>
            <w:t>5/07/2030</w:t>
          </w:r>
        </w:sdtContent>
      </w:sdt>
    </w:p>
    <w:p w14:paraId="401270DF" w14:textId="77777777">
      <w:pPr>
        <w:pStyle w:val="Heading3"/>
      </w:pPr>
      <w:r>
        <w:t>Key goods and services</w:t>
      </w:r>
    </w:p>
    <w:p w14:paraId="1E80EB90" w14:textId="77777777">
      <w:r>
        <w:t>Indicative list of key goods and services to be acquired for the project:</w:t>
      </w:r>
    </w:p>
    <w:p w14:paraId="52D9B0E7" w14:textId="77777777">
      <w:pPr>
        <w:pStyle w:val="NoSpacing"/>
        <w:rPr>
          <w:b/>
          <w:bCs/>
        </w:rPr>
      </w:pPr>
      <w:r>
        <w:rPr>
          <w:b/>
          <w:bCs/>
        </w:rPr>
        <w:t>List of key goods and services:</w:t>
      </w:r>
    </w:p>
    <w:p w14:paraId="0464739A" w14:textId="77777777">
      <w:pPr>
        <w:pStyle w:val="NoSpacing"/>
        <w:rPr>
          <w:b/>
          <w:bCs/>
          <w:i/>
          <w:iCs/>
        </w:rPr>
      </w:pPr>
      <w:r>
        <w:rPr>
          <w:i/>
          <w:iCs/>
        </w:rPr>
        <w:t>An Australian entity is an entity with an ABN or CAN.</w:t>
      </w:r>
    </w:p>
    <w:p w14:paraId="36453C61" w14:textId="77777777">
      <w:pPr>
        <w:rPr>
          <w:lang w:val="en-US"/>
        </w:rPr>
      </w:pPr>
    </w:p>
    <w:tbl>
      <w:tblPr>
        <w:tblStyle w:val="TableGrid"/>
        <w:tblW w:w="0" w:type="auto"/>
        <w:tblLook w:val="04A0"/>
      </w:tblPr>
      <w:tblGrid>
        <w:gridCol w:w="2715"/>
        <w:gridCol w:w="2806"/>
        <w:gridCol w:w="3495"/>
      </w:tblGrid>
      <w:tr w14:paraId="76E61A44" w14:textId="3871AB2A">
        <w:tblPrEx>
          <w:tblW w:w="0" w:type="auto"/>
          <w:tblLook w:val="04A0"/>
        </w:tblPrEx>
        <w:sdt>
          <w:sdtPr>
            <w:rPr>
              <w:b/>
              <w:bCs/>
              <w:color w:val="FFFFFF" w:themeColor="background1"/>
            </w:rPr>
            <w:tag w:val="dcp|tableheader"/>
            <w:id w:val="689568165"/>
            <w:lock w:val="sdtLocked"/>
            <w:placeholder>
              <w:docPart w:val="1FE2DCE5578A4207B664D49E7D75AC18"/>
            </w:placeholder>
            <w:text/>
          </w:sdtPr>
          <w:sdtContent>
            <w:tc>
              <w:tcPr>
                <w:tcW w:w="3005" w:type="dxa"/>
                <w:shd w:val="clear" w:color="auto" w:fill="156082"/>
              </w:tcPr>
              <w:p w14:paraId="2375BD26" w14:textId="635F819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7BC04CB6" w14:textId="58780619">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1B4BD5E2" w14:textId="29510D23">
            <w:pPr>
              <w:pStyle w:val="NoSpacing"/>
              <w:rPr>
                <w:b/>
                <w:bCs/>
                <w:color w:val="FFFFFF" w:themeColor="background1"/>
              </w:rPr>
            </w:pPr>
            <w:r>
              <w:rPr>
                <w:b/>
                <w:bCs/>
                <w:color w:val="FFFFFF" w:themeColor="background1"/>
              </w:rPr>
              <w:t>Explanation for no opportunities for Australian entities</w:t>
            </w:r>
          </w:p>
        </w:tc>
      </w:tr>
      <w:tr w14:paraId="04BB1A11" w14:textId="0761FBCB">
        <w:tblPrEx>
          <w:tblW w:w="0" w:type="auto"/>
          <w:tblLook w:val="04A0"/>
        </w:tblPrEx>
        <w:tc>
          <w:tcPr>
            <w:tcW w:w="3005" w:type="dxa"/>
          </w:tcPr>
          <w:p w14:paraId="748A9D22" w14:textId="4BC9D115">
            <w:pPr>
              <w:pStyle w:val="NoSpacing"/>
            </w:pPr>
            <w:sdt>
              <w:sdtPr>
                <w:alias w:val="disr_keygoodsandservices"/>
                <w:tag w:val="dcp|disr_jaipgoodsandservices|table1|String|jobdone"/>
                <w:id w:val="1327249086"/>
                <w:placeholder>
                  <w:docPart w:val="10D2447099B341FC9E7137F8076D573B"/>
                </w:placeholder>
                <w:text/>
              </w:sdtPr>
              <w:sdtContent>
                <w:r>
                  <w:t>Services - Bulk Earthworks - procured by Head Contractor</w:t>
                </w:r>
              </w:sdtContent>
            </w:sdt>
          </w:p>
        </w:tc>
        <w:sdt>
          <w:sdtPr>
            <w:alias w:val="disr_opportunitiesforentity"/>
            <w:tag w:val="dcp|disr_jaipgoodsandservices|table1|MultiSelectPicklist|jobdone"/>
            <w:id w:val="525803325"/>
            <w:placeholder>
              <w:docPart w:val="38BC8C1E2BBA4590ABA83965C6CA1AF5"/>
            </w:placeholder>
            <w:text/>
          </w:sdtPr>
          <w:sdtContent>
            <w:tc>
              <w:tcPr>
                <w:tcW w:w="3005" w:type="dxa"/>
              </w:tcPr>
              <w:p w14:paraId="55054B86" w14:textId="648F4A49">
                <w:pPr>
                  <w:pStyle w:val="NoSpacing"/>
                </w:pPr>
                <w:r>
                  <w:t>Opportunities for Australian entities</w:t>
                </w:r>
              </w:p>
            </w:tc>
          </w:sdtContent>
        </w:sdt>
        <w:tc>
          <w:tcPr>
            <w:tcW w:w="3006" w:type="dxa"/>
          </w:tcPr>
          <w:p w14:paraId="472F3709"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830183996"/>
                <w:placeholder>
                  <w:docPart w:val="10D2447099B341FC9E7137F8076D573B"/>
                </w:placeholder>
                <w:text/>
              </w:sdtPr>
              <w:sdtContent>
                <w:r>
                  <w:t>Services - Pavements and asphalting - procured by Head Contractor</w:t>
                </w:r>
              </w:sdtContent>
            </w:sdt>
          </w:p>
        </w:tc>
        <w:sdt>
          <w:sdtPr>
            <w:alias w:val="disr_opportunitiesforentity"/>
            <w:tag w:val="dcp|disr_jaipgoodsandservices|table1|MultiSelectPicklist|jobdone"/>
            <w:id w:val="517658615"/>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540245006"/>
                <w:placeholder>
                  <w:docPart w:val="10D2447099B341FC9E7137F8076D573B"/>
                </w:placeholder>
                <w:text/>
              </w:sdtPr>
              <w:sdtContent>
                <w:r>
                  <w:t>Goods/services - Drainage - procured by Head Contractor</w:t>
                </w:r>
              </w:sdtContent>
            </w:sdt>
          </w:p>
        </w:tc>
        <w:sdt>
          <w:sdtPr>
            <w:alias w:val="disr_opportunitiesforentity"/>
            <w:tag w:val="dcp|disr_jaipgoodsandservices|table1|MultiSelectPicklist|jobdone"/>
            <w:id w:val="416285879"/>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849276471"/>
                <w:placeholder>
                  <w:docPart w:val="10D2447099B341FC9E7137F8076D573B"/>
                </w:placeholder>
                <w:text/>
              </w:sdtPr>
              <w:sdtContent>
                <w:r>
                  <w:t>Goods/services - Utility Relocations - procured by Head Contractor</w:t>
                </w:r>
              </w:sdtContent>
            </w:sdt>
          </w:p>
        </w:tc>
        <w:sdt>
          <w:sdtPr>
            <w:alias w:val="disr_opportunitiesforentity"/>
            <w:tag w:val="dcp|disr_jaipgoodsandservices|table1|MultiSelectPicklist|jobdone"/>
            <w:id w:val="2001704483"/>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874693423"/>
                <w:placeholder>
                  <w:docPart w:val="10D2447099B341FC9E7137F8076D573B"/>
                </w:placeholder>
                <w:text/>
              </w:sdtPr>
              <w:sdtContent>
                <w:r>
                  <w:t>Goods/services - Traffic signals, ITS and street lighting - procured by Head Contractor</w:t>
                </w:r>
              </w:sdtContent>
            </w:sdt>
          </w:p>
        </w:tc>
        <w:sdt>
          <w:sdtPr>
            <w:alias w:val="disr_opportunitiesforentity"/>
            <w:tag w:val="dcp|disr_jaipgoodsandservices|table1|MultiSelectPicklist|jobdone"/>
            <w:id w:val="1200127600"/>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720193379"/>
                <w:placeholder>
                  <w:docPart w:val="10D2447099B341FC9E7137F8076D573B"/>
                </w:placeholder>
                <w:text/>
              </w:sdtPr>
              <w:sdtContent>
                <w:r>
                  <w:t>Goods - Precast components, signal poles and ITS infrastructure - procured by Head Contractor</w:t>
                </w:r>
              </w:sdtContent>
            </w:sdt>
          </w:p>
        </w:tc>
        <w:sdt>
          <w:sdtPr>
            <w:alias w:val="disr_opportunitiesforentity"/>
            <w:tag w:val="dcp|disr_jaipgoodsandservices|table1|MultiSelectPicklist|jobdone"/>
            <w:id w:val="1073004392"/>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815388700"/>
                <w:placeholder>
                  <w:docPart w:val="10D2447099B341FC9E7137F8076D573B"/>
                </w:placeholder>
                <w:text/>
              </w:sdtPr>
              <w:sdtContent>
                <w:r>
                  <w:t>Services - Rail specialist works - procured by Head Contractor</w:t>
                </w:r>
              </w:sdtContent>
            </w:sdt>
          </w:p>
        </w:tc>
        <w:sdt>
          <w:sdtPr>
            <w:alias w:val="disr_opportunitiesforentity"/>
            <w:tag w:val="dcp|disr_jaipgoodsandservices|table1|MultiSelectPicklist|jobdone"/>
            <w:id w:val="1170151906"/>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542235435"/>
                <w:placeholder>
                  <w:docPart w:val="10D2447099B341FC9E7137F8076D573B"/>
                </w:placeholder>
                <w:text/>
              </w:sdtPr>
              <w:sdtContent>
                <w:r>
                  <w:t>Services - Traffic Management services - procured by Head Contractor</w:t>
                </w:r>
              </w:sdtContent>
            </w:sdt>
          </w:p>
        </w:tc>
        <w:sdt>
          <w:sdtPr>
            <w:alias w:val="disr_opportunitiesforentity"/>
            <w:tag w:val="dcp|disr_jaipgoodsandservices|table1|MultiSelectPicklist|jobdone"/>
            <w:id w:val="638912149"/>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r w14:paraId="04BB1A11" w14:textId="0761FBCB">
        <w:tblPrEx>
          <w:tblW w:w="0" w:type="auto"/>
          <w:tblLook w:val="04A0"/>
        </w:tblPrEx>
        <w:tc>
          <w:tcPr>
            <w:tcW w:w="3005" w:type="dxa"/>
          </w:tcPr>
          <w:p w14:textId="4BC9D115">
            <w:pPr>
              <w:pStyle w:val="NoSpacing"/>
            </w:pPr>
            <w:sdt>
              <w:sdtPr>
                <w:alias w:val="disr_keygoodsandservices"/>
                <w:tag w:val="dcp|disr_jaipgoodsandservices|table1|String|jobdone"/>
                <w:id w:val="1551245222"/>
                <w:placeholder>
                  <w:docPart w:val="10D2447099B341FC9E7137F8076D573B"/>
                </w:placeholder>
                <w:text/>
              </w:sdtPr>
              <w:sdtContent>
                <w:r>
                  <w:t>Goods - Construction materials from approved suppliers</w:t>
                </w:r>
              </w:sdtContent>
            </w:sdt>
          </w:p>
        </w:tc>
        <w:sdt>
          <w:sdtPr>
            <w:alias w:val="disr_opportunitiesforentity"/>
            <w:tag w:val="dcp|disr_jaipgoodsandservices|table1|MultiSelectPicklist|jobdone"/>
            <w:id w:val="1929058200"/>
            <w:placeholder>
              <w:docPart w:val="38BC8C1E2BBA4590ABA83965C6CA1AF5"/>
            </w:placeholder>
            <w:text/>
          </w:sdtPr>
          <w:sdtContent>
            <w:tc>
              <w:tcPr>
                <w:tcW w:w="3005" w:type="dxa"/>
              </w:tcPr>
              <w:p w14:textId="648F4A49">
                <w:pPr>
                  <w:pStyle w:val="NoSpacing"/>
                </w:pPr>
                <w:r>
                  <w:t>Opportunities for Australian entities</w:t>
                </w:r>
              </w:p>
            </w:tc>
          </w:sdtContent>
        </w:sdt>
        <w:tc>
          <w:tcPr>
            <w:tcW w:w="3006" w:type="dxa"/>
          </w:tcPr>
          <w:p w14:textId="354A055D">
            <w:pPr>
              <w:pStyle w:val="NoSpacing"/>
            </w:pPr>
          </w:p>
        </w:tc>
      </w:tr>
    </w:tbl>
    <w:p w14:paraId="3AE9C831" w14:textId="77777777">
      <w:pPr>
        <w:pStyle w:val="NoSpacing"/>
      </w:pPr>
    </w:p>
    <w:p w14:paraId="2FD68AEA" w14:textId="475FA27F">
      <w:pPr>
        <w:pStyle w:val="NoSpacing"/>
        <w:rPr>
          <w:color w:val="C00000"/>
        </w:rPr>
      </w:pPr>
      <w:r>
        <w:t>Project standards</w:t>
      </w:r>
      <w:r>
        <w:t>:</w:t>
      </w:r>
    </w:p>
    <w:p w14:paraId="549C1085" w14:textId="42CFCB39">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019817728"/>
          <w:placeholder>
            <w:docPart w:val="E7B34F75E7D445ADB51C9C58F08A7873"/>
          </w:placeholder>
          <w:text/>
        </w:sdtPr>
        <w:sdtContent>
          <w:r>
            <w:t>Australian</w:t>
          </w:r>
        </w:sdtContent>
      </w:sdt>
    </w:p>
    <w:p w14:paraId="6AF34BED" w14:textId="77777777">
      <w:pPr>
        <w:rPr>
          <w:rFonts w:eastAsiaTheme="majorEastAsia" w:cstheme="majorBidi"/>
          <w:color w:val="0F4761"/>
          <w:sz w:val="32"/>
          <w:szCs w:val="32"/>
        </w:rPr>
      </w:pPr>
      <w:r>
        <w:br w:type="page"/>
      </w:r>
    </w:p>
    <w:p w14:paraId="12B4B704" w14:textId="77777777">
      <w:pPr>
        <w:pStyle w:val="Heading3"/>
      </w:pPr>
      <w:r>
        <w:t>Supplier information and communication</w:t>
      </w:r>
    </w:p>
    <w:p w14:paraId="39DDC7EE" w14:textId="77777777">
      <w:pPr>
        <w:pStyle w:val="Heading4"/>
      </w:pPr>
      <w:r>
        <w:t>Project Proponent</w:t>
      </w:r>
      <w:r>
        <w:t>s</w:t>
      </w:r>
      <w:r>
        <w:t xml:space="preserve"> Contact Person</w:t>
      </w:r>
    </w:p>
    <w:p w14:paraId="0C4BC723" w14:textId="77777777">
      <w:pPr>
        <w:rPr>
          <w:rFonts w:cstheme="minorHAnsi"/>
          <w:i/>
          <w:iCs/>
          <w:szCs w:val="20"/>
        </w:rPr>
      </w:pPr>
      <w:r>
        <w:rPr>
          <w:rFonts w:cstheme="minorHAnsi"/>
          <w:i/>
          <w:iCs/>
          <w:szCs w:val="20"/>
        </w:rPr>
        <w:t>Project proponent’s contact person for supplier enquires.</w:t>
      </w:r>
    </w:p>
    <w:p w14:paraId="52233CBD" w14:textId="77777777">
      <w:pPr>
        <w:pStyle w:val="NoSpacing"/>
      </w:pPr>
      <w:r>
        <w:t>Contact person’s n</w:t>
      </w:r>
      <w:r>
        <w:t>ame:</w:t>
      </w:r>
    </w:p>
    <w:p w14:paraId="2CDE1340" w14:textId="1329DD6D">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606385535"/>
          <w:placeholder>
            <w:docPart w:val="1F89C9DBEC85417EAFEE0C0C41D94BBD"/>
          </w:placeholder>
          <w:text/>
        </w:sdtPr>
        <w:sdtContent>
          <w:r>
            <w:t>Jessica Reid</w:t>
          </w:r>
        </w:sdtContent>
      </w:sdt>
    </w:p>
    <w:p w14:paraId="5E954A00" w14:textId="77777777">
      <w:pPr>
        <w:pStyle w:val="NoSpacing"/>
      </w:pPr>
      <w:r>
        <w:t>Contact person’s position</w:t>
      </w:r>
      <w:r>
        <w:t>:</w:t>
      </w:r>
    </w:p>
    <w:p w14:paraId="2044D458" w14:textId="3A85608C">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211330519"/>
          <w:placeholder>
            <w:docPart w:val="0B41C37951F948A489F07E7739CB18DC"/>
          </w:placeholder>
          <w:text/>
        </w:sdtPr>
        <w:sdtContent>
          <w:r>
            <w:rPr>
              <w:rFonts w:cs="Times New Roman"/>
              <w:sz w:val="16"/>
              <w:szCs w:val="24"/>
              <w:lang w:val="en-US"/>
            </w:rPr>
            <w:t>Senior Contracts Administrator</w:t>
          </w:r>
        </w:sdtContent>
      </w:sdt>
    </w:p>
    <w:p w14:paraId="0B92EE7E" w14:textId="77777777">
      <w:pPr>
        <w:pStyle w:val="NoSpacing"/>
      </w:pPr>
      <w:r>
        <w:t>Phone number:</w:t>
      </w:r>
    </w:p>
    <w:p w14:paraId="1ED405EE" w14:textId="1DB9905F">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613416079"/>
          <w:placeholder>
            <w:docPart w:val="FE90EED077BD40B9923A071EFE699698"/>
          </w:placeholder>
          <w:text/>
        </w:sdtPr>
        <w:sdtContent>
          <w:r>
            <w:t>0425820508</w:t>
          </w:r>
        </w:sdtContent>
      </w:sdt>
    </w:p>
    <w:p w14:paraId="46F4511B" w14:textId="77777777">
      <w:pPr>
        <w:pStyle w:val="NoSpacing"/>
      </w:pPr>
      <w:r>
        <w:t>Email address:</w:t>
      </w:r>
    </w:p>
    <w:p w14:paraId="25D843E3" w14:textId="75B30295">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1718979969"/>
          <w:placeholder>
            <w:docPart w:val="2F1E45C258654ECF8E7E2F5F6237FBDF"/>
          </w:placeholder>
          <w:text/>
        </w:sdtPr>
        <w:sdtContent>
          <w:r>
            <w:t>jessica.reid@transport.nsw.gov.au</w:t>
          </w:r>
        </w:sdtContent>
      </w:sdt>
    </w:p>
    <w:p w14:paraId="74B13573" w14:textId="77777777"/>
    <w:p w14:paraId="4D5C82C0" w14:textId="6509147D">
      <w:pPr>
        <w:pStyle w:val="Heading4"/>
      </w:pPr>
      <w:r>
        <w:t>Project Proponent Website</w:t>
      </w:r>
    </w:p>
    <w:p w14:paraId="7110D0E5" w14:textId="77777777">
      <w:pPr>
        <w:pStyle w:val="NoSpacing"/>
      </w:pPr>
      <w:r>
        <w:t>Project proponent website:</w:t>
      </w:r>
    </w:p>
    <w:p w14:paraId="2D2AD688" w14:textId="2DF4948A">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112760776"/>
          <w:placeholder>
            <w:docPart w:val="BE9422FFBA744C548523FCCB697E52E1"/>
          </w:placeholder>
          <w:text/>
        </w:sdtPr>
        <w:sdtContent>
          <w:r>
            <w:t>https://www.nsw.gov.au/driving-boating-and-transport/projects/bandon-road-upgrade</w:t>
          </w:r>
        </w:sdtContent>
      </w:sdt>
    </w:p>
    <w:p w14:paraId="5F74E444" w14:textId="77777777"/>
    <w:p w14:paraId="2265DBC6" w14:textId="77777777">
      <w:pPr>
        <w:pStyle w:val="Heading4"/>
      </w:pPr>
      <w:r>
        <w:t>Project Opportunities Website</w:t>
      </w:r>
    </w:p>
    <w:p w14:paraId="38ACF0F4" w14:textId="77777777">
      <w:pPr>
        <w:pStyle w:val="NoSpacing"/>
        <w:rPr>
          <w:b/>
          <w:bCs/>
        </w:rPr>
      </w:pPr>
      <w:r>
        <w:rPr>
          <w:b/>
          <w:bCs/>
        </w:rPr>
        <w:t>List of websites:</w:t>
      </w:r>
    </w:p>
    <w:tbl>
      <w:tblPr>
        <w:tblStyle w:val="TableGrid"/>
        <w:tblW w:w="0" w:type="auto"/>
        <w:tblLayout w:type="fixed"/>
        <w:tblLook w:val="04A0"/>
      </w:tblPr>
      <w:tblGrid>
        <w:gridCol w:w="3681"/>
        <w:gridCol w:w="1843"/>
        <w:gridCol w:w="3492"/>
      </w:tblGrid>
      <w:tr w14:paraId="7D46D9A1" w14:textId="002DAFE2">
        <w:tblPrEx>
          <w:tblW w:w="0" w:type="auto"/>
          <w:tblLayout w:type="fixed"/>
          <w:tblLook w:val="04A0"/>
        </w:tblPrEx>
        <w:sdt>
          <w:sdtPr>
            <w:rPr>
              <w:b/>
              <w:bCs/>
              <w:color w:val="FFFFFF" w:themeColor="background1"/>
            </w:rPr>
            <w:tag w:val="dcp|tableheader"/>
            <w:id w:val="-1606411442"/>
            <w:lock w:val="sdtLocked"/>
            <w:placeholder>
              <w:docPart w:val="50C0328F201E408BAC76B36F7C8A6746"/>
            </w:placeholder>
            <w:text/>
          </w:sdtPr>
          <w:sdtContent>
            <w:tc>
              <w:tcPr>
                <w:tcW w:w="3681" w:type="dxa"/>
                <w:shd w:val="clear" w:color="auto" w:fill="156082"/>
              </w:tcPr>
              <w:p w14:paraId="5052384E" w14:textId="1A8BA85B">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73C12C11" w14:textId="5A2A22FD">
            <w:pPr>
              <w:pStyle w:val="NoSpacing"/>
              <w:rPr>
                <w:b/>
                <w:bCs/>
                <w:color w:val="FFFFFF" w:themeColor="background1"/>
              </w:rPr>
            </w:pPr>
            <w:r>
              <w:rPr>
                <w:b/>
                <w:bCs/>
                <w:color w:val="FFFFFF" w:themeColor="background1"/>
              </w:rPr>
              <w:t>Is this website active?</w:t>
            </w:r>
          </w:p>
        </w:tc>
        <w:tc>
          <w:tcPr>
            <w:tcW w:w="3492" w:type="dxa"/>
            <w:shd w:val="clear" w:color="auto" w:fill="156082"/>
          </w:tcPr>
          <w:p w14:paraId="54C48681" w14:textId="1B2413B0">
            <w:pPr>
              <w:pStyle w:val="NoSpacing"/>
              <w:rPr>
                <w:b/>
                <w:bCs/>
                <w:color w:val="FFFFFF" w:themeColor="background1"/>
              </w:rPr>
            </w:pPr>
            <w:r>
              <w:rPr>
                <w:b/>
                <w:bCs/>
                <w:color w:val="FFFFFF" w:themeColor="background1"/>
              </w:rPr>
              <w:t>Date the website is expected to go live:</w:t>
            </w:r>
          </w:p>
        </w:tc>
      </w:tr>
      <w:tr w14:paraId="0CAF33AC" w14:textId="6D5E5929">
        <w:tblPrEx>
          <w:tblW w:w="0" w:type="auto"/>
          <w:tblLayout w:type="fixed"/>
          <w:tblLook w:val="04A0"/>
        </w:tblPrEx>
        <w:tc>
          <w:tcPr>
            <w:tcW w:w="3681" w:type="dxa"/>
          </w:tcPr>
          <w:p w14:paraId="2217F8C4" w14:textId="6F12A0C3">
            <w:pPr>
              <w:pStyle w:val="NoSpacing"/>
            </w:pPr>
            <w:sdt>
              <w:sdtPr>
                <w:alias w:val="disr_addressofthepublicwebsite"/>
                <w:tag w:val="dcp|disr_jaipopportunitywebsite|table2|String|jobdone"/>
                <w:id w:val="508833724"/>
                <w:placeholder>
                  <w:docPart w:val="45AF18F4E0DE4D3C9A88E7C578C55D15"/>
                </w:placeholder>
                <w:text/>
              </w:sdtPr>
              <w:sdtContent>
                <w:r>
                  <w:t>https://buy.nsw.gov.au/opportunity</w:t>
                </w:r>
              </w:sdtContent>
            </w:sdt>
          </w:p>
        </w:tc>
        <w:sdt>
          <w:sdtPr>
            <w:alias w:val="disr_isthiswebsiteactive"/>
            <w:tag w:val="dcp|disr_jaipopportunitywebsite|table2|Picklist|jobdone"/>
            <w:id w:val="1497431553"/>
            <w:placeholder>
              <w:docPart w:val="D7CD4546D4614A6290781A583C1C7AF0"/>
            </w:placeholder>
            <w:text/>
          </w:sdtPr>
          <w:sdtContent>
            <w:tc>
              <w:tcPr>
                <w:tcW w:w="1843" w:type="dxa"/>
              </w:tcPr>
              <w:p w14:paraId="578F7A65" w14:textId="7E1D0E6B">
                <w:pPr>
                  <w:pStyle w:val="NoSpacing"/>
                </w:pPr>
                <w:r>
                  <w:t>Yes</w:t>
                </w:r>
              </w:p>
            </w:tc>
          </w:sdtContent>
        </w:sdt>
        <w:tc>
          <w:tcPr>
            <w:tcW w:w="3492" w:type="dxa"/>
          </w:tcPr>
          <w:p w14:paraId="36576250" w14:textId="5902FD7C">
            <w:pPr>
              <w:pStyle w:val="NoSpacing"/>
            </w:pPr>
          </w:p>
        </w:tc>
      </w:tr>
    </w:tbl>
    <w:p w14:paraId="5C6F9DB3" w14:textId="77777777">
      <w:pPr>
        <w:pStyle w:val="NoSpacing"/>
      </w:pPr>
      <w:r>
        <w:t>Supplier engagement and communication actions</w:t>
      </w:r>
      <w:r>
        <w:t>:</w:t>
      </w:r>
    </w:p>
    <w:p w14:paraId="4101CD3F" w14:textId="37A426A7">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610397706"/>
          <w:placeholder>
            <w:docPart w:val="17CD0A328BBE44C580391165B58A99C4"/>
          </w:placeholder>
          <w:text/>
        </w:sdtPr>
        <w:sdtContent>
          <w:r>
            <w:t>Engage with vendor identification agencies on project opportunities and bid processes</w:t>
            <w:br/>
            <w:t>Issue media releases or ASX announcements on project developments and opportunities</w:t>
            <w:br/>
            <w:t>Directly contact suppliers with information on project opportunities and bid processes</w:t>
          </w:r>
        </w:sdtContent>
      </w:sdt>
    </w:p>
    <w:p w14:paraId="7D2BAEF8" w14:textId="77777777"/>
    <w:p w14:paraId="0FE44C12" w14:textId="77777777"/>
    <w:p w14:paraId="4446F846" w14:textId="77777777">
      <w:pPr>
        <w:rPr>
          <w:rFonts w:eastAsiaTheme="majorEastAsia" w:cstheme="majorBidi"/>
          <w:color w:val="0F4761"/>
          <w:sz w:val="28"/>
          <w:szCs w:val="28"/>
        </w:rPr>
      </w:pPr>
      <w:r>
        <w:br w:type="page"/>
      </w:r>
    </w:p>
    <w:p w14:paraId="71AF75EF" w14:textId="77777777">
      <w:pPr>
        <w:pStyle w:val="Heading3"/>
      </w:pPr>
      <w:r>
        <w:t>Building Australian industry capability</w:t>
      </w:r>
    </w:p>
    <w:p w14:paraId="734C503A" w14:textId="77777777">
      <w:pPr>
        <w:pStyle w:val="NoSpacing"/>
      </w:pPr>
      <w:r>
        <w:t>Supplier capability development actions</w:t>
      </w:r>
      <w:r>
        <w:t>:</w:t>
      </w:r>
    </w:p>
    <w:p w14:paraId="51AEAB65" w14:textId="441F112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2062663643"/>
          <w:placeholder>
            <w:docPart w:val="42F40C5319814A8EB7F4686ECB9EDCD8"/>
          </w:placeholder>
          <w:text/>
        </w:sdtPr>
        <w:sdtContent>
          <w:r>
            <w:t>Recommend suppliers undertake training and/or accreditation</w:t>
            <w:br/>
            <w:t>Provide onsite or internal training or accreditation</w:t>
          </w:r>
        </w:sdtContent>
      </w:sdt>
    </w:p>
    <w:p w14:paraId="34F211F1" w14:textId="77777777"/>
    <w:p w14:paraId="45A712A2" w14:textId="77777777">
      <w:pPr>
        <w:pStyle w:val="NoSpacing"/>
      </w:pPr>
      <w:r>
        <w:t>Global supply chain integration actions</w:t>
      </w:r>
      <w:r>
        <w:t>:</w:t>
      </w:r>
    </w:p>
    <w:p w14:paraId="3582A0A7" w14:textId="6F2DFD19">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036055468"/>
          <w:placeholder>
            <w:docPart w:val="489E13AB02204469B1023729D48E903E"/>
          </w:placeholder>
          <w:text/>
        </w:sdtPr>
        <w:sdtContent>
          <w:r>
            <w:t>Provide references for high performing suppliers</w:t>
          </w:r>
        </w:sdtContent>
      </w:sdt>
    </w:p>
    <w:p w14:paraId="6F59EB4D" w14:textId="77777777"/>
    <w:p w14:paraId="67A4D17F" w14:textId="77777777">
      <w:pPr>
        <w:pStyle w:val="NoSpacing"/>
      </w:pPr>
      <w:r>
        <w:t>Feedback</w:t>
      </w:r>
      <w:r>
        <w:t>:</w:t>
      </w:r>
    </w:p>
    <w:p w14:paraId="3905DDF6" w14:textId="24E1ABEF">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858943933"/>
          <w:placeholder>
            <w:docPart w:val="411C0DC7F0B343FAAEDD623219804A22"/>
          </w:placeholder>
          <w:text/>
        </w:sdtPr>
        <w:sdtContent>
          <w:r>
            <w:t>Confirm you, and/or your procurement entities will offer and, if requested,  provide feedback to unsuccessful Australian entities whose bids to supply key goods or services for the project have not been successful</w:t>
            <w:br/>
            <w:t>Confirm feedback provided to unsuccessful bidders will include any recommendations of relevant training, skills, capability and capacity development</w:t>
            <w:br/>
            <w:t>Confirm you will collect written evidence of feedback offered or provided to unsuccessful bidders</w:t>
          </w:r>
        </w:sdtContent>
      </w:sdt>
    </w:p>
    <w:p w14:paraId="7E412098" w14:textId="4BDEDBE3"/>
    <w:sectPr>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43E78C38" w14:textId="050C54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9C3E2" w14:textId="7C5EFF41">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773F41D">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3773F41D">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2640E1FB" w14:textId="1950C78E">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177FEB22" w14:textId="73899D95">
    <w:pPr>
      <w:pStyle w:val="Head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5117F1A1" w14:textId="238B2D47">
    <w:pPr>
      <w:pStyle w:val="Head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4142A049">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4142A049">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DDE" w14:paraId="0FD17355" w14:textId="651CA336">
    <w:pPr>
      <w:pStyle w:val="Head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389380" cy="379730"/>
                      </a:xfrm>
                      <a:prstGeom prst="rect">
                        <a:avLst/>
                      </a:prstGeom>
                      <a:noFill/>
                      <a:ln>
                        <a:noFill/>
                      </a:ln>
                    </wps:spPr>
                    <wps:txbx>
                      <w:txbxContent>
                        <w:p w:rsidR="007F4DDE" w:rsidRPr="007F4DDE" w:rsidP="007F4DDE"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539C2"/>
    <w:rsid w:val="00170957"/>
    <w:rsid w:val="001C16E0"/>
    <w:rsid w:val="001F4594"/>
    <w:rsid w:val="00225AEF"/>
    <w:rsid w:val="002B3658"/>
    <w:rsid w:val="004868FD"/>
    <w:rsid w:val="00516D09"/>
    <w:rsid w:val="005776CA"/>
    <w:rsid w:val="005D47F2"/>
    <w:rsid w:val="005D68D3"/>
    <w:rsid w:val="0061356D"/>
    <w:rsid w:val="00617900"/>
    <w:rsid w:val="006675C4"/>
    <w:rsid w:val="00780ADB"/>
    <w:rsid w:val="00786FA7"/>
    <w:rsid w:val="007A4501"/>
    <w:rsid w:val="007F4DDE"/>
    <w:rsid w:val="0088592D"/>
    <w:rsid w:val="00925410"/>
    <w:rsid w:val="009804DF"/>
    <w:rsid w:val="00A41AC3"/>
    <w:rsid w:val="00A84CAC"/>
    <w:rsid w:val="00AC0E20"/>
    <w:rsid w:val="00AE2F92"/>
    <w:rsid w:val="00B06267"/>
    <w:rsid w:val="00B36FFE"/>
    <w:rsid w:val="00BB61A2"/>
    <w:rsid w:val="00C77759"/>
    <w:rsid w:val="00C86008"/>
    <w:rsid w:val="00D22D30"/>
    <w:rsid w:val="00D32F16"/>
    <w:rsid w:val="00D70C4F"/>
    <w:rsid w:val="00D86463"/>
    <w:rsid w:val="00DB65A3"/>
    <w:rsid w:val="00E55D3A"/>
    <w:rsid w:val="00E711F9"/>
    <w:rsid w:val="00EC40B4"/>
    <w:rsid w:val="00F9187C"/>
    <w:rsid w:val="00FF1A87"/>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2E95BC53"/>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hAnsi="Aptos" w:eastAsiaTheme="majorEastAsia"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hAnsi="Aptos" w:eastAsiaTheme="majorEastAsia"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hAnsi="Aptos" w:eastAsiaTheme="majorEastAsia"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hAnsi="Aptos" w:eastAsiaTheme="majorEastAsia"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hAnsi="Aptos" w:eastAsiaTheme="majorEastAsia"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hAnsi="Aptos" w:eastAsiaTheme="majorEastAsia"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hAnsi="Aptos" w:eastAsiaTheme="majorEastAsia"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hAnsi="Aptos" w:eastAsiaTheme="majorEastAsia"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5776CA"/>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5776CA"/>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5776CA"/>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5776CA"/>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5776CA">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5776CA"/>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5776CA"/>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5776CA"/>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5776CA"/>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5776CA"/>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5776CA"/>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5776CA"/>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5776CA"/>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5776CA"/>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5776CA"/>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5776CA"/>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5776CA"/>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5776CA"/>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5776CA"/>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5776CA"/>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5776CA"/>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5776CA"/>
      </w:docPartBody>
    </w:docPart>
    <w:docPart>
      <w:docPartPr>
        <w:name w:val="1FE2DCE5578A4207B664D49E7D75AC18"/>
        <w:category>
          <w:name w:val="General"/>
          <w:gallery w:val="placeholder"/>
        </w:category>
        <w:types>
          <w:type w:val="bbPlcHdr"/>
        </w:types>
        <w:behaviors>
          <w:behavior w:val="content"/>
        </w:behaviors>
        <w:guid w:val="{C34E2CAE-1922-409E-9D5C-A9EC383A82BE}"/>
      </w:docPartPr>
      <w:docPartBody>
        <w:p w:rsidR="001539C2"/>
      </w:docPartBody>
    </w:docPart>
    <w:docPart>
      <w:docPartPr>
        <w:name w:val="10D2447099B341FC9E7137F8076D573B"/>
        <w:category>
          <w:name w:val="General"/>
          <w:gallery w:val="placeholder"/>
        </w:category>
        <w:types>
          <w:type w:val="bbPlcHdr"/>
        </w:types>
        <w:behaviors>
          <w:behavior w:val="content"/>
        </w:behaviors>
        <w:guid w:val="{B6DFA1CB-FE0D-4409-9C9D-B208C2FFB3A7}"/>
      </w:docPartPr>
      <w:docPartBody>
        <w:p w:rsidR="001539C2"/>
      </w:docPartBody>
    </w:docPart>
    <w:docPart>
      <w:docPartPr>
        <w:name w:val="38BC8C1E2BBA4590ABA83965C6CA1AF5"/>
        <w:category>
          <w:name w:val="General"/>
          <w:gallery w:val="placeholder"/>
        </w:category>
        <w:types>
          <w:type w:val="bbPlcHdr"/>
        </w:types>
        <w:behaviors>
          <w:behavior w:val="content"/>
        </w:behaviors>
        <w:guid w:val="{57A636F3-9132-4471-A052-F1BCABB0BB79}"/>
      </w:docPartPr>
      <w:docPartBody>
        <w:p w:rsidR="001539C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1539C2"/>
    <w:rsid w:val="005776CA"/>
    <w:rsid w:val="00924CBE"/>
    <w:rsid w:val="00B32DE5"/>
    <w:rsid w:val="00E76801"/>
    <w:rsid w:val="00F715A0"/>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D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5/07/2030</disr_estimatedprojectcompletiondate>
      <disr_estimatedprojectcompletiondate_ovalue>2030-07-05T00:00:00</disr_estimatedprojectcompletiondate_ovalue>
      <disr_aippjaipplanid>{C8EC1FC9-54BD-F111-AAAD-7C1E5262C012}</disr_aippjaipplanid>
      <disr_legalnameofnominatedprojectproponent>TRANSPORT FOR NSW</disr_legalnameofnominatedprojectproponent>
      <disr_partbcapabilitydevelopment delimiter="\n"> Recommend suppliers undertake training and/or accreditation
Provide onsite or internal training or accreditation</disr_partbcapabilitydevelopment>
      <disr_partbcapabilitydevelopment_ovalue IsMultiPickList="true">102220000,102220005</disr_partbcapabilitydevelopment_ovalue>
      <disr_partbcontactemail>jessica.reid@transport.nsw.gov.au</disr_partbcontactemail>
      <disr_partbcontactperson>Jessica Reid</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Provide references for high performing suppliers</disr_partbglobalsupplychain>
      <disr_partbglobalsupplychain_ovalue IsMultiPickList="true">102220005</disr_partbglobalsupplychain_ovalue>
      <disr_partbmanufacturersandsuppliers delimiter="\n"> Engage with vendor identification agencies on project opportunities and bid processes
Issue media releases or ASX announcements on project developments and opportunities
Directly contact suppliers with information on project opportunities and bid processes</disr_partbmanufacturersandsuppliers>
      <disr_partbmanufacturersandsuppliers_ovalue IsMultiPickList="true">102220001,102220003,102220005</disr_partbmanufacturersandsuppliers_ovalue>
      <disr_partbphonenumber>0425820508</disr_partbphonenumber>
      <disr_partbpositiontitle>Senior Contracts Administrator</disr_partbpositiontitle>
      <disr_partbprojectstandards delimiter=", "> Australian</disr_partbprojectstandards>
      <disr_partbprojectstandards_ovalue IsMultiPickList="true">102220000</disr_partbprojectstandards_ovalue>
      <disr_partbpublicwebsite>https://www.nsw.gov.au/driving-boating-and-transport/projects/bandon-road-upgrade</disr_partbpublicwebsite>
      <disr_projectdescription>The Bandon Road corridor forms a key component of the North West Growth Centre (NWGC) Road Network Strategy, providing essential infrastructure to support increasing population and
employment growth and development across Marsden Park North, Riverstone West, Riverstone, and Vineyard precincts.
The Project (with its connection to developer proposed Riverstone West Spine Road between Bandon Road and Garfield Road West) aims to increase the efficiency and resilience of the regional transport network by reducing heavy-vehicle movements through Riverstone Town Centre, alleviating delays at the congested Garfield Road rail crossing and providing an alternate grade separated rail crossing in the NWGA, improving everyday network capacity, efficiency and reliability during incidents. It further supports future transport demand by improving access to Vineyard train station, improving bus priority facilities, encouraging public transport mode share and delivering an off-road shared pedestrian and cycling path to enhance accessibility for all users.
Key features that will be delivered in the priority eastern section are a new four lane divided road between Windsor Road and a new intersection east of Wallace Road with a wide central median to improve road safety and allow for future widening, an off-road shared path for pedestrians and cyclists, an upgrade and realignment of the existing flood evacuation route on Wallace and Bandon roads  a new southern connection road that connects the upgraded Bandon Road to Hamilton Street and Riverstone Parade Planning continues for the progress of the other sections of the Bandon Road Corridor, along with construction of the early safety work near Vineyard St.
The procurement approach to the project involves a 3-phase accelerated procurement process comprising of an Expression of Interest to the market via BuyNSW, followed by a Request for Tender comprising Phase 2 non-priced Tender submission and Phase 3 priced Tender submission.  
</disr_projectdescription>
      <disr_projectestimatedcapitalexpenditurerange>$500 million - $1 billion</disr_projectestimatedcapitalexpenditurerange>
      <disr_projectestimatedcapitalexpenditurerange_ovalue>102220000</disr_projectestimatedcapitalexpenditurerange_ovalue>
      <disr_projectlocation>Vineyard NSW 2765</disr_projectlocation>
      <disr_projectname>Bandon Road Upgrade Project - Sections 3 and 4</disr_projectname>
      <disr_projectpurpose>Upgrade existing facility</disr_projectpurpose>
      <disr_projectpurpose_ovalue>102220000</disr_projectpurpose_ovalue>
      <disr_projecttype>Land transport facility</disr_projecttype>
      <disr_projecttype_ovalue>102220003</disr_projecttype_ovalue>
      <disr_referencecode>G8X4S9-T2B3R1</disr_referencecode>
    </row>
  </document>
  <table1>
    <row>
      <disr_keygoodsandservices>Services - Bulk Earthworks - procured by Head Contractor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{F6371353-3FCC-F111-A05C-000D3A6ACF47}</disr_jaipgoodsandservicesid>
    </row>
    <row>
      <disr_keygoodsandservices>Services - Pavements and asphalting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{3F4C43B1-3FCC-F111-A05C-000D3A6ACF47}</disr_jaipgoodsandservicesid>
    </row>
    <row>
      <disr_keygoodsandservices>Goods/services - Drainage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{0B39F9D3-3FCC-F111-A05C-000D3A6ACF47}</disr_jaipgoodsandservicesid>
    </row>
    <row>
      <disr_keygoodsandservices>Goods/services - Utility Relocations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{044880E0-3FCC-F111-A05C-000D3A6ACF47}</disr_jaipgoodsandservicesid>
    </row>
    <row>
      <disr_keygoodsandservices>Goods/services - Traffic signals, ITS and street lighting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{9C6D90EE-3FCC-F111-A05C-000D3A6ACF47}</disr_jaipgoodsandservicesid>
    </row>
    <row>
      <disr_keygoodsandservices>Goods - Precast components, signal poles and ITS infrastructure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{04AED800-40CC-F111-A05C-000D3A6ACF47}</disr_jaipgoodsandservicesid>
    </row>
    <row>
      <disr_keygoodsandservices>Services - Rail specialist works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{C6FF730E-40CC-F111-A05C-000D3A6ACF47}</disr_jaipgoodsandservicesid>
    </row>
    <row>
      <disr_keygoodsandservices>Services - Traffic Management services - procured by Head Contractor</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{E9F79B14-40CC-F111-A05C-000D3A6ACF47}</disr_jaipgoodsandservicesid>
    </row>
    <row>
      <disr_keygoodsandservices>Goods - Construction materials from approved suppliers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{E4EAF621-40CC-F111-A05C-000D3A6ACF47}</disr_jaipgoodsandservicesid>
    </row>
  </table1>
  <table2>
    <row>
      <disr_addressofthepublicwebsite>https://buy.nsw.gov.au/opportunity</disr_addressofthepublicwebsite>
      <disr_isthiswebsiteactive>Yes</disr_isthiswebsiteactive>
      <disr_isthiswebsiteactive_ovalue>102220001</disr_isthiswebsiteactive_ovalue>
      <disr_jaipopportunitywebsiteid>{3638F538-41CC-F111-A05C-000D3A6ACF47}</disr_jaipopportunitywebsiteid>
    </row>
  </table2>
</letter>
</file>

<file path=customXml/itemProps1.xml><?xml version="1.0" encoding="utf-8"?>
<ds:datastoreItem xmlns:ds="http://schemas.openxmlformats.org/officeDocument/2006/customXml" ds:itemID="{0f35a209-c280-44f8-9987-b9c24cdb6654}">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215</Words>
  <Characters>2070</Characters>
  <Application>Microsoft Office Word</Application>
  <DocSecurity>0</DocSecurity>
  <Lines>108</Lines>
  <Paragraphs>81</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Syed Muneeb</cp:lastModifiedBy>
  <cp:revision>2</cp:revision>
  <dcterms:created xsi:type="dcterms:W3CDTF">2026-10-20T16:13:39Z</dcterms:created>
  <dcterms:modified xsi:type="dcterms:W3CDTF">2026-04-15T04:41:00Z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9</vt:lpwstr>
  </property>
  <property fmtid="{D5CDD505-2E9C-101B-9397-08002B2CF9AE}" pid="10" name="table2Count">
    <vt:lpwstr>1</vt:lpwstr>
  </property>
  <property fmtid="{D5CDD505-2E9C-101B-9397-08002B2CF9AE}" pid="11" name="WMMDicRelTabRename1">
    <vt:lpwstr>(table1)=Goods and Services Part B (table1)</vt:lpwstr>
  </property>
  <property fmtid="{D5CDD505-2E9C-101B-9397-08002B2CF9AE}" pid="12" name="WMMTaskPane">
    <vt:lpwstr>ff02acce-e5e9-49ab-a092-c184421f1d20</vt:lpwstr>
  </property>
  <property fmtid="{D5CDD505-2E9C-101B-9397-08002B2CF9AE}" pid="13" name="WMMTemplateName">
    <vt:lpwstr>061c6962-c8ff-f011-8406-002248943fad</vt:lpwstr>
  </property>
  <property fmtid="{D5CDD505-2E9C-101B-9397-08002B2CF9AE}" pid="14"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5" name="wmm_AdditionalFields2">
    <vt:lpwstr>nfirmtotalprojectestimatedexpenditure||disr_partbprojectstandards_ovalue||disr_partbprojectstandards|</vt:lpwstr>
  </property>
  <property fmtid="{D5CDD505-2E9C-101B-9397-08002B2CF9AE}" pid="16" name="wmm_Condition_document|If Capital Expenditure contains data|1">
    <vt:lpwstr>&lt;&lt;disr_projectcapitalexpenditure&gt;&gt;≈!Null</vt:lpwstr>
  </property>
  <property fmtid="{D5CDD505-2E9C-101B-9397-08002B2CF9AE}" pid="17" name="wmm_Condition_document|If Capital Expenditure Range has data|1">
    <vt:lpwstr>&lt;&lt;disr_projectestimatedcapitalexpenditurerange_ovalue&gt;&gt;≈!Null</vt:lpwstr>
  </property>
  <property fmtid="{D5CDD505-2E9C-101B-9397-08002B2CF9AE}" pid="18" name="wmm_Condition_document|If Expenditure confirm is Yes|1">
    <vt:lpwstr>&lt;&lt;disr_confirmtotalprojectestimatedexpenditure_ovalue&gt;&gt;:1</vt:lpwstr>
  </property>
  <property fmtid="{D5CDD505-2E9C-101B-9397-08002B2CF9AE}" pid="19" name="wmm_Condition_document|If Project Type is Other|1">
    <vt:lpwstr>&lt;&lt;disr_projecttype_ovalue&gt;&gt;:102220011</vt:lpwstr>
  </property>
  <property fmtid="{D5CDD505-2E9C-101B-9397-08002B2CF9AE}" pid="20" name="wmm_Condition_document|Part B Project Standard is Other|1">
    <vt:lpwstr>102220002§( &lt;&lt;disr_partbprojectstandards_ovalue&gt;&gt; )</vt:lpwstr>
  </property>
  <property fmtid="{D5CDD505-2E9C-101B-9397-08002B2CF9AE}" pid="21" name="WordMailMerge">
    <vt:lpwstr>disr_aippjaipplan</vt:lpwstr>
  </property>
  <property fmtid="{D5CDD505-2E9C-101B-9397-08002B2CF9AE}" pid="22" name="WordMailMergeDocType">
    <vt:lpwstr>Client</vt:lpwstr>
  </property>
  <property fmtid="{D5CDD505-2E9C-101B-9397-08002B2CF9AE}" pid="23" name="WordMailMergeDocumentName">
    <vt:lpwstr>&lt;&lt;disr_referencecode&gt;&gt;+'_PLAN_Executine Summary_Project'</vt:lpwstr>
  </property>
  <property fmtid="{D5CDD505-2E9C-101B-9397-08002B2CF9AE}" pid="24" name="WordMailMergeDocumentNameValue">
    <vt:lpwstr>G8X4S9-T2B3R1_PLAN_Executine Summary_Project</vt:lpwstr>
  </property>
  <property fmtid="{D5CDD505-2E9C-101B-9397-08002B2CF9AE}" pid="25"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6" name="WordMailMergeFetchX10">
    <vt:lpwstr>tch&gt;&lt;fetch name="table1" relationshipname="disr_jaipgoodsandservices_jaipplan" mapping="logical"&gt;&lt;entity name="disr_jaipgoodsandservices"&gt;&lt;attribute name="disr_explanationfornoopportunities" /&gt;&lt;attribute name="disr_keygoodsandservices" /&gt;&lt;attribute name="</vt:lpwstr>
  </property>
  <property fmtid="{D5CDD505-2E9C-101B-9397-08002B2CF9AE}" pid="27" name="WordMailMergeFetchX11">
    <vt:lpwstr>disr_opportunitiesforentity" targetname="disr_opportunitiesforentity" containingentity="disr_jaipgoodsandservices" delimiter="\n" /&gt;&lt;attribute name="disr_type" /&gt;&lt;filter type="and"&gt;&lt;condition attribute="disr_jaipplan" operator="in"&gt;&lt;value&gt;qid&lt;/value&gt;&lt;/con</vt:lpwstr>
  </property>
  <property fmtid="{D5CDD505-2E9C-101B-9397-08002B2CF9AE}" pid="28" name="WordMailMergeFetchX12">
    <vt:lpwstr>dition&gt;&lt;/filter&gt;&lt;filter type="and"&gt;&lt;condition attribute="disr_type" operator="eq" value="102220000" /&gt;&lt;/filter&gt;&lt;/entity&gt;&lt;/fetch&gt;&lt;/fetches&gt;</vt:lpwstr>
  </property>
  <property fmtid="{D5CDD505-2E9C-101B-9397-08002B2CF9AE}" pid="2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30" name="WordMailMergeFetchX3">
    <vt:lpwstr>tch name="document"&gt;&lt;entity name="disr_aippjaipplan"&gt;&lt;attribute name="disr_confirmtotalprojectestimatedexpenditure" /&gt;&lt;attribute name="disr_estimatedprojectcompletiondate" /&gt;&lt;attribute name="disr_aippjaipplanid" /&gt;&lt;attribute name="disr_legalnameofnominate</vt:lpwstr>
  </property>
  <property fmtid="{D5CDD505-2E9C-101B-9397-08002B2CF9AE}" pid="31" name="WordMailMergeFetchX4">
    <vt:lpwstr>dprojectproponent" /&gt;&lt;attribute name="disr_otherproductivefacility" /&gt;&lt;attribute name="disr_partbcapabilitydevelopment" targetname="disr_partbcapabilitydevelopment" containingentity="disr_aippjaipplan" delimiter="\n" /&gt;&lt;attribute name="disr_partbcontactem</vt:lpwstr>
  </property>
  <property fmtid="{D5CDD505-2E9C-101B-9397-08002B2CF9AE}" pid="32" name="WordMailMergeFetchX5">
    <vt:lpwstr>ail" /&gt;&lt;attribute name="disr_partbcontactperson" /&gt;&lt;attribute name="disr_partbfeedback" targetname="disr_partbfeedback" containingentity="disr_aippjaipplan" delimiter="\n" /&gt;&lt;attribute name="disr_partbglobalsupplychain" targetname="disr_partbglobalsupplyc</vt:lpwstr>
  </property>
  <property fmtid="{D5CDD505-2E9C-101B-9397-08002B2CF9AE}" pid="33" name="WordMailMergeFetchX6">
    <vt:lpwstr>hain" containingentity="disr_aippjaipplan" delimiter=", " /&gt;&lt;attribute name="disr_partbmanufacturersandsuppliers" targetname="disr_partbmanufacturersandsuppliers" containingentity="disr_aippjaipplan" delimiter="\n" /&gt;&lt;attribute name="disr_partbotherprojec</vt:lpwstr>
  </property>
  <property fmtid="{D5CDD505-2E9C-101B-9397-08002B2CF9AE}" pid="34" name="WordMailMergeFetchX7">
    <vt:lpwstr>tstandards" /&gt;&lt;attribute name="disr_partbphonenumber" /&gt;&lt;attribute name="disr_partbpositiontitle" /&gt;&lt;attribute name="disr_partbprojectstandards" targetname="disr_partbprojectstandards" containingentity="disr_aippjaipplan" delimiter=", " /&gt;&lt;attribute name=</vt:lpwstr>
  </property>
  <property fmtid="{D5CDD505-2E9C-101B-9397-08002B2CF9AE}" pid="35" name="WordMailMergeFetchX8">
    <vt:lpwstr>"disr_partbpublicwebsite" /&gt;&lt;attribute name="disr_projectcapitalexpenditure" /&gt;&lt;attribute name="disr_projectdescription" /&gt;&lt;attribute name="disr_projectestimatedcapitalexpenditurerange" /&gt;&lt;attribute name="disr_projectlocation" /&gt;&lt;attribute name="disr_proj</vt:lpwstr>
  </property>
  <property fmtid="{D5CDD505-2E9C-101B-9397-08002B2CF9AE}" pid="36" name="WordMailMergeFetchX9">
    <vt:lpwstr>ectname" /&gt;&lt;attribute name="disr_projectpurpose" /&gt;&lt;attribute name="disr_projecttype" /&gt;&lt;attribute name="disr_referencecode" /&gt;&lt;filter type="and"&gt;&lt;condition attribute="disr_aippjaipplanid" operator="in"&gt;&lt;value&gt;qid&lt;/value&gt;&lt;/condition&gt;&lt;/filter&gt;&lt;/entity&gt;&lt;/fe</vt:lpwstr>
  </property>
  <property fmtid="{D5CDD505-2E9C-101B-9397-08002B2CF9AE}" pid="37" name="WordMailMergeGUID">
    <vt:lpwstr>c8ec1fc9-54bd-f111-aaad-7c1e5262c012</vt:lpwstr>
  </property>
  <property fmtid="{D5CDD505-2E9C-101B-9397-08002B2CF9AE}" pid="38" name="WordMailMergeSampleRecordId">
    <vt:lpwstr>B6R4V0-N1F0D8|bfe97323-55f6-f011-8406-6045bdc3d456</vt:lpwstr>
  </property>
  <property fmtid="{D5CDD505-2E9C-101B-9397-08002B2CF9AE}" pid="39" name="WordMailMergeSaveOpenTabName">
    <vt:lpwstr>Email Notification</vt:lpwstr>
  </property>
  <property fmtid="{D5CDD505-2E9C-101B-9397-08002B2CF9AE}" pid="40" name="WordMailMergeWordDocumentType">
    <vt:lpwstr>-1</vt:lpwstr>
  </property>
</Properties>
</file>