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0 -->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335"/>
      </w:tblGrid>
      <w:tr w14:paraId="4D72C8EF"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681" w:type="dxa"/>
          </w:tcPr>
          <w:p w14:paraId="2DD8122E" w14:textId="77777777">
            <w:r>
              <w:rPr>
                <w:rFonts w:cs="Times New Roman"/>
                <w:noProof/>
                <w:lang w:val="en-US"/>
              </w:rPr>
              <w:drawing>
                <wp:inline distT="0" distB="0" distL="0" distR="0">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553E2DE0" w14:textId="77777777">
            <w:pPr>
              <w:pStyle w:val="Heading1"/>
              <w:outlineLvl w:val="0"/>
            </w:pPr>
            <w:r>
              <w:t>Au</w:t>
            </w:r>
            <w:r>
              <w:t xml:space="preserve">stralian </w:t>
            </w:r>
            <w:r>
              <w:t>Jobs Act 2013</w:t>
            </w:r>
          </w:p>
        </w:tc>
      </w:tr>
      <w:tr w14:paraId="1FD2C573" w14:textId="77777777">
        <w:tblPrEx>
          <w:tblW w:w="0" w:type="auto"/>
          <w:tblLook w:val="04A0"/>
        </w:tblPrEx>
        <w:tc>
          <w:tcPr>
            <w:tcW w:w="3681" w:type="dxa"/>
          </w:tcPr>
          <w:p w14:paraId="47935B81" w14:textId="77777777">
            <w:pPr>
              <w:jc w:val="center"/>
            </w:pPr>
          </w:p>
        </w:tc>
        <w:tc>
          <w:tcPr>
            <w:tcW w:w="5335" w:type="dxa"/>
          </w:tcPr>
          <w:p w14:paraId="7B2A462A" w14:textId="7C6C3882">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1300591357"/>
                <w:placeholder>
                  <w:docPart w:val="5C5E618E5DD64A9ABF3269C8B1BE827B"/>
                </w:placeholder>
                <w:text/>
              </w:sdtPr>
              <w:sdtContent>
                <w:r>
                  <w:rPr>
                    <w:rFonts w:cs="Times New Roman"/>
                    <w:kern w:val="0"/>
                    <w:sz w:val="24"/>
                    <w:szCs w:val="24"/>
                    <w:lang w:val="en-US"/>
                  </w:rPr>
                  <w:t>V4G1G8-C9B8F8</w:t>
                </w:r>
              </w:sdtContent>
            </w:sdt>
          </w:p>
        </w:tc>
      </w:tr>
    </w:tbl>
    <w:p w14:paraId="73EDA0EB" w14:textId="77777777">
      <w:pPr>
        <w:jc w:val="center"/>
      </w:pPr>
      <w:r>
        <w:rPr>
          <w:noProof/>
        </w:rPr>
        <mc:AlternateContent>
          <mc:Choice Requires="wps">
            <w:drawing>
              <wp:anchor distT="0" distB="0" distL="0" distR="0" simplePos="0" relativeHeight="251658240" behindDoc="0" locked="0" layoutInCell="0" allowOverlap="1">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7E4356E5" w14:textId="77777777">
      <w:pPr>
        <w:pStyle w:val="Heading2"/>
      </w:pPr>
      <w:r>
        <w:t>Australian Industry Participation Plan Summary – Project Phase</w:t>
      </w:r>
    </w:p>
    <w:p w14:paraId="78699563" w14:textId="77777777">
      <w:pPr>
        <w:pStyle w:val="NoSpacing"/>
      </w:pPr>
      <w:r>
        <w:t>Nominated project proponent:</w:t>
      </w:r>
    </w:p>
    <w:p w14:paraId="0594DD19" w14:textId="40F35CE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866393948"/>
          <w:placeholder>
            <w:docPart w:val="78DF55D850134936982FF6DF8CFF378A"/>
          </w:placeholder>
          <w:text/>
        </w:sdtPr>
        <w:sdtContent>
          <w:r>
            <w:t>PROJECT SHEARWATER PTY LTD</w:t>
          </w:r>
        </w:sdtContent>
      </w:sdt>
    </w:p>
    <w:p w14:paraId="3AF2AB60" w14:textId="77777777"/>
    <w:p w14:paraId="0AA54A8F" w14:textId="77777777">
      <w:pPr>
        <w:pStyle w:val="Heading3"/>
      </w:pPr>
      <w:r>
        <w:t>Project details</w:t>
      </w:r>
    </w:p>
    <w:p w14:paraId="022A0AC6" w14:textId="77777777">
      <w:pPr>
        <w:pStyle w:val="NoSpacing"/>
        <w:rPr>
          <w:color w:val="C00000"/>
        </w:rPr>
      </w:pPr>
      <w:r>
        <w:t>Project name:</w:t>
      </w:r>
    </w:p>
    <w:p w14:paraId="21EBF199" w14:textId="2505D87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1221868281"/>
          <w:placeholder>
            <w:docPart w:val="6EEC3FA6D49C45DFA08D9C1669D3875A"/>
          </w:placeholder>
          <w:text/>
        </w:sdtPr>
        <w:sdtContent>
          <w:r>
            <w:t>Project Shearwater</w:t>
          </w:r>
        </w:sdtContent>
      </w:sdt>
    </w:p>
    <w:p w14:paraId="73A03FBE" w14:textId="77777777">
      <w:pPr>
        <w:pStyle w:val="NoSpacing"/>
        <w:rPr>
          <w:color w:val="C00000"/>
        </w:rPr>
      </w:pPr>
      <w:r>
        <w:t>Location</w:t>
      </w:r>
      <w:r>
        <w:t>:</w:t>
      </w:r>
    </w:p>
    <w:p w14:paraId="65BA3F9A" w14:textId="6100809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792684991"/>
          <w:placeholder>
            <w:docPart w:val="F84D0FF26CAE438CA7AB596725C39A46"/>
          </w:placeholder>
          <w:text/>
        </w:sdtPr>
        <w:sdtContent>
          <w:r>
            <w:t>Adelaide</w:t>
          </w:r>
        </w:sdtContent>
      </w:sdt>
    </w:p>
    <w:p w14:paraId="3526E038" w14:textId="77777777">
      <w:pPr>
        <w:pStyle w:val="NoSpacing"/>
        <w:rPr>
          <w:color w:val="C00000"/>
        </w:rPr>
      </w:pPr>
      <w:r>
        <w:t>Type</w:t>
      </w:r>
      <w:r>
        <w:t>:</w:t>
      </w:r>
    </w:p>
    <w:p w14:paraId="2F74A60D" w14:textId="64EA056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902611076"/>
          <w:placeholder>
            <w:docPart w:val="C64CEE457DB043449327111D0257B40B"/>
          </w:placeholder>
          <w:text/>
        </w:sdtPr>
        <w:sdtContent>
          <w:r>
            <w:t>Petroleum facility</w:t>
          </w:r>
        </w:sdtContent>
      </w:sdt>
    </w:p>
    <w:p w14:paraId="4E12EFCF" w14:textId="77777777">
      <w:pPr>
        <w:pStyle w:val="NoSpacing"/>
        <w:rPr>
          <w:color w:val="C00000"/>
        </w:rPr>
      </w:pPr>
      <w:r>
        <w:t>Purpose</w:t>
      </w:r>
      <w:r>
        <w:t>:</w:t>
      </w:r>
    </w:p>
    <w:p w14:paraId="4786B1D0" w14:textId="5473E22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1955893948"/>
          <w:placeholder>
            <w:docPart w:val="9F395528AFBA43158B36A73A6AA89E6B"/>
          </w:placeholder>
          <w:text/>
        </w:sdtPr>
        <w:sdtContent>
          <w:r>
            <w:rPr>
              <w:rFonts w:ascii="Arial" w:hAnsi="Arial" w:cs="Times New Roman"/>
              <w:sz w:val="16"/>
              <w:szCs w:val="24"/>
              <w:lang w:val="en-US"/>
            </w:rPr>
            <w:t>Establish new facility</w:t>
          </w:r>
        </w:sdtContent>
      </w:sdt>
    </w:p>
    <w:sdt>
      <w:sdtPr>
        <w:alias w:val="If Capital Expenditure Range has data"/>
        <w:tag w:val="dcp|document||Condition|0|jobdone"/>
        <w:id w:val="1429698652"/>
        <w:placeholder>
          <w:docPart w:val="114414ADC0FE4DEAA1E434527D587DB5"/>
        </w:placeholder>
        <w:richText/>
      </w:sdtPr>
      <w:sdtContent>
        <w:p w14:paraId="38B28D87" w14:textId="77777777">
          <w:pPr>
            <w:pStyle w:val="NoSpacing"/>
            <w:rPr>
              <w:color w:val="C00000"/>
            </w:rPr>
          </w:pPr>
          <w:r>
            <w:t>Capital expenditure:</w:t>
          </w:r>
        </w:p>
        <w:p w14:paraId="34EC4DF5" w14:textId="7534A6C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estimatedcapitalexpenditurerange"/>
              <w:tag w:val="dcp|document||Picklist|jobdone"/>
              <w:id w:val="836094996"/>
              <w:placeholder>
                <w:docPart w:val="BBB81CA00A9D4B4F82537FE0E15939AF"/>
              </w:placeholder>
              <w:text/>
            </w:sdtPr>
            <w:sdtContent>
              <w:r>
                <w:t>$2 billion - $5 billion</w:t>
              </w:r>
            </w:sdtContent>
          </w:sdt>
        </w:p>
        <w:p w14:paraId="6EE52C04" w14:textId="687788A4">
          <w:pPr>
            <w:pStyle w:val="NoSpacing"/>
          </w:pPr>
        </w:p>
      </w:sdtContent>
    </w:sdt>
    <w:p w14:paraId="06BED776" w14:textId="0CB68AF5">
      <w:pPr>
        <w:pStyle w:val="NoSpacing"/>
        <w:rPr>
          <w:color w:val="C00000"/>
        </w:rPr>
      </w:pPr>
      <w:r>
        <w:t>Description</w:t>
      </w:r>
      <w:r>
        <w:t>:</w:t>
      </w:r>
    </w:p>
    <w:p w14:paraId="625C7B51" w14:textId="487D214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634810446"/>
          <w:placeholder>
            <w:docPart w:val="80A419081EED4366AF3BA55A3B132327"/>
          </w:placeholder>
          <w:text/>
        </w:sdtPr>
        <w:sdtContent>
          <w:r>
            <w:t>Project Shearwater is an integrated sustainable aviation fuel (SAF) value chain spanning two sites:</w:t>
            <w:br/>
            <w:t>Myamyn Bio-Hub (Victoria, Green Triangle region) aggregation of biomass at a central location and torrefecation. $100 million.</w:t>
            <w:br/>
            <w:t>SAF Energy Park (Gillman, Port Adelaide, South Australia) renewable methanol production via biomass gasification of torrefied biomass from the Green Tirangle, using thyssenkrupp Uhde PRENFLO gasification technology. Conversion of the methanol into Sustainable Aviation Fuel using the Honeyell UOP eFining technology. The facility is a chemical plant of about $2.5B.</w:t>
            <w:br/>
            <w:br/>
            <w:t>Procurement approach</w:t>
            <w:br/>
            <w:br/>
            <w:t>Key technology and engineering already contracted or under engagement:</w:t>
            <w:br/>
            <w:t>Honeywell UOP - eFining MtJ technology licence</w:t>
            <w:br/>
            <w:t>ThyssenKrupp - methanol conversion</w:t>
            <w:br/>
            <w:br/>
            <w:t>Construction is split into four packages:</w:t>
            <w:br/>
            <w:t>1 EPC package for the core process trains (BtM, electrolysis, MtJ) at Gillman the largest and most complex.</w:t>
            <w:br/>
            <w:t>2 EPC package for feedstock preparation at Myamyn.</w:t>
            <w:br/>
            <w:t>3 Design and Construct package for site servicing (separate contracts per site)</w:t>
            <w:br/>
            <w:t>4 HV connection to Torrens Island.</w:t>
            <w:br/>
            <w:br/>
            <w:t>Timetable</w:t>
            <w:br/>
            <w:t>Key technology (thyssenkrupp Uhde, Honeywell UOP) is already selected on bankability, proven scale, and capital cost. Through FEED commencing in 1Q 2027, two shortlisted EPC teams will compete via an Early Contractor Involvement process, each submitting a binding lump-sum offer before contractor selection (mid 2028).</w:t>
            <w:br/>
            <w:br/>
            <w:t>Grants</w:t>
            <w:br/>
            <w:t>Ongoing ARENA LCLF project for up to $32M.</w:t>
            <w:br/>
            <w:t>Ongoing Federal Government AFWI funding - fibre to fuels project.</w:t>
            <w:br/>
            <w:t>Ongoing EMDG funding to support overseas sales of biofuels.</w:t>
            <w:br/>
            <w:t>Completed DISR Hydrogen innovation grant</w:t>
            <w:br/>
            <w:t>Completed Victorian RDV Portland Diversification Fund grant</w:t>
            <w:br/>
            <w:t>Completed Victorian DEWLP hydrogen business readiness funding grant</w:t>
          </w:r>
        </w:sdtContent>
      </w:sdt>
    </w:p>
    <w:p w14:paraId="10F3CE23" w14:textId="77777777">
      <w:pPr>
        <w:pStyle w:val="NoSpacing"/>
        <w:rPr>
          <w:color w:val="C00000"/>
        </w:rPr>
      </w:pPr>
      <w:r>
        <w:t>Estimated completion date</w:t>
      </w:r>
      <w:r>
        <w:t>:</w:t>
      </w:r>
    </w:p>
    <w:p w14:paraId="7437C3EB" w14:textId="5E79885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1978531919"/>
          <w:placeholder>
            <w:docPart w:val="ED18070A49CE4B62ABBEBA4F8A6F4823"/>
          </w:placeholder>
          <w:text/>
        </w:sdtPr>
        <w:sdtContent>
          <w:r>
            <w:t>1/12/2031</w:t>
          </w:r>
        </w:sdtContent>
      </w:sdt>
    </w:p>
    <w:p w14:paraId="401270DF" w14:textId="77777777">
      <w:pPr>
        <w:pStyle w:val="Heading3"/>
      </w:pPr>
      <w:r>
        <w:t>Key goods and services</w:t>
      </w:r>
    </w:p>
    <w:p w14:paraId="1E80EB90" w14:textId="77777777">
      <w:r>
        <w:t>Indicative list of key goods and services to be acquired for the project:</w:t>
      </w:r>
    </w:p>
    <w:p w14:paraId="52D9B0E7" w14:textId="77777777">
      <w:pPr>
        <w:pStyle w:val="NoSpacing"/>
        <w:rPr>
          <w:b/>
          <w:bCs/>
        </w:rPr>
      </w:pPr>
      <w:r>
        <w:rPr>
          <w:b/>
          <w:bCs/>
        </w:rPr>
        <w:t>List of key goods and services:</w:t>
      </w:r>
    </w:p>
    <w:p w14:paraId="0464739A" w14:textId="77777777">
      <w:pPr>
        <w:pStyle w:val="NoSpacing"/>
        <w:rPr>
          <w:b/>
          <w:bCs/>
          <w:i/>
          <w:iCs/>
        </w:rPr>
      </w:pPr>
      <w:r>
        <w:rPr>
          <w:i/>
          <w:iCs/>
        </w:rPr>
        <w:t>An Australian entity is an entity with an ABN or CAN.</w:t>
      </w:r>
    </w:p>
    <w:p w14:paraId="36453C61" w14:textId="77777777">
      <w:pPr>
        <w:rPr>
          <w:lang w:val="en-US"/>
        </w:rPr>
      </w:pPr>
    </w:p>
    <w:tbl>
      <w:tblPr>
        <w:tblStyle w:val="TableGrid"/>
        <w:tblW w:w="0" w:type="auto"/>
        <w:tblLook w:val="04A0"/>
      </w:tblPr>
      <w:tblGrid>
        <w:gridCol w:w="2715"/>
        <w:gridCol w:w="2806"/>
        <w:gridCol w:w="3495"/>
      </w:tblGrid>
      <w:tr w14:paraId="788FC907" w14:textId="23FB160A">
        <w:tblPrEx>
          <w:tblW w:w="0" w:type="auto"/>
          <w:tblLook w:val="04A0"/>
        </w:tblPrEx>
        <w:sdt>
          <w:sdtPr>
            <w:rPr>
              <w:b/>
              <w:bCs/>
              <w:color w:val="FFFFFF" w:themeColor="background1"/>
            </w:rPr>
            <w:tag w:val="dcp|tableheader"/>
            <w:id w:val="1632058087"/>
            <w:lock w:val="sdtLocked"/>
            <w:placeholder>
              <w:docPart w:val="40CE358DD1494FCEBF4BF448D10CE7AD"/>
            </w:placeholder>
            <w:text/>
          </w:sdtPr>
          <w:sdtContent>
            <w:tc>
              <w:tcPr>
                <w:tcW w:w="3005" w:type="dxa"/>
                <w:shd w:val="clear" w:color="auto" w:fill="156082"/>
              </w:tcPr>
              <w:p w14:paraId="0AA50A7B" w14:textId="5D50044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72894E7A" w14:textId="6AF49CA9">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18949E27" w14:textId="183BC1DC">
            <w:pPr>
              <w:pStyle w:val="NoSpacing"/>
              <w:rPr>
                <w:b/>
                <w:bCs/>
                <w:color w:val="FFFFFF" w:themeColor="background1"/>
              </w:rPr>
            </w:pPr>
            <w:r>
              <w:rPr>
                <w:b/>
                <w:bCs/>
                <w:color w:val="FFFFFF" w:themeColor="background1"/>
              </w:rPr>
              <w:t>Explanation for no opportunities for Australian entities</w:t>
            </w:r>
          </w:p>
        </w:tc>
      </w:tr>
      <w:tr w14:paraId="49FFB908" w14:textId="0459BACE">
        <w:tblPrEx>
          <w:tblW w:w="0" w:type="auto"/>
          <w:tblLook w:val="04A0"/>
        </w:tblPrEx>
        <w:tc>
          <w:tcPr>
            <w:tcW w:w="3005" w:type="dxa"/>
          </w:tcPr>
          <w:p w14:paraId="3F200229" w14:textId="47A20A45">
            <w:pPr>
              <w:pStyle w:val="NoSpacing"/>
            </w:pPr>
            <w:sdt>
              <w:sdtPr>
                <w:alias w:val="disr_keygoodsandservices"/>
                <w:tag w:val="dcp|disr_jaipgoodsandservices|table1|String|jobdone"/>
                <w:id w:val="931200396"/>
                <w:placeholder>
                  <w:docPart w:val="373AF381FB284BADB6F7CBB7F6769054"/>
                </w:placeholder>
                <w:text/>
              </w:sdtPr>
              <w:sdtContent>
                <w:r>
                  <w:t>Engineering</w:t>
                </w:r>
              </w:sdtContent>
            </w:sdt>
          </w:p>
        </w:tc>
        <w:sdt>
          <w:sdtPr>
            <w:alias w:val="disr_opportunitiesforentity"/>
            <w:tag w:val="dcp|disr_jaipgoodsandservices|table1|MultiSelectPicklist|jobdone"/>
            <w:id w:val="1233289353"/>
            <w:placeholder>
              <w:docPart w:val="81E132E00CF7428D9ACB8D3262AAE7E9"/>
            </w:placeholder>
            <w:text/>
          </w:sdtPr>
          <w:sdtContent>
            <w:tc>
              <w:tcPr>
                <w:tcW w:w="3005" w:type="dxa"/>
              </w:tcPr>
              <w:p w14:paraId="01603001" w14:textId="394D43B2">
                <w:pPr>
                  <w:pStyle w:val="NoSpacing"/>
                </w:pPr>
                <w:r>
                  <w:t>Opportunities for Australian entities</w:t>
                  <w:br/>
                  <w:t>Opportunities for non-Australian entities</w:t>
                </w:r>
              </w:p>
            </w:tc>
          </w:sdtContent>
        </w:sdt>
        <w:tc>
          <w:tcPr>
            <w:tcW w:w="3006" w:type="dxa"/>
          </w:tcPr>
          <w:p w14:paraId="621E4E8F"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353311598"/>
                <w:placeholder>
                  <w:docPart w:val="373AF381FB284BADB6F7CBB7F6769054"/>
                </w:placeholder>
                <w:text/>
              </w:sdtPr>
              <w:sdtContent>
                <w:r>
                  <w:t>Construction</w:t>
                </w:r>
              </w:sdtContent>
            </w:sdt>
          </w:p>
        </w:tc>
        <w:sdt>
          <w:sdtPr>
            <w:alias w:val="disr_opportunitiesforentity"/>
            <w:tag w:val="dcp|disr_jaipgoodsandservices|table1|MultiSelectPicklist|jobdone"/>
            <w:id w:val="91831953"/>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995789921"/>
                <w:placeholder>
                  <w:docPart w:val="373AF381FB284BADB6F7CBB7F6769054"/>
                </w:placeholder>
                <w:text/>
              </w:sdtPr>
              <w:sdtContent>
                <w:r>
                  <w:t>Materials and equipment</w:t>
                </w:r>
              </w:sdtContent>
            </w:sdt>
          </w:p>
        </w:tc>
        <w:sdt>
          <w:sdtPr>
            <w:alias w:val="disr_opportunitiesforentity"/>
            <w:tag w:val="dcp|disr_jaipgoodsandservices|table1|MultiSelectPicklist|jobdone"/>
            <w:id w:val="1832408272"/>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bl>
    <w:p w14:paraId="2602CF35" w14:textId="77777777">
      <w:pPr>
        <w:pStyle w:val="NoSpacing"/>
      </w:pPr>
    </w:p>
    <w:p w14:paraId="2FD68AEA" w14:textId="12ECEB12">
      <w:pPr>
        <w:pStyle w:val="NoSpacing"/>
        <w:rPr>
          <w:color w:val="C00000"/>
        </w:rPr>
      </w:pPr>
      <w:r>
        <w:t>Project standards</w:t>
      </w:r>
      <w:r>
        <w:t>:</w:t>
      </w:r>
    </w:p>
    <w:p w14:paraId="549C1085" w14:textId="42CFCB3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442041362"/>
          <w:placeholder>
            <w:docPart w:val="E7B34F75E7D445ADB51C9C58F08A7873"/>
          </w:placeholder>
          <w:text/>
        </w:sdtPr>
        <w:sdtContent>
          <w:r>
            <w:t>Australian, International</w:t>
          </w:r>
        </w:sdtContent>
      </w:sdt>
    </w:p>
    <w:p w14:paraId="6AF34BED" w14:textId="77777777">
      <w:pPr>
        <w:rPr>
          <w:rFonts w:eastAsiaTheme="majorEastAsia" w:cstheme="majorBidi"/>
          <w:color w:val="0F4761"/>
          <w:sz w:val="32"/>
          <w:szCs w:val="32"/>
        </w:rPr>
      </w:pPr>
      <w:r>
        <w:br w:type="page"/>
      </w:r>
    </w:p>
    <w:p w14:paraId="12B4B704" w14:textId="77777777">
      <w:pPr>
        <w:pStyle w:val="Heading3"/>
      </w:pPr>
      <w:r>
        <w:t>Supplier information and communication</w:t>
      </w:r>
    </w:p>
    <w:p w14:paraId="39DDC7EE" w14:textId="77777777">
      <w:pPr>
        <w:pStyle w:val="Heading4"/>
      </w:pPr>
      <w:r>
        <w:t>Project Proponent</w:t>
      </w:r>
      <w:r>
        <w:t>s</w:t>
      </w:r>
      <w:r>
        <w:t xml:space="preserve"> Contact Person</w:t>
      </w:r>
    </w:p>
    <w:p w14:paraId="0C4BC723" w14:textId="77777777">
      <w:pPr>
        <w:rPr>
          <w:rFonts w:cstheme="minorHAnsi"/>
          <w:i/>
          <w:iCs/>
          <w:szCs w:val="20"/>
        </w:rPr>
      </w:pPr>
      <w:r>
        <w:rPr>
          <w:rFonts w:cstheme="minorHAnsi"/>
          <w:i/>
          <w:iCs/>
          <w:szCs w:val="20"/>
        </w:rPr>
        <w:t>Project proponent’s contact person for supplier enquires.</w:t>
      </w:r>
    </w:p>
    <w:p w14:paraId="52233CBD" w14:textId="77777777">
      <w:pPr>
        <w:pStyle w:val="NoSpacing"/>
      </w:pPr>
      <w:r>
        <w:t>Contact person’s n</w:t>
      </w:r>
      <w:r>
        <w:t>ame:</w:t>
      </w:r>
    </w:p>
    <w:p w14:paraId="2CDE1340" w14:textId="1329DD6D">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581317747"/>
          <w:placeholder>
            <w:docPart w:val="1F89C9DBEC85417EAFEE0C0C41D94BBD"/>
          </w:placeholder>
          <w:text/>
        </w:sdtPr>
        <w:sdtContent>
          <w:r>
            <w:t>Liam Taylor</w:t>
          </w:r>
        </w:sdtContent>
      </w:sdt>
    </w:p>
    <w:p w14:paraId="5E954A00" w14:textId="77777777">
      <w:pPr>
        <w:pStyle w:val="NoSpacing"/>
      </w:pPr>
      <w:r>
        <w:t>Contact person’s position</w:t>
      </w:r>
      <w:r>
        <w:t>:</w:t>
      </w:r>
    </w:p>
    <w:p w14:paraId="2044D458" w14:textId="3A85608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1004910649"/>
          <w:placeholder>
            <w:docPart w:val="0B41C37951F948A489F07E7739CB18DC"/>
          </w:placeholder>
          <w:text/>
        </w:sdtPr>
        <w:sdtContent>
          <w:r>
            <w:rPr>
              <w:rFonts w:cs="Times New Roman"/>
              <w:sz w:val="16"/>
              <w:szCs w:val="24"/>
              <w:lang w:val="en-US"/>
            </w:rPr>
            <w:t>Project Engineer</w:t>
          </w:r>
        </w:sdtContent>
      </w:sdt>
    </w:p>
    <w:p w14:paraId="0B92EE7E" w14:textId="77777777">
      <w:pPr>
        <w:pStyle w:val="NoSpacing"/>
      </w:pPr>
      <w:r>
        <w:t>Phone number:</w:t>
      </w:r>
    </w:p>
    <w:p w14:paraId="1ED405EE" w14:textId="1DB9905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1430418814"/>
          <w:placeholder>
            <w:docPart w:val="FE90EED077BD40B9923A071EFE699698"/>
          </w:placeholder>
          <w:text/>
        </w:sdtPr>
        <w:sdtContent>
          <w:r>
            <w:t>0439844682</w:t>
          </w:r>
        </w:sdtContent>
      </w:sdt>
    </w:p>
    <w:p w14:paraId="46F4511B" w14:textId="77777777">
      <w:pPr>
        <w:pStyle w:val="NoSpacing"/>
      </w:pPr>
      <w:r>
        <w:t>Email address:</w:t>
      </w:r>
    </w:p>
    <w:p w14:paraId="25D843E3" w14:textId="75B3029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1753833749"/>
          <w:placeholder>
            <w:docPart w:val="2F1E45C258654ECF8E7E2F5F6237FBDF"/>
          </w:placeholder>
          <w:text/>
        </w:sdtPr>
        <w:sdtContent>
          <w:r>
            <w:t>Liam.Taylor@hamrenergy.com</w:t>
          </w:r>
        </w:sdtContent>
      </w:sdt>
    </w:p>
    <w:p w14:paraId="74B13573" w14:textId="77777777"/>
    <w:p w14:paraId="4D5C82C0" w14:textId="6509147D">
      <w:pPr>
        <w:pStyle w:val="Heading4"/>
      </w:pPr>
      <w:r>
        <w:t>Project Proponent Website</w:t>
      </w:r>
    </w:p>
    <w:p w14:paraId="7110D0E5" w14:textId="77777777">
      <w:pPr>
        <w:pStyle w:val="NoSpacing"/>
      </w:pPr>
      <w:r>
        <w:t>Project proponent website:</w:t>
      </w:r>
    </w:p>
    <w:p w14:paraId="2D2AD688" w14:textId="2DF4948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750812993"/>
          <w:placeholder>
            <w:docPart w:val="BE9422FFBA744C548523FCCB697E52E1"/>
          </w:placeholder>
          <w:text/>
        </w:sdtPr>
        <w:sdtContent>
          <w:r>
            <w:t>https://www.hamrenergy.com/projects/saf-energy-park</w:t>
          </w:r>
        </w:sdtContent>
      </w:sdt>
    </w:p>
    <w:p w14:paraId="5F74E444" w14:textId="77777777"/>
    <w:p w14:paraId="2265DBC6" w14:textId="77777777">
      <w:pPr>
        <w:pStyle w:val="Heading4"/>
      </w:pPr>
      <w:r>
        <w:t>Project Opportunities Website</w:t>
      </w:r>
    </w:p>
    <w:p w14:paraId="38ACF0F4" w14:textId="77777777">
      <w:pPr>
        <w:pStyle w:val="NoSpacing"/>
        <w:rPr>
          <w:b/>
          <w:bCs/>
        </w:rPr>
      </w:pPr>
      <w:r>
        <w:rPr>
          <w:b/>
          <w:bCs/>
        </w:rPr>
        <w:t>List of websites:</w:t>
      </w:r>
    </w:p>
    <w:tbl>
      <w:tblPr>
        <w:tblStyle w:val="TableGrid"/>
        <w:tblW w:w="0" w:type="auto"/>
        <w:tblLayout w:type="fixed"/>
        <w:tblLook w:val="04A0"/>
      </w:tblPr>
      <w:tblGrid>
        <w:gridCol w:w="3681"/>
        <w:gridCol w:w="1843"/>
        <w:gridCol w:w="3492"/>
      </w:tblGrid>
      <w:tr w14:paraId="7D46D9A1" w14:textId="002DAFE2">
        <w:tblPrEx>
          <w:tblW w:w="0" w:type="auto"/>
          <w:tblLayout w:type="fixed"/>
          <w:tblLook w:val="04A0"/>
        </w:tblPrEx>
        <w:sdt>
          <w:sdtPr>
            <w:rPr>
              <w:b/>
              <w:bCs/>
              <w:color w:val="FFFFFF" w:themeColor="background1"/>
            </w:rPr>
            <w:tag w:val="dcp|tableheader"/>
            <w:id w:val="-1606411442"/>
            <w:lock w:val="sdtLocked"/>
            <w:placeholder>
              <w:docPart w:val="50C0328F201E408BAC76B36F7C8A6746"/>
            </w:placeholder>
            <w:text/>
          </w:sdtPr>
          <w:sdtContent>
            <w:tc>
              <w:tcPr>
                <w:tcW w:w="3681" w:type="dxa"/>
                <w:shd w:val="clear" w:color="auto" w:fill="156082"/>
              </w:tcPr>
              <w:p w14:paraId="5052384E" w14:textId="1A8BA85B">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73C12C11" w14:textId="5A2A22FD">
            <w:pPr>
              <w:pStyle w:val="NoSpacing"/>
              <w:rPr>
                <w:b/>
                <w:bCs/>
                <w:color w:val="FFFFFF" w:themeColor="background1"/>
              </w:rPr>
            </w:pPr>
            <w:r>
              <w:rPr>
                <w:b/>
                <w:bCs/>
                <w:color w:val="FFFFFF" w:themeColor="background1"/>
              </w:rPr>
              <w:t>Is this website active?</w:t>
            </w:r>
          </w:p>
        </w:tc>
        <w:tc>
          <w:tcPr>
            <w:tcW w:w="3492" w:type="dxa"/>
            <w:shd w:val="clear" w:color="auto" w:fill="156082"/>
          </w:tcPr>
          <w:p w14:paraId="54C48681" w14:textId="1B2413B0">
            <w:pPr>
              <w:pStyle w:val="NoSpacing"/>
              <w:rPr>
                <w:b/>
                <w:bCs/>
                <w:color w:val="FFFFFF" w:themeColor="background1"/>
              </w:rPr>
            </w:pPr>
            <w:r>
              <w:rPr>
                <w:b/>
                <w:bCs/>
                <w:color w:val="FFFFFF" w:themeColor="background1"/>
              </w:rPr>
              <w:t>Date the website is expected to go live:</w:t>
            </w:r>
          </w:p>
        </w:tc>
      </w:tr>
      <w:tr w14:paraId="0CAF33AC" w14:textId="6D5E5929">
        <w:tblPrEx>
          <w:tblW w:w="0" w:type="auto"/>
          <w:tblLayout w:type="fixed"/>
          <w:tblLook w:val="04A0"/>
        </w:tblPrEx>
        <w:tc>
          <w:tcPr>
            <w:tcW w:w="3681" w:type="dxa"/>
          </w:tcPr>
          <w:p w14:paraId="2217F8C4" w14:textId="6F12A0C3">
            <w:pPr>
              <w:pStyle w:val="NoSpacing"/>
            </w:pPr>
            <w:sdt>
              <w:sdtPr>
                <w:alias w:val="disr_addressofthepublicwebsite"/>
                <w:tag w:val="dcp|disr_jaipopportunitywebsite|table2|String|jobdone"/>
                <w:id w:val="1932884172"/>
                <w:placeholder>
                  <w:docPart w:val="45AF18F4E0DE4D3C9A88E7C578C55D15"/>
                </w:placeholder>
                <w:text/>
              </w:sdtPr>
              <w:sdtContent>
                <w:r>
                  <w:t>https://gateway.icn.org.au/projects/19870</w:t>
                </w:r>
              </w:sdtContent>
            </w:sdt>
          </w:p>
        </w:tc>
        <w:sdt>
          <w:sdtPr>
            <w:alias w:val="disr_isthiswebsiteactive"/>
            <w:tag w:val="dcp|disr_jaipopportunitywebsite|table2|Picklist|jobdone"/>
            <w:id w:val="1004246139"/>
            <w:placeholder>
              <w:docPart w:val="D7CD4546D4614A6290781A583C1C7AF0"/>
            </w:placeholder>
            <w:text/>
          </w:sdtPr>
          <w:sdtContent>
            <w:tc>
              <w:tcPr>
                <w:tcW w:w="1843" w:type="dxa"/>
              </w:tcPr>
              <w:p w14:paraId="578F7A65" w14:textId="7E1D0E6B">
                <w:pPr>
                  <w:pStyle w:val="NoSpacing"/>
                </w:pPr>
                <w:r>
                  <w:t>Yes</w:t>
                </w:r>
              </w:p>
            </w:tc>
          </w:sdtContent>
        </w:sdt>
        <w:tc>
          <w:tcPr>
            <w:tcW w:w="3492" w:type="dxa"/>
          </w:tcPr>
          <w:p w14:paraId="36576250" w14:textId="5902FD7C">
            <w:pPr>
              <w:pStyle w:val="NoSpacing"/>
            </w:pPr>
          </w:p>
        </w:tc>
      </w:tr>
    </w:tbl>
    <w:p w14:paraId="5C6F9DB3" w14:textId="77777777">
      <w:pPr>
        <w:pStyle w:val="NoSpacing"/>
      </w:pPr>
      <w:r>
        <w:t>Supplier engagement and communication actions</w:t>
      </w:r>
      <w:r>
        <w:t>:</w:t>
      </w:r>
    </w:p>
    <w:p w14:paraId="4101CD3F" w14:textId="37A426A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915040558"/>
          <w:placeholder>
            <w:docPart w:val="17CD0A328BBE44C580391165B58A99C4"/>
          </w:placeholder>
          <w:text/>
        </w:sdtPr>
        <w:sdtContent>
          <w:r>
            <w:t>Issue media releases or ASX announcements on project developments and opportunities</w:t>
            <w:br/>
            <w:t>Directly contact suppliers with information on project opportunities and bid processes</w:t>
          </w:r>
        </w:sdtContent>
      </w:sdt>
    </w:p>
    <w:p w14:paraId="7D2BAEF8" w14:textId="77777777"/>
    <w:p w14:paraId="0FE44C12" w14:textId="77777777"/>
    <w:p w14:paraId="4446F846" w14:textId="77777777">
      <w:pPr>
        <w:rPr>
          <w:rFonts w:eastAsiaTheme="majorEastAsia" w:cstheme="majorBidi"/>
          <w:color w:val="0F4761"/>
          <w:sz w:val="28"/>
          <w:szCs w:val="28"/>
        </w:rPr>
      </w:pPr>
      <w:r>
        <w:br w:type="page"/>
      </w:r>
    </w:p>
    <w:p w14:paraId="71AF75EF" w14:textId="77777777">
      <w:pPr>
        <w:pStyle w:val="Heading3"/>
      </w:pPr>
      <w:r>
        <w:t>Building Australian industry capability</w:t>
      </w:r>
    </w:p>
    <w:p w14:paraId="734C503A" w14:textId="77777777">
      <w:pPr>
        <w:pStyle w:val="NoSpacing"/>
      </w:pPr>
      <w:r>
        <w:t>Supplier capability development actions</w:t>
      </w:r>
      <w:r>
        <w:t>:</w:t>
      </w:r>
    </w:p>
    <w:p w14:paraId="51AEAB65" w14:textId="441F112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1410469505"/>
          <w:placeholder>
            <w:docPart w:val="42F40C5319814A8EB7F4686ECB9EDCD8"/>
          </w:placeholder>
          <w:text/>
        </w:sdtPr>
        <w:sdtContent>
          <w:r>
            <w:t>Provide market intelligence to suppliers</w:t>
            <w:br/>
            <w:t>Encourage joint ventures and alliances between suppliers</w:t>
          </w:r>
        </w:sdtContent>
      </w:sdt>
    </w:p>
    <w:p w14:paraId="34F211F1" w14:textId="77777777"/>
    <w:p w14:paraId="45A712A2" w14:textId="77777777">
      <w:pPr>
        <w:pStyle w:val="NoSpacing"/>
      </w:pPr>
      <w:r>
        <w:t>Global supply chain integration actions</w:t>
      </w:r>
      <w:r>
        <w:t>:</w:t>
      </w:r>
    </w:p>
    <w:p w14:paraId="3582A0A7" w14:textId="6F2DFD1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1579929661"/>
          <w:placeholder>
            <w:docPart w:val="489E13AB02204469B1023729D48E903E"/>
          </w:placeholder>
          <w:text/>
        </w:sdtPr>
        <w:sdtContent>
          <w:r>
            <w:t>Introduce suppliers to global supply chain partners, Facilitate strategic partnering and joint ventures between Australian and international suppliers, Provide references for high performing suppliers</w:t>
          </w:r>
        </w:sdtContent>
      </w:sdt>
    </w:p>
    <w:p w14:paraId="6F59EB4D" w14:textId="77777777"/>
    <w:p w14:paraId="67A4D17F" w14:textId="77777777">
      <w:pPr>
        <w:pStyle w:val="NoSpacing"/>
      </w:pPr>
      <w:r>
        <w:t>Feedback</w:t>
      </w:r>
      <w:r>
        <w:t>:</w:t>
      </w:r>
    </w:p>
    <w:p w14:paraId="3905DDF6" w14:textId="24E1ABEF">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1369531951"/>
          <w:placeholder>
            <w:docPart w:val="411C0DC7F0B343FAAEDD623219804A22"/>
          </w:placeholder>
          <w:text/>
        </w:sdtPr>
        <w:sdtContent>
          <w:r>
            <w:t>Confirm you, and/or your procurement entities will offer and, if requested,  provide feedback to unsuccessful Australian entities whose bids to supply key goods or services for the project have not been successful</w:t>
            <w:br/>
            <w:t>Confirm feedback provided to unsuccessful bidders will include any recommendations of relevant training, skills, capability and capacity development</w:t>
            <w:br/>
            <w:t>Confirm you will collect written evidence of feedback offered or provided to unsuccessful bidders</w:t>
          </w:r>
        </w:sdtContent>
      </w:sdt>
    </w:p>
    <w:p w14:paraId="312104A1" w14:textId="77777777"/>
    <w:p w14:paraId="5ABB5B4B" w14:textId="77777777"/>
    <w:p w14:paraId="60AA3F09" w14:textId="77777777"/>
    <w:p w14:paraId="7E412098" w14:textId="77777777">
      <w:r>
        <w:br w:type="page"/>
      </w:r>
    </w:p>
    <w:p w14:paraId="238C6FBD" w14:textId="77777777">
      <w:pPr>
        <w:pStyle w:val="Heading2"/>
      </w:pPr>
      <w:r>
        <w:rPr>
          <w:noProof/>
        </w:rPr>
        <mc:AlternateContent>
          <mc:Choice Requires="wps">
            <w:drawing>
              <wp:anchor distT="0" distB="0" distL="0" distR="0" simplePos="0" relativeHeight="251660288" behindDoc="0" locked="0" layoutInCell="0" allowOverlap="1">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61312" from="-31.5pt,89.95pt" to="478.55pt,89.95pt" o:allowincell="f" strokecolor="#2373a5" strokeweight="3.1pt">
                <w10:wrap type="square"/>
              </v:line>
            </w:pict>
          </mc:Fallback>
        </mc:AlternateContent>
      </w:r>
      <w:r>
        <w:t>Australian Industry Participation Plan Summary – Operations Phase</w:t>
      </w:r>
    </w:p>
    <w:p w14:paraId="5DA77DB3" w14:textId="77777777">
      <w:pPr>
        <w:pStyle w:val="NoSpacing"/>
      </w:pPr>
      <w:r>
        <w:t>Nominated facility operator:</w:t>
      </w:r>
    </w:p>
    <w:p w14:paraId="7D8E2646" w14:textId="557B68D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649587804"/>
          <w:placeholder>
            <w:docPart w:val="CCF7AA8D0000434EA7DAEDD470BEB31F"/>
          </w:placeholder>
          <w:text/>
        </w:sdtPr>
        <w:sdtContent>
          <w:r>
            <w:t>HAMR ENERGY PTY LTD</w:t>
          </w:r>
        </w:sdtContent>
      </w:sdt>
    </w:p>
    <w:p w14:paraId="4D67344F" w14:textId="77777777">
      <w:pPr>
        <w:pStyle w:val="Heading3"/>
      </w:pPr>
      <w:r>
        <w:t>Facility details</w:t>
      </w:r>
    </w:p>
    <w:p w14:paraId="0B4E9537" w14:textId="77777777">
      <w:pPr>
        <w:pStyle w:val="NoSpacing"/>
        <w:rPr>
          <w:color w:val="C00000"/>
        </w:rPr>
      </w:pPr>
      <w:r>
        <w:t>Facility</w:t>
      </w:r>
      <w:r>
        <w:t xml:space="preserve"> name:</w:t>
      </w:r>
    </w:p>
    <w:p w14:paraId="60BF22A4" w14:textId="6798E56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1525566735"/>
          <w:placeholder>
            <w:docPart w:val="AB8F854F1D724A4DA2276524D151979F"/>
          </w:placeholder>
          <w:text/>
        </w:sdtPr>
        <w:sdtContent>
          <w:r>
            <w:rPr>
              <w:rFonts w:ascii="Arial" w:hAnsi="Arial" w:cs="Times New Roman"/>
              <w:sz w:val="16"/>
              <w:szCs w:val="24"/>
              <w:lang w:val="en-US"/>
            </w:rPr>
            <w:t>Project Shearwater</w:t>
          </w:r>
        </w:sdtContent>
      </w:sdt>
    </w:p>
    <w:p w14:paraId="1FA0C83E" w14:textId="77777777">
      <w:pPr>
        <w:pStyle w:val="NoSpacing"/>
        <w:rPr>
          <w:color w:val="C00000"/>
        </w:rPr>
      </w:pPr>
      <w:r>
        <w:t>Location</w:t>
      </w:r>
      <w:r>
        <w:t>:</w:t>
      </w:r>
    </w:p>
    <w:p w14:paraId="762EC41E" w14:textId="23DF9C6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937449013"/>
          <w:placeholder>
            <w:docPart w:val="EA826F5DD2C448C8AA28F843F85C3DC2"/>
          </w:placeholder>
          <w:text/>
        </w:sdtPr>
        <w:sdtContent>
          <w:r>
            <w:t>Adelaide</w:t>
          </w:r>
        </w:sdtContent>
      </w:sdt>
    </w:p>
    <w:p w14:paraId="7B26ABAE" w14:textId="77777777">
      <w:pPr>
        <w:pStyle w:val="NoSpacing"/>
        <w:rPr>
          <w:color w:val="C00000"/>
        </w:rPr>
      </w:pPr>
      <w:r>
        <w:t>Type</w:t>
      </w:r>
      <w:r>
        <w:t>:</w:t>
      </w:r>
    </w:p>
    <w:p w14:paraId="15952AEC" w14:textId="4020458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347716448"/>
          <w:placeholder>
            <w:docPart w:val="71FCA0490EE5473095C771710C1DF768"/>
          </w:placeholder>
          <w:text/>
        </w:sdtPr>
        <w:sdtContent>
          <w:r>
            <w:t>Petroleum facility</w:t>
          </w:r>
        </w:sdtContent>
      </w:sdt>
    </w:p>
    <w:p w14:paraId="25234C8B" w14:textId="77777777">
      <w:pPr>
        <w:pStyle w:val="Heading3"/>
      </w:pPr>
      <w:r>
        <w:t>Key goods and services</w:t>
      </w:r>
    </w:p>
    <w:p w14:paraId="563C2DDD" w14:textId="77777777">
      <w:r>
        <w:t>Indicative list of key goods and services to be acquired for the new facility:</w:t>
      </w:r>
    </w:p>
    <w:p w14:paraId="5DB8480E" w14:textId="77777777">
      <w:pPr>
        <w:pStyle w:val="NoSpacing"/>
        <w:rPr>
          <w:b/>
          <w:bCs/>
        </w:rPr>
      </w:pPr>
      <w:r>
        <w:rPr>
          <w:b/>
          <w:bCs/>
        </w:rPr>
        <w:t>List of key goods and services:</w:t>
      </w:r>
    </w:p>
    <w:p w14:paraId="01B139F3" w14:textId="77777777">
      <w:pPr>
        <w:pStyle w:val="NoSpacing"/>
        <w:rPr>
          <w:b/>
          <w:bCs/>
          <w:i/>
          <w:iCs/>
        </w:rPr>
      </w:pPr>
      <w:r>
        <w:rPr>
          <w:i/>
          <w:iCs/>
        </w:rPr>
        <w:t>An Australian entity is an entity with an ABN or CAN.</w:t>
      </w:r>
    </w:p>
    <w:p w14:paraId="77F98558" w14:textId="77777777">
      <w:pPr>
        <w:rPr>
          <w:lang w:val="en-US"/>
        </w:rPr>
      </w:pPr>
    </w:p>
    <w:tbl>
      <w:tblPr>
        <w:tblStyle w:val="TableGrid"/>
        <w:tblW w:w="0" w:type="auto"/>
        <w:tblLook w:val="04A0"/>
      </w:tblPr>
      <w:tblGrid>
        <w:gridCol w:w="2715"/>
        <w:gridCol w:w="2806"/>
        <w:gridCol w:w="3495"/>
      </w:tblGrid>
      <w:tr w14:paraId="02AA38A9" w14:textId="61418FAC">
        <w:tblPrEx>
          <w:tblW w:w="0" w:type="auto"/>
          <w:tblLook w:val="04A0"/>
        </w:tblPrEx>
        <w:sdt>
          <w:sdtPr>
            <w:rPr>
              <w:b/>
              <w:bCs/>
              <w:color w:val="FFFFFF" w:themeColor="background1"/>
            </w:rPr>
            <w:tag w:val="dcp|tableheader"/>
            <w:id w:val="-89315609"/>
            <w:lock w:val="sdtLocked"/>
            <w:placeholder>
              <w:docPart w:val="ABF0B00CEED048C2974B4E0103C01EFD"/>
            </w:placeholder>
            <w:text/>
          </w:sdtPr>
          <w:sdtContent>
            <w:tc>
              <w:tcPr>
                <w:tcW w:w="3005" w:type="dxa"/>
                <w:shd w:val="clear" w:color="auto" w:fill="156082"/>
              </w:tcPr>
              <w:p w14:paraId="350457D4" w14:textId="53C3CE3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2B319AD1" w14:textId="5AB7D8B6">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290D1BE5" w14:textId="6E018B1C">
            <w:pPr>
              <w:pStyle w:val="NoSpacing"/>
              <w:rPr>
                <w:b/>
                <w:bCs/>
                <w:color w:val="FFFFFF" w:themeColor="background1"/>
              </w:rPr>
            </w:pPr>
            <w:r>
              <w:rPr>
                <w:b/>
                <w:bCs/>
                <w:color w:val="FFFFFF" w:themeColor="background1"/>
              </w:rPr>
              <w:t>Explanation for no opportunities for Australian entities</w:t>
            </w:r>
          </w:p>
        </w:tc>
      </w:tr>
      <w:tr w14:paraId="27310A94" w14:textId="5BAE2E68">
        <w:tblPrEx>
          <w:tblW w:w="0" w:type="auto"/>
          <w:tblLook w:val="04A0"/>
        </w:tblPrEx>
        <w:tc>
          <w:tcPr>
            <w:tcW w:w="3005" w:type="dxa"/>
          </w:tcPr>
          <w:p w14:paraId="574C5A4C" w14:textId="4F6D29CC">
            <w:pPr>
              <w:pStyle w:val="NoSpacing"/>
            </w:pPr>
            <w:sdt>
              <w:sdtPr>
                <w:alias w:val="disr_keygoodsandservices"/>
                <w:tag w:val="dcp|disr_jaipgoodsandservices|table3|String|jobdone"/>
                <w:id w:val="819418717"/>
                <w:placeholder>
                  <w:docPart w:val="7AD7B78E726C4C2F8B1C0C3D54DC5A51"/>
                </w:placeholder>
                <w:text/>
              </w:sdtPr>
              <w:sdtContent>
                <w:r>
                  <w:t>Engineering</w:t>
                </w:r>
              </w:sdtContent>
            </w:sdt>
          </w:p>
        </w:tc>
        <w:sdt>
          <w:sdtPr>
            <w:alias w:val="disr_opportunitiesforentity"/>
            <w:tag w:val="dcp|disr_jaipgoodsandservices|table3|MultiSelectPicklist|jobdone"/>
            <w:id w:val="755871288"/>
            <w:placeholder>
              <w:docPart w:val="9B1B51523C094F138EBF6930C4E52146"/>
            </w:placeholder>
            <w:text/>
          </w:sdtPr>
          <w:sdtContent>
            <w:tc>
              <w:tcPr>
                <w:tcW w:w="3005" w:type="dxa"/>
              </w:tcPr>
              <w:p w14:paraId="4437314F" w14:textId="4F2515EC">
                <w:pPr>
                  <w:pStyle w:val="NoSpacing"/>
                </w:pPr>
                <w:r>
                  <w:t>Opportunities for Australian entities</w:t>
                  <w:br/>
                  <w:t>Opportunities for non-Australian entities</w:t>
                </w:r>
              </w:p>
            </w:tc>
          </w:sdtContent>
        </w:sdt>
        <w:tc>
          <w:tcPr>
            <w:tcW w:w="3006" w:type="dxa"/>
          </w:tcPr>
          <w:p w14:paraId="146B8243"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882700453"/>
                <w:placeholder>
                  <w:docPart w:val="7AD7B78E726C4C2F8B1C0C3D54DC5A51"/>
                </w:placeholder>
                <w:text/>
              </w:sdtPr>
              <w:sdtContent>
                <w:r>
                  <w:t>Construction</w:t>
                </w:r>
              </w:sdtContent>
            </w:sdt>
          </w:p>
        </w:tc>
        <w:sdt>
          <w:sdtPr>
            <w:alias w:val="disr_opportunitiesforentity"/>
            <w:tag w:val="dcp|disr_jaipgoodsandservices|table3|MultiSelectPicklist|jobdone"/>
            <w:id w:val="1760774378"/>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16114137"/>
                <w:placeholder>
                  <w:docPart w:val="7AD7B78E726C4C2F8B1C0C3D54DC5A51"/>
                </w:placeholder>
                <w:text/>
              </w:sdtPr>
              <w:sdtContent>
                <w:r>
                  <w:t>Materials and equipment</w:t>
                </w:r>
              </w:sdtContent>
            </w:sdt>
          </w:p>
        </w:tc>
        <w:sdt>
          <w:sdtPr>
            <w:alias w:val="disr_opportunitiesforentity"/>
            <w:tag w:val="dcp|disr_jaipgoodsandservices|table3|MultiSelectPicklist|jobdone"/>
            <w:id w:val="1393090734"/>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bl>
    <w:p w14:paraId="54B186BB" w14:textId="77777777">
      <w:pPr>
        <w:pStyle w:val="NoSpacing"/>
      </w:pPr>
    </w:p>
    <w:p w14:paraId="1297E158" w14:textId="4FE664B0">
      <w:pPr>
        <w:pStyle w:val="NoSpacing"/>
        <w:rPr>
          <w:color w:val="C00000"/>
        </w:rPr>
      </w:pPr>
      <w:r>
        <w:t>Facility standards</w:t>
      </w:r>
      <w:r>
        <w:t>:</w:t>
      </w:r>
    </w:p>
    <w:p w14:paraId="67ACB738" w14:textId="3CDF2DE3">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2111435630"/>
          <w:placeholder>
            <w:docPart w:val="6BF003E6B7E04D74B710FC9C95C5E7E1"/>
          </w:placeholder>
          <w:text/>
        </w:sdtPr>
        <w:sdtContent>
          <w:r>
            <w:t>Australian, International</w:t>
          </w:r>
        </w:sdtContent>
      </w:sdt>
    </w:p>
    <w:p w14:paraId="1786E766" w14:textId="77777777">
      <w:pPr>
        <w:rPr>
          <w:rFonts w:ascii="Aptos" w:hAnsi="Aptos" w:eastAsiaTheme="majorEastAsia" w:cstheme="majorBidi"/>
          <w:color w:val="0F4761"/>
          <w:kern w:val="2"/>
          <w:sz w:val="28"/>
          <w:szCs w:val="28"/>
          <w14:ligatures w14:val="standardContextual"/>
        </w:rPr>
      </w:pPr>
      <w:r>
        <w:br w:type="page"/>
      </w:r>
    </w:p>
    <w:p w14:paraId="3A7AAB78" w14:textId="398AA91F">
      <w:pPr>
        <w:pStyle w:val="Heading3"/>
      </w:pPr>
      <w:r>
        <w:t>Supplier information and communication</w:t>
      </w:r>
    </w:p>
    <w:p w14:paraId="0F10E9F2" w14:textId="77777777">
      <w:pPr>
        <w:pStyle w:val="Heading4"/>
      </w:pPr>
      <w:r>
        <w:t>Facility</w:t>
      </w:r>
      <w:r>
        <w:t xml:space="preserve"> </w:t>
      </w:r>
      <w:r>
        <w:t>operators</w:t>
      </w:r>
      <w:r>
        <w:t xml:space="preserve"> Contact Person</w:t>
      </w:r>
    </w:p>
    <w:p w14:paraId="16EBAA1B" w14:textId="77777777">
      <w:pPr>
        <w:rPr>
          <w:rFonts w:cstheme="minorHAnsi"/>
          <w:i/>
          <w:iCs/>
          <w:szCs w:val="20"/>
        </w:rPr>
      </w:pPr>
      <w:r>
        <w:rPr>
          <w:rFonts w:cstheme="minorHAnsi"/>
          <w:i/>
          <w:iCs/>
          <w:szCs w:val="20"/>
        </w:rPr>
        <w:t>Facility</w:t>
      </w:r>
      <w:r>
        <w:rPr>
          <w:rFonts w:cstheme="minorHAnsi"/>
          <w:i/>
          <w:iCs/>
          <w:szCs w:val="20"/>
        </w:rPr>
        <w:t xml:space="preserve"> </w:t>
      </w:r>
      <w:r>
        <w:rPr>
          <w:rFonts w:cstheme="minorHAnsi"/>
          <w:i/>
          <w:iCs/>
          <w:szCs w:val="20"/>
        </w:rPr>
        <w:t>operators</w:t>
      </w:r>
      <w:r>
        <w:rPr>
          <w:rFonts w:cstheme="minorHAnsi"/>
          <w:i/>
          <w:iCs/>
          <w:szCs w:val="20"/>
        </w:rPr>
        <w:t xml:space="preserve"> contact person for supplier enquires.</w:t>
      </w:r>
    </w:p>
    <w:p w14:paraId="69E98255" w14:textId="77777777">
      <w:pPr>
        <w:pStyle w:val="NoSpacing"/>
      </w:pPr>
      <w:r>
        <w:t>Contact person’s n</w:t>
      </w:r>
      <w:r>
        <w:t>ame:</w:t>
      </w:r>
    </w:p>
    <w:p w14:paraId="3E39DD62" w14:textId="72FA23E5">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1225652969"/>
          <w:placeholder>
            <w:docPart w:val="35297C49CE464390A255E70039AE4520"/>
          </w:placeholder>
          <w:text/>
        </w:sdtPr>
        <w:sdtContent>
          <w:r>
            <w:t>Alex Smith</w:t>
          </w:r>
        </w:sdtContent>
      </w:sdt>
    </w:p>
    <w:p w14:paraId="4CEEBEA9" w14:textId="77777777">
      <w:pPr>
        <w:pStyle w:val="NoSpacing"/>
      </w:pPr>
      <w:r>
        <w:t>Contact person’s position</w:t>
      </w:r>
      <w:r>
        <w:t>:</w:t>
      </w:r>
    </w:p>
    <w:p w14:paraId="7E152CDC" w14:textId="017B0C1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546396007"/>
          <w:placeholder>
            <w:docPart w:val="E43F6388C36D4AFFAC37A74E42E94E88"/>
          </w:placeholder>
          <w:text/>
        </w:sdtPr>
        <w:sdtContent>
          <w:r>
            <w:t>Director</w:t>
          </w:r>
        </w:sdtContent>
      </w:sdt>
    </w:p>
    <w:p w14:paraId="0D670177" w14:textId="77777777">
      <w:pPr>
        <w:pStyle w:val="NoSpacing"/>
      </w:pPr>
      <w:r>
        <w:t>Phone number:</w:t>
      </w:r>
    </w:p>
    <w:p w14:paraId="43AFEA5A" w14:textId="68B0581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1987128857"/>
          <w:placeholder>
            <w:docPart w:val="2DB9F1F5802740D38A89DC858FE3B998"/>
          </w:placeholder>
          <w:text/>
        </w:sdtPr>
        <w:sdtContent>
          <w:r>
            <w:t>0419569023</w:t>
          </w:r>
        </w:sdtContent>
      </w:sdt>
    </w:p>
    <w:p w14:paraId="4EBE5A68" w14:textId="77777777">
      <w:pPr>
        <w:pStyle w:val="NoSpacing"/>
      </w:pPr>
      <w:r>
        <w:t>Email address:</w:t>
      </w:r>
    </w:p>
    <w:p w14:paraId="779F2E35" w14:textId="18C8802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1717382694"/>
          <w:placeholder>
            <w:docPart w:val="B0BFE4EB4C6F4BE581ED83E0D69BFA15"/>
          </w:placeholder>
          <w:text/>
        </w:sdtPr>
        <w:sdtContent>
          <w:r>
            <w:t>alex.smith@hamrenergy.com</w:t>
          </w:r>
        </w:sdtContent>
      </w:sdt>
    </w:p>
    <w:p w14:paraId="30BC8CB5" w14:textId="77777777"/>
    <w:p w14:paraId="4C6ED37F" w14:textId="77777777">
      <w:pPr>
        <w:pStyle w:val="Heading4"/>
      </w:pPr>
      <w:r>
        <w:t>Facility</w:t>
      </w:r>
      <w:r>
        <w:t xml:space="preserve"> </w:t>
      </w:r>
      <w:r>
        <w:t>Operator</w:t>
      </w:r>
      <w:r>
        <w:t xml:space="preserve"> Website</w:t>
      </w:r>
    </w:p>
    <w:p w14:paraId="52B47D83" w14:textId="77777777">
      <w:pPr>
        <w:pStyle w:val="NoSpacing"/>
      </w:pPr>
      <w:r>
        <w:t>Facility operator website:</w:t>
      </w:r>
    </w:p>
    <w:p w14:paraId="713FE447" w14:textId="4916D50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1671242250"/>
          <w:placeholder>
            <w:docPart w:val="46A7CBAE56C04C4DAC260E6576745E9F"/>
          </w:placeholder>
          <w:text/>
        </w:sdtPr>
        <w:sdtContent>
          <w:r>
            <w:rPr>
              <w:rFonts w:cs="Times New Roman"/>
              <w:sz w:val="16"/>
              <w:szCs w:val="24"/>
              <w:lang w:val="en-US"/>
            </w:rPr>
            <w:t>www.hamrenergy.com</w:t>
          </w:r>
        </w:sdtContent>
      </w:sdt>
    </w:p>
    <w:p w14:paraId="3B2561E4" w14:textId="77777777"/>
    <w:p w14:paraId="24294976" w14:textId="77777777">
      <w:pPr>
        <w:pStyle w:val="Heading4"/>
      </w:pPr>
      <w:r>
        <w:t>Facility</w:t>
      </w:r>
      <w:r>
        <w:t xml:space="preserve"> Opportunities Website</w:t>
      </w:r>
    </w:p>
    <w:p w14:paraId="5EF40157" w14:textId="77777777">
      <w:pPr>
        <w:pStyle w:val="NoSpacing"/>
        <w:rPr>
          <w:b/>
          <w:bCs/>
        </w:rPr>
      </w:pPr>
      <w:r>
        <w:rPr>
          <w:b/>
          <w:bCs/>
        </w:rPr>
        <w:t>List of websites:</w:t>
      </w:r>
    </w:p>
    <w:p w14:paraId="70836CFB" w14:textId="77777777"/>
    <w:tbl>
      <w:tblPr>
        <w:tblStyle w:val="TableGrid"/>
        <w:tblW w:w="0" w:type="auto"/>
        <w:tblLook w:val="04A0"/>
      </w:tblPr>
      <w:tblGrid>
        <w:gridCol w:w="3499"/>
        <w:gridCol w:w="1741"/>
        <w:gridCol w:w="1035"/>
        <w:gridCol w:w="2741"/>
      </w:tblGrid>
      <w:tr w14:paraId="2CE59604" w14:textId="0296997F">
        <w:tblPrEx>
          <w:tblW w:w="0" w:type="auto"/>
          <w:tblLook w:val="04A0"/>
        </w:tblPrEx>
        <w:sdt>
          <w:sdtPr>
            <w:rPr>
              <w:b/>
              <w:bCs/>
              <w:color w:val="FFFFFF" w:themeColor="background1"/>
            </w:rPr>
            <w:tag w:val="dcp|tableheader"/>
            <w:id w:val="-1639416188"/>
            <w:lock w:val="sdtLocked"/>
            <w:placeholder>
              <w:docPart w:val="0501B382911446209CD881901061D262"/>
            </w:placeholder>
            <w:text/>
          </w:sdtPr>
          <w:sdtContent>
            <w:tc>
              <w:tcPr>
                <w:tcW w:w="3499" w:type="dxa"/>
                <w:shd w:val="clear" w:color="auto" w:fill="156082"/>
              </w:tcPr>
              <w:p w14:paraId="6D09D2B7" w14:textId="0C54C143">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668B44FF" w14:textId="4944AADD">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07E2DCC2" w14:textId="13A38F3F">
            <w:pPr>
              <w:pStyle w:val="NoSpacing"/>
              <w:rPr>
                <w:b/>
                <w:bCs/>
                <w:color w:val="FFFFFF" w:themeColor="background1"/>
              </w:rPr>
            </w:pPr>
            <w:r>
              <w:rPr>
                <w:b/>
                <w:bCs/>
                <w:color w:val="FFFFFF" w:themeColor="background1"/>
              </w:rPr>
              <w:t>Date the website is expected to go live:</w:t>
            </w:r>
          </w:p>
        </w:tc>
      </w:tr>
      <w:tr w14:paraId="15B7B6D2" w14:textId="2AC7E3D8">
        <w:tblPrEx>
          <w:tblW w:w="0" w:type="auto"/>
          <w:tblLook w:val="04A0"/>
        </w:tblPrEx>
        <w:tc>
          <w:tcPr>
            <w:tcW w:w="3499" w:type="dxa"/>
          </w:tcPr>
          <w:p w14:paraId="7EB8E1B4" w14:textId="7FFAFBE8">
            <w:pPr>
              <w:pStyle w:val="NoSpacing"/>
            </w:pPr>
            <w:sdt>
              <w:sdtPr>
                <w:alias w:val="disr_addressofthepublicwebsite"/>
                <w:tag w:val="dcp|disr_jaipopportunitywebsite|table4|String|jobdone"/>
                <w:id w:val="321127060"/>
                <w:placeholder>
                  <w:docPart w:val="FFADE479FB8C494D9B990F320A4C2635"/>
                </w:placeholder>
                <w:text/>
              </w:sdtPr>
              <w:sdtContent>
                <w:r>
                  <w:t>https://gateway.icn.org.au/projects/19870</w:t>
                </w:r>
              </w:sdtContent>
            </w:sdt>
          </w:p>
        </w:tc>
        <w:sdt>
          <w:sdtPr>
            <w:alias w:val="disr_isthiswebsiteactive"/>
            <w:tag w:val="dcp|disr_jaipopportunitywebsite|table4|Picklist|jobdone"/>
            <w:id w:val="1679052025"/>
            <w:placeholder>
              <w:docPart w:val="730A30CADCB143BF824FA8BE620BA688"/>
            </w:placeholder>
            <w:text/>
          </w:sdtPr>
          <w:sdtContent>
            <w:tc>
              <w:tcPr>
                <w:tcW w:w="2776" w:type="dxa"/>
                <w:gridSpan w:val="2"/>
              </w:tcPr>
              <w:p w14:paraId="517CA677" w14:textId="56B8672F">
                <w:pPr>
                  <w:pStyle w:val="NoSpacing"/>
                </w:pPr>
                <w:r>
                  <w:t>Yes</w:t>
                </w:r>
              </w:p>
            </w:tc>
          </w:sdtContent>
        </w:sdt>
        <w:tc>
          <w:tcPr>
            <w:tcW w:w="2741" w:type="dxa"/>
          </w:tcPr>
          <w:p w14:paraId="360B0AA2" w14:textId="3C4D3177">
            <w:pPr>
              <w:pStyle w:val="NoSpacing"/>
            </w:pPr>
          </w:p>
        </w:tc>
      </w:tr>
    </w:tbl>
    <w:p w14:paraId="3A1F5B10" w14:textId="77777777">
      <w:pPr>
        <w:pStyle w:val="NoSpacing"/>
      </w:pPr>
      <w:r>
        <w:t>Supplier engagement and communication actions</w:t>
      </w:r>
      <w:r>
        <w:t>:</w:t>
      </w:r>
    </w:p>
    <w:p w14:paraId="5FF5442A" w14:textId="3D6C34E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2021657041"/>
          <w:placeholder>
            <w:docPart w:val="D1B6875BEBE748B99C5B6FA9CF9784CC"/>
          </w:placeholder>
          <w:text/>
        </w:sdtPr>
        <w:sdtContent>
          <w:r>
            <w:t>Issue media releases or ASX announcements on new facility developments and opportunities</w:t>
            <w:br/>
            <w:t>Directly contact suppliers with information on new facility opportunities and bid processes</w:t>
          </w:r>
        </w:sdtContent>
      </w:sdt>
    </w:p>
    <w:p w14:paraId="5F44D772" w14:textId="77777777"/>
    <w:p w14:paraId="6F0A2899" w14:textId="77777777"/>
    <w:p w14:paraId="73C45CE8" w14:textId="77777777">
      <w:pPr>
        <w:rPr>
          <w:rFonts w:eastAsiaTheme="majorEastAsia" w:cstheme="majorBidi"/>
          <w:color w:val="0F4761"/>
          <w:sz w:val="28"/>
          <w:szCs w:val="28"/>
        </w:rPr>
      </w:pPr>
      <w:r>
        <w:br w:type="page"/>
      </w:r>
    </w:p>
    <w:p w14:paraId="4F2D1CB4" w14:textId="77777777">
      <w:pPr>
        <w:pStyle w:val="Heading3"/>
      </w:pPr>
      <w:r>
        <w:t>Building Australian industry capability</w:t>
      </w:r>
    </w:p>
    <w:p w14:paraId="10B2F8F0" w14:textId="77777777">
      <w:pPr>
        <w:pStyle w:val="NoSpacing"/>
      </w:pPr>
      <w:r>
        <w:t>Supplier capability development actions</w:t>
      </w:r>
      <w:r>
        <w:t>:</w:t>
      </w:r>
    </w:p>
    <w:p w14:paraId="3D04D6F8" w14:textId="7494B671">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2092654156"/>
          <w:placeholder>
            <w:docPart w:val="96D1A26441AE448D89E3A59CA7A29814"/>
          </w:placeholder>
          <w:text/>
        </w:sdtPr>
        <w:sdtContent>
          <w:r>
            <w:t>Provide market intelligence to suppliers</w:t>
            <w:br/>
            <w:t>Encourage joint ventures and alliances between suppliers</w:t>
          </w:r>
        </w:sdtContent>
      </w:sdt>
    </w:p>
    <w:p w14:paraId="7DB7C261" w14:textId="77777777"/>
    <w:p w14:paraId="0DA8FEB9" w14:textId="77777777">
      <w:pPr>
        <w:pStyle w:val="NoSpacing"/>
      </w:pPr>
      <w:r>
        <w:t>Global supply chain integration actions</w:t>
      </w:r>
      <w:r>
        <w:t>:</w:t>
      </w:r>
    </w:p>
    <w:p w14:paraId="2740BFDF" w14:textId="7D74395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1510360960"/>
          <w:placeholder>
            <w:docPart w:val="22996389C4914D5EA1F133E578CA6FAA"/>
          </w:placeholder>
          <w:text/>
        </w:sdtPr>
        <w:sdtContent>
          <w:r>
            <w:t>Introduce suppliers to global supply chain partners</w:t>
            <w:br/>
            <w:t>Facilitate strategic partnering and joint ventures between Australian and international suppliers</w:t>
            <w:br/>
            <w:t>Provide references for high performing suppliers</w:t>
          </w:r>
        </w:sdtContent>
      </w:sdt>
    </w:p>
    <w:p w14:paraId="7A0D9E7B" w14:textId="77777777"/>
    <w:p w14:paraId="7785D808" w14:textId="77777777">
      <w:pPr>
        <w:pStyle w:val="NoSpacing"/>
      </w:pPr>
      <w:r>
        <w:t>Feedback</w:t>
      </w:r>
      <w:r>
        <w:t>:</w:t>
      </w:r>
    </w:p>
    <w:p w14:paraId="64BD94C7" w14:textId="16F8923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373455837"/>
          <w:placeholder>
            <w:docPart w:val="1B5995CE9F92490CA59A5310548590BD"/>
          </w:placeholder>
          <w:text/>
        </w:sdtPr>
        <w:sdtContent>
          <w:r>
            <w:t>Confirm feedback provided to unsuccessful bidders will include any recommendations of relevant training, skills, capability and capacity development</w:t>
            <w:br/>
            <w:t>Confirm you will collect written evidence of feedback offered or provided to unsuccessful bidders</w:t>
            <w:br/>
            <w:t>Confirm you, and/or your procurement entities will offer and, if requested,  provide feedback to unsuccessful Australian entities whose bids to supply key goods or services for the new facility have not been successful</w:t>
          </w:r>
        </w:sdtContent>
      </w:sdt>
    </w:p>
    <w:p w14:paraId="58018975" w14:textId="77777777"/>
    <w:p w14:paraId="4E032E50" w14:textId="77777777">
      <w:pPr>
        <w:rPr>
          <w:rFonts w:eastAsiaTheme="majorEastAsia" w:cstheme="majorBidi"/>
          <w:color w:val="0F4761"/>
          <w:sz w:val="32"/>
          <w:szCs w:val="32"/>
        </w:rPr>
      </w:pPr>
    </w:p>
    <w:p w14:paraId="2A578417" w14:textId="5DFE113F"/>
    <w:sectPr>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43E78C38" w14:textId="050C549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9C3E2" w14:textId="7C5EFF41">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2640E1FB" w14:textId="1950C78E">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177FEB22" w14:textId="73899D95">
    <w:pPr>
      <w:pStyle w:val="Head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7F1A1" w14:textId="238B2D47">
    <w:pPr>
      <w:pStyle w:val="Head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0FD17355" w14:textId="651CA336">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4594"/>
    <w:rsid w:val="00225AEF"/>
    <w:rsid w:val="002B3658"/>
    <w:rsid w:val="00314F13"/>
    <w:rsid w:val="004868FD"/>
    <w:rsid w:val="005D47F2"/>
    <w:rsid w:val="0061356D"/>
    <w:rsid w:val="00617900"/>
    <w:rsid w:val="006675C4"/>
    <w:rsid w:val="00780ADB"/>
    <w:rsid w:val="00786FA7"/>
    <w:rsid w:val="0079718A"/>
    <w:rsid w:val="007A4501"/>
    <w:rsid w:val="007F4DDE"/>
    <w:rsid w:val="00830A0A"/>
    <w:rsid w:val="00925410"/>
    <w:rsid w:val="009804DF"/>
    <w:rsid w:val="009D0755"/>
    <w:rsid w:val="00A33701"/>
    <w:rsid w:val="00A41AC3"/>
    <w:rsid w:val="00A458BC"/>
    <w:rsid w:val="00B36FFE"/>
    <w:rsid w:val="00BA3CED"/>
    <w:rsid w:val="00BC59A4"/>
    <w:rsid w:val="00C77759"/>
    <w:rsid w:val="00C86008"/>
    <w:rsid w:val="00D22D30"/>
    <w:rsid w:val="00D32F16"/>
    <w:rsid w:val="00D70C4F"/>
    <w:rsid w:val="00D86463"/>
    <w:rsid w:val="00DB65A3"/>
    <w:rsid w:val="00E15F4E"/>
    <w:rsid w:val="00E55D3A"/>
    <w:rsid w:val="00E711F9"/>
    <w:rsid w:val="00EC40B4"/>
    <w:rsid w:val="00F827F8"/>
    <w:rsid w:val="00F9187C"/>
    <w:rsid w:val="00FC5CF1"/>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2E95BC53"/>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hAnsi="Aptos" w:eastAsiaTheme="majorEastAsia"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hAnsi="Aptos" w:eastAsiaTheme="majorEastAsia"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hAnsi="Aptos" w:eastAsiaTheme="majorEastAsia"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hAnsi="Aptos" w:eastAsiaTheme="majorEastAsia"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hAnsi="Aptos" w:eastAsiaTheme="majorEastAsia"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hAnsi="Aptos" w:eastAsiaTheme="majorEastAsia"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hAnsi="Aptos" w:eastAsiaTheme="majorEastAsia"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hAnsi="Aptos" w:eastAsiaTheme="majorEastAsia"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docPartBody>
    </w:docPart>
    <w:docPart>
      <w:docPartPr>
        <w:name w:val="114414ADC0FE4DEAA1E434527D587DB5"/>
        <w:category>
          <w:name w:val="General"/>
          <w:gallery w:val="placeholder"/>
        </w:category>
        <w:types>
          <w:type w:val="bbPlcHdr"/>
        </w:types>
        <w:behaviors>
          <w:behavior w:val="content"/>
        </w:behaviors>
        <w:guid w:val="{8ACA415E-61AA-4652-8CFF-7D4FCF1EF85B}"/>
      </w:docPartPr>
      <w:docPartBody>
        <w:p w:rsidR="00BC59A4">
          <w:r w:rsidRPr="002B3658">
            <w:rPr>
              <w:rStyle w:val="PlaceholderText"/>
            </w:rPr>
            <w:t>Please enter the content IF your condition is met</w:t>
          </w:r>
        </w:p>
      </w:docPartBody>
    </w:docPart>
    <w:docPart>
      <w:docPartPr>
        <w:name w:val="BBB81CA00A9D4B4F82537FE0E15939AF"/>
        <w:category>
          <w:name w:val="General"/>
          <w:gallery w:val="placeholder"/>
        </w:category>
        <w:types>
          <w:type w:val="bbPlcHdr"/>
        </w:types>
        <w:behaviors>
          <w:behavior w:val="content"/>
        </w:behaviors>
        <w:guid w:val="{2D22ECFB-EEB3-443B-B04B-1B72B7677990}"/>
      </w:docPartPr>
      <w:docPartBody>
        <w:p w:rsidR="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docPartBody>
    </w:docPart>
    <w:docPart>
      <w:docPartPr>
        <w:name w:val="7AD7B78E726C4C2F8B1C0C3D54DC5A51"/>
        <w:category>
          <w:name w:val="General"/>
          <w:gallery w:val="placeholder"/>
        </w:category>
        <w:types>
          <w:type w:val="bbPlcHdr"/>
        </w:types>
        <w:behaviors>
          <w:behavior w:val="content"/>
        </w:behaviors>
        <w:guid w:val="{8FD758FE-B3F1-47BA-8AD2-7DF1DD1D79E2}"/>
      </w:docPartPr>
      <w:docPartBody>
        <w:p w:rsidR="00A458BC"/>
      </w:docPartBody>
    </w:docPart>
    <w:docPart>
      <w:docPartPr>
        <w:name w:val="9B1B51523C094F138EBF6930C4E52146"/>
        <w:category>
          <w:name w:val="General"/>
          <w:gallery w:val="placeholder"/>
        </w:category>
        <w:types>
          <w:type w:val="bbPlcHdr"/>
        </w:types>
        <w:behaviors>
          <w:behavior w:val="content"/>
        </w:behaviors>
        <w:guid w:val="{99C934E7-952B-4321-9DEF-DC17043150A8}"/>
      </w:docPartPr>
      <w:docPartBody>
        <w:p w:rsidR="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924CBE"/>
    <w:rsid w:val="00A458BC"/>
    <w:rsid w:val="00BC59A4"/>
    <w:rsid w:val="00E76801"/>
    <w:rsid w:val="00F715A0"/>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letter>
  <document>
    <row>
      <disr_confirmtotalprojectestimatedexpenditure>No</disr_confirmtotalprojectestimatedexpenditure>
      <disr_confirmtotalprojectestimatedexpenditure_ovalue>0</disr_confirmtotalprojectestimatedexpenditure_ovalue>
      <disr_estimatedprojectcompletiondate>1/12/2031</disr_estimatedprojectcompletiondate>
      <disr_estimatedprojectcompletiondate_ovalue>2031-12-01T00:00:00</disr_estimatedprojectcompletiondate_ovalue>
      <disr_aippjaipplanid>{4D575BAA-0D86-F111-AB0F-000D3ACB5E02}</disr_aippjaipplanid>
      <disr_legalnameofnominatedfacilityoperator>HAMR ENERGY PTY LTD</disr_legalnameofnominatedfacilityoperator>
      <disr_legalnameofnominatedprojectproponent>PROJECT SHEARWATER PTY LTD</disr_legalnameofnominatedprojectproponent>
      <disr_nfocontactemail>alex.smith@hamrenergy.com</disr_nfocontactemail>
      <disr_nfocontactperson>Alex Smith</disr_nfocontactperson>
      <disr_nfophonenumber>0419569023</disr_nfophonenumber>
      <disr_nfopositiontitle>Director</disr_nfopositiontitle>
      <disr_partbcapabilitydevelopment delimiter="\n"> Provide market intelligence to suppliers
Encourage joint ventures and alliances between suppliers</disr_partbcapabilitydevelopment>
      <disr_partbcapabilitydevelopment_ovalue IsMultiPickList="true">102220001,102220003</disr_partbcapabilitydevelopment_ovalue>
      <disr_partbcontactemail>Liam.Taylor@hamrenergy.com</disr_partbcontactemail>
      <disr_partbcontactperson>Liam Taylor</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Introduce suppliers to global supply chain partners, Facilitate strategic partnering and joint ventures between Australian and international suppliers, Provide references for high performing suppliers</disr_partbglobalsupplychain>
      <disr_partbglobalsupplychain_ovalue IsMultiPickList="true">102220000,102220002,102220005</disr_partbglobalsupplychain_ovalue>
      <disr_partbmanufacturersandsuppliers delimiter="\n"> Issue media releases or ASX announcements on project developments and opportunities
Directly contact suppliers with information on project opportunities and bid processes</disr_partbmanufacturersandsuppliers>
      <disr_partbmanufacturersandsuppliers_ovalue IsMultiPickList="true">102220003,102220005</disr_partbmanufacturersandsuppliers_ovalue>
      <disr_partbphonenumber>0439844682</disr_partbphonenumber>
      <disr_partbpositiontitle>Project Engineer</disr_partbpositiontitle>
      <disr_partbprojectstandards delimiter=", "> Australian, International</disr_partbprojectstandards>
      <disr_partbprojectstandards_ovalue IsMultiPickList="true">102220000,102220001</disr_partbprojectstandards_ovalue>
      <disr_partbpublicwebsite>https://www.hamrenergy.com/projects/saf-energy-park</disr_partbpublicwebsite>
      <disr_partccapabilitydevelopment delimiter="\n"> Provide market intelligence to suppliers
Encourage joint ventures and alliances between suppliers</disr_partccapabilitydevelopment>
      <disr_partccapabilitydevelopment_ovalue IsMultiPickList="true">102220001,102220003</disr_partccapabilitydevelopment_ovalue>
      <disr_partcfacilitystandards delimiter=", "> Australian, International</disr_partcfacilitystandards>
      <disr_partcfacilitystandards_ovalue IsMultiPickList="true">102220000,102220001</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Introduce suppliers to global supply chain partners
Facilitate strategic partnering and joint ventures between Australian and international suppliers
Provide references for high performing suppliers</disr_partcglobalsupplychain>
      <disr_partcglobalsupplychain_ovalue IsMultiPickList="true">102220000,102220002,102220005</disr_partcglobalsupplychain_ovalue>
      <disr_partcmanufacturersandsuppliers delimiter="\n"> Issue media releases or ASX announcements on new facility developments and opportunities
Directly contact suppliers with information on new facility opportunities and bid processes</disr_partcmanufacturersandsuppliers>
      <disr_partcmanufacturersandsuppliers_ovalue IsMultiPickList="true">102220009,102220011</disr_partcmanufacturersandsuppliers_ovalue>
      <disr_partcpublicwebsite>www.hamrenergy.com</disr_partcpublicwebsite>
      <disr_projectdescription>Project Shearwater is an integrated sustainable aviation fuel (SAF) value chain spanning two sites:
Myamyn Bio-Hub (Victoria, Green Triangle region) aggregation of biomass at a central location and torrefecation. $100 million.
SAF Energy Park (Gillman, Port Adelaide, South Australia) renewable methanol production via biomass gasification of torrefied biomass from the Green Tirangle, using thyssenkrupp Uhde PRENFLO gasification technology. Conversion of the methanol into Sustainable Aviation Fuel using the Honeyell UOP eFining technology. The facility is a chemical plant of about $2.5B. 
Procurement approach
Key technology and engineering already contracted or under engagement:
Honeywell UOP - eFining MtJ technology licence
ThyssenKrupp - methanol conversion
Construction is split into four packages: 
1 EPC package for the core process trains (BtM, electrolysis, MtJ) at Gillman the largest and most complex. 
2 EPC package for feedstock preparation at Myamyn. 
3 Design and Construct package for site servicing (separate contracts per site) 
4 HV connection to Torrens Island. 
Timetable
Key technology (thyssenkrupp Uhde, Honeywell UOP) is already selected on bankability, proven scale, and capital cost. Through FEED commencing in 1Q 2027, two shortlisted EPC teams will compete via an Early Contractor Involvement process, each submitting a binding lump-sum offer before contractor selection (mid 2028).
Grants
Ongoing ARENA LCLF project for up to $32M. 
Ongoing Federal Government AFWI funding - fibre to fuels project. 
Ongoing EMDG funding to support overseas sales of biofuels. 
Completed DISR Hydrogen innovation grant
Completed Victorian RDV Portland Diversification Fund grant
Completed Victorian DEWLP hydrogen business readiness funding grant</disr_projectdescription>
      <disr_projectestimatedcapitalexpenditurerange>$2 billion - $5 billion</disr_projectestimatedcapitalexpenditurerange>
      <disr_projectestimatedcapitalexpenditurerange_ovalue>102220002</disr_projectestimatedcapitalexpenditurerange_ovalue>
      <disr_projectlocation>Adelaide</disr_projectlocation>
      <disr_projectname>Project Shearwater</disr_projectname>
      <disr_projectpurpose>Establish new facility</disr_projectpurpose>
      <disr_projectpurpose_ovalue>102220001</disr_projectpurpose_ovalue>
      <disr_projecttype>Petroleum facility</disr_projecttype>
      <disr_projecttype_ovalue>102220006</disr_projecttype_ovalue>
      <disr_referencecode>V4G1G8-C9B8F8</disr_referencecode>
    </row>
  </document>
  <table1>
    <row>
      <disr_keygoodsandservices>Engineering</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{0537AFCF-75B5-F111-AAAC-000D3A6ACF47}</disr_jaipgoodsandservicesid>
    </row>
    <row>
      <disr_keygoodsandservices>Construction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{54175FDB-75B5-F111-AAAB-0022489861D3}</disr_jaipgoodsandservicesid>
    </row>
    <row>
      <disr_keygoodsandservices>Materials and equipment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{A44378E7-75B5-F111-AAAB-0022489861D3}</disr_jaipgoodsandservicesid>
    </row>
  </table1>
  <table2>
    <row>
      <disr_addressofthepublicwebsite>https://gateway.icn.org.au/projects/19870</disr_addressofthepublicwebsite>
      <disr_isthiswebsiteactive>Yes</disr_isthiswebsiteactive>
      <disr_isthiswebsiteactive_ovalue>102220001</disr_isthiswebsiteactive_ovalue>
      <disr_jaipopportunitywebsiteid>{942461A5-9DB5-F111-AAAB-0022489861D3}</disr_jaipopportunitywebsiteid>
    </row>
  </table2>
  <table3>
    <row>
      <disr_keygoodsandservices>Engineering</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{0231A8C5-9EB5-F111-AAAB-0022489861D3}</disr_jaipgoodsandservicesid>
    </row>
    <row>
      <disr_keygoodsandservices>Construction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{3131A8C5-9EB5-F111-AAAB-0022489861D3}</disr_jaipgoodsandservicesid>
    </row>
    <row>
      <disr_keygoodsandservices>Materials and equipment</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{B05CE0D1-9EB5-F111-AAAB-0022489861D3}</disr_jaipgoodsandservicesid>
    </row>
  </table3>
  <table4>
    <row>
      <disr_addressofthepublicwebsite>https://gateway.icn.org.au/projects/19870</disr_addressofthepublicwebsite>
      <disr_isthiswebsiteactive>Yes</disr_isthiswebsiteactive>
      <disr_isthiswebsiteactive_ovalue>102220001</disr_isthiswebsiteactive_ovalue>
      <disr_type>Part C</disr_type>
      <disr_type_ovalue>102220001</disr_type_ovalue>
      <disr_jaipopportunitywebsiteid>{E2F4CD1B-9FB5-F111-AAAB-0022489861D3}</disr_jaipopportunitywebsiteid>
    </row>
  </table4>
</letter>
</file>

<file path=customXml/itemProps1.xml><?xml version="1.0" encoding="utf-8"?>
<ds:datastoreItem xmlns:ds="http://schemas.openxmlformats.org/officeDocument/2006/customXml" ds:itemID="{955ed4e8-3512-4722-98b5-c1e6d58d262c}">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497</Words>
  <Characters>3613</Characters>
  <Application>Microsoft Office Word</Application>
  <DocSecurity>0</DocSecurity>
  <Lines>100</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Syed Muneeb</cp:lastModifiedBy>
  <cp:revision>2</cp:revision>
  <dcterms:created xsi:type="dcterms:W3CDTF">2026-09-28T14:32:25Z</dcterms:created>
  <dcterms:modified xsi:type="dcterms:W3CDTF">2026-04-15T04:40:00Z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3</vt:lpwstr>
  </property>
  <property fmtid="{D5CDD505-2E9C-101B-9397-08002B2CF9AE}" pid="10" name="table2Count">
    <vt:lpwstr>1</vt:lpwstr>
  </property>
  <property fmtid="{D5CDD505-2E9C-101B-9397-08002B2CF9AE}" pid="11" name="table3Count">
    <vt:lpwstr>3</vt:lpwstr>
  </property>
  <property fmtid="{D5CDD505-2E9C-101B-9397-08002B2CF9AE}" pid="12" name="table4Count">
    <vt:lpwstr>1</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V4G1G8-C9B8F8_PLAN_Executine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4d575baa-0d86-f111-ab0f-000d3acb5e02</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ies>
</file>