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03BAA6" w14:textId="42BD0D53" w:rsidR="00FC19D3" w:rsidRDefault="00FC19D3">
      <w:pPr>
        <w:spacing w:before="8" w:after="526" w:line="274" w:lineRule="exact"/>
        <w:jc w:val="center"/>
        <w:textAlignment w:val="baseline"/>
        <w:rPr>
          <w:rFonts w:ascii="Arial" w:eastAsia="Arial" w:hAnsi="Arial"/>
          <w:color w:val="C00000"/>
          <w:spacing w:val="-1"/>
          <w:sz w:val="24"/>
        </w:rPr>
      </w:pPr>
    </w:p>
    <w:p w14:paraId="1E03BAA7" w14:textId="77777777" w:rsidR="00FC19D3" w:rsidRDefault="00000000">
      <w:pPr>
        <w:spacing w:before="955" w:line="288" w:lineRule="exact"/>
        <w:textAlignment w:val="baseline"/>
        <w:rPr>
          <w:rFonts w:eastAsia="Times New Roman"/>
          <w:color w:val="000000"/>
          <w:sz w:val="24"/>
        </w:rPr>
      </w:pPr>
      <w:r>
        <w:pict w14:anchorId="1E03BBF1">
          <v:shapetype id="_x0000_t202" coordsize="21600,21600" o:spt="202" path="m,l,21600r21600,l21600,xe">
            <v:stroke joinstyle="miter"/>
            <v:path gradientshapeok="t" o:connecttype="rect"/>
          </v:shapetype>
          <v:shape id="_x0000_s0" o:spid="_x0000_s1039" type="#_x0000_t202" style="position:absolute;margin-left:33.15pt;margin-top:0;width:381.6pt;height:44.65pt;z-index:-251665408;mso-wrap-distance-left:0;mso-wrap-distance-right:0" filled="f" stroked="f">
            <v:textbox inset="0,0,0,0">
              <w:txbxContent>
                <w:tbl>
                  <w:tblPr>
                    <w:tblW w:w="0" w:type="auto"/>
                    <w:tblLayout w:type="fixed"/>
                    <w:tblCellMar>
                      <w:left w:w="0" w:type="dxa"/>
                      <w:right w:w="0" w:type="dxa"/>
                    </w:tblCellMar>
                    <w:tblLook w:val="04A0" w:firstRow="1" w:lastRow="0" w:firstColumn="1" w:lastColumn="0" w:noHBand="0" w:noVBand="1"/>
                  </w:tblPr>
                  <w:tblGrid>
                    <w:gridCol w:w="3028"/>
                    <w:gridCol w:w="4604"/>
                  </w:tblGrid>
                  <w:tr w:rsidR="00FC19D3" w14:paraId="1E03BC03" w14:textId="77777777">
                    <w:trPr>
                      <w:trHeight w:hRule="exact" w:val="893"/>
                    </w:trPr>
                    <w:tc>
                      <w:tcPr>
                        <w:tcW w:w="3028" w:type="dxa"/>
                      </w:tcPr>
                      <w:p w14:paraId="1E03BC01" w14:textId="77777777" w:rsidR="00FC19D3" w:rsidRDefault="00000000">
                        <w:pPr>
                          <w:jc w:val="center"/>
                          <w:textAlignment w:val="baseline"/>
                        </w:pPr>
                        <w:r>
                          <w:rPr>
                            <w:noProof/>
                          </w:rPr>
                          <w:drawing>
                            <wp:inline distT="0" distB="0" distL="0" distR="0" wp14:anchorId="1E03BC04" wp14:editId="1E03BC05">
                              <wp:extent cx="1922780" cy="567055"/>
                              <wp:effectExtent l="0" t="0" r="0" b="0"/>
                              <wp:docPr id="1" name="Picture"/>
                              <wp:cNvGraphicFramePr/>
                              <a:graphic xmlns:a="http://schemas.openxmlformats.org/drawingml/2006/main">
                                <a:graphicData uri="http://schemas.openxmlformats.org/drawingml/2006/picture">
                                  <pic:pic xmlns:pic="http://schemas.openxmlformats.org/drawingml/2006/picture">
                                    <pic:nvPicPr>
                                      <pic:cNvPr id="1" name="Picture"/>
                                      <pic:cNvPicPr preferRelativeResize="0"/>
                                    </pic:nvPicPr>
                                    <pic:blipFill>
                                      <a:blip r:embed="rId7"/>
                                      <a:stretch>
                                        <a:fillRect/>
                                      </a:stretch>
                                    </pic:blipFill>
                                    <pic:spPr>
                                      <a:xfrm>
                                        <a:off x="0" y="0"/>
                                        <a:ext cx="1922780" cy="567055"/>
                                      </a:xfrm>
                                      <a:prstGeom prst="rect">
                                        <a:avLst/>
                                      </a:prstGeom>
                                    </pic:spPr>
                                  </pic:pic>
                                </a:graphicData>
                              </a:graphic>
                            </wp:inline>
                          </w:drawing>
                        </w:r>
                      </w:p>
                    </w:tc>
                    <w:tc>
                      <w:tcPr>
                        <w:tcW w:w="4604" w:type="dxa"/>
                        <w:vAlign w:val="center"/>
                      </w:tcPr>
                      <w:p w14:paraId="1E03BC02" w14:textId="77777777" w:rsidR="00FC19D3" w:rsidRDefault="00000000">
                        <w:pPr>
                          <w:spacing w:before="409" w:after="41" w:line="442" w:lineRule="exact"/>
                          <w:ind w:right="5"/>
                          <w:jc w:val="right"/>
                          <w:textAlignment w:val="baseline"/>
                          <w:rPr>
                            <w:rFonts w:ascii="Calibri" w:eastAsia="Calibri" w:hAnsi="Calibri"/>
                            <w:color w:val="0F4761"/>
                            <w:w w:val="95"/>
                            <w:sz w:val="40"/>
                          </w:rPr>
                        </w:pPr>
                        <w:r>
                          <w:rPr>
                            <w:rFonts w:ascii="Calibri" w:eastAsia="Calibri" w:hAnsi="Calibri"/>
                            <w:color w:val="0F4761"/>
                            <w:w w:val="95"/>
                            <w:sz w:val="40"/>
                          </w:rPr>
                          <w:t>Australian Jobs Act 2013</w:t>
                        </w:r>
                      </w:p>
                    </w:tc>
                  </w:tr>
                </w:tbl>
                <w:p w14:paraId="1E03BC04" w14:textId="77777777" w:rsidR="00DD6770" w:rsidRDefault="00DD6770"/>
              </w:txbxContent>
            </v:textbox>
          </v:shape>
        </w:pict>
      </w:r>
    </w:p>
    <w:p w14:paraId="1E03BAA8" w14:textId="77777777" w:rsidR="00FC19D3" w:rsidRDefault="00000000">
      <w:pPr>
        <w:spacing w:before="27" w:after="670" w:line="266" w:lineRule="exact"/>
        <w:ind w:left="5256"/>
        <w:textAlignment w:val="baseline"/>
        <w:rPr>
          <w:rFonts w:ascii="Calibri" w:eastAsia="Calibri" w:hAnsi="Calibri"/>
          <w:color w:val="000000"/>
          <w:sz w:val="24"/>
        </w:rPr>
      </w:pPr>
      <w:r>
        <w:rPr>
          <w:rFonts w:ascii="Calibri" w:eastAsia="Calibri" w:hAnsi="Calibri"/>
          <w:color w:val="000000"/>
          <w:sz w:val="24"/>
        </w:rPr>
        <w:t>Reference code: G7T8T6-H5P9V6</w:t>
      </w:r>
    </w:p>
    <w:p w14:paraId="1E03BAA9" w14:textId="77777777" w:rsidR="00FC19D3" w:rsidRDefault="00000000">
      <w:pPr>
        <w:spacing w:before="102" w:line="324" w:lineRule="exact"/>
        <w:ind w:left="576"/>
        <w:textAlignment w:val="baseline"/>
        <w:rPr>
          <w:rFonts w:ascii="Calibri" w:eastAsia="Calibri" w:hAnsi="Calibri"/>
          <w:color w:val="0F4761"/>
          <w:sz w:val="32"/>
        </w:rPr>
      </w:pPr>
      <w:r>
        <w:pict w14:anchorId="1E03BBF2">
          <v:line id="_x0000_s1038" style="position:absolute;left:0;text-align:left;z-index:251652096;mso-position-horizontal-relative:page;mso-position-vertical-relative:page" from="44.15pt,166.55pt" to="555.2pt,166.55pt" strokecolor="#2373a5" strokeweight="3.1pt">
            <w10:wrap anchorx="page" anchory="page"/>
          </v:line>
        </w:pict>
      </w:r>
      <w:r>
        <w:rPr>
          <w:rFonts w:ascii="Calibri" w:eastAsia="Calibri" w:hAnsi="Calibri"/>
          <w:color w:val="0F4761"/>
          <w:sz w:val="32"/>
        </w:rPr>
        <w:t>Australian Industry Participation Plan Summary – Project Phase</w:t>
      </w:r>
    </w:p>
    <w:p w14:paraId="1E03BAAA" w14:textId="77777777" w:rsidR="00FC19D3" w:rsidRDefault="00000000">
      <w:pPr>
        <w:spacing w:before="167" w:after="18" w:line="222" w:lineRule="exact"/>
        <w:ind w:left="576"/>
        <w:textAlignment w:val="baseline"/>
        <w:rPr>
          <w:rFonts w:ascii="Calibri" w:eastAsia="Calibri" w:hAnsi="Calibri"/>
          <w:color w:val="000000"/>
        </w:rPr>
      </w:pPr>
      <w:r>
        <w:rPr>
          <w:rFonts w:ascii="Calibri" w:eastAsia="Calibri" w:hAnsi="Calibri"/>
          <w:color w:val="000000"/>
        </w:rPr>
        <w:t>Nominated project proponent:</w:t>
      </w:r>
    </w:p>
    <w:p w14:paraId="1E03BAAB" w14:textId="77777777" w:rsidR="00FC19D3" w:rsidRDefault="00000000">
      <w:pPr>
        <w:pBdr>
          <w:top w:val="single" w:sz="9" w:space="4" w:color="808080"/>
          <w:left w:val="single" w:sz="9" w:space="3" w:color="808080"/>
          <w:bottom w:val="single" w:sz="9" w:space="5" w:color="808080"/>
          <w:right w:val="single" w:sz="9" w:space="0" w:color="808080"/>
        </w:pBdr>
        <w:spacing w:after="573" w:line="221" w:lineRule="exact"/>
        <w:ind w:left="514" w:right="581"/>
        <w:textAlignment w:val="baseline"/>
        <w:rPr>
          <w:rFonts w:ascii="Calibri" w:eastAsia="Calibri" w:hAnsi="Calibri"/>
          <w:color w:val="000000"/>
        </w:rPr>
      </w:pPr>
      <w:r>
        <w:rPr>
          <w:rFonts w:ascii="Calibri" w:eastAsia="Calibri" w:hAnsi="Calibri"/>
          <w:color w:val="000000"/>
        </w:rPr>
        <w:t>GLADSTONE AREA WATER BOARD</w:t>
      </w:r>
    </w:p>
    <w:p w14:paraId="1E03BAAC" w14:textId="77777777" w:rsidR="00FC19D3" w:rsidRDefault="00000000">
      <w:pPr>
        <w:spacing w:before="33" w:line="287" w:lineRule="exact"/>
        <w:ind w:left="576"/>
        <w:textAlignment w:val="baseline"/>
        <w:rPr>
          <w:rFonts w:ascii="Calibri" w:eastAsia="Calibri" w:hAnsi="Calibri"/>
          <w:color w:val="0F4761"/>
          <w:spacing w:val="-1"/>
          <w:sz w:val="28"/>
        </w:rPr>
      </w:pPr>
      <w:r>
        <w:rPr>
          <w:rFonts w:ascii="Calibri" w:eastAsia="Calibri" w:hAnsi="Calibri"/>
          <w:color w:val="0F4761"/>
          <w:spacing w:val="-1"/>
          <w:sz w:val="28"/>
        </w:rPr>
        <w:t>Project details</w:t>
      </w:r>
    </w:p>
    <w:p w14:paraId="1E03BAAD" w14:textId="77777777" w:rsidR="00FC19D3" w:rsidRDefault="00000000">
      <w:pPr>
        <w:spacing w:before="158" w:after="14" w:line="221" w:lineRule="exact"/>
        <w:ind w:left="576"/>
        <w:textAlignment w:val="baseline"/>
        <w:rPr>
          <w:rFonts w:ascii="Calibri" w:eastAsia="Calibri" w:hAnsi="Calibri"/>
          <w:color w:val="000000"/>
          <w:spacing w:val="-2"/>
        </w:rPr>
      </w:pPr>
      <w:r>
        <w:rPr>
          <w:rFonts w:ascii="Calibri" w:eastAsia="Calibri" w:hAnsi="Calibri"/>
          <w:color w:val="000000"/>
          <w:spacing w:val="-2"/>
        </w:rPr>
        <w:t>Project name:</w:t>
      </w:r>
    </w:p>
    <w:p w14:paraId="1E03BAAE" w14:textId="77777777" w:rsidR="00FC19D3" w:rsidRDefault="00000000">
      <w:pPr>
        <w:pBdr>
          <w:top w:val="single" w:sz="9" w:space="4" w:color="808080"/>
          <w:left w:val="single" w:sz="9" w:space="7" w:color="808080"/>
          <w:bottom w:val="single" w:sz="9" w:space="5" w:color="808080"/>
          <w:right w:val="single" w:sz="9" w:space="0" w:color="808080"/>
        </w:pBdr>
        <w:spacing w:after="127" w:line="222" w:lineRule="exact"/>
        <w:ind w:left="586" w:right="581"/>
        <w:textAlignment w:val="baseline"/>
        <w:rPr>
          <w:rFonts w:ascii="Calibri" w:eastAsia="Calibri" w:hAnsi="Calibri"/>
          <w:color w:val="000000"/>
          <w:spacing w:val="-1"/>
        </w:rPr>
      </w:pPr>
      <w:r>
        <w:rPr>
          <w:rFonts w:ascii="Calibri" w:eastAsia="Calibri" w:hAnsi="Calibri"/>
          <w:color w:val="000000"/>
          <w:spacing w:val="-1"/>
        </w:rPr>
        <w:t>Fitzroy to Gladstone Pipeline</w:t>
      </w:r>
    </w:p>
    <w:p w14:paraId="1E03BAAF" w14:textId="77777777" w:rsidR="00FC19D3" w:rsidRDefault="00000000">
      <w:pPr>
        <w:spacing w:before="26" w:after="14" w:line="221" w:lineRule="exact"/>
        <w:ind w:left="576"/>
        <w:textAlignment w:val="baseline"/>
        <w:rPr>
          <w:rFonts w:ascii="Calibri" w:eastAsia="Calibri" w:hAnsi="Calibri"/>
          <w:color w:val="000000"/>
          <w:spacing w:val="-3"/>
        </w:rPr>
      </w:pPr>
      <w:r>
        <w:rPr>
          <w:rFonts w:ascii="Calibri" w:eastAsia="Calibri" w:hAnsi="Calibri"/>
          <w:color w:val="000000"/>
          <w:spacing w:val="-3"/>
        </w:rPr>
        <w:t>Location:</w:t>
      </w:r>
    </w:p>
    <w:p w14:paraId="1E03BAB0" w14:textId="77777777" w:rsidR="00FC19D3" w:rsidRDefault="00000000">
      <w:pPr>
        <w:pBdr>
          <w:top w:val="single" w:sz="9" w:space="4" w:color="808080"/>
          <w:left w:val="single" w:sz="9" w:space="7" w:color="808080"/>
          <w:bottom w:val="single" w:sz="9" w:space="5" w:color="808080"/>
          <w:right w:val="single" w:sz="9" w:space="0" w:color="808080"/>
        </w:pBdr>
        <w:spacing w:after="127" w:line="222" w:lineRule="exact"/>
        <w:ind w:left="586" w:right="581"/>
        <w:textAlignment w:val="baseline"/>
        <w:rPr>
          <w:rFonts w:ascii="Calibri" w:eastAsia="Calibri" w:hAnsi="Calibri"/>
          <w:color w:val="000000"/>
          <w:spacing w:val="-1"/>
        </w:rPr>
      </w:pPr>
      <w:r>
        <w:rPr>
          <w:rFonts w:ascii="Calibri" w:eastAsia="Calibri" w:hAnsi="Calibri"/>
          <w:color w:val="000000"/>
          <w:spacing w:val="-1"/>
        </w:rPr>
        <w:t>Rockhampton and Gladstone Queensland</w:t>
      </w:r>
    </w:p>
    <w:p w14:paraId="1E03BAB1" w14:textId="77777777" w:rsidR="00FC19D3" w:rsidRDefault="00000000">
      <w:pPr>
        <w:spacing w:before="26" w:after="14" w:line="221" w:lineRule="exact"/>
        <w:ind w:left="504"/>
        <w:textAlignment w:val="baseline"/>
        <w:rPr>
          <w:rFonts w:ascii="Calibri" w:eastAsia="Calibri" w:hAnsi="Calibri"/>
          <w:color w:val="000000"/>
        </w:rPr>
      </w:pPr>
      <w:r>
        <w:rPr>
          <w:rFonts w:ascii="Calibri" w:eastAsia="Calibri" w:hAnsi="Calibri"/>
          <w:color w:val="000000"/>
        </w:rPr>
        <w:t>Type:</w:t>
      </w:r>
    </w:p>
    <w:p w14:paraId="1E03BAB2" w14:textId="77777777" w:rsidR="00FC19D3" w:rsidRDefault="00000000">
      <w:pPr>
        <w:pBdr>
          <w:top w:val="single" w:sz="9" w:space="4" w:color="808080"/>
          <w:left w:val="single" w:sz="9" w:space="3" w:color="808080"/>
          <w:bottom w:val="single" w:sz="9" w:space="5" w:color="808080"/>
          <w:right w:val="single" w:sz="9" w:space="0" w:color="808080"/>
        </w:pBdr>
        <w:spacing w:after="127" w:line="222" w:lineRule="exact"/>
        <w:ind w:left="514" w:right="581"/>
        <w:textAlignment w:val="baseline"/>
        <w:rPr>
          <w:rFonts w:ascii="Calibri" w:eastAsia="Calibri" w:hAnsi="Calibri"/>
          <w:color w:val="000000"/>
        </w:rPr>
      </w:pPr>
      <w:r>
        <w:rPr>
          <w:rFonts w:ascii="Calibri" w:eastAsia="Calibri" w:hAnsi="Calibri"/>
          <w:color w:val="000000"/>
        </w:rPr>
        <w:t>Water supply facility</w:t>
      </w:r>
    </w:p>
    <w:p w14:paraId="1E03BAB3" w14:textId="77777777" w:rsidR="00FC19D3" w:rsidRDefault="00000000">
      <w:pPr>
        <w:spacing w:before="26" w:after="14" w:line="221" w:lineRule="exact"/>
        <w:ind w:left="576"/>
        <w:textAlignment w:val="baseline"/>
        <w:rPr>
          <w:rFonts w:ascii="Calibri" w:eastAsia="Calibri" w:hAnsi="Calibri"/>
          <w:color w:val="000000"/>
          <w:spacing w:val="-3"/>
        </w:rPr>
      </w:pPr>
      <w:r>
        <w:rPr>
          <w:rFonts w:ascii="Calibri" w:eastAsia="Calibri" w:hAnsi="Calibri"/>
          <w:color w:val="000000"/>
          <w:spacing w:val="-3"/>
        </w:rPr>
        <w:t>Purpose:</w:t>
      </w:r>
    </w:p>
    <w:p w14:paraId="1E03BAB4" w14:textId="77777777" w:rsidR="00FC19D3" w:rsidRDefault="00000000">
      <w:pPr>
        <w:pBdr>
          <w:top w:val="single" w:sz="9" w:space="6" w:color="808080"/>
          <w:left w:val="single" w:sz="9" w:space="7" w:color="808080"/>
          <w:bottom w:val="single" w:sz="9" w:space="5" w:color="808080"/>
          <w:right w:val="single" w:sz="9" w:space="0" w:color="808080"/>
        </w:pBdr>
        <w:spacing w:after="132" w:line="183" w:lineRule="exact"/>
        <w:ind w:left="586" w:right="581"/>
        <w:textAlignment w:val="baseline"/>
        <w:rPr>
          <w:rFonts w:ascii="Arial" w:eastAsia="Arial" w:hAnsi="Arial"/>
          <w:color w:val="000000"/>
          <w:spacing w:val="-2"/>
          <w:sz w:val="16"/>
        </w:rPr>
      </w:pPr>
      <w:r>
        <w:rPr>
          <w:rFonts w:ascii="Arial" w:eastAsia="Arial" w:hAnsi="Arial"/>
          <w:color w:val="000000"/>
          <w:spacing w:val="-2"/>
          <w:sz w:val="16"/>
        </w:rPr>
        <w:t>Establish new facility</w:t>
      </w:r>
    </w:p>
    <w:p w14:paraId="1E03BAB5" w14:textId="77777777" w:rsidR="00FC19D3" w:rsidRDefault="00000000">
      <w:pPr>
        <w:spacing w:before="26" w:after="14" w:line="221" w:lineRule="exact"/>
        <w:ind w:left="576"/>
        <w:textAlignment w:val="baseline"/>
        <w:rPr>
          <w:rFonts w:ascii="Calibri" w:eastAsia="Calibri" w:hAnsi="Calibri"/>
          <w:color w:val="000000"/>
          <w:spacing w:val="-1"/>
        </w:rPr>
      </w:pPr>
      <w:r>
        <w:rPr>
          <w:rFonts w:ascii="Calibri" w:eastAsia="Calibri" w:hAnsi="Calibri"/>
          <w:color w:val="000000"/>
          <w:spacing w:val="-1"/>
        </w:rPr>
        <w:t>Capital expenditure:</w:t>
      </w:r>
    </w:p>
    <w:p w14:paraId="1E03BAB6" w14:textId="77777777" w:rsidR="00FC19D3" w:rsidRDefault="00000000">
      <w:pPr>
        <w:pBdr>
          <w:top w:val="single" w:sz="9" w:space="4" w:color="808080"/>
          <w:left w:val="single" w:sz="9" w:space="3" w:color="808080"/>
          <w:bottom w:val="single" w:sz="9" w:space="5" w:color="808080"/>
          <w:right w:val="single" w:sz="9" w:space="0" w:color="808080"/>
        </w:pBdr>
        <w:spacing w:after="396" w:line="221" w:lineRule="exact"/>
        <w:ind w:left="514" w:right="581"/>
        <w:textAlignment w:val="baseline"/>
        <w:rPr>
          <w:rFonts w:ascii="Calibri" w:eastAsia="Calibri" w:hAnsi="Calibri"/>
          <w:color w:val="000000"/>
        </w:rPr>
      </w:pPr>
      <w:r>
        <w:rPr>
          <w:rFonts w:ascii="Calibri" w:eastAsia="Calibri" w:hAnsi="Calibri"/>
          <w:color w:val="000000"/>
        </w:rPr>
        <w:t>$848,865,718.00</w:t>
      </w:r>
    </w:p>
    <w:p w14:paraId="1E03BAB7" w14:textId="77777777" w:rsidR="00FC19D3" w:rsidRDefault="00000000">
      <w:pPr>
        <w:spacing w:before="26" w:after="9" w:line="221" w:lineRule="exact"/>
        <w:ind w:left="576"/>
        <w:textAlignment w:val="baseline"/>
        <w:rPr>
          <w:rFonts w:ascii="Calibri" w:eastAsia="Calibri" w:hAnsi="Calibri"/>
          <w:color w:val="000000"/>
          <w:spacing w:val="-1"/>
        </w:rPr>
      </w:pPr>
      <w:r>
        <w:rPr>
          <w:rFonts w:ascii="Calibri" w:eastAsia="Calibri" w:hAnsi="Calibri"/>
          <w:color w:val="000000"/>
          <w:spacing w:val="-1"/>
        </w:rPr>
        <w:t>Capital expenditure:</w:t>
      </w:r>
    </w:p>
    <w:p w14:paraId="1E03BAB8" w14:textId="77777777" w:rsidR="00FC19D3" w:rsidRDefault="00000000">
      <w:pPr>
        <w:pBdr>
          <w:top w:val="single" w:sz="9" w:space="4" w:color="808080"/>
          <w:left w:val="single" w:sz="9" w:space="3" w:color="808080"/>
          <w:bottom w:val="single" w:sz="9" w:space="5" w:color="808080"/>
          <w:right w:val="single" w:sz="9" w:space="0" w:color="808080"/>
        </w:pBdr>
        <w:spacing w:after="396" w:line="221" w:lineRule="exact"/>
        <w:ind w:left="514" w:right="581"/>
        <w:textAlignment w:val="baseline"/>
        <w:rPr>
          <w:rFonts w:ascii="Calibri" w:eastAsia="Calibri" w:hAnsi="Calibri"/>
          <w:color w:val="000000"/>
        </w:rPr>
      </w:pPr>
      <w:r>
        <w:rPr>
          <w:rFonts w:ascii="Calibri" w:eastAsia="Calibri" w:hAnsi="Calibri"/>
          <w:color w:val="000000"/>
        </w:rPr>
        <w:t>$500 million - $1 billion</w:t>
      </w:r>
    </w:p>
    <w:p w14:paraId="1E03BAB9" w14:textId="77777777" w:rsidR="00FC19D3" w:rsidRDefault="00000000">
      <w:pPr>
        <w:spacing w:before="26" w:after="14" w:line="221" w:lineRule="exact"/>
        <w:ind w:left="576"/>
        <w:textAlignment w:val="baseline"/>
        <w:rPr>
          <w:rFonts w:ascii="Calibri" w:eastAsia="Calibri" w:hAnsi="Calibri"/>
          <w:color w:val="000000"/>
          <w:spacing w:val="-2"/>
        </w:rPr>
      </w:pPr>
      <w:r>
        <w:rPr>
          <w:rFonts w:ascii="Calibri" w:eastAsia="Calibri" w:hAnsi="Calibri"/>
          <w:color w:val="000000"/>
          <w:spacing w:val="-2"/>
        </w:rPr>
        <w:t>Description:</w:t>
      </w:r>
    </w:p>
    <w:tbl>
      <w:tblPr>
        <w:tblW w:w="0" w:type="auto"/>
        <w:tblInd w:w="443" w:type="dxa"/>
        <w:tblLayout w:type="fixed"/>
        <w:tblCellMar>
          <w:left w:w="0" w:type="dxa"/>
          <w:right w:w="0" w:type="dxa"/>
        </w:tblCellMar>
        <w:tblLook w:val="04A0" w:firstRow="1" w:lastRow="0" w:firstColumn="1" w:lastColumn="0" w:noHBand="0" w:noVBand="1"/>
      </w:tblPr>
      <w:tblGrid>
        <w:gridCol w:w="9189"/>
      </w:tblGrid>
      <w:tr w:rsidR="00FC19D3" w14:paraId="1E03BAC0" w14:textId="77777777">
        <w:trPr>
          <w:trHeight w:hRule="exact" w:val="3613"/>
        </w:trPr>
        <w:tc>
          <w:tcPr>
            <w:tcW w:w="9189" w:type="dxa"/>
            <w:tcBorders>
              <w:top w:val="single" w:sz="9" w:space="0" w:color="808080"/>
              <w:left w:val="single" w:sz="9" w:space="0" w:color="808080"/>
              <w:right w:val="single" w:sz="9" w:space="0" w:color="808080"/>
            </w:tcBorders>
          </w:tcPr>
          <w:p w14:paraId="1E03BABA" w14:textId="77777777" w:rsidR="00FC19D3" w:rsidRDefault="00000000">
            <w:pPr>
              <w:spacing w:before="105" w:line="171" w:lineRule="exact"/>
              <w:ind w:left="72" w:right="288"/>
              <w:textAlignment w:val="baseline"/>
              <w:rPr>
                <w:rFonts w:ascii="Calibri" w:eastAsia="Calibri" w:hAnsi="Calibri"/>
                <w:color w:val="000000"/>
              </w:rPr>
            </w:pPr>
            <w:r>
              <w:rPr>
                <w:rFonts w:ascii="Calibri" w:eastAsia="Calibri" w:hAnsi="Calibri"/>
                <w:color w:val="000000"/>
              </w:rPr>
              <w:t>The Project broadly consists of 116km of pipeline located in Central Queensland, running through the Gladstone and Rockhampton Regions.</w:t>
            </w:r>
          </w:p>
          <w:p w14:paraId="1E03BABB" w14:textId="77777777" w:rsidR="00FC19D3" w:rsidRDefault="00000000">
            <w:pPr>
              <w:spacing w:line="191" w:lineRule="exact"/>
              <w:ind w:left="72" w:right="72"/>
              <w:textAlignment w:val="baseline"/>
              <w:rPr>
                <w:rFonts w:ascii="Calibri" w:eastAsia="Calibri" w:hAnsi="Calibri"/>
                <w:color w:val="000000"/>
              </w:rPr>
            </w:pPr>
            <w:r>
              <w:rPr>
                <w:rFonts w:ascii="Calibri" w:eastAsia="Calibri" w:hAnsi="Calibri"/>
                <w:color w:val="000000"/>
              </w:rPr>
              <w:t>The Project connects the Lower Fitzroy River, upstream of the Fitzroy Barrage, to the Gladstone Area Water Board’s (GAWB) network at Yarwun.</w:t>
            </w:r>
          </w:p>
          <w:p w14:paraId="1E03BABC" w14:textId="77777777" w:rsidR="00FC19D3" w:rsidRDefault="00000000">
            <w:pPr>
              <w:spacing w:before="1" w:line="182" w:lineRule="exact"/>
              <w:ind w:left="72" w:right="72"/>
              <w:textAlignment w:val="baseline"/>
              <w:rPr>
                <w:rFonts w:ascii="Calibri" w:eastAsia="Calibri" w:hAnsi="Calibri"/>
                <w:color w:val="000000"/>
              </w:rPr>
            </w:pPr>
            <w:r>
              <w:rPr>
                <w:rFonts w:ascii="Calibri" w:eastAsia="Calibri" w:hAnsi="Calibri"/>
                <w:color w:val="000000"/>
              </w:rPr>
              <w:t>It allows the extraction of water from an intake on the Fitzroy River to a new treatment plant near Rockhampton and then transfer via pipeline to Gladstone and then on to existing and new industrial customers.</w:t>
            </w:r>
          </w:p>
          <w:p w14:paraId="1E03BABD" w14:textId="77777777" w:rsidR="00FC19D3" w:rsidRDefault="00000000">
            <w:pPr>
              <w:spacing w:before="1" w:line="182" w:lineRule="exact"/>
              <w:ind w:left="72" w:right="504"/>
              <w:textAlignment w:val="baseline"/>
              <w:rPr>
                <w:rFonts w:ascii="Calibri" w:eastAsia="Calibri" w:hAnsi="Calibri"/>
                <w:color w:val="000000"/>
              </w:rPr>
            </w:pPr>
            <w:r>
              <w:rPr>
                <w:rFonts w:ascii="Calibri" w:eastAsia="Calibri" w:hAnsi="Calibri"/>
                <w:color w:val="000000"/>
              </w:rPr>
              <w:t>The Project will transfer approximately 30,000ML of water per annum from the Fitzroy River to GAWB’s existing water infrastructure at Yarwun.</w:t>
            </w:r>
          </w:p>
          <w:p w14:paraId="1E03BABE" w14:textId="77777777" w:rsidR="00FC19D3" w:rsidRDefault="00000000">
            <w:pPr>
              <w:spacing w:before="5" w:line="181" w:lineRule="exact"/>
              <w:ind w:left="72" w:right="72"/>
              <w:textAlignment w:val="baseline"/>
              <w:rPr>
                <w:rFonts w:ascii="Calibri" w:eastAsia="Calibri" w:hAnsi="Calibri"/>
                <w:color w:val="000000"/>
              </w:rPr>
            </w:pPr>
            <w:r>
              <w:rPr>
                <w:rFonts w:ascii="Calibri" w:eastAsia="Calibri" w:hAnsi="Calibri"/>
                <w:color w:val="000000"/>
              </w:rPr>
              <w:t>The intake point on the Fitzroy River at Laurel Bank is approximately 15.5km upstream of Fitzroy River Barrage, adjacent to an existing intake point for the Stanwell Pipeline, which is owned and operated by Sunwater. The Water Treatment Plant (WTP) site is approximately 3km from the river at Alton Downs. Both the intake site and WTP site are within Rockhampton Regional Council area. The principal storage reservoirs are to be located at Aldoga, which are both within the Gladstone Regional Council area. The pipeline ultimately connects to the GAWB raw water network near Yarwun, just north of Gladstone. (Graphic can be provided.)</w:t>
            </w:r>
          </w:p>
          <w:p w14:paraId="1E03BABF" w14:textId="77777777" w:rsidR="00FC19D3" w:rsidRDefault="00000000">
            <w:pPr>
              <w:spacing w:before="1" w:after="4" w:line="182" w:lineRule="exact"/>
              <w:ind w:left="72" w:right="72"/>
              <w:textAlignment w:val="baseline"/>
              <w:rPr>
                <w:rFonts w:ascii="Calibri" w:eastAsia="Calibri" w:hAnsi="Calibri"/>
                <w:color w:val="000000"/>
              </w:rPr>
            </w:pPr>
            <w:r>
              <w:rPr>
                <w:rFonts w:ascii="Calibri" w:eastAsia="Calibri" w:hAnsi="Calibri"/>
                <w:color w:val="000000"/>
              </w:rPr>
              <w:t>GAWB, in partnership with the Queensland Government, is looking at water security to support the significant, long-term industry in the area which contributes to local employment and the state’s economy.</w:t>
            </w:r>
          </w:p>
        </w:tc>
      </w:tr>
    </w:tbl>
    <w:p w14:paraId="1E03BAC1" w14:textId="77777777" w:rsidR="00FC19D3" w:rsidRDefault="00FC19D3">
      <w:pPr>
        <w:spacing w:after="1006" w:line="20" w:lineRule="exact"/>
      </w:pPr>
    </w:p>
    <w:p w14:paraId="1E03BAC3" w14:textId="5B52E858" w:rsidR="00FC19D3" w:rsidRPr="00B76AB0" w:rsidRDefault="00FC19D3" w:rsidP="00B76AB0">
      <w:pPr>
        <w:spacing w:before="2" w:line="274" w:lineRule="exact"/>
        <w:jc w:val="center"/>
        <w:textAlignment w:val="baseline"/>
        <w:rPr>
          <w:rFonts w:ascii="Arial" w:eastAsia="Arial" w:hAnsi="Arial"/>
          <w:color w:val="C00000"/>
          <w:spacing w:val="-1"/>
          <w:sz w:val="24"/>
        </w:rPr>
        <w:sectPr w:rsidR="00FC19D3" w:rsidRPr="00B76AB0">
          <w:headerReference w:type="even" r:id="rId8"/>
          <w:headerReference w:type="default" r:id="rId9"/>
          <w:footerReference w:type="even" r:id="rId10"/>
          <w:footerReference w:type="default" r:id="rId11"/>
          <w:headerReference w:type="first" r:id="rId12"/>
          <w:footerReference w:type="first" r:id="rId13"/>
          <w:pgSz w:w="11909" w:h="16838"/>
          <w:pgMar w:top="300" w:right="806" w:bottom="119" w:left="883" w:header="720" w:footer="720" w:gutter="0"/>
          <w:cols w:space="720"/>
        </w:sectPr>
      </w:pPr>
    </w:p>
    <w:p w14:paraId="1E03BAC4" w14:textId="52110294" w:rsidR="00FC19D3" w:rsidRDefault="00000000">
      <w:pPr>
        <w:spacing w:before="8" w:after="843" w:line="274" w:lineRule="exact"/>
        <w:ind w:left="72"/>
        <w:jc w:val="center"/>
        <w:textAlignment w:val="baseline"/>
        <w:rPr>
          <w:rFonts w:ascii="Arial" w:eastAsia="Arial" w:hAnsi="Arial"/>
          <w:color w:val="C00000"/>
          <w:spacing w:val="-1"/>
          <w:sz w:val="24"/>
        </w:rPr>
      </w:pPr>
      <w:r>
        <w:lastRenderedPageBreak/>
        <w:pict w14:anchorId="1E03BBF5">
          <v:line id="_x0000_s1035" style="position:absolute;left:0;text-align:left;z-index:251655168;mso-position-horizontal-relative:page;mso-position-vertical-relative:page" from="524.5pt,99.1pt" to="524.5pt,176.5pt" strokecolor="gray" strokeweight="1.2pt">
            <w10:wrap anchorx="page" anchory="page"/>
          </v:line>
        </w:pict>
      </w:r>
      <w:r>
        <w:pict w14:anchorId="1E03BBF4">
          <v:line id="_x0000_s1036" style="position:absolute;left:0;text-align:left;z-index:251654144;mso-position-horizontal-relative:page;mso-position-vertical-relative:page" from="66.25pt,100.1pt" to="66.25pt,177.5pt" strokecolor="gray" strokeweight="1.2pt">
            <w10:wrap anchorx="page" anchory="page"/>
          </v:line>
        </w:pict>
      </w:r>
    </w:p>
    <w:p w14:paraId="1E03BAC5" w14:textId="2AD113AD" w:rsidR="00FC19D3" w:rsidRDefault="00000000">
      <w:pPr>
        <w:spacing w:before="6" w:line="175" w:lineRule="exact"/>
        <w:ind w:left="72" w:right="216"/>
        <w:textAlignment w:val="baseline"/>
        <w:rPr>
          <w:rFonts w:ascii="Calibri" w:eastAsia="Calibri" w:hAnsi="Calibri"/>
          <w:color w:val="000000"/>
        </w:rPr>
      </w:pPr>
      <w:r>
        <w:rPr>
          <w:rFonts w:ascii="Calibri" w:eastAsia="Calibri" w:hAnsi="Calibri"/>
          <w:color w:val="000000"/>
        </w:rPr>
        <w:t>The Fitzroy to Gladstone Pipeline is a proposed option to address the water supply risk from Awoonga Dam, enabling water security for GAWB customers and, importantly, to provide water for the emerging hydrogen industry in the Gladstone region.</w:t>
      </w:r>
    </w:p>
    <w:p w14:paraId="1E03BAC6" w14:textId="77777777" w:rsidR="00FC19D3" w:rsidRDefault="00000000">
      <w:pPr>
        <w:spacing w:line="183" w:lineRule="exact"/>
        <w:ind w:left="72"/>
        <w:textAlignment w:val="baseline"/>
        <w:rPr>
          <w:rFonts w:ascii="Calibri" w:eastAsia="Calibri" w:hAnsi="Calibri"/>
          <w:color w:val="000000"/>
        </w:rPr>
      </w:pPr>
      <w:r>
        <w:rPr>
          <w:rFonts w:ascii="Calibri" w:eastAsia="Calibri" w:hAnsi="Calibri"/>
          <w:color w:val="000000"/>
        </w:rPr>
        <w:t>The project traverses two local government areas:</w:t>
      </w:r>
    </w:p>
    <w:p w14:paraId="1E03BAC7" w14:textId="77777777" w:rsidR="00FC19D3" w:rsidRDefault="00000000">
      <w:pPr>
        <w:numPr>
          <w:ilvl w:val="0"/>
          <w:numId w:val="1"/>
        </w:numPr>
        <w:tabs>
          <w:tab w:val="clear" w:pos="216"/>
          <w:tab w:val="left" w:pos="360"/>
        </w:tabs>
        <w:spacing w:line="182" w:lineRule="exact"/>
        <w:ind w:left="144"/>
        <w:textAlignment w:val="baseline"/>
        <w:rPr>
          <w:rFonts w:ascii="Calibri" w:eastAsia="Calibri" w:hAnsi="Calibri"/>
          <w:color w:val="000000"/>
          <w:spacing w:val="-1"/>
        </w:rPr>
      </w:pPr>
      <w:r>
        <w:rPr>
          <w:rFonts w:ascii="Calibri" w:eastAsia="Calibri" w:hAnsi="Calibri"/>
          <w:color w:val="000000"/>
          <w:spacing w:val="-1"/>
        </w:rPr>
        <w:t>Gladstone Regional Council, and</w:t>
      </w:r>
    </w:p>
    <w:p w14:paraId="1E03BAC8" w14:textId="77777777" w:rsidR="00FC19D3" w:rsidRDefault="00000000">
      <w:pPr>
        <w:numPr>
          <w:ilvl w:val="0"/>
          <w:numId w:val="1"/>
        </w:numPr>
        <w:tabs>
          <w:tab w:val="clear" w:pos="216"/>
          <w:tab w:val="left" w:pos="360"/>
        </w:tabs>
        <w:spacing w:line="182" w:lineRule="exact"/>
        <w:ind w:left="144"/>
        <w:textAlignment w:val="baseline"/>
        <w:rPr>
          <w:rFonts w:ascii="Calibri" w:eastAsia="Calibri" w:hAnsi="Calibri"/>
          <w:color w:val="000000"/>
          <w:spacing w:val="-2"/>
        </w:rPr>
      </w:pPr>
      <w:r>
        <w:rPr>
          <w:rFonts w:ascii="Calibri" w:eastAsia="Calibri" w:hAnsi="Calibri"/>
          <w:color w:val="000000"/>
          <w:spacing w:val="-2"/>
        </w:rPr>
        <w:t>Rockhampton Regional Council.</w:t>
      </w:r>
    </w:p>
    <w:p w14:paraId="1E03BAC9" w14:textId="21EAEDB8" w:rsidR="00FC19D3" w:rsidRDefault="00000000">
      <w:pPr>
        <w:spacing w:after="235" w:line="203" w:lineRule="exact"/>
        <w:ind w:left="72"/>
        <w:textAlignment w:val="baseline"/>
        <w:rPr>
          <w:rFonts w:ascii="Calibri" w:eastAsia="Calibri" w:hAnsi="Calibri"/>
          <w:color w:val="000000"/>
        </w:rPr>
      </w:pPr>
      <w:r>
        <w:pict w14:anchorId="1E03BBF3">
          <v:line id="_x0000_s1037" style="position:absolute;left:0;text-align:left;z-index:251653120;mso-position-horizontal-relative:page;mso-position-vertical-relative:page" from="65.75pt,177.5pt" to="525.75pt,177.5pt" strokecolor="gray" strokeweight="1.2pt">
            <w10:wrap anchorx="page" anchory="page"/>
          </v:line>
        </w:pict>
      </w:r>
      <w:r w:rsidR="00B76AB0">
        <w:rPr>
          <w:rFonts w:ascii="Calibri" w:eastAsia="Calibri" w:hAnsi="Calibri"/>
          <w:color w:val="000000"/>
        </w:rPr>
        <w:t>The project is being constructed by joint venture partners McConnell Dowell and BMD (MBJV).</w:t>
      </w:r>
    </w:p>
    <w:p w14:paraId="1E03BACA" w14:textId="77777777" w:rsidR="00FC19D3" w:rsidRDefault="00000000">
      <w:pPr>
        <w:spacing w:before="26" w:after="10" w:line="221" w:lineRule="exact"/>
        <w:ind w:left="144"/>
        <w:textAlignment w:val="baseline"/>
        <w:rPr>
          <w:rFonts w:ascii="Calibri" w:eastAsia="Calibri" w:hAnsi="Calibri"/>
          <w:color w:val="000000"/>
          <w:spacing w:val="-1"/>
        </w:rPr>
      </w:pPr>
      <w:r>
        <w:rPr>
          <w:rFonts w:ascii="Calibri" w:eastAsia="Calibri" w:hAnsi="Calibri"/>
          <w:color w:val="000000"/>
          <w:spacing w:val="-1"/>
        </w:rPr>
        <w:t>Estimated completion date:</w:t>
      </w:r>
    </w:p>
    <w:p w14:paraId="1E03BACB" w14:textId="77777777" w:rsidR="00FC19D3" w:rsidRDefault="00000000">
      <w:pPr>
        <w:pBdr>
          <w:top w:val="single" w:sz="9" w:space="4" w:color="808080"/>
          <w:left w:val="single" w:sz="9" w:space="7" w:color="808080"/>
          <w:bottom w:val="single" w:sz="9" w:space="5" w:color="808080"/>
          <w:right w:val="single" w:sz="9" w:space="0" w:color="808080"/>
        </w:pBdr>
        <w:spacing w:after="160" w:line="221" w:lineRule="exact"/>
        <w:ind w:left="144" w:right="6195"/>
        <w:textAlignment w:val="baseline"/>
        <w:rPr>
          <w:rFonts w:ascii="Calibri" w:eastAsia="Calibri" w:hAnsi="Calibri"/>
          <w:color w:val="000000"/>
          <w:spacing w:val="-5"/>
        </w:rPr>
      </w:pPr>
      <w:r>
        <w:rPr>
          <w:rFonts w:ascii="Calibri" w:eastAsia="Calibri" w:hAnsi="Calibri"/>
          <w:color w:val="000000"/>
          <w:spacing w:val="-5"/>
        </w:rPr>
        <w:t>2/11/2026</w:t>
      </w:r>
    </w:p>
    <w:p w14:paraId="1E03BACC" w14:textId="77777777" w:rsidR="00FC19D3" w:rsidRDefault="00000000">
      <w:pPr>
        <w:spacing w:before="33" w:line="287" w:lineRule="exact"/>
        <w:ind w:left="72"/>
        <w:textAlignment w:val="baseline"/>
        <w:rPr>
          <w:rFonts w:ascii="Calibri" w:eastAsia="Calibri" w:hAnsi="Calibri"/>
          <w:color w:val="0F4761"/>
          <w:spacing w:val="-1"/>
          <w:sz w:val="28"/>
        </w:rPr>
      </w:pPr>
      <w:r>
        <w:rPr>
          <w:rFonts w:ascii="Calibri" w:eastAsia="Calibri" w:hAnsi="Calibri"/>
          <w:color w:val="0F4761"/>
          <w:spacing w:val="-1"/>
          <w:sz w:val="28"/>
        </w:rPr>
        <w:t>Key goods and services</w:t>
      </w:r>
    </w:p>
    <w:p w14:paraId="1E03BACD" w14:textId="77777777" w:rsidR="00FC19D3" w:rsidRDefault="00000000">
      <w:pPr>
        <w:spacing w:before="158" w:line="221" w:lineRule="exact"/>
        <w:ind w:left="72"/>
        <w:textAlignment w:val="baseline"/>
        <w:rPr>
          <w:rFonts w:ascii="Calibri" w:eastAsia="Calibri" w:hAnsi="Calibri"/>
          <w:color w:val="000000"/>
        </w:rPr>
      </w:pPr>
      <w:r>
        <w:rPr>
          <w:rFonts w:ascii="Calibri" w:eastAsia="Calibri" w:hAnsi="Calibri"/>
          <w:color w:val="000000"/>
        </w:rPr>
        <w:t>Indicative list of key goods and services to be acquired for the project:</w:t>
      </w:r>
    </w:p>
    <w:p w14:paraId="1E03BACE" w14:textId="77777777" w:rsidR="00FC19D3" w:rsidRDefault="00000000">
      <w:pPr>
        <w:spacing w:before="225" w:line="226" w:lineRule="exact"/>
        <w:ind w:left="72"/>
        <w:textAlignment w:val="baseline"/>
        <w:rPr>
          <w:rFonts w:ascii="Calibri" w:eastAsia="Calibri" w:hAnsi="Calibri"/>
          <w:b/>
          <w:color w:val="000000"/>
        </w:rPr>
      </w:pPr>
      <w:r>
        <w:rPr>
          <w:rFonts w:ascii="Calibri" w:eastAsia="Calibri" w:hAnsi="Calibri"/>
          <w:b/>
          <w:color w:val="000000"/>
        </w:rPr>
        <w:t>List of key goods and services:</w:t>
      </w:r>
    </w:p>
    <w:p w14:paraId="1E03BACF" w14:textId="77777777" w:rsidR="00FC19D3" w:rsidRDefault="00000000">
      <w:pPr>
        <w:spacing w:before="43" w:after="451" w:line="221" w:lineRule="exact"/>
        <w:ind w:left="72"/>
        <w:textAlignment w:val="baseline"/>
        <w:rPr>
          <w:rFonts w:ascii="Calibri" w:eastAsia="Calibri" w:hAnsi="Calibri"/>
          <w:i/>
          <w:color w:val="000000"/>
        </w:rPr>
      </w:pPr>
      <w:r>
        <w:rPr>
          <w:rFonts w:ascii="Calibri" w:eastAsia="Calibri" w:hAnsi="Calibri"/>
          <w:i/>
          <w:color w:val="000000"/>
        </w:rPr>
        <w:t>An Australian entity is an entity with an ABN or CAN.</w:t>
      </w:r>
    </w:p>
    <w:tbl>
      <w:tblPr>
        <w:tblW w:w="0" w:type="auto"/>
        <w:tblInd w:w="115" w:type="dxa"/>
        <w:tblLayout w:type="fixed"/>
        <w:tblCellMar>
          <w:left w:w="0" w:type="dxa"/>
          <w:right w:w="0" w:type="dxa"/>
        </w:tblCellMar>
        <w:tblLook w:val="04A0" w:firstRow="1" w:lastRow="0" w:firstColumn="1" w:lastColumn="0" w:noHBand="0" w:noVBand="1"/>
      </w:tblPr>
      <w:tblGrid>
        <w:gridCol w:w="3010"/>
        <w:gridCol w:w="3004"/>
        <w:gridCol w:w="3010"/>
      </w:tblGrid>
      <w:tr w:rsidR="00FC19D3" w14:paraId="1E03BAD4" w14:textId="77777777">
        <w:trPr>
          <w:trHeight w:hRule="exact" w:val="821"/>
        </w:trPr>
        <w:tc>
          <w:tcPr>
            <w:tcW w:w="3010" w:type="dxa"/>
            <w:tcBorders>
              <w:top w:val="single" w:sz="4" w:space="0" w:color="000000"/>
              <w:left w:val="single" w:sz="4" w:space="0" w:color="000000"/>
              <w:bottom w:val="single" w:sz="4" w:space="0" w:color="000000"/>
              <w:right w:val="single" w:sz="4" w:space="0" w:color="000000"/>
            </w:tcBorders>
            <w:shd w:val="clear" w:color="156082" w:fill="156082"/>
          </w:tcPr>
          <w:p w14:paraId="1E03BAD0" w14:textId="77777777" w:rsidR="00FC19D3" w:rsidRDefault="00000000">
            <w:pPr>
              <w:spacing w:before="38" w:after="551" w:line="226" w:lineRule="exact"/>
              <w:ind w:left="115"/>
              <w:textAlignment w:val="baseline"/>
              <w:rPr>
                <w:rFonts w:ascii="Calibri" w:eastAsia="Calibri" w:hAnsi="Calibri"/>
                <w:b/>
                <w:color w:val="FFFFFF"/>
              </w:rPr>
            </w:pPr>
            <w:r>
              <w:rPr>
                <w:rFonts w:ascii="Calibri" w:eastAsia="Calibri" w:hAnsi="Calibri"/>
                <w:b/>
                <w:color w:val="FFFFFF"/>
              </w:rPr>
              <w:t>Key goods and services</w:t>
            </w:r>
          </w:p>
        </w:tc>
        <w:tc>
          <w:tcPr>
            <w:tcW w:w="3004" w:type="dxa"/>
            <w:tcBorders>
              <w:top w:val="single" w:sz="4" w:space="0" w:color="000000"/>
              <w:left w:val="single" w:sz="4" w:space="0" w:color="000000"/>
              <w:bottom w:val="single" w:sz="4" w:space="0" w:color="000000"/>
              <w:right w:val="single" w:sz="4" w:space="0" w:color="000000"/>
            </w:tcBorders>
            <w:shd w:val="clear" w:color="156082" w:fill="156082"/>
          </w:tcPr>
          <w:p w14:paraId="1E03BAD1" w14:textId="77777777" w:rsidR="00FC19D3" w:rsidRDefault="00000000">
            <w:pPr>
              <w:spacing w:before="38" w:after="551" w:line="226" w:lineRule="exact"/>
              <w:ind w:left="120"/>
              <w:textAlignment w:val="baseline"/>
              <w:rPr>
                <w:rFonts w:ascii="Calibri" w:eastAsia="Calibri" w:hAnsi="Calibri"/>
                <w:b/>
                <w:color w:val="FFFFFF"/>
              </w:rPr>
            </w:pPr>
            <w:r>
              <w:rPr>
                <w:rFonts w:ascii="Calibri" w:eastAsia="Calibri" w:hAnsi="Calibri"/>
                <w:b/>
                <w:color w:val="FFFFFF"/>
              </w:rPr>
              <w:t>Opportunity for entities</w:t>
            </w:r>
          </w:p>
        </w:tc>
        <w:tc>
          <w:tcPr>
            <w:tcW w:w="3010" w:type="dxa"/>
            <w:tcBorders>
              <w:top w:val="single" w:sz="4" w:space="0" w:color="000000"/>
              <w:left w:val="single" w:sz="4" w:space="0" w:color="000000"/>
              <w:bottom w:val="single" w:sz="4" w:space="0" w:color="000000"/>
              <w:right w:val="single" w:sz="4" w:space="0" w:color="000000"/>
            </w:tcBorders>
            <w:shd w:val="clear" w:color="156082" w:fill="156082"/>
          </w:tcPr>
          <w:p w14:paraId="1E03BAD2" w14:textId="77777777" w:rsidR="00FC19D3" w:rsidRDefault="00000000">
            <w:pPr>
              <w:spacing w:before="38" w:line="226" w:lineRule="exact"/>
              <w:ind w:left="144"/>
              <w:textAlignment w:val="baseline"/>
              <w:rPr>
                <w:rFonts w:ascii="Calibri" w:eastAsia="Calibri" w:hAnsi="Calibri"/>
                <w:b/>
                <w:color w:val="FFFFFF"/>
              </w:rPr>
            </w:pPr>
            <w:r>
              <w:rPr>
                <w:rFonts w:ascii="Calibri" w:eastAsia="Calibri" w:hAnsi="Calibri"/>
                <w:b/>
                <w:color w:val="FFFFFF"/>
              </w:rPr>
              <w:t>Explanation for no</w:t>
            </w:r>
          </w:p>
          <w:p w14:paraId="1E03BAD3" w14:textId="77777777" w:rsidR="00FC19D3" w:rsidRDefault="00000000">
            <w:pPr>
              <w:spacing w:before="1" w:after="14" w:line="268" w:lineRule="exact"/>
              <w:ind w:left="144"/>
              <w:textAlignment w:val="baseline"/>
              <w:rPr>
                <w:rFonts w:ascii="Calibri" w:eastAsia="Calibri" w:hAnsi="Calibri"/>
                <w:b/>
                <w:color w:val="FFFFFF"/>
              </w:rPr>
            </w:pPr>
            <w:r>
              <w:rPr>
                <w:rFonts w:ascii="Calibri" w:eastAsia="Calibri" w:hAnsi="Calibri"/>
                <w:b/>
                <w:color w:val="FFFFFF"/>
              </w:rPr>
              <w:t>opportunities for Australian entities</w:t>
            </w:r>
          </w:p>
        </w:tc>
      </w:tr>
      <w:tr w:rsidR="00FC19D3" w14:paraId="1E03BAD8"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D5"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Civil Works</w:t>
            </w:r>
          </w:p>
        </w:tc>
        <w:tc>
          <w:tcPr>
            <w:tcW w:w="3004" w:type="dxa"/>
            <w:tcBorders>
              <w:top w:val="single" w:sz="4" w:space="0" w:color="000000"/>
              <w:left w:val="single" w:sz="4" w:space="0" w:color="000000"/>
              <w:bottom w:val="single" w:sz="4" w:space="0" w:color="000000"/>
              <w:right w:val="single" w:sz="4" w:space="0" w:color="000000"/>
            </w:tcBorders>
          </w:tcPr>
          <w:p w14:paraId="1E03BAD6" w14:textId="77777777" w:rsidR="00FC19D3" w:rsidRDefault="00000000">
            <w:pPr>
              <w:spacing w:after="20"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D7"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DC"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D9"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Civil Construction</w:t>
            </w:r>
          </w:p>
        </w:tc>
        <w:tc>
          <w:tcPr>
            <w:tcW w:w="3004" w:type="dxa"/>
            <w:tcBorders>
              <w:top w:val="single" w:sz="4" w:space="0" w:color="000000"/>
              <w:left w:val="single" w:sz="4" w:space="0" w:color="000000"/>
              <w:bottom w:val="single" w:sz="4" w:space="0" w:color="000000"/>
              <w:right w:val="single" w:sz="4" w:space="0" w:color="000000"/>
            </w:tcBorders>
          </w:tcPr>
          <w:p w14:paraId="1E03BADA"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DB"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E0"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DD"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Access track construction</w:t>
            </w:r>
          </w:p>
        </w:tc>
        <w:tc>
          <w:tcPr>
            <w:tcW w:w="3004" w:type="dxa"/>
            <w:tcBorders>
              <w:top w:val="single" w:sz="4" w:space="0" w:color="000000"/>
              <w:left w:val="single" w:sz="4" w:space="0" w:color="000000"/>
              <w:bottom w:val="single" w:sz="4" w:space="0" w:color="000000"/>
              <w:right w:val="single" w:sz="4" w:space="0" w:color="000000"/>
            </w:tcBorders>
          </w:tcPr>
          <w:p w14:paraId="1E03BADE"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DF"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E4" w14:textId="77777777">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1E03BAE1"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Access track construction materials</w:t>
            </w:r>
          </w:p>
        </w:tc>
        <w:tc>
          <w:tcPr>
            <w:tcW w:w="3004" w:type="dxa"/>
            <w:tcBorders>
              <w:top w:val="single" w:sz="4" w:space="0" w:color="000000"/>
              <w:left w:val="single" w:sz="4" w:space="0" w:color="000000"/>
              <w:bottom w:val="single" w:sz="4" w:space="0" w:color="000000"/>
              <w:right w:val="single" w:sz="4" w:space="0" w:color="000000"/>
            </w:tcBorders>
          </w:tcPr>
          <w:p w14:paraId="1E03BAE2"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E3"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E8"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E5" w14:textId="77777777" w:rsidR="00FC19D3" w:rsidRDefault="00000000">
            <w:pPr>
              <w:spacing w:before="32" w:after="287" w:line="222" w:lineRule="exact"/>
              <w:ind w:left="115"/>
              <w:textAlignment w:val="baseline"/>
              <w:rPr>
                <w:rFonts w:ascii="Calibri" w:eastAsia="Calibri" w:hAnsi="Calibri"/>
                <w:color w:val="000000"/>
              </w:rPr>
            </w:pPr>
            <w:r>
              <w:rPr>
                <w:rFonts w:ascii="Calibri" w:eastAsia="Calibri" w:hAnsi="Calibri"/>
                <w:color w:val="000000"/>
              </w:rPr>
              <w:t>Clearing and rehabilitation</w:t>
            </w:r>
          </w:p>
        </w:tc>
        <w:tc>
          <w:tcPr>
            <w:tcW w:w="3004" w:type="dxa"/>
            <w:tcBorders>
              <w:top w:val="single" w:sz="4" w:space="0" w:color="000000"/>
              <w:left w:val="single" w:sz="4" w:space="0" w:color="000000"/>
              <w:bottom w:val="single" w:sz="4" w:space="0" w:color="000000"/>
              <w:right w:val="single" w:sz="4" w:space="0" w:color="000000"/>
            </w:tcBorders>
          </w:tcPr>
          <w:p w14:paraId="1E03BAE6"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E7"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EC"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E9"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Laydown pads</w:t>
            </w:r>
          </w:p>
        </w:tc>
        <w:tc>
          <w:tcPr>
            <w:tcW w:w="3004" w:type="dxa"/>
            <w:tcBorders>
              <w:top w:val="single" w:sz="4" w:space="0" w:color="000000"/>
              <w:left w:val="single" w:sz="4" w:space="0" w:color="000000"/>
              <w:bottom w:val="single" w:sz="4" w:space="0" w:color="000000"/>
              <w:right w:val="single" w:sz="4" w:space="0" w:color="000000"/>
            </w:tcBorders>
          </w:tcPr>
          <w:p w14:paraId="1E03BAEA" w14:textId="77777777" w:rsidR="00FC19D3" w:rsidRDefault="00000000">
            <w:pPr>
              <w:spacing w:after="20"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EB"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F0"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ED"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Concrete supply</w:t>
            </w:r>
          </w:p>
        </w:tc>
        <w:tc>
          <w:tcPr>
            <w:tcW w:w="3004" w:type="dxa"/>
            <w:tcBorders>
              <w:top w:val="single" w:sz="4" w:space="0" w:color="000000"/>
              <w:left w:val="single" w:sz="4" w:space="0" w:color="000000"/>
              <w:bottom w:val="single" w:sz="4" w:space="0" w:color="000000"/>
              <w:right w:val="single" w:sz="4" w:space="0" w:color="000000"/>
            </w:tcBorders>
          </w:tcPr>
          <w:p w14:paraId="1E03BAEE"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EF"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F4"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F1"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Concrete installation</w:t>
            </w:r>
          </w:p>
        </w:tc>
        <w:tc>
          <w:tcPr>
            <w:tcW w:w="3004" w:type="dxa"/>
            <w:tcBorders>
              <w:top w:val="single" w:sz="4" w:space="0" w:color="000000"/>
              <w:left w:val="single" w:sz="4" w:space="0" w:color="000000"/>
              <w:bottom w:val="single" w:sz="4" w:space="0" w:color="000000"/>
              <w:right w:val="single" w:sz="4" w:space="0" w:color="000000"/>
            </w:tcBorders>
          </w:tcPr>
          <w:p w14:paraId="1E03BAF2"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F3"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F8" w14:textId="77777777">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1E03BAF5" w14:textId="77777777" w:rsidR="00FC19D3" w:rsidRDefault="00000000">
            <w:pPr>
              <w:spacing w:before="33" w:after="287" w:line="222" w:lineRule="exact"/>
              <w:ind w:left="115"/>
              <w:textAlignment w:val="baseline"/>
              <w:rPr>
                <w:rFonts w:ascii="Calibri" w:eastAsia="Calibri" w:hAnsi="Calibri"/>
                <w:color w:val="000000"/>
              </w:rPr>
            </w:pPr>
            <w:r>
              <w:rPr>
                <w:rFonts w:ascii="Calibri" w:eastAsia="Calibri" w:hAnsi="Calibri"/>
                <w:color w:val="000000"/>
              </w:rPr>
              <w:t>Concrete pipe</w:t>
            </w:r>
          </w:p>
        </w:tc>
        <w:tc>
          <w:tcPr>
            <w:tcW w:w="3004" w:type="dxa"/>
            <w:tcBorders>
              <w:top w:val="single" w:sz="4" w:space="0" w:color="000000"/>
              <w:left w:val="single" w:sz="4" w:space="0" w:color="000000"/>
              <w:bottom w:val="single" w:sz="4" w:space="0" w:color="000000"/>
              <w:right w:val="single" w:sz="4" w:space="0" w:color="000000"/>
            </w:tcBorders>
          </w:tcPr>
          <w:p w14:paraId="1E03BAF6"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F7"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AFC"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F9" w14:textId="77777777" w:rsidR="00FC19D3" w:rsidRDefault="00000000">
            <w:pPr>
              <w:spacing w:before="32" w:after="287" w:line="222" w:lineRule="exact"/>
              <w:ind w:left="115"/>
              <w:textAlignment w:val="baseline"/>
              <w:rPr>
                <w:rFonts w:ascii="Calibri" w:eastAsia="Calibri" w:hAnsi="Calibri"/>
                <w:color w:val="000000"/>
              </w:rPr>
            </w:pPr>
            <w:r>
              <w:rPr>
                <w:rFonts w:ascii="Calibri" w:eastAsia="Calibri" w:hAnsi="Calibri"/>
                <w:color w:val="000000"/>
              </w:rPr>
              <w:t>Pipe fittings</w:t>
            </w:r>
          </w:p>
        </w:tc>
        <w:tc>
          <w:tcPr>
            <w:tcW w:w="3004" w:type="dxa"/>
            <w:tcBorders>
              <w:top w:val="single" w:sz="4" w:space="0" w:color="000000"/>
              <w:left w:val="single" w:sz="4" w:space="0" w:color="000000"/>
              <w:bottom w:val="single" w:sz="4" w:space="0" w:color="000000"/>
              <w:right w:val="single" w:sz="4" w:space="0" w:color="000000"/>
            </w:tcBorders>
          </w:tcPr>
          <w:p w14:paraId="1E03BAFA"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FB"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00"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AFD"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Land access</w:t>
            </w:r>
          </w:p>
        </w:tc>
        <w:tc>
          <w:tcPr>
            <w:tcW w:w="3004" w:type="dxa"/>
            <w:tcBorders>
              <w:top w:val="single" w:sz="4" w:space="0" w:color="000000"/>
              <w:left w:val="single" w:sz="4" w:space="0" w:color="000000"/>
              <w:bottom w:val="single" w:sz="4" w:space="0" w:color="000000"/>
              <w:right w:val="single" w:sz="4" w:space="0" w:color="000000"/>
            </w:tcBorders>
          </w:tcPr>
          <w:p w14:paraId="1E03BAFE" w14:textId="77777777" w:rsidR="00FC19D3" w:rsidRDefault="00000000">
            <w:pPr>
              <w:spacing w:after="20"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AFF"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04"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01"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Environmental services</w:t>
            </w:r>
          </w:p>
        </w:tc>
        <w:tc>
          <w:tcPr>
            <w:tcW w:w="3004" w:type="dxa"/>
            <w:tcBorders>
              <w:top w:val="single" w:sz="4" w:space="0" w:color="000000"/>
              <w:left w:val="single" w:sz="4" w:space="0" w:color="000000"/>
              <w:bottom w:val="single" w:sz="4" w:space="0" w:color="000000"/>
              <w:right w:val="single" w:sz="4" w:space="0" w:color="000000"/>
            </w:tcBorders>
          </w:tcPr>
          <w:p w14:paraId="1E03BB02"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03"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08"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05"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Cultural Heritage</w:t>
            </w:r>
          </w:p>
        </w:tc>
        <w:tc>
          <w:tcPr>
            <w:tcW w:w="3004" w:type="dxa"/>
            <w:tcBorders>
              <w:top w:val="single" w:sz="4" w:space="0" w:color="000000"/>
              <w:left w:val="single" w:sz="4" w:space="0" w:color="000000"/>
              <w:bottom w:val="single" w:sz="4" w:space="0" w:color="000000"/>
              <w:right w:val="single" w:sz="4" w:space="0" w:color="000000"/>
            </w:tcBorders>
          </w:tcPr>
          <w:p w14:paraId="1E03BB06"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07"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0C" w14:textId="77777777">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1E03BB09" w14:textId="77777777" w:rsidR="00FC19D3" w:rsidRDefault="00000000">
            <w:pPr>
              <w:spacing w:before="33" w:after="287" w:line="222" w:lineRule="exact"/>
              <w:ind w:left="115"/>
              <w:textAlignment w:val="baseline"/>
              <w:rPr>
                <w:rFonts w:ascii="Calibri" w:eastAsia="Calibri" w:hAnsi="Calibri"/>
                <w:color w:val="000000"/>
              </w:rPr>
            </w:pPr>
            <w:r>
              <w:rPr>
                <w:rFonts w:ascii="Calibri" w:eastAsia="Calibri" w:hAnsi="Calibri"/>
                <w:color w:val="000000"/>
              </w:rPr>
              <w:t>Wet/Dry machinery hire</w:t>
            </w:r>
          </w:p>
        </w:tc>
        <w:tc>
          <w:tcPr>
            <w:tcW w:w="3004" w:type="dxa"/>
            <w:tcBorders>
              <w:top w:val="single" w:sz="4" w:space="0" w:color="000000"/>
              <w:left w:val="single" w:sz="4" w:space="0" w:color="000000"/>
              <w:bottom w:val="single" w:sz="4" w:space="0" w:color="000000"/>
              <w:right w:val="single" w:sz="4" w:space="0" w:color="000000"/>
            </w:tcBorders>
          </w:tcPr>
          <w:p w14:paraId="1E03BB0A"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0B"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10"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0D"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Testing and Commissioning services</w:t>
            </w:r>
          </w:p>
        </w:tc>
        <w:tc>
          <w:tcPr>
            <w:tcW w:w="3004" w:type="dxa"/>
            <w:tcBorders>
              <w:top w:val="single" w:sz="4" w:space="0" w:color="000000"/>
              <w:left w:val="single" w:sz="4" w:space="0" w:color="000000"/>
              <w:bottom w:val="single" w:sz="4" w:space="0" w:color="000000"/>
              <w:right w:val="single" w:sz="4" w:space="0" w:color="000000"/>
            </w:tcBorders>
          </w:tcPr>
          <w:p w14:paraId="1E03BB0E"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0F"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14" w14:textId="77777777">
        <w:trPr>
          <w:trHeight w:hRule="exact" w:val="552"/>
        </w:trPr>
        <w:tc>
          <w:tcPr>
            <w:tcW w:w="3010" w:type="dxa"/>
            <w:tcBorders>
              <w:top w:val="single" w:sz="4" w:space="0" w:color="000000"/>
              <w:left w:val="single" w:sz="4" w:space="0" w:color="000000"/>
              <w:bottom w:val="single" w:sz="4" w:space="0" w:color="000000"/>
              <w:right w:val="single" w:sz="4" w:space="0" w:color="000000"/>
            </w:tcBorders>
          </w:tcPr>
          <w:p w14:paraId="1E03BB11"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lastRenderedPageBreak/>
              <w:t>Waste removal</w:t>
            </w:r>
          </w:p>
        </w:tc>
        <w:tc>
          <w:tcPr>
            <w:tcW w:w="3004" w:type="dxa"/>
            <w:tcBorders>
              <w:top w:val="single" w:sz="4" w:space="0" w:color="000000"/>
              <w:left w:val="single" w:sz="4" w:space="0" w:color="000000"/>
              <w:bottom w:val="single" w:sz="4" w:space="0" w:color="000000"/>
              <w:right w:val="single" w:sz="4" w:space="0" w:color="000000"/>
            </w:tcBorders>
          </w:tcPr>
          <w:p w14:paraId="1E03BB12" w14:textId="77777777" w:rsidR="00FC19D3" w:rsidRDefault="00000000">
            <w:pPr>
              <w:spacing w:after="20"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13"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bl>
    <w:p w14:paraId="1E03BB17" w14:textId="36C6C536" w:rsidR="00FC19D3" w:rsidRPr="00B76AB0" w:rsidRDefault="00FC19D3" w:rsidP="00B76AB0">
      <w:pPr>
        <w:spacing w:before="2" w:line="274" w:lineRule="exact"/>
        <w:textAlignment w:val="baseline"/>
        <w:rPr>
          <w:rFonts w:ascii="Arial" w:eastAsia="Arial" w:hAnsi="Arial"/>
          <w:color w:val="C00000"/>
          <w:spacing w:val="-1"/>
          <w:sz w:val="24"/>
        </w:rPr>
        <w:sectPr w:rsidR="00FC19D3" w:rsidRPr="00B76AB0">
          <w:pgSz w:w="11909" w:h="16838"/>
          <w:pgMar w:top="300" w:right="1384" w:bottom="119" w:left="1325" w:header="720" w:footer="720" w:gutter="0"/>
          <w:cols w:space="720"/>
        </w:sectPr>
      </w:pPr>
    </w:p>
    <w:p w14:paraId="1E03BB19" w14:textId="1F7AFD8C" w:rsidR="00FC19D3" w:rsidRPr="00B76AB0" w:rsidRDefault="00FC19D3" w:rsidP="00B76AB0">
      <w:pPr>
        <w:spacing w:before="8" w:after="843" w:line="274" w:lineRule="exact"/>
        <w:textAlignment w:val="baseline"/>
        <w:rPr>
          <w:rFonts w:ascii="Arial" w:eastAsia="Arial" w:hAnsi="Arial"/>
          <w:color w:val="C00000"/>
          <w:spacing w:val="-1"/>
          <w:sz w:val="24"/>
        </w:rPr>
        <w:sectPr w:rsidR="00FC19D3" w:rsidRPr="00B76AB0">
          <w:pgSz w:w="11909" w:h="16838"/>
          <w:pgMar w:top="300" w:right="1352" w:bottom="119" w:left="1357" w:header="720" w:footer="720" w:gutter="0"/>
          <w:cols w:space="720"/>
        </w:sectPr>
      </w:pPr>
    </w:p>
    <w:tbl>
      <w:tblPr>
        <w:tblW w:w="0" w:type="auto"/>
        <w:tblInd w:w="116" w:type="dxa"/>
        <w:tblLayout w:type="fixed"/>
        <w:tblCellMar>
          <w:left w:w="0" w:type="dxa"/>
          <w:right w:w="0" w:type="dxa"/>
        </w:tblCellMar>
        <w:tblLook w:val="04A0" w:firstRow="1" w:lastRow="0" w:firstColumn="1" w:lastColumn="0" w:noHBand="0" w:noVBand="1"/>
      </w:tblPr>
      <w:tblGrid>
        <w:gridCol w:w="3010"/>
        <w:gridCol w:w="3004"/>
        <w:gridCol w:w="3010"/>
      </w:tblGrid>
      <w:tr w:rsidR="00FC19D3" w14:paraId="1E03BB1D" w14:textId="77777777">
        <w:trPr>
          <w:trHeight w:hRule="exact" w:val="552"/>
        </w:trPr>
        <w:tc>
          <w:tcPr>
            <w:tcW w:w="3010" w:type="dxa"/>
            <w:tcBorders>
              <w:top w:val="single" w:sz="4" w:space="0" w:color="000000"/>
              <w:left w:val="single" w:sz="4" w:space="0" w:color="000000"/>
              <w:bottom w:val="single" w:sz="4" w:space="0" w:color="000000"/>
              <w:right w:val="single" w:sz="4" w:space="0" w:color="000000"/>
            </w:tcBorders>
          </w:tcPr>
          <w:p w14:paraId="1E03BB1A" w14:textId="77777777" w:rsidR="00FC19D3" w:rsidRDefault="00000000">
            <w:pPr>
              <w:spacing w:before="38" w:after="288" w:line="221" w:lineRule="exact"/>
              <w:ind w:left="115"/>
              <w:textAlignment w:val="baseline"/>
              <w:rPr>
                <w:rFonts w:ascii="Calibri" w:eastAsia="Calibri" w:hAnsi="Calibri"/>
                <w:color w:val="000000"/>
              </w:rPr>
            </w:pPr>
            <w:r>
              <w:rPr>
                <w:rFonts w:ascii="Calibri" w:eastAsia="Calibri" w:hAnsi="Calibri"/>
                <w:color w:val="000000"/>
              </w:rPr>
              <w:t>Water cartage</w:t>
            </w:r>
          </w:p>
        </w:tc>
        <w:tc>
          <w:tcPr>
            <w:tcW w:w="3004" w:type="dxa"/>
            <w:tcBorders>
              <w:top w:val="single" w:sz="4" w:space="0" w:color="000000"/>
              <w:left w:val="single" w:sz="4" w:space="0" w:color="000000"/>
              <w:bottom w:val="single" w:sz="4" w:space="0" w:color="000000"/>
              <w:right w:val="single" w:sz="4" w:space="0" w:color="000000"/>
            </w:tcBorders>
          </w:tcPr>
          <w:p w14:paraId="1E03BB1B" w14:textId="77777777" w:rsidR="00FC19D3" w:rsidRDefault="00000000">
            <w:pPr>
              <w:spacing w:after="19" w:line="264"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1C"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21"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1E"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Ablutions</w:t>
            </w:r>
          </w:p>
        </w:tc>
        <w:tc>
          <w:tcPr>
            <w:tcW w:w="3004" w:type="dxa"/>
            <w:tcBorders>
              <w:top w:val="single" w:sz="4" w:space="0" w:color="000000"/>
              <w:left w:val="single" w:sz="4" w:space="0" w:color="000000"/>
              <w:bottom w:val="single" w:sz="4" w:space="0" w:color="000000"/>
              <w:right w:val="single" w:sz="4" w:space="0" w:color="000000"/>
            </w:tcBorders>
          </w:tcPr>
          <w:p w14:paraId="1E03BB1F"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20"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25"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22" w14:textId="77777777" w:rsidR="00FC19D3" w:rsidRDefault="00000000">
            <w:pPr>
              <w:spacing w:before="33" w:after="287" w:line="222" w:lineRule="exact"/>
              <w:ind w:left="115"/>
              <w:textAlignment w:val="baseline"/>
              <w:rPr>
                <w:rFonts w:ascii="Calibri" w:eastAsia="Calibri" w:hAnsi="Calibri"/>
                <w:color w:val="000000"/>
              </w:rPr>
            </w:pPr>
            <w:r>
              <w:rPr>
                <w:rFonts w:ascii="Calibri" w:eastAsia="Calibri" w:hAnsi="Calibri"/>
                <w:color w:val="000000"/>
              </w:rPr>
              <w:t>Temporary buildings</w:t>
            </w:r>
          </w:p>
        </w:tc>
        <w:tc>
          <w:tcPr>
            <w:tcW w:w="3004" w:type="dxa"/>
            <w:tcBorders>
              <w:top w:val="single" w:sz="4" w:space="0" w:color="000000"/>
              <w:left w:val="single" w:sz="4" w:space="0" w:color="000000"/>
              <w:bottom w:val="single" w:sz="4" w:space="0" w:color="000000"/>
              <w:right w:val="single" w:sz="4" w:space="0" w:color="000000"/>
            </w:tcBorders>
          </w:tcPr>
          <w:p w14:paraId="1E03BB23"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24"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29" w14:textId="77777777">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1E03BB26" w14:textId="77777777" w:rsidR="00FC19D3" w:rsidRDefault="00000000">
            <w:pPr>
              <w:spacing w:before="33" w:after="287" w:line="222" w:lineRule="exact"/>
              <w:ind w:left="115"/>
              <w:textAlignment w:val="baseline"/>
              <w:rPr>
                <w:rFonts w:ascii="Calibri" w:eastAsia="Calibri" w:hAnsi="Calibri"/>
                <w:color w:val="000000"/>
              </w:rPr>
            </w:pPr>
            <w:r>
              <w:rPr>
                <w:rFonts w:ascii="Calibri" w:eastAsia="Calibri" w:hAnsi="Calibri"/>
                <w:color w:val="000000"/>
              </w:rPr>
              <w:t>Works design services</w:t>
            </w:r>
          </w:p>
        </w:tc>
        <w:tc>
          <w:tcPr>
            <w:tcW w:w="3004" w:type="dxa"/>
            <w:tcBorders>
              <w:top w:val="single" w:sz="4" w:space="0" w:color="000000"/>
              <w:left w:val="single" w:sz="4" w:space="0" w:color="000000"/>
              <w:bottom w:val="single" w:sz="4" w:space="0" w:color="000000"/>
              <w:right w:val="single" w:sz="4" w:space="0" w:color="000000"/>
            </w:tcBorders>
          </w:tcPr>
          <w:p w14:paraId="1E03BB27"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28"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2D"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2A"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MSCL pipe</w:t>
            </w:r>
          </w:p>
        </w:tc>
        <w:tc>
          <w:tcPr>
            <w:tcW w:w="3004" w:type="dxa"/>
            <w:tcBorders>
              <w:top w:val="single" w:sz="4" w:space="0" w:color="000000"/>
              <w:left w:val="single" w:sz="4" w:space="0" w:color="000000"/>
              <w:bottom w:val="single" w:sz="4" w:space="0" w:color="000000"/>
              <w:right w:val="single" w:sz="4" w:space="0" w:color="000000"/>
            </w:tcBorders>
          </w:tcPr>
          <w:p w14:paraId="1E03BB2B" w14:textId="77777777" w:rsidR="00FC19D3" w:rsidRDefault="00000000">
            <w:pPr>
              <w:spacing w:after="20"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2C"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31"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2E"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Valves and fittings</w:t>
            </w:r>
          </w:p>
        </w:tc>
        <w:tc>
          <w:tcPr>
            <w:tcW w:w="3004" w:type="dxa"/>
            <w:tcBorders>
              <w:top w:val="single" w:sz="4" w:space="0" w:color="000000"/>
              <w:left w:val="single" w:sz="4" w:space="0" w:color="000000"/>
              <w:bottom w:val="single" w:sz="4" w:space="0" w:color="000000"/>
              <w:right w:val="single" w:sz="4" w:space="0" w:color="000000"/>
            </w:tcBorders>
          </w:tcPr>
          <w:p w14:paraId="1E03BB2F"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30"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35"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32"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Intake pumps</w:t>
            </w:r>
          </w:p>
        </w:tc>
        <w:tc>
          <w:tcPr>
            <w:tcW w:w="3004" w:type="dxa"/>
            <w:tcBorders>
              <w:top w:val="single" w:sz="4" w:space="0" w:color="000000"/>
              <w:left w:val="single" w:sz="4" w:space="0" w:color="000000"/>
              <w:bottom w:val="single" w:sz="4" w:space="0" w:color="000000"/>
              <w:right w:val="single" w:sz="4" w:space="0" w:color="000000"/>
            </w:tcBorders>
          </w:tcPr>
          <w:p w14:paraId="1E03BB33"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34"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39"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36" w14:textId="77777777" w:rsidR="00FC19D3" w:rsidRDefault="00000000">
            <w:pPr>
              <w:spacing w:before="33" w:after="287" w:line="222" w:lineRule="exact"/>
              <w:ind w:left="115"/>
              <w:textAlignment w:val="baseline"/>
              <w:rPr>
                <w:rFonts w:ascii="Calibri" w:eastAsia="Calibri" w:hAnsi="Calibri"/>
                <w:color w:val="000000"/>
              </w:rPr>
            </w:pPr>
            <w:r>
              <w:rPr>
                <w:rFonts w:ascii="Calibri" w:eastAsia="Calibri" w:hAnsi="Calibri"/>
                <w:color w:val="000000"/>
              </w:rPr>
              <w:t>Pipeline pumps</w:t>
            </w:r>
          </w:p>
        </w:tc>
        <w:tc>
          <w:tcPr>
            <w:tcW w:w="3004" w:type="dxa"/>
            <w:tcBorders>
              <w:top w:val="single" w:sz="4" w:space="0" w:color="000000"/>
              <w:left w:val="single" w:sz="4" w:space="0" w:color="000000"/>
              <w:bottom w:val="single" w:sz="4" w:space="0" w:color="000000"/>
              <w:right w:val="single" w:sz="4" w:space="0" w:color="000000"/>
            </w:tcBorders>
          </w:tcPr>
          <w:p w14:paraId="1E03BB37"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38"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3D" w14:textId="77777777">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1E03BB3A"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WTP inlet band</w:t>
            </w:r>
          </w:p>
        </w:tc>
        <w:tc>
          <w:tcPr>
            <w:tcW w:w="3004" w:type="dxa"/>
            <w:tcBorders>
              <w:top w:val="single" w:sz="4" w:space="0" w:color="000000"/>
              <w:left w:val="single" w:sz="4" w:space="0" w:color="000000"/>
              <w:bottom w:val="single" w:sz="4" w:space="0" w:color="000000"/>
              <w:right w:val="single" w:sz="4" w:space="0" w:color="000000"/>
            </w:tcBorders>
          </w:tcPr>
          <w:p w14:paraId="1E03BB3B"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3C"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41"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3E"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WTP Densadeg clarifiers</w:t>
            </w:r>
          </w:p>
        </w:tc>
        <w:tc>
          <w:tcPr>
            <w:tcW w:w="3004" w:type="dxa"/>
            <w:tcBorders>
              <w:top w:val="single" w:sz="4" w:space="0" w:color="000000"/>
              <w:left w:val="single" w:sz="4" w:space="0" w:color="000000"/>
              <w:bottom w:val="single" w:sz="4" w:space="0" w:color="000000"/>
              <w:right w:val="single" w:sz="4" w:space="0" w:color="000000"/>
            </w:tcBorders>
          </w:tcPr>
          <w:p w14:paraId="1E03BB3F" w14:textId="77777777" w:rsidR="00FC19D3" w:rsidRDefault="00000000">
            <w:pPr>
              <w:spacing w:after="20"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40"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45"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42"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WTP centrifuge</w:t>
            </w:r>
          </w:p>
        </w:tc>
        <w:tc>
          <w:tcPr>
            <w:tcW w:w="3004" w:type="dxa"/>
            <w:tcBorders>
              <w:top w:val="single" w:sz="4" w:space="0" w:color="000000"/>
              <w:left w:val="single" w:sz="4" w:space="0" w:color="000000"/>
              <w:bottom w:val="single" w:sz="4" w:space="0" w:color="000000"/>
              <w:right w:val="single" w:sz="4" w:space="0" w:color="000000"/>
            </w:tcBorders>
          </w:tcPr>
          <w:p w14:paraId="1E03BB43"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44"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49"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46"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WTP conveyors</w:t>
            </w:r>
          </w:p>
        </w:tc>
        <w:tc>
          <w:tcPr>
            <w:tcW w:w="3004" w:type="dxa"/>
            <w:tcBorders>
              <w:top w:val="single" w:sz="4" w:space="0" w:color="000000"/>
              <w:left w:val="single" w:sz="4" w:space="0" w:color="000000"/>
              <w:bottom w:val="single" w:sz="4" w:space="0" w:color="000000"/>
              <w:right w:val="single" w:sz="4" w:space="0" w:color="000000"/>
            </w:tcBorders>
          </w:tcPr>
          <w:p w14:paraId="1E03BB47"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48"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4D"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4A" w14:textId="77777777" w:rsidR="00FC19D3" w:rsidRDefault="00000000">
            <w:pPr>
              <w:spacing w:before="33" w:after="287" w:line="222" w:lineRule="exact"/>
              <w:ind w:left="115"/>
              <w:textAlignment w:val="baseline"/>
              <w:rPr>
                <w:rFonts w:ascii="Calibri" w:eastAsia="Calibri" w:hAnsi="Calibri"/>
                <w:color w:val="000000"/>
              </w:rPr>
            </w:pPr>
            <w:r>
              <w:rPr>
                <w:rFonts w:ascii="Calibri" w:eastAsia="Calibri" w:hAnsi="Calibri"/>
                <w:color w:val="000000"/>
              </w:rPr>
              <w:t>WTP sludge bins</w:t>
            </w:r>
          </w:p>
        </w:tc>
        <w:tc>
          <w:tcPr>
            <w:tcW w:w="3004" w:type="dxa"/>
            <w:tcBorders>
              <w:top w:val="single" w:sz="4" w:space="0" w:color="000000"/>
              <w:left w:val="single" w:sz="4" w:space="0" w:color="000000"/>
              <w:bottom w:val="single" w:sz="4" w:space="0" w:color="000000"/>
              <w:right w:val="single" w:sz="4" w:space="0" w:color="000000"/>
            </w:tcBorders>
          </w:tcPr>
          <w:p w14:paraId="1E03BB4B"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4C"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51" w14:textId="77777777">
        <w:trPr>
          <w:trHeight w:hRule="exact" w:val="548"/>
        </w:trPr>
        <w:tc>
          <w:tcPr>
            <w:tcW w:w="3010" w:type="dxa"/>
            <w:tcBorders>
              <w:top w:val="single" w:sz="4" w:space="0" w:color="000000"/>
              <w:left w:val="single" w:sz="4" w:space="0" w:color="000000"/>
              <w:bottom w:val="single" w:sz="4" w:space="0" w:color="000000"/>
              <w:right w:val="single" w:sz="4" w:space="0" w:color="000000"/>
            </w:tcBorders>
          </w:tcPr>
          <w:p w14:paraId="1E03BB4E"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Transformers</w:t>
            </w:r>
          </w:p>
        </w:tc>
        <w:tc>
          <w:tcPr>
            <w:tcW w:w="3004" w:type="dxa"/>
            <w:tcBorders>
              <w:top w:val="single" w:sz="4" w:space="0" w:color="000000"/>
              <w:left w:val="single" w:sz="4" w:space="0" w:color="000000"/>
              <w:bottom w:val="single" w:sz="4" w:space="0" w:color="000000"/>
              <w:right w:val="single" w:sz="4" w:space="0" w:color="000000"/>
            </w:tcBorders>
          </w:tcPr>
          <w:p w14:paraId="1E03BB4F"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50"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55"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52"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HV switchgear</w:t>
            </w:r>
          </w:p>
        </w:tc>
        <w:tc>
          <w:tcPr>
            <w:tcW w:w="3004" w:type="dxa"/>
            <w:tcBorders>
              <w:top w:val="single" w:sz="4" w:space="0" w:color="000000"/>
              <w:left w:val="single" w:sz="4" w:space="0" w:color="000000"/>
              <w:bottom w:val="single" w:sz="4" w:space="0" w:color="000000"/>
              <w:right w:val="single" w:sz="4" w:space="0" w:color="000000"/>
            </w:tcBorders>
          </w:tcPr>
          <w:p w14:paraId="1E03BB53" w14:textId="77777777" w:rsidR="00FC19D3" w:rsidRDefault="00000000">
            <w:pPr>
              <w:spacing w:after="20"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54"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59"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56"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LV switchgear</w:t>
            </w:r>
          </w:p>
        </w:tc>
        <w:tc>
          <w:tcPr>
            <w:tcW w:w="3004" w:type="dxa"/>
            <w:tcBorders>
              <w:top w:val="single" w:sz="4" w:space="0" w:color="000000"/>
              <w:left w:val="single" w:sz="4" w:space="0" w:color="000000"/>
              <w:bottom w:val="single" w:sz="4" w:space="0" w:color="000000"/>
              <w:right w:val="single" w:sz="4" w:space="0" w:color="000000"/>
            </w:tcBorders>
          </w:tcPr>
          <w:p w14:paraId="1E03BB57" w14:textId="77777777" w:rsidR="00FC19D3" w:rsidRDefault="00000000">
            <w:pPr>
              <w:spacing w:after="19" w:line="261"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58"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5D" w14:textId="77777777">
        <w:trPr>
          <w:trHeight w:hRule="exact" w:val="547"/>
        </w:trPr>
        <w:tc>
          <w:tcPr>
            <w:tcW w:w="3010" w:type="dxa"/>
            <w:tcBorders>
              <w:top w:val="single" w:sz="4" w:space="0" w:color="000000"/>
              <w:left w:val="single" w:sz="4" w:space="0" w:color="000000"/>
              <w:bottom w:val="single" w:sz="4" w:space="0" w:color="000000"/>
              <w:right w:val="single" w:sz="4" w:space="0" w:color="000000"/>
            </w:tcBorders>
          </w:tcPr>
          <w:p w14:paraId="1E03BB5A"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VFD drivers</w:t>
            </w:r>
          </w:p>
        </w:tc>
        <w:tc>
          <w:tcPr>
            <w:tcW w:w="3004" w:type="dxa"/>
            <w:tcBorders>
              <w:top w:val="single" w:sz="4" w:space="0" w:color="000000"/>
              <w:left w:val="single" w:sz="4" w:space="0" w:color="000000"/>
              <w:bottom w:val="single" w:sz="4" w:space="0" w:color="000000"/>
              <w:right w:val="single" w:sz="4" w:space="0" w:color="000000"/>
            </w:tcBorders>
          </w:tcPr>
          <w:p w14:paraId="1E03BB5B" w14:textId="77777777" w:rsidR="00FC19D3" w:rsidRDefault="00000000">
            <w:pPr>
              <w:spacing w:after="24"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5C"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61" w14:textId="77777777">
        <w:trPr>
          <w:trHeight w:hRule="exact" w:val="552"/>
        </w:trPr>
        <w:tc>
          <w:tcPr>
            <w:tcW w:w="3010" w:type="dxa"/>
            <w:tcBorders>
              <w:top w:val="single" w:sz="4" w:space="0" w:color="000000"/>
              <w:left w:val="single" w:sz="4" w:space="0" w:color="000000"/>
              <w:bottom w:val="single" w:sz="4" w:space="0" w:color="000000"/>
              <w:right w:val="single" w:sz="4" w:space="0" w:color="000000"/>
            </w:tcBorders>
          </w:tcPr>
          <w:p w14:paraId="1E03BB5E" w14:textId="77777777" w:rsidR="00FC19D3" w:rsidRDefault="00000000">
            <w:pPr>
              <w:spacing w:before="33" w:after="288" w:line="221" w:lineRule="exact"/>
              <w:ind w:left="115"/>
              <w:textAlignment w:val="baseline"/>
              <w:rPr>
                <w:rFonts w:ascii="Calibri" w:eastAsia="Calibri" w:hAnsi="Calibri"/>
                <w:color w:val="000000"/>
              </w:rPr>
            </w:pPr>
            <w:r>
              <w:rPr>
                <w:rFonts w:ascii="Calibri" w:eastAsia="Calibri" w:hAnsi="Calibri"/>
                <w:color w:val="000000"/>
              </w:rPr>
              <w:t>SCADA</w:t>
            </w:r>
          </w:p>
        </w:tc>
        <w:tc>
          <w:tcPr>
            <w:tcW w:w="3004" w:type="dxa"/>
            <w:tcBorders>
              <w:top w:val="single" w:sz="4" w:space="0" w:color="000000"/>
              <w:left w:val="single" w:sz="4" w:space="0" w:color="000000"/>
              <w:bottom w:val="single" w:sz="4" w:space="0" w:color="000000"/>
              <w:right w:val="single" w:sz="4" w:space="0" w:color="000000"/>
            </w:tcBorders>
          </w:tcPr>
          <w:p w14:paraId="1E03BB5F" w14:textId="77777777" w:rsidR="00FC19D3" w:rsidRDefault="00000000">
            <w:pPr>
              <w:spacing w:after="24" w:line="259" w:lineRule="exact"/>
              <w:ind w:left="108"/>
              <w:textAlignment w:val="baseline"/>
              <w:rPr>
                <w:rFonts w:ascii="Calibri" w:eastAsia="Calibri" w:hAnsi="Calibri"/>
                <w:color w:val="000000"/>
              </w:rPr>
            </w:pPr>
            <w:r>
              <w:rPr>
                <w:rFonts w:ascii="Calibri" w:eastAsia="Calibri" w:hAnsi="Calibri"/>
                <w:color w:val="000000"/>
              </w:rPr>
              <w:t>Opportunities for Australian entities</w:t>
            </w:r>
          </w:p>
        </w:tc>
        <w:tc>
          <w:tcPr>
            <w:tcW w:w="3010" w:type="dxa"/>
            <w:tcBorders>
              <w:top w:val="single" w:sz="4" w:space="0" w:color="000000"/>
              <w:left w:val="single" w:sz="4" w:space="0" w:color="000000"/>
              <w:bottom w:val="single" w:sz="4" w:space="0" w:color="000000"/>
              <w:right w:val="single" w:sz="4" w:space="0" w:color="000000"/>
            </w:tcBorders>
          </w:tcPr>
          <w:p w14:paraId="1E03BB60"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bl>
    <w:p w14:paraId="1E03BB62" w14:textId="77777777" w:rsidR="00FC19D3" w:rsidRDefault="00FC19D3">
      <w:pPr>
        <w:spacing w:after="246" w:line="20" w:lineRule="exact"/>
      </w:pPr>
    </w:p>
    <w:p w14:paraId="1E03BB63" w14:textId="77777777" w:rsidR="00FC19D3" w:rsidRDefault="00000000">
      <w:pPr>
        <w:spacing w:before="26" w:after="23" w:line="222" w:lineRule="exact"/>
        <w:ind w:left="144"/>
        <w:textAlignment w:val="baseline"/>
        <w:rPr>
          <w:rFonts w:ascii="Calibri" w:eastAsia="Calibri" w:hAnsi="Calibri"/>
          <w:color w:val="000000"/>
          <w:spacing w:val="-2"/>
        </w:rPr>
      </w:pPr>
      <w:r>
        <w:rPr>
          <w:rFonts w:ascii="Calibri" w:eastAsia="Calibri" w:hAnsi="Calibri"/>
          <w:color w:val="000000"/>
          <w:spacing w:val="-2"/>
        </w:rPr>
        <w:t>Project standards:</w:t>
      </w:r>
    </w:p>
    <w:p w14:paraId="1E03BB65" w14:textId="1DC5A792" w:rsidR="00FC19D3" w:rsidRPr="00B76AB0" w:rsidRDefault="00000000" w:rsidP="00B76AB0">
      <w:pPr>
        <w:pBdr>
          <w:top w:val="single" w:sz="9" w:space="4" w:color="808080"/>
          <w:left w:val="single" w:sz="9" w:space="3" w:color="808080"/>
          <w:bottom w:val="single" w:sz="9" w:space="5" w:color="808080"/>
          <w:right w:val="single" w:sz="9" w:space="0" w:color="808080"/>
        </w:pBdr>
        <w:spacing w:line="221" w:lineRule="exact"/>
        <w:ind w:left="72"/>
        <w:textAlignment w:val="baseline"/>
        <w:rPr>
          <w:rFonts w:ascii="Calibri" w:eastAsia="Calibri" w:hAnsi="Calibri"/>
          <w:color w:val="000000"/>
        </w:rPr>
        <w:sectPr w:rsidR="00FC19D3" w:rsidRPr="00B76AB0">
          <w:type w:val="continuous"/>
          <w:pgSz w:w="11909" w:h="16838"/>
          <w:pgMar w:top="300" w:right="1385" w:bottom="119" w:left="1324" w:header="720" w:footer="720" w:gutter="0"/>
          <w:cols w:space="720"/>
        </w:sectPr>
      </w:pPr>
      <w:r>
        <w:rPr>
          <w:rFonts w:ascii="Calibri" w:eastAsia="Calibri" w:hAnsi="Calibri"/>
          <w:color w:val="000000"/>
        </w:rPr>
        <w:t>Australian, International</w:t>
      </w:r>
    </w:p>
    <w:p w14:paraId="1E03BB67" w14:textId="77777777" w:rsidR="00FC19D3" w:rsidRDefault="00FC19D3">
      <w:pPr>
        <w:sectPr w:rsidR="00FC19D3">
          <w:type w:val="continuous"/>
          <w:pgSz w:w="11909" w:h="16838"/>
          <w:pgMar w:top="300" w:right="1352" w:bottom="119" w:left="1324" w:header="720" w:footer="720" w:gutter="0"/>
          <w:cols w:space="720"/>
        </w:sectPr>
      </w:pPr>
    </w:p>
    <w:p w14:paraId="1E03BB69" w14:textId="0A7D9AA9" w:rsidR="00FC19D3" w:rsidRPr="00B76AB0" w:rsidRDefault="00FC19D3" w:rsidP="00B76AB0">
      <w:pPr>
        <w:spacing w:before="2" w:line="274" w:lineRule="exact"/>
        <w:textAlignment w:val="baseline"/>
        <w:rPr>
          <w:rFonts w:ascii="Arial" w:eastAsia="Arial" w:hAnsi="Arial"/>
          <w:color w:val="C00000"/>
          <w:spacing w:val="-1"/>
          <w:sz w:val="24"/>
        </w:rPr>
        <w:sectPr w:rsidR="00FC19D3" w:rsidRPr="00B76AB0">
          <w:type w:val="continuous"/>
          <w:pgSz w:w="11909" w:h="16838"/>
          <w:pgMar w:top="300" w:right="1352" w:bottom="119" w:left="1357" w:header="720" w:footer="720" w:gutter="0"/>
          <w:cols w:space="720"/>
        </w:sectPr>
      </w:pPr>
    </w:p>
    <w:p w14:paraId="1E03BB6A" w14:textId="3DCFB55C" w:rsidR="00FC19D3" w:rsidRDefault="00FC19D3" w:rsidP="00B76AB0">
      <w:pPr>
        <w:spacing w:before="8" w:line="274" w:lineRule="exact"/>
        <w:textAlignment w:val="baseline"/>
        <w:rPr>
          <w:rFonts w:ascii="Arial" w:eastAsia="Arial" w:hAnsi="Arial"/>
          <w:color w:val="C00000"/>
          <w:spacing w:val="-1"/>
          <w:sz w:val="24"/>
        </w:rPr>
      </w:pPr>
    </w:p>
    <w:p w14:paraId="1E03BB6B" w14:textId="77777777" w:rsidR="00FC19D3" w:rsidRDefault="00000000">
      <w:pPr>
        <w:spacing w:before="893" w:line="287" w:lineRule="exact"/>
        <w:ind w:left="72"/>
        <w:textAlignment w:val="baseline"/>
        <w:rPr>
          <w:rFonts w:ascii="Calibri" w:eastAsia="Calibri" w:hAnsi="Calibri"/>
          <w:color w:val="0F4761"/>
          <w:sz w:val="28"/>
        </w:rPr>
      </w:pPr>
      <w:r>
        <w:rPr>
          <w:rFonts w:ascii="Calibri" w:eastAsia="Calibri" w:hAnsi="Calibri"/>
          <w:color w:val="0F4761"/>
          <w:sz w:val="28"/>
        </w:rPr>
        <w:t>Supplier information and communication</w:t>
      </w:r>
    </w:p>
    <w:p w14:paraId="1E03BB6C" w14:textId="77777777" w:rsidR="00FC19D3" w:rsidRDefault="00000000">
      <w:pPr>
        <w:spacing w:before="153" w:line="240" w:lineRule="exact"/>
        <w:ind w:left="72"/>
        <w:textAlignment w:val="baseline"/>
        <w:rPr>
          <w:rFonts w:ascii="Calibri" w:eastAsia="Calibri" w:hAnsi="Calibri"/>
          <w:color w:val="0F4761"/>
          <w:sz w:val="24"/>
        </w:rPr>
      </w:pPr>
      <w:r>
        <w:rPr>
          <w:rFonts w:ascii="Calibri" w:eastAsia="Calibri" w:hAnsi="Calibri"/>
          <w:color w:val="0F4761"/>
          <w:sz w:val="24"/>
        </w:rPr>
        <w:t>Project Proponents Contact Person</w:t>
      </w:r>
    </w:p>
    <w:p w14:paraId="1E03BB6D" w14:textId="77777777" w:rsidR="00FC19D3" w:rsidRDefault="00000000">
      <w:pPr>
        <w:spacing w:before="115" w:line="221" w:lineRule="exact"/>
        <w:ind w:left="72"/>
        <w:textAlignment w:val="baseline"/>
        <w:rPr>
          <w:rFonts w:ascii="Calibri" w:eastAsia="Calibri" w:hAnsi="Calibri"/>
          <w:i/>
          <w:color w:val="000000"/>
        </w:rPr>
      </w:pPr>
      <w:r>
        <w:rPr>
          <w:rFonts w:ascii="Calibri" w:eastAsia="Calibri" w:hAnsi="Calibri"/>
          <w:i/>
          <w:color w:val="000000"/>
        </w:rPr>
        <w:t>Project proponent’s contact person for supplier enquires.</w:t>
      </w:r>
    </w:p>
    <w:p w14:paraId="1E03BB6E" w14:textId="77777777" w:rsidR="00FC19D3" w:rsidRDefault="00000000">
      <w:pPr>
        <w:spacing w:before="230" w:after="10" w:line="221" w:lineRule="exact"/>
        <w:ind w:left="72"/>
        <w:textAlignment w:val="baseline"/>
        <w:rPr>
          <w:rFonts w:ascii="Calibri" w:eastAsia="Calibri" w:hAnsi="Calibri"/>
          <w:color w:val="000000"/>
        </w:rPr>
      </w:pPr>
      <w:r>
        <w:rPr>
          <w:rFonts w:ascii="Calibri" w:eastAsia="Calibri" w:hAnsi="Calibri"/>
          <w:color w:val="000000"/>
        </w:rPr>
        <w:t>Contact person’s name:</w:t>
      </w:r>
    </w:p>
    <w:p w14:paraId="1E03BB6F" w14:textId="77777777" w:rsidR="00FC19D3" w:rsidRDefault="00000000">
      <w:pPr>
        <w:pBdr>
          <w:top w:val="single" w:sz="9" w:space="4" w:color="808080"/>
          <w:left w:val="single" w:sz="9" w:space="3" w:color="808080"/>
          <w:bottom w:val="single" w:sz="9" w:space="5" w:color="808080"/>
          <w:right w:val="single" w:sz="9" w:space="0" w:color="808080"/>
        </w:pBdr>
        <w:spacing w:after="132" w:line="220" w:lineRule="exact"/>
        <w:ind w:left="72"/>
        <w:textAlignment w:val="baseline"/>
        <w:rPr>
          <w:rFonts w:ascii="Calibri" w:eastAsia="Calibri" w:hAnsi="Calibri"/>
          <w:color w:val="000000"/>
          <w:spacing w:val="-1"/>
        </w:rPr>
      </w:pPr>
      <w:r>
        <w:rPr>
          <w:rFonts w:ascii="Calibri" w:eastAsia="Calibri" w:hAnsi="Calibri"/>
          <w:color w:val="000000"/>
          <w:spacing w:val="-1"/>
        </w:rPr>
        <w:t>Leon Richards</w:t>
      </w:r>
    </w:p>
    <w:p w14:paraId="1E03BB70" w14:textId="77777777" w:rsidR="00FC19D3" w:rsidRDefault="00000000">
      <w:pPr>
        <w:spacing w:before="26" w:after="5" w:line="221" w:lineRule="exact"/>
        <w:ind w:left="72"/>
        <w:textAlignment w:val="baseline"/>
        <w:rPr>
          <w:rFonts w:ascii="Calibri" w:eastAsia="Calibri" w:hAnsi="Calibri"/>
          <w:color w:val="000000"/>
        </w:rPr>
      </w:pPr>
      <w:r>
        <w:rPr>
          <w:rFonts w:ascii="Calibri" w:eastAsia="Calibri" w:hAnsi="Calibri"/>
          <w:color w:val="000000"/>
        </w:rPr>
        <w:t>Contact person’s position:</w:t>
      </w:r>
    </w:p>
    <w:p w14:paraId="1E03BB71" w14:textId="77777777" w:rsidR="00FC19D3" w:rsidRDefault="00000000">
      <w:pPr>
        <w:pBdr>
          <w:top w:val="single" w:sz="9" w:space="6" w:color="808080"/>
          <w:left w:val="single" w:sz="9" w:space="3" w:color="808080"/>
          <w:bottom w:val="single" w:sz="9" w:space="6" w:color="808080"/>
          <w:right w:val="single" w:sz="9" w:space="0" w:color="808080"/>
        </w:pBdr>
        <w:spacing w:after="127" w:line="160" w:lineRule="exact"/>
        <w:ind w:left="72"/>
        <w:textAlignment w:val="baseline"/>
        <w:rPr>
          <w:rFonts w:ascii="Calibri" w:eastAsia="Calibri" w:hAnsi="Calibri"/>
          <w:color w:val="000000"/>
          <w:spacing w:val="3"/>
          <w:sz w:val="15"/>
        </w:rPr>
      </w:pPr>
      <w:r>
        <w:rPr>
          <w:rFonts w:ascii="Calibri" w:eastAsia="Calibri" w:hAnsi="Calibri"/>
          <w:color w:val="000000"/>
          <w:spacing w:val="3"/>
          <w:sz w:val="15"/>
        </w:rPr>
        <w:t>Project Director - Fitzroy to Gladstone Pipeleine</w:t>
      </w:r>
    </w:p>
    <w:p w14:paraId="1E03BB72" w14:textId="77777777" w:rsidR="00FC19D3" w:rsidRDefault="00000000">
      <w:pPr>
        <w:spacing w:before="26" w:after="6" w:line="220" w:lineRule="exact"/>
        <w:ind w:left="72"/>
        <w:textAlignment w:val="baseline"/>
        <w:rPr>
          <w:rFonts w:ascii="Calibri" w:eastAsia="Calibri" w:hAnsi="Calibri"/>
          <w:color w:val="000000"/>
          <w:spacing w:val="-2"/>
        </w:rPr>
      </w:pPr>
      <w:r>
        <w:rPr>
          <w:rFonts w:ascii="Calibri" w:eastAsia="Calibri" w:hAnsi="Calibri"/>
          <w:color w:val="000000"/>
          <w:spacing w:val="-2"/>
        </w:rPr>
        <w:t>Phone number:</w:t>
      </w:r>
    </w:p>
    <w:p w14:paraId="1E03BB73" w14:textId="77777777" w:rsidR="00FC19D3" w:rsidRDefault="00000000">
      <w:pPr>
        <w:pBdr>
          <w:top w:val="single" w:sz="9" w:space="4" w:color="808080"/>
          <w:left w:val="single" w:sz="9" w:space="3" w:color="808080"/>
          <w:bottom w:val="single" w:sz="9" w:space="5" w:color="808080"/>
          <w:right w:val="single" w:sz="9" w:space="0" w:color="808080"/>
        </w:pBdr>
        <w:spacing w:after="127" w:line="220" w:lineRule="exact"/>
        <w:ind w:left="72"/>
        <w:textAlignment w:val="baseline"/>
        <w:rPr>
          <w:rFonts w:ascii="Calibri" w:eastAsia="Calibri" w:hAnsi="Calibri"/>
          <w:color w:val="000000"/>
          <w:spacing w:val="-1"/>
        </w:rPr>
      </w:pPr>
      <w:r>
        <w:rPr>
          <w:rFonts w:ascii="Calibri" w:eastAsia="Calibri" w:hAnsi="Calibri"/>
          <w:color w:val="000000"/>
          <w:spacing w:val="-1"/>
        </w:rPr>
        <w:t>0417628712</w:t>
      </w:r>
    </w:p>
    <w:p w14:paraId="1E03BB74" w14:textId="77777777" w:rsidR="00FC19D3" w:rsidRDefault="00000000">
      <w:pPr>
        <w:spacing w:before="26" w:after="6" w:line="220" w:lineRule="exact"/>
        <w:ind w:left="72"/>
        <w:textAlignment w:val="baseline"/>
        <w:rPr>
          <w:rFonts w:ascii="Calibri" w:eastAsia="Calibri" w:hAnsi="Calibri"/>
          <w:color w:val="000000"/>
          <w:spacing w:val="-2"/>
        </w:rPr>
      </w:pPr>
      <w:r>
        <w:rPr>
          <w:rFonts w:ascii="Calibri" w:eastAsia="Calibri" w:hAnsi="Calibri"/>
          <w:color w:val="000000"/>
          <w:spacing w:val="-2"/>
        </w:rPr>
        <w:t>Email address:</w:t>
      </w:r>
    </w:p>
    <w:p w14:paraId="1E03BB75" w14:textId="77777777" w:rsidR="00FC19D3" w:rsidRDefault="00FC19D3">
      <w:pPr>
        <w:pBdr>
          <w:top w:val="single" w:sz="9" w:space="4" w:color="808080"/>
          <w:left w:val="single" w:sz="9" w:space="3" w:color="808080"/>
          <w:bottom w:val="single" w:sz="9" w:space="5" w:color="808080"/>
          <w:right w:val="single" w:sz="9" w:space="0" w:color="808080"/>
        </w:pBdr>
        <w:spacing w:after="577" w:line="222" w:lineRule="exact"/>
        <w:ind w:left="72"/>
        <w:textAlignment w:val="baseline"/>
        <w:rPr>
          <w:rFonts w:ascii="Calibri" w:eastAsia="Calibri" w:hAnsi="Calibri"/>
          <w:color w:val="000000"/>
        </w:rPr>
      </w:pPr>
      <w:hyperlink r:id="rId14">
        <w:r>
          <w:rPr>
            <w:rFonts w:ascii="Calibri" w:eastAsia="Calibri" w:hAnsi="Calibri"/>
            <w:color w:val="0000FF"/>
            <w:u w:val="single"/>
          </w:rPr>
          <w:t>leon.richards@mcdgroup.com</w:t>
        </w:r>
      </w:hyperlink>
      <w:r w:rsidR="00000000">
        <w:rPr>
          <w:rFonts w:ascii="Calibri" w:eastAsia="Calibri" w:hAnsi="Calibri"/>
          <w:color w:val="000000"/>
        </w:rPr>
        <w:t xml:space="preserve"> </w:t>
      </w:r>
    </w:p>
    <w:p w14:paraId="1E03BB76" w14:textId="77777777" w:rsidR="00FC19D3" w:rsidRDefault="00000000">
      <w:pPr>
        <w:spacing w:after="18" w:line="302" w:lineRule="exact"/>
        <w:ind w:left="72"/>
        <w:textAlignment w:val="baseline"/>
        <w:rPr>
          <w:rFonts w:ascii="Calibri" w:eastAsia="Calibri" w:hAnsi="Calibri"/>
          <w:color w:val="0F4761"/>
          <w:sz w:val="24"/>
        </w:rPr>
      </w:pPr>
      <w:r>
        <w:rPr>
          <w:rFonts w:ascii="Calibri" w:eastAsia="Calibri" w:hAnsi="Calibri"/>
          <w:color w:val="0F4761"/>
          <w:sz w:val="24"/>
        </w:rPr>
        <w:t xml:space="preserve">Project Proponent Website </w:t>
      </w:r>
      <w:r>
        <w:rPr>
          <w:rFonts w:ascii="Calibri" w:eastAsia="Calibri" w:hAnsi="Calibri"/>
          <w:color w:val="0F4761"/>
          <w:sz w:val="24"/>
        </w:rPr>
        <w:br/>
      </w:r>
      <w:r>
        <w:rPr>
          <w:rFonts w:ascii="Calibri" w:eastAsia="Calibri" w:hAnsi="Calibri"/>
          <w:color w:val="000000"/>
        </w:rPr>
        <w:t>Project proponent website:</w:t>
      </w:r>
    </w:p>
    <w:p w14:paraId="1E03BB77" w14:textId="77777777" w:rsidR="00FC19D3" w:rsidRDefault="00000000">
      <w:pPr>
        <w:pBdr>
          <w:top w:val="single" w:sz="9" w:space="4" w:color="808080"/>
          <w:left w:val="single" w:sz="9" w:space="3" w:color="808080"/>
          <w:bottom w:val="single" w:sz="9" w:space="5" w:color="808080"/>
          <w:right w:val="single" w:sz="9" w:space="0" w:color="808080"/>
        </w:pBdr>
        <w:spacing w:after="578" w:line="221" w:lineRule="exact"/>
        <w:ind w:left="72"/>
        <w:textAlignment w:val="baseline"/>
        <w:rPr>
          <w:rFonts w:ascii="Calibri" w:eastAsia="Calibri" w:hAnsi="Calibri"/>
          <w:color w:val="000000"/>
        </w:rPr>
      </w:pPr>
      <w:r>
        <w:rPr>
          <w:rFonts w:ascii="Calibri" w:eastAsia="Calibri" w:hAnsi="Calibri"/>
          <w:color w:val="000000"/>
        </w:rPr>
        <w:t>https://www.mcconnelldowell.com/</w:t>
      </w:r>
    </w:p>
    <w:p w14:paraId="1E03BB78" w14:textId="77777777" w:rsidR="00FC19D3" w:rsidRDefault="00000000">
      <w:pPr>
        <w:spacing w:line="303" w:lineRule="exact"/>
        <w:ind w:left="72"/>
        <w:textAlignment w:val="baseline"/>
        <w:rPr>
          <w:rFonts w:ascii="Calibri" w:eastAsia="Calibri" w:hAnsi="Calibri"/>
          <w:color w:val="0F4761"/>
          <w:sz w:val="24"/>
        </w:rPr>
      </w:pPr>
      <w:r>
        <w:rPr>
          <w:rFonts w:ascii="Calibri" w:eastAsia="Calibri" w:hAnsi="Calibri"/>
          <w:color w:val="0F4761"/>
          <w:sz w:val="24"/>
        </w:rPr>
        <w:t xml:space="preserve">Project Opportunities Website </w:t>
      </w:r>
      <w:r>
        <w:rPr>
          <w:rFonts w:ascii="Calibri" w:eastAsia="Calibri" w:hAnsi="Calibri"/>
          <w:color w:val="0F4761"/>
          <w:sz w:val="24"/>
        </w:rPr>
        <w:br/>
      </w:r>
      <w:r>
        <w:rPr>
          <w:rFonts w:ascii="Calibri" w:eastAsia="Calibri" w:hAnsi="Calibri"/>
          <w:b/>
          <w:color w:val="000000"/>
        </w:rPr>
        <w:t>List of websites:</w:t>
      </w:r>
    </w:p>
    <w:tbl>
      <w:tblPr>
        <w:tblW w:w="0" w:type="auto"/>
        <w:tblInd w:w="116" w:type="dxa"/>
        <w:tblLayout w:type="fixed"/>
        <w:tblCellMar>
          <w:left w:w="0" w:type="dxa"/>
          <w:right w:w="0" w:type="dxa"/>
        </w:tblCellMar>
        <w:tblLook w:val="04A0" w:firstRow="1" w:lastRow="0" w:firstColumn="1" w:lastColumn="0" w:noHBand="0" w:noVBand="1"/>
      </w:tblPr>
      <w:tblGrid>
        <w:gridCol w:w="3686"/>
        <w:gridCol w:w="1844"/>
        <w:gridCol w:w="3494"/>
      </w:tblGrid>
      <w:tr w:rsidR="00FC19D3" w14:paraId="1E03BB7C" w14:textId="77777777">
        <w:trPr>
          <w:trHeight w:hRule="exact" w:val="552"/>
        </w:trPr>
        <w:tc>
          <w:tcPr>
            <w:tcW w:w="3686" w:type="dxa"/>
            <w:tcBorders>
              <w:top w:val="single" w:sz="4" w:space="0" w:color="000000"/>
              <w:left w:val="single" w:sz="4" w:space="0" w:color="000000"/>
              <w:bottom w:val="single" w:sz="4" w:space="0" w:color="000000"/>
              <w:right w:val="single" w:sz="4" w:space="0" w:color="000000"/>
            </w:tcBorders>
            <w:shd w:val="clear" w:color="156082" w:fill="156082"/>
          </w:tcPr>
          <w:p w14:paraId="1E03BB79" w14:textId="77777777" w:rsidR="00FC19D3" w:rsidRDefault="00000000">
            <w:pPr>
              <w:spacing w:before="38" w:after="283" w:line="226" w:lineRule="exact"/>
              <w:ind w:left="130"/>
              <w:textAlignment w:val="baseline"/>
              <w:rPr>
                <w:rFonts w:ascii="Calibri" w:eastAsia="Calibri" w:hAnsi="Calibri"/>
                <w:b/>
                <w:color w:val="FFFFFF"/>
              </w:rPr>
            </w:pPr>
            <w:r>
              <w:rPr>
                <w:rFonts w:ascii="Calibri" w:eastAsia="Calibri" w:hAnsi="Calibri"/>
                <w:b/>
                <w:color w:val="FFFFFF"/>
              </w:rPr>
              <w:t>Is this website active?</w:t>
            </w:r>
          </w:p>
        </w:tc>
        <w:tc>
          <w:tcPr>
            <w:tcW w:w="1844" w:type="dxa"/>
            <w:tcBorders>
              <w:top w:val="single" w:sz="4" w:space="0" w:color="000000"/>
              <w:left w:val="single" w:sz="4" w:space="0" w:color="000000"/>
              <w:bottom w:val="single" w:sz="4" w:space="0" w:color="000000"/>
              <w:right w:val="single" w:sz="4" w:space="0" w:color="000000"/>
            </w:tcBorders>
            <w:shd w:val="clear" w:color="156082" w:fill="156082"/>
          </w:tcPr>
          <w:p w14:paraId="1E03BB7A" w14:textId="77777777" w:rsidR="00FC19D3" w:rsidRDefault="00000000">
            <w:pPr>
              <w:spacing w:after="14" w:line="266" w:lineRule="exact"/>
              <w:ind w:left="108"/>
              <w:textAlignment w:val="baseline"/>
              <w:rPr>
                <w:rFonts w:ascii="Calibri" w:eastAsia="Calibri" w:hAnsi="Calibri"/>
                <w:b/>
                <w:color w:val="FFFFFF"/>
              </w:rPr>
            </w:pPr>
            <w:r>
              <w:rPr>
                <w:rFonts w:ascii="Calibri" w:eastAsia="Calibri" w:hAnsi="Calibri"/>
                <w:b/>
                <w:color w:val="FFFFFF"/>
              </w:rPr>
              <w:t>Is this website active?</w:t>
            </w:r>
          </w:p>
        </w:tc>
        <w:tc>
          <w:tcPr>
            <w:tcW w:w="3494" w:type="dxa"/>
            <w:tcBorders>
              <w:top w:val="single" w:sz="4" w:space="0" w:color="000000"/>
              <w:left w:val="single" w:sz="4" w:space="0" w:color="000000"/>
              <w:bottom w:val="single" w:sz="4" w:space="0" w:color="000000"/>
              <w:right w:val="single" w:sz="4" w:space="0" w:color="000000"/>
            </w:tcBorders>
            <w:shd w:val="clear" w:color="156082" w:fill="156082"/>
          </w:tcPr>
          <w:p w14:paraId="1E03BB7B" w14:textId="77777777" w:rsidR="00FC19D3" w:rsidRDefault="00000000">
            <w:pPr>
              <w:spacing w:after="14" w:line="266" w:lineRule="exact"/>
              <w:ind w:left="108"/>
              <w:textAlignment w:val="baseline"/>
              <w:rPr>
                <w:rFonts w:ascii="Calibri" w:eastAsia="Calibri" w:hAnsi="Calibri"/>
                <w:b/>
                <w:color w:val="FFFFFF"/>
              </w:rPr>
            </w:pPr>
            <w:r>
              <w:rPr>
                <w:rFonts w:ascii="Calibri" w:eastAsia="Calibri" w:hAnsi="Calibri"/>
                <w:b/>
                <w:color w:val="FFFFFF"/>
              </w:rPr>
              <w:t>Date the website is expected to go live:</w:t>
            </w:r>
          </w:p>
        </w:tc>
      </w:tr>
      <w:tr w:rsidR="00FC19D3" w14:paraId="1E03BB80" w14:textId="77777777">
        <w:trPr>
          <w:trHeight w:hRule="exact" w:val="283"/>
        </w:trPr>
        <w:tc>
          <w:tcPr>
            <w:tcW w:w="3686" w:type="dxa"/>
            <w:tcBorders>
              <w:top w:val="single" w:sz="4" w:space="0" w:color="000000"/>
              <w:left w:val="single" w:sz="4" w:space="0" w:color="000000"/>
              <w:bottom w:val="single" w:sz="4" w:space="0" w:color="000000"/>
              <w:right w:val="single" w:sz="4" w:space="0" w:color="000000"/>
            </w:tcBorders>
            <w:vAlign w:val="center"/>
          </w:tcPr>
          <w:p w14:paraId="1E03BB7D" w14:textId="77777777" w:rsidR="00FC19D3" w:rsidRDefault="00000000">
            <w:pPr>
              <w:spacing w:before="33" w:after="14" w:line="222" w:lineRule="exact"/>
              <w:ind w:left="130"/>
              <w:textAlignment w:val="baseline"/>
              <w:rPr>
                <w:rFonts w:ascii="Calibri" w:eastAsia="Calibri" w:hAnsi="Calibri"/>
                <w:color w:val="000000"/>
              </w:rPr>
            </w:pPr>
            <w:r>
              <w:rPr>
                <w:rFonts w:ascii="Calibri" w:eastAsia="Calibri" w:hAnsi="Calibri"/>
                <w:color w:val="000000"/>
              </w:rPr>
              <w:t>https://www.mcconnelldowell.com/</w:t>
            </w:r>
          </w:p>
        </w:tc>
        <w:tc>
          <w:tcPr>
            <w:tcW w:w="1844" w:type="dxa"/>
            <w:tcBorders>
              <w:top w:val="single" w:sz="4" w:space="0" w:color="000000"/>
              <w:left w:val="single" w:sz="4" w:space="0" w:color="000000"/>
              <w:bottom w:val="single" w:sz="4" w:space="0" w:color="000000"/>
              <w:right w:val="single" w:sz="4" w:space="0" w:color="000000"/>
            </w:tcBorders>
            <w:vAlign w:val="center"/>
          </w:tcPr>
          <w:p w14:paraId="1E03BB7E" w14:textId="77777777" w:rsidR="00FC19D3" w:rsidRDefault="00000000">
            <w:pPr>
              <w:spacing w:before="33" w:after="16" w:line="220" w:lineRule="exact"/>
              <w:ind w:left="111"/>
              <w:textAlignment w:val="baseline"/>
              <w:rPr>
                <w:rFonts w:ascii="Calibri" w:eastAsia="Calibri" w:hAnsi="Calibri"/>
                <w:color w:val="000000"/>
              </w:rPr>
            </w:pPr>
            <w:r>
              <w:rPr>
                <w:rFonts w:ascii="Calibri" w:eastAsia="Calibri" w:hAnsi="Calibri"/>
                <w:color w:val="000000"/>
              </w:rPr>
              <w:t>Yes</w:t>
            </w:r>
          </w:p>
        </w:tc>
        <w:tc>
          <w:tcPr>
            <w:tcW w:w="3494" w:type="dxa"/>
            <w:tcBorders>
              <w:top w:val="single" w:sz="4" w:space="0" w:color="000000"/>
              <w:left w:val="single" w:sz="4" w:space="0" w:color="000000"/>
              <w:bottom w:val="single" w:sz="4" w:space="0" w:color="000000"/>
              <w:right w:val="single" w:sz="4" w:space="0" w:color="000000"/>
            </w:tcBorders>
          </w:tcPr>
          <w:p w14:paraId="1E03BB7F"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bl>
    <w:p w14:paraId="1E03BB81" w14:textId="77777777" w:rsidR="00FC19D3" w:rsidRDefault="00000000">
      <w:pPr>
        <w:spacing w:before="19" w:after="9" w:line="221" w:lineRule="exact"/>
        <w:ind w:left="72"/>
        <w:textAlignment w:val="baseline"/>
        <w:rPr>
          <w:rFonts w:ascii="Calibri" w:eastAsia="Calibri" w:hAnsi="Calibri"/>
          <w:color w:val="000000"/>
        </w:rPr>
      </w:pPr>
      <w:r>
        <w:rPr>
          <w:rFonts w:ascii="Calibri" w:eastAsia="Calibri" w:hAnsi="Calibri"/>
          <w:color w:val="000000"/>
        </w:rPr>
        <w:t>Supplier engagement and communication actions:</w:t>
      </w:r>
    </w:p>
    <w:p w14:paraId="1E03BB82" w14:textId="77777777" w:rsidR="00FC19D3" w:rsidRDefault="00000000">
      <w:pPr>
        <w:pBdr>
          <w:top w:val="single" w:sz="9" w:space="4" w:color="808080"/>
          <w:left w:val="single" w:sz="9" w:space="3" w:color="808080"/>
          <w:bottom w:val="single" w:sz="9" w:space="5" w:color="808080"/>
          <w:right w:val="single" w:sz="9" w:space="0" w:color="808080"/>
        </w:pBdr>
        <w:spacing w:line="202" w:lineRule="exact"/>
        <w:ind w:left="72"/>
        <w:textAlignment w:val="baseline"/>
        <w:rPr>
          <w:rFonts w:ascii="Calibri" w:eastAsia="Calibri" w:hAnsi="Calibri"/>
          <w:color w:val="000000"/>
        </w:rPr>
      </w:pPr>
      <w:r>
        <w:rPr>
          <w:rFonts w:ascii="Calibri" w:eastAsia="Calibri" w:hAnsi="Calibri"/>
          <w:color w:val="000000"/>
        </w:rPr>
        <w:t>Promote project opportunities through industry associations</w:t>
      </w:r>
    </w:p>
    <w:p w14:paraId="1E03BB83" w14:textId="77777777" w:rsidR="00FC19D3" w:rsidRDefault="00000000">
      <w:pPr>
        <w:pBdr>
          <w:top w:val="single" w:sz="9" w:space="4" w:color="808080"/>
          <w:left w:val="single" w:sz="9" w:space="3" w:color="808080"/>
          <w:bottom w:val="single" w:sz="9" w:space="5" w:color="808080"/>
          <w:right w:val="single" w:sz="9" w:space="0" w:color="808080"/>
        </w:pBdr>
        <w:spacing w:line="182" w:lineRule="exact"/>
        <w:ind w:left="72"/>
        <w:textAlignment w:val="baseline"/>
        <w:rPr>
          <w:rFonts w:ascii="Calibri" w:eastAsia="Calibri" w:hAnsi="Calibri"/>
          <w:color w:val="000000"/>
        </w:rPr>
      </w:pPr>
      <w:r>
        <w:rPr>
          <w:rFonts w:ascii="Calibri" w:eastAsia="Calibri" w:hAnsi="Calibri"/>
          <w:color w:val="000000"/>
        </w:rPr>
        <w:t>Engage with vendor identification agencies on project opportunities and bid processes</w:t>
      </w:r>
    </w:p>
    <w:p w14:paraId="1E03BB84" w14:textId="77777777" w:rsidR="00FC19D3" w:rsidRDefault="00000000">
      <w:pPr>
        <w:pBdr>
          <w:top w:val="single" w:sz="9" w:space="4" w:color="808080"/>
          <w:left w:val="single" w:sz="9" w:space="3" w:color="808080"/>
          <w:bottom w:val="single" w:sz="9" w:space="5" w:color="808080"/>
          <w:right w:val="single" w:sz="9" w:space="0" w:color="808080"/>
        </w:pBdr>
        <w:spacing w:line="182" w:lineRule="exact"/>
        <w:ind w:left="72"/>
        <w:textAlignment w:val="baseline"/>
        <w:rPr>
          <w:rFonts w:ascii="Calibri" w:eastAsia="Calibri" w:hAnsi="Calibri"/>
          <w:color w:val="000000"/>
        </w:rPr>
      </w:pPr>
      <w:r>
        <w:rPr>
          <w:rFonts w:ascii="Calibri" w:eastAsia="Calibri" w:hAnsi="Calibri"/>
          <w:color w:val="000000"/>
        </w:rPr>
        <w:t>Conduct supplier information briefings on project opportunities and bid processes</w:t>
      </w:r>
    </w:p>
    <w:p w14:paraId="1E03BB85" w14:textId="77777777" w:rsidR="00FC19D3" w:rsidRDefault="00000000">
      <w:pPr>
        <w:pBdr>
          <w:top w:val="single" w:sz="9" w:space="4" w:color="808080"/>
          <w:left w:val="single" w:sz="9" w:space="3" w:color="808080"/>
          <w:bottom w:val="single" w:sz="9" w:space="5" w:color="808080"/>
          <w:right w:val="single" w:sz="9" w:space="0" w:color="808080"/>
        </w:pBdr>
        <w:spacing w:line="203" w:lineRule="exact"/>
        <w:ind w:left="72"/>
        <w:textAlignment w:val="baseline"/>
        <w:rPr>
          <w:rFonts w:ascii="Calibri" w:eastAsia="Calibri" w:hAnsi="Calibri"/>
          <w:color w:val="000000"/>
        </w:rPr>
      </w:pPr>
      <w:r>
        <w:rPr>
          <w:rFonts w:ascii="Calibri" w:eastAsia="Calibri" w:hAnsi="Calibri"/>
          <w:color w:val="000000"/>
        </w:rPr>
        <w:t>Issue media releases or ASX announcements on project developments and opportunities</w:t>
      </w:r>
    </w:p>
    <w:p w14:paraId="1E03BB86" w14:textId="77777777" w:rsidR="00FC19D3" w:rsidRDefault="00FC19D3">
      <w:pPr>
        <w:sectPr w:rsidR="00FC19D3">
          <w:pgSz w:w="11909" w:h="16838"/>
          <w:pgMar w:top="300" w:right="1385" w:bottom="119" w:left="1324" w:header="720" w:footer="720" w:gutter="0"/>
          <w:cols w:space="720"/>
        </w:sectPr>
      </w:pPr>
    </w:p>
    <w:p w14:paraId="1E03BB88" w14:textId="77777777" w:rsidR="00FC19D3" w:rsidRDefault="00FC19D3">
      <w:pPr>
        <w:sectPr w:rsidR="00FC19D3">
          <w:type w:val="continuous"/>
          <w:pgSz w:w="11909" w:h="16838"/>
          <w:pgMar w:top="300" w:right="1352" w:bottom="119" w:left="1324" w:header="720" w:footer="720" w:gutter="0"/>
          <w:cols w:space="720"/>
        </w:sectPr>
      </w:pPr>
    </w:p>
    <w:p w14:paraId="1E03BB8A" w14:textId="4F3BED6F" w:rsidR="00FC19D3" w:rsidRPr="00B76AB0" w:rsidRDefault="00FC19D3" w:rsidP="00B76AB0">
      <w:pPr>
        <w:spacing w:before="2" w:line="274" w:lineRule="exact"/>
        <w:textAlignment w:val="baseline"/>
        <w:rPr>
          <w:rFonts w:ascii="Arial" w:eastAsia="Arial" w:hAnsi="Arial"/>
          <w:color w:val="C00000"/>
          <w:spacing w:val="-1"/>
          <w:sz w:val="24"/>
        </w:rPr>
        <w:sectPr w:rsidR="00FC19D3" w:rsidRPr="00B76AB0">
          <w:type w:val="continuous"/>
          <w:pgSz w:w="11909" w:h="16838"/>
          <w:pgMar w:top="300" w:right="1352" w:bottom="119" w:left="1357" w:header="720" w:footer="720" w:gutter="0"/>
          <w:cols w:space="720"/>
        </w:sectPr>
      </w:pPr>
    </w:p>
    <w:p w14:paraId="1E03BB8C" w14:textId="42943623" w:rsidR="00FC19D3" w:rsidRPr="005F11A2" w:rsidRDefault="00000000" w:rsidP="005F11A2">
      <w:pPr>
        <w:spacing w:before="8" w:after="858" w:line="274" w:lineRule="exact"/>
        <w:jc w:val="center"/>
        <w:textAlignment w:val="baseline"/>
        <w:rPr>
          <w:rFonts w:ascii="Arial" w:eastAsia="Arial" w:hAnsi="Arial"/>
          <w:color w:val="C00000"/>
          <w:spacing w:val="-1"/>
          <w:sz w:val="24"/>
        </w:rPr>
        <w:sectPr w:rsidR="00FC19D3" w:rsidRPr="005F11A2">
          <w:pgSz w:w="11909" w:h="16838"/>
          <w:pgMar w:top="300" w:right="1352" w:bottom="119" w:left="1357" w:header="720" w:footer="720" w:gutter="0"/>
          <w:cols w:space="720"/>
        </w:sectPr>
      </w:pPr>
      <w:r>
        <w:rPr>
          <w:rFonts w:ascii="Arial" w:eastAsia="Arial" w:hAnsi="Arial"/>
          <w:color w:val="C00000"/>
          <w:spacing w:val="-1"/>
          <w:sz w:val="24"/>
        </w:rPr>
        <w:lastRenderedPageBreak/>
        <w:t>OFFI</w:t>
      </w:r>
    </w:p>
    <w:p w14:paraId="1E03BB8D" w14:textId="77777777" w:rsidR="00FC19D3" w:rsidRDefault="00000000">
      <w:pPr>
        <w:spacing w:before="33" w:line="287" w:lineRule="exact"/>
        <w:ind w:left="72"/>
        <w:textAlignment w:val="baseline"/>
        <w:rPr>
          <w:rFonts w:ascii="Calibri" w:eastAsia="Calibri" w:hAnsi="Calibri"/>
          <w:color w:val="0F4761"/>
          <w:sz w:val="28"/>
        </w:rPr>
      </w:pPr>
      <w:r>
        <w:rPr>
          <w:rFonts w:ascii="Calibri" w:eastAsia="Calibri" w:hAnsi="Calibri"/>
          <w:color w:val="0F4761"/>
          <w:sz w:val="28"/>
        </w:rPr>
        <w:t>Building Australian industry capability</w:t>
      </w:r>
    </w:p>
    <w:p w14:paraId="1E03BB8E" w14:textId="77777777" w:rsidR="00FC19D3" w:rsidRDefault="00000000">
      <w:pPr>
        <w:spacing w:before="153" w:after="9" w:line="221" w:lineRule="exact"/>
        <w:ind w:left="72"/>
        <w:textAlignment w:val="baseline"/>
        <w:rPr>
          <w:rFonts w:ascii="Calibri" w:eastAsia="Calibri" w:hAnsi="Calibri"/>
          <w:color w:val="000000"/>
        </w:rPr>
      </w:pPr>
      <w:r>
        <w:rPr>
          <w:rFonts w:ascii="Calibri" w:eastAsia="Calibri" w:hAnsi="Calibri"/>
          <w:color w:val="000000"/>
        </w:rPr>
        <w:t>Supplier capability development actions:</w:t>
      </w:r>
    </w:p>
    <w:p w14:paraId="1E03BB8F" w14:textId="77777777" w:rsidR="00FC19D3" w:rsidRDefault="00000000">
      <w:pPr>
        <w:pBdr>
          <w:top w:val="single" w:sz="9" w:space="4" w:color="808080"/>
          <w:left w:val="single" w:sz="9" w:space="3" w:color="808080"/>
          <w:bottom w:val="single" w:sz="9" w:space="5" w:color="808080"/>
          <w:right w:val="single" w:sz="9" w:space="0" w:color="808080"/>
        </w:pBdr>
        <w:spacing w:line="199" w:lineRule="exact"/>
        <w:ind w:left="72"/>
        <w:textAlignment w:val="baseline"/>
        <w:rPr>
          <w:rFonts w:ascii="Calibri" w:eastAsia="Calibri" w:hAnsi="Calibri"/>
          <w:color w:val="000000"/>
        </w:rPr>
      </w:pPr>
      <w:r>
        <w:rPr>
          <w:rFonts w:ascii="Calibri" w:eastAsia="Calibri" w:hAnsi="Calibri"/>
          <w:color w:val="000000"/>
        </w:rPr>
        <w:t>Recommend suppliers undertake training and/or accreditation</w:t>
      </w:r>
    </w:p>
    <w:p w14:paraId="1E03BB90" w14:textId="77777777" w:rsidR="00FC19D3" w:rsidRDefault="00000000">
      <w:pPr>
        <w:pBdr>
          <w:top w:val="single" w:sz="9" w:space="4" w:color="808080"/>
          <w:left w:val="single" w:sz="9" w:space="3" w:color="808080"/>
          <w:bottom w:val="single" w:sz="9" w:space="5" w:color="808080"/>
          <w:right w:val="single" w:sz="9" w:space="0" w:color="808080"/>
        </w:pBdr>
        <w:spacing w:line="180" w:lineRule="exact"/>
        <w:ind w:left="72"/>
        <w:textAlignment w:val="baseline"/>
        <w:rPr>
          <w:rFonts w:ascii="Calibri" w:eastAsia="Calibri" w:hAnsi="Calibri"/>
          <w:color w:val="000000"/>
        </w:rPr>
      </w:pPr>
      <w:r>
        <w:rPr>
          <w:rFonts w:ascii="Calibri" w:eastAsia="Calibri" w:hAnsi="Calibri"/>
          <w:color w:val="000000"/>
        </w:rPr>
        <w:t>Provide market intelligence to suppliers</w:t>
      </w:r>
    </w:p>
    <w:p w14:paraId="1E03BB91" w14:textId="77777777" w:rsidR="00FC19D3" w:rsidRDefault="00000000">
      <w:pPr>
        <w:pBdr>
          <w:top w:val="single" w:sz="9" w:space="4" w:color="808080"/>
          <w:left w:val="single" w:sz="9" w:space="3" w:color="808080"/>
          <w:bottom w:val="single" w:sz="9" w:space="5" w:color="808080"/>
          <w:right w:val="single" w:sz="9" w:space="0" w:color="808080"/>
        </w:pBdr>
        <w:spacing w:line="182" w:lineRule="exact"/>
        <w:ind w:left="72"/>
        <w:textAlignment w:val="baseline"/>
        <w:rPr>
          <w:rFonts w:ascii="Calibri" w:eastAsia="Calibri" w:hAnsi="Calibri"/>
          <w:color w:val="000000"/>
        </w:rPr>
      </w:pPr>
      <w:r>
        <w:rPr>
          <w:rFonts w:ascii="Calibri" w:eastAsia="Calibri" w:hAnsi="Calibri"/>
          <w:color w:val="000000"/>
        </w:rPr>
        <w:t>Encourage joint ventures and alliances between suppliers</w:t>
      </w:r>
    </w:p>
    <w:p w14:paraId="1E03BB92" w14:textId="77777777" w:rsidR="00FC19D3" w:rsidRDefault="00000000">
      <w:pPr>
        <w:pBdr>
          <w:top w:val="single" w:sz="9" w:space="4" w:color="808080"/>
          <w:left w:val="single" w:sz="9" w:space="3" w:color="808080"/>
          <w:bottom w:val="single" w:sz="9" w:space="5" w:color="808080"/>
          <w:right w:val="single" w:sz="9" w:space="0" w:color="808080"/>
        </w:pBdr>
        <w:spacing w:after="583" w:line="203" w:lineRule="exact"/>
        <w:ind w:left="72"/>
        <w:textAlignment w:val="baseline"/>
        <w:rPr>
          <w:rFonts w:ascii="Calibri" w:eastAsia="Calibri" w:hAnsi="Calibri"/>
          <w:color w:val="000000"/>
        </w:rPr>
      </w:pPr>
      <w:r>
        <w:rPr>
          <w:rFonts w:ascii="Calibri" w:eastAsia="Calibri" w:hAnsi="Calibri"/>
          <w:color w:val="000000"/>
        </w:rPr>
        <w:t>Encourage Australian entities to undertake research and development and innovative activities</w:t>
      </w:r>
    </w:p>
    <w:p w14:paraId="1E03BB93" w14:textId="77777777" w:rsidR="00FC19D3" w:rsidRDefault="00000000">
      <w:pPr>
        <w:spacing w:before="26" w:after="14" w:line="221" w:lineRule="exact"/>
        <w:ind w:left="72"/>
        <w:textAlignment w:val="baseline"/>
        <w:rPr>
          <w:rFonts w:ascii="Calibri" w:eastAsia="Calibri" w:hAnsi="Calibri"/>
          <w:color w:val="000000"/>
        </w:rPr>
      </w:pPr>
      <w:r>
        <w:rPr>
          <w:rFonts w:ascii="Calibri" w:eastAsia="Calibri" w:hAnsi="Calibri"/>
          <w:color w:val="000000"/>
        </w:rPr>
        <w:t>Global supply chain integration actions:</w:t>
      </w:r>
    </w:p>
    <w:p w14:paraId="1E03BB94" w14:textId="77777777" w:rsidR="00FC19D3" w:rsidRDefault="00000000">
      <w:pPr>
        <w:pBdr>
          <w:top w:val="single" w:sz="9" w:space="6" w:color="808080"/>
          <w:left w:val="single" w:sz="9" w:space="3" w:color="808080"/>
          <w:bottom w:val="single" w:sz="9" w:space="5" w:color="808080"/>
          <w:right w:val="single" w:sz="9" w:space="18" w:color="808080"/>
        </w:pBdr>
        <w:spacing w:after="588" w:line="182" w:lineRule="exact"/>
        <w:ind w:left="72" w:right="360"/>
        <w:textAlignment w:val="baseline"/>
        <w:rPr>
          <w:rFonts w:ascii="Calibri" w:eastAsia="Calibri" w:hAnsi="Calibri"/>
          <w:color w:val="000000"/>
        </w:rPr>
      </w:pPr>
      <w:r>
        <w:rPr>
          <w:rFonts w:ascii="Calibri" w:eastAsia="Calibri" w:hAnsi="Calibri"/>
          <w:color w:val="000000"/>
        </w:rPr>
        <w:t>Facilitate strategic partnering and joint ventures between Australian and international suppliers, Recommend suppliers undertake export readiness training or international accreditation, Provide references for high performing suppliers</w:t>
      </w:r>
    </w:p>
    <w:p w14:paraId="1E03BB95" w14:textId="77777777" w:rsidR="00FC19D3" w:rsidRDefault="00000000">
      <w:pPr>
        <w:spacing w:before="26" w:after="14" w:line="221" w:lineRule="exact"/>
        <w:ind w:left="72"/>
        <w:textAlignment w:val="baseline"/>
        <w:rPr>
          <w:rFonts w:ascii="Calibri" w:eastAsia="Calibri" w:hAnsi="Calibri"/>
          <w:color w:val="000000"/>
          <w:spacing w:val="-3"/>
        </w:rPr>
      </w:pPr>
      <w:r>
        <w:rPr>
          <w:rFonts w:ascii="Calibri" w:eastAsia="Calibri" w:hAnsi="Calibri"/>
          <w:color w:val="000000"/>
          <w:spacing w:val="-3"/>
        </w:rPr>
        <w:t>Feedback:</w:t>
      </w:r>
    </w:p>
    <w:p w14:paraId="1E03BB96" w14:textId="77777777" w:rsidR="00FC19D3" w:rsidRDefault="00000000">
      <w:pPr>
        <w:spacing w:before="121" w:line="175" w:lineRule="exact"/>
        <w:ind w:left="72" w:right="216"/>
        <w:textAlignment w:val="baseline"/>
        <w:rPr>
          <w:rFonts w:ascii="Calibri" w:eastAsia="Calibri" w:hAnsi="Calibri"/>
          <w:color w:val="000000"/>
        </w:rPr>
      </w:pPr>
      <w:r>
        <w:pict w14:anchorId="1E03BBF6">
          <v:line id="_x0000_s1034" style="position:absolute;left:0;text-align:left;z-index:251656192;mso-position-horizontal-relative:page;mso-position-vertical-relative:page" from="66.2pt,285.35pt" to="526.2pt,285.35pt" strokecolor="gray" strokeweight="1.2pt">
            <w10:wrap anchorx="page" anchory="page"/>
          </v:line>
        </w:pict>
      </w:r>
      <w:r>
        <w:pict w14:anchorId="1E03BBF7">
          <v:line id="_x0000_s1033" style="position:absolute;left:0;text-align:left;z-index:251657216;mso-position-horizontal-relative:page;mso-position-vertical-relative:page" from="66.2pt,285.35pt" to="66.2pt,354.25pt" strokecolor="gray" strokeweight="1.2pt">
            <w10:wrap anchorx="page" anchory="page"/>
          </v:line>
        </w:pict>
      </w:r>
      <w:r>
        <w:pict w14:anchorId="1E03BBF8">
          <v:line id="_x0000_s1032" style="position:absolute;left:0;text-align:left;z-index:251658240;mso-position-horizontal-relative:page;mso-position-vertical-relative:page" from="526.2pt,285.35pt" to="526.2pt,354.25pt" strokecolor="gray" strokeweight="1.2pt">
            <w10:wrap anchorx="page" anchory="page"/>
          </v:line>
        </w:pict>
      </w:r>
      <w:r>
        <w:rPr>
          <w:rFonts w:ascii="Calibri" w:eastAsia="Calibri" w:hAnsi="Calibri"/>
          <w:color w:val="000000"/>
        </w:rPr>
        <w:t>Confirm you, and/or your procurement entities will offer and, if requested, provide feedback to unsuccessful Australian entities whose bids to supply key goods or services for the project have not been successful</w:t>
      </w:r>
    </w:p>
    <w:p w14:paraId="1E03BB97" w14:textId="77777777" w:rsidR="00FC19D3" w:rsidRDefault="00000000">
      <w:pPr>
        <w:spacing w:line="181" w:lineRule="exact"/>
        <w:ind w:left="72" w:right="360"/>
        <w:textAlignment w:val="baseline"/>
        <w:rPr>
          <w:rFonts w:ascii="Calibri" w:eastAsia="Calibri" w:hAnsi="Calibri"/>
          <w:color w:val="000000"/>
        </w:rPr>
      </w:pPr>
      <w:r>
        <w:rPr>
          <w:rFonts w:ascii="Calibri" w:eastAsia="Calibri" w:hAnsi="Calibri"/>
          <w:color w:val="000000"/>
        </w:rPr>
        <w:t>Confirm feedback provided to unsuccessful bidders will include any recommendations of relevant training, skills, capability and capacity development</w:t>
      </w:r>
    </w:p>
    <w:p w14:paraId="1E03BB99" w14:textId="6DBFB68D" w:rsidR="00FC19D3" w:rsidRPr="00B76AB0" w:rsidRDefault="00000000" w:rsidP="00B76AB0">
      <w:pPr>
        <w:spacing w:after="115" w:line="200" w:lineRule="exact"/>
        <w:ind w:left="72"/>
        <w:textAlignment w:val="baseline"/>
        <w:rPr>
          <w:rFonts w:ascii="Calibri" w:eastAsia="Calibri" w:hAnsi="Calibri"/>
          <w:color w:val="000000"/>
        </w:rPr>
        <w:sectPr w:rsidR="00FC19D3" w:rsidRPr="00B76AB0">
          <w:type w:val="continuous"/>
          <w:pgSz w:w="11909" w:h="16838"/>
          <w:pgMar w:top="300" w:right="1385" w:bottom="119" w:left="1324" w:header="720" w:footer="720" w:gutter="0"/>
          <w:cols w:space="720"/>
        </w:sectPr>
      </w:pPr>
      <w:r>
        <w:rPr>
          <w:rFonts w:ascii="Calibri" w:eastAsia="Calibri" w:hAnsi="Calibri"/>
          <w:color w:val="000000"/>
        </w:rPr>
        <w:t>Confirm you will collect written evidence of feedback offered or provided to unsuccessful bidder</w:t>
      </w:r>
    </w:p>
    <w:p w14:paraId="1E03BB9B" w14:textId="57CB6472" w:rsidR="00FC19D3" w:rsidRPr="00B76AB0" w:rsidRDefault="00000000" w:rsidP="00B76AB0">
      <w:pPr>
        <w:spacing w:before="8892" w:line="288" w:lineRule="exact"/>
        <w:textAlignment w:val="baseline"/>
        <w:rPr>
          <w:rFonts w:eastAsia="Times New Roman"/>
          <w:color w:val="000000"/>
          <w:sz w:val="24"/>
        </w:rPr>
        <w:sectPr w:rsidR="00FC19D3" w:rsidRPr="00B76AB0">
          <w:type w:val="continuous"/>
          <w:pgSz w:w="11909" w:h="16838"/>
          <w:pgMar w:top="300" w:right="1352" w:bottom="119" w:left="1324" w:header="720" w:footer="720" w:gutter="0"/>
          <w:cols w:space="720"/>
        </w:sectPr>
      </w:pPr>
      <w:r>
        <w:pict w14:anchorId="1E03BBF9">
          <v:line id="_x0000_s1031" style="position:absolute;z-index:251659264;mso-position-horizontal-relative:text;mso-position-vertical-relative:text" from="0,0" to="460pt,0" strokecolor="gray" strokeweight="1.2pt"/>
        </w:pict>
      </w:r>
    </w:p>
    <w:p w14:paraId="1E03BB9D" w14:textId="77777777" w:rsidR="00FC19D3" w:rsidRDefault="00FC19D3">
      <w:pPr>
        <w:sectPr w:rsidR="00FC19D3">
          <w:type w:val="continuous"/>
          <w:pgSz w:w="11909" w:h="16838"/>
          <w:pgMar w:top="300" w:right="1352" w:bottom="119" w:left="1357" w:header="720" w:footer="720" w:gutter="0"/>
          <w:cols w:space="720"/>
        </w:sectPr>
      </w:pPr>
    </w:p>
    <w:p w14:paraId="1E03BB9E" w14:textId="5001BD15" w:rsidR="00FC19D3" w:rsidRDefault="00FC19D3" w:rsidP="00B76AB0">
      <w:pPr>
        <w:spacing w:before="8" w:after="1174" w:line="274" w:lineRule="exact"/>
        <w:textAlignment w:val="baseline"/>
        <w:rPr>
          <w:rFonts w:ascii="Arial" w:eastAsia="Arial" w:hAnsi="Arial"/>
          <w:color w:val="C00000"/>
          <w:spacing w:val="-1"/>
          <w:sz w:val="24"/>
        </w:rPr>
      </w:pPr>
    </w:p>
    <w:p w14:paraId="1E03BB9F" w14:textId="77777777" w:rsidR="00FC19D3" w:rsidRDefault="00000000">
      <w:pPr>
        <w:spacing w:before="107" w:line="324" w:lineRule="exact"/>
        <w:ind w:left="648"/>
        <w:textAlignment w:val="baseline"/>
        <w:rPr>
          <w:rFonts w:ascii="Calibri" w:eastAsia="Calibri" w:hAnsi="Calibri"/>
          <w:color w:val="0F4761"/>
          <w:sz w:val="32"/>
        </w:rPr>
      </w:pPr>
      <w:r>
        <w:pict w14:anchorId="1E03BBFA">
          <v:line id="_x0000_s1030" style="position:absolute;left:0;text-align:left;z-index:251660288;mso-position-horizontal-relative:page;mso-position-vertical-relative:page" from="40.3pt,89.75pt" to="551.35pt,89.75pt" strokecolor="#2373a5" strokeweight="3.1pt">
            <w10:wrap anchorx="page" anchory="page"/>
          </v:line>
        </w:pict>
      </w:r>
      <w:r>
        <w:rPr>
          <w:rFonts w:ascii="Calibri" w:eastAsia="Calibri" w:hAnsi="Calibri"/>
          <w:color w:val="0F4761"/>
          <w:sz w:val="32"/>
        </w:rPr>
        <w:t>Australian Industry Participation Plan Summary – Operations Phase</w:t>
      </w:r>
    </w:p>
    <w:p w14:paraId="1E03BBA0" w14:textId="77777777" w:rsidR="00FC19D3" w:rsidRDefault="00000000">
      <w:pPr>
        <w:spacing w:before="162" w:after="14" w:line="222" w:lineRule="exact"/>
        <w:ind w:left="648"/>
        <w:textAlignment w:val="baseline"/>
        <w:rPr>
          <w:rFonts w:ascii="Calibri" w:eastAsia="Calibri" w:hAnsi="Calibri"/>
          <w:color w:val="000000"/>
        </w:rPr>
      </w:pPr>
      <w:r>
        <w:rPr>
          <w:rFonts w:ascii="Calibri" w:eastAsia="Calibri" w:hAnsi="Calibri"/>
          <w:color w:val="000000"/>
        </w:rPr>
        <w:t>Nominated facility operator:</w:t>
      </w:r>
    </w:p>
    <w:p w14:paraId="1E03BBA1" w14:textId="77777777" w:rsidR="00FC19D3" w:rsidRDefault="00000000">
      <w:pPr>
        <w:pBdr>
          <w:top w:val="single" w:sz="9" w:space="4" w:color="808080"/>
          <w:left w:val="single" w:sz="9" w:space="7" w:color="808080"/>
          <w:bottom w:val="single" w:sz="9" w:space="5" w:color="808080"/>
          <w:right w:val="single" w:sz="9" w:space="0" w:color="808080"/>
        </w:pBdr>
        <w:spacing w:after="160" w:line="221" w:lineRule="exact"/>
        <w:ind w:left="663" w:right="504"/>
        <w:textAlignment w:val="baseline"/>
        <w:rPr>
          <w:rFonts w:ascii="Calibri" w:eastAsia="Calibri" w:hAnsi="Calibri"/>
          <w:color w:val="000000"/>
        </w:rPr>
      </w:pPr>
      <w:r>
        <w:rPr>
          <w:rFonts w:ascii="Calibri" w:eastAsia="Calibri" w:hAnsi="Calibri"/>
          <w:color w:val="000000"/>
        </w:rPr>
        <w:t>B.M.D. CONSTRUCTIONS PTY. LIMITED and MCCONNELL DOWELL CONSTRUCTORS (AUST) PTY LTD</w:t>
      </w:r>
    </w:p>
    <w:p w14:paraId="1E03BBA2" w14:textId="77777777" w:rsidR="00FC19D3" w:rsidRDefault="00000000">
      <w:pPr>
        <w:spacing w:before="33" w:line="287" w:lineRule="exact"/>
        <w:ind w:left="648"/>
        <w:textAlignment w:val="baseline"/>
        <w:rPr>
          <w:rFonts w:ascii="Calibri" w:eastAsia="Calibri" w:hAnsi="Calibri"/>
          <w:color w:val="0F4761"/>
          <w:spacing w:val="-1"/>
          <w:sz w:val="28"/>
        </w:rPr>
      </w:pPr>
      <w:r>
        <w:rPr>
          <w:rFonts w:ascii="Calibri" w:eastAsia="Calibri" w:hAnsi="Calibri"/>
          <w:color w:val="0F4761"/>
          <w:spacing w:val="-1"/>
          <w:sz w:val="28"/>
        </w:rPr>
        <w:t>Facility details</w:t>
      </w:r>
    </w:p>
    <w:p w14:paraId="1E03BBA3" w14:textId="77777777" w:rsidR="00FC19D3" w:rsidRDefault="00000000">
      <w:pPr>
        <w:spacing w:before="153" w:after="23" w:line="222" w:lineRule="exact"/>
        <w:ind w:left="648"/>
        <w:textAlignment w:val="baseline"/>
        <w:rPr>
          <w:rFonts w:ascii="Calibri" w:eastAsia="Calibri" w:hAnsi="Calibri"/>
          <w:color w:val="000000"/>
          <w:spacing w:val="-2"/>
        </w:rPr>
      </w:pPr>
      <w:r>
        <w:rPr>
          <w:rFonts w:ascii="Calibri" w:eastAsia="Calibri" w:hAnsi="Calibri"/>
          <w:color w:val="000000"/>
          <w:spacing w:val="-2"/>
        </w:rPr>
        <w:t>Facility name:</w:t>
      </w:r>
    </w:p>
    <w:p w14:paraId="1E03BBA4" w14:textId="77777777" w:rsidR="00FC19D3" w:rsidRDefault="00000000">
      <w:pPr>
        <w:pBdr>
          <w:top w:val="single" w:sz="9" w:space="6" w:color="808080"/>
          <w:left w:val="single" w:sz="9" w:space="7" w:color="808080"/>
          <w:bottom w:val="single" w:sz="9" w:space="5" w:color="808080"/>
          <w:right w:val="single" w:sz="9" w:space="0" w:color="808080"/>
        </w:pBdr>
        <w:spacing w:after="127" w:line="182" w:lineRule="exact"/>
        <w:ind w:left="663" w:right="504"/>
        <w:textAlignment w:val="baseline"/>
        <w:rPr>
          <w:rFonts w:ascii="Arial" w:eastAsia="Arial" w:hAnsi="Arial"/>
          <w:color w:val="000000"/>
          <w:spacing w:val="-1"/>
          <w:sz w:val="16"/>
        </w:rPr>
      </w:pPr>
      <w:r>
        <w:rPr>
          <w:rFonts w:ascii="Arial" w:eastAsia="Arial" w:hAnsi="Arial"/>
          <w:color w:val="000000"/>
          <w:spacing w:val="-1"/>
          <w:sz w:val="16"/>
        </w:rPr>
        <w:t>Fitzroy to Gladstone Pipeline</w:t>
      </w:r>
    </w:p>
    <w:p w14:paraId="1E03BBA5" w14:textId="77777777" w:rsidR="00FC19D3" w:rsidRDefault="00000000">
      <w:pPr>
        <w:spacing w:before="26" w:after="10" w:line="221" w:lineRule="exact"/>
        <w:ind w:left="648"/>
        <w:textAlignment w:val="baseline"/>
        <w:rPr>
          <w:rFonts w:ascii="Calibri" w:eastAsia="Calibri" w:hAnsi="Calibri"/>
          <w:color w:val="000000"/>
          <w:spacing w:val="-3"/>
        </w:rPr>
      </w:pPr>
      <w:r>
        <w:rPr>
          <w:rFonts w:ascii="Calibri" w:eastAsia="Calibri" w:hAnsi="Calibri"/>
          <w:color w:val="000000"/>
          <w:spacing w:val="-3"/>
        </w:rPr>
        <w:t>Location:</w:t>
      </w:r>
    </w:p>
    <w:p w14:paraId="1E03BBA6" w14:textId="77777777" w:rsidR="00FC19D3" w:rsidRDefault="00000000">
      <w:pPr>
        <w:pBdr>
          <w:top w:val="single" w:sz="9" w:space="4" w:color="808080"/>
          <w:left w:val="single" w:sz="9" w:space="7" w:color="808080"/>
          <w:bottom w:val="single" w:sz="9" w:space="5" w:color="808080"/>
          <w:right w:val="single" w:sz="9" w:space="0" w:color="808080"/>
        </w:pBdr>
        <w:spacing w:after="127" w:line="221" w:lineRule="exact"/>
        <w:ind w:left="663" w:right="504"/>
        <w:textAlignment w:val="baseline"/>
        <w:rPr>
          <w:rFonts w:ascii="Calibri" w:eastAsia="Calibri" w:hAnsi="Calibri"/>
          <w:color w:val="000000"/>
          <w:spacing w:val="-1"/>
        </w:rPr>
      </w:pPr>
      <w:r>
        <w:rPr>
          <w:rFonts w:ascii="Calibri" w:eastAsia="Calibri" w:hAnsi="Calibri"/>
          <w:color w:val="000000"/>
          <w:spacing w:val="-1"/>
        </w:rPr>
        <w:t>Rockhampton and Gladstone Queensland</w:t>
      </w:r>
    </w:p>
    <w:p w14:paraId="1E03BBA7" w14:textId="77777777" w:rsidR="00FC19D3" w:rsidRDefault="00000000">
      <w:pPr>
        <w:spacing w:before="26" w:after="9" w:line="222" w:lineRule="exact"/>
        <w:ind w:left="576"/>
        <w:textAlignment w:val="baseline"/>
        <w:rPr>
          <w:rFonts w:ascii="Calibri" w:eastAsia="Calibri" w:hAnsi="Calibri"/>
          <w:color w:val="000000"/>
        </w:rPr>
      </w:pPr>
      <w:r>
        <w:rPr>
          <w:rFonts w:ascii="Calibri" w:eastAsia="Calibri" w:hAnsi="Calibri"/>
          <w:color w:val="000000"/>
        </w:rPr>
        <w:t>Type:</w:t>
      </w:r>
    </w:p>
    <w:p w14:paraId="1E03BBA8" w14:textId="77777777" w:rsidR="00FC19D3" w:rsidRDefault="00000000">
      <w:pPr>
        <w:pBdr>
          <w:top w:val="single" w:sz="9" w:space="4" w:color="808080"/>
          <w:left w:val="single" w:sz="9" w:space="3" w:color="808080"/>
          <w:bottom w:val="single" w:sz="9" w:space="5" w:color="808080"/>
          <w:right w:val="single" w:sz="9" w:space="0" w:color="808080"/>
        </w:pBdr>
        <w:spacing w:after="160" w:line="221" w:lineRule="exact"/>
        <w:ind w:left="591" w:right="504"/>
        <w:textAlignment w:val="baseline"/>
        <w:rPr>
          <w:rFonts w:ascii="Calibri" w:eastAsia="Calibri" w:hAnsi="Calibri"/>
          <w:color w:val="000000"/>
        </w:rPr>
      </w:pPr>
      <w:r>
        <w:rPr>
          <w:rFonts w:ascii="Calibri" w:eastAsia="Calibri" w:hAnsi="Calibri"/>
          <w:color w:val="000000"/>
        </w:rPr>
        <w:t>Water supply facility</w:t>
      </w:r>
    </w:p>
    <w:p w14:paraId="1E03BBA9" w14:textId="77777777" w:rsidR="00FC19D3" w:rsidRDefault="00000000">
      <w:pPr>
        <w:spacing w:before="33" w:line="287" w:lineRule="exact"/>
        <w:ind w:left="648"/>
        <w:textAlignment w:val="baseline"/>
        <w:rPr>
          <w:rFonts w:ascii="Calibri" w:eastAsia="Calibri" w:hAnsi="Calibri"/>
          <w:color w:val="0F4761"/>
          <w:spacing w:val="-1"/>
          <w:sz w:val="28"/>
        </w:rPr>
      </w:pPr>
      <w:r>
        <w:rPr>
          <w:rFonts w:ascii="Calibri" w:eastAsia="Calibri" w:hAnsi="Calibri"/>
          <w:color w:val="0F4761"/>
          <w:spacing w:val="-1"/>
          <w:sz w:val="28"/>
        </w:rPr>
        <w:t>Key goods and services</w:t>
      </w:r>
    </w:p>
    <w:p w14:paraId="1E03BBAA" w14:textId="77777777" w:rsidR="00FC19D3" w:rsidRDefault="00000000">
      <w:pPr>
        <w:spacing w:before="153" w:line="222" w:lineRule="exact"/>
        <w:ind w:left="648"/>
        <w:textAlignment w:val="baseline"/>
        <w:rPr>
          <w:rFonts w:ascii="Calibri" w:eastAsia="Calibri" w:hAnsi="Calibri"/>
          <w:color w:val="000000"/>
        </w:rPr>
      </w:pPr>
      <w:r>
        <w:rPr>
          <w:rFonts w:ascii="Calibri" w:eastAsia="Calibri" w:hAnsi="Calibri"/>
          <w:color w:val="000000"/>
        </w:rPr>
        <w:t>Indicative list of key goods and services to be acquired for the new facility:</w:t>
      </w:r>
    </w:p>
    <w:p w14:paraId="1E03BBAB" w14:textId="77777777" w:rsidR="00FC19D3" w:rsidRDefault="00000000">
      <w:pPr>
        <w:spacing w:before="229" w:line="227" w:lineRule="exact"/>
        <w:ind w:left="648"/>
        <w:textAlignment w:val="baseline"/>
        <w:rPr>
          <w:rFonts w:ascii="Calibri" w:eastAsia="Calibri" w:hAnsi="Calibri"/>
          <w:b/>
          <w:color w:val="000000"/>
        </w:rPr>
      </w:pPr>
      <w:r>
        <w:rPr>
          <w:rFonts w:ascii="Calibri" w:eastAsia="Calibri" w:hAnsi="Calibri"/>
          <w:b/>
          <w:color w:val="000000"/>
        </w:rPr>
        <w:t>List of key goods and services:</w:t>
      </w:r>
    </w:p>
    <w:p w14:paraId="1E03BBAC" w14:textId="77777777" w:rsidR="00FC19D3" w:rsidRDefault="00000000">
      <w:pPr>
        <w:spacing w:before="42" w:after="450" w:line="222" w:lineRule="exact"/>
        <w:ind w:left="648"/>
        <w:textAlignment w:val="baseline"/>
        <w:rPr>
          <w:rFonts w:ascii="Calibri" w:eastAsia="Calibri" w:hAnsi="Calibri"/>
          <w:i/>
          <w:color w:val="000000"/>
        </w:rPr>
      </w:pPr>
      <w:r>
        <w:rPr>
          <w:rFonts w:ascii="Calibri" w:eastAsia="Calibri" w:hAnsi="Calibri"/>
          <w:i/>
          <w:color w:val="000000"/>
        </w:rPr>
        <w:t>An Australian entity is an entity with an ABN or CAN.</w:t>
      </w:r>
    </w:p>
    <w:tbl>
      <w:tblPr>
        <w:tblW w:w="0" w:type="auto"/>
        <w:tblInd w:w="634" w:type="dxa"/>
        <w:tblLayout w:type="fixed"/>
        <w:tblCellMar>
          <w:left w:w="0" w:type="dxa"/>
          <w:right w:w="0" w:type="dxa"/>
        </w:tblCellMar>
        <w:tblLook w:val="04A0" w:firstRow="1" w:lastRow="0" w:firstColumn="1" w:lastColumn="0" w:noHBand="0" w:noVBand="1"/>
      </w:tblPr>
      <w:tblGrid>
        <w:gridCol w:w="3010"/>
        <w:gridCol w:w="3004"/>
        <w:gridCol w:w="3010"/>
      </w:tblGrid>
      <w:tr w:rsidR="00FC19D3" w14:paraId="1E03BBB1" w14:textId="77777777">
        <w:trPr>
          <w:trHeight w:hRule="exact" w:val="821"/>
        </w:trPr>
        <w:tc>
          <w:tcPr>
            <w:tcW w:w="3010" w:type="dxa"/>
            <w:tcBorders>
              <w:top w:val="single" w:sz="4" w:space="0" w:color="000000"/>
              <w:left w:val="single" w:sz="4" w:space="0" w:color="000000"/>
              <w:bottom w:val="single" w:sz="4" w:space="0" w:color="000000"/>
              <w:right w:val="single" w:sz="4" w:space="0" w:color="000000"/>
            </w:tcBorders>
            <w:shd w:val="clear" w:color="156082" w:fill="156082"/>
          </w:tcPr>
          <w:p w14:paraId="1E03BBAD" w14:textId="77777777" w:rsidR="00FC19D3" w:rsidRDefault="00000000">
            <w:pPr>
              <w:spacing w:before="38" w:after="552" w:line="226" w:lineRule="exact"/>
              <w:ind w:left="115"/>
              <w:textAlignment w:val="baseline"/>
              <w:rPr>
                <w:rFonts w:ascii="Calibri" w:eastAsia="Calibri" w:hAnsi="Calibri"/>
                <w:b/>
                <w:color w:val="FFFFFF"/>
              </w:rPr>
            </w:pPr>
            <w:r>
              <w:rPr>
                <w:rFonts w:ascii="Calibri" w:eastAsia="Calibri" w:hAnsi="Calibri"/>
                <w:b/>
                <w:color w:val="FFFFFF"/>
              </w:rPr>
              <w:t>Key goods and services</w:t>
            </w:r>
          </w:p>
        </w:tc>
        <w:tc>
          <w:tcPr>
            <w:tcW w:w="3004" w:type="dxa"/>
            <w:tcBorders>
              <w:top w:val="single" w:sz="4" w:space="0" w:color="000000"/>
              <w:left w:val="single" w:sz="4" w:space="0" w:color="000000"/>
              <w:bottom w:val="single" w:sz="4" w:space="0" w:color="000000"/>
              <w:right w:val="single" w:sz="4" w:space="0" w:color="000000"/>
            </w:tcBorders>
            <w:shd w:val="clear" w:color="156082" w:fill="156082"/>
          </w:tcPr>
          <w:p w14:paraId="1E03BBAE" w14:textId="77777777" w:rsidR="00FC19D3" w:rsidRDefault="00000000">
            <w:pPr>
              <w:spacing w:before="38" w:after="552" w:line="226" w:lineRule="exact"/>
              <w:ind w:left="120"/>
              <w:textAlignment w:val="baseline"/>
              <w:rPr>
                <w:rFonts w:ascii="Calibri" w:eastAsia="Calibri" w:hAnsi="Calibri"/>
                <w:b/>
                <w:color w:val="FFFFFF"/>
              </w:rPr>
            </w:pPr>
            <w:r>
              <w:rPr>
                <w:rFonts w:ascii="Calibri" w:eastAsia="Calibri" w:hAnsi="Calibri"/>
                <w:b/>
                <w:color w:val="FFFFFF"/>
              </w:rPr>
              <w:t>Opportunity for entities</w:t>
            </w:r>
          </w:p>
        </w:tc>
        <w:tc>
          <w:tcPr>
            <w:tcW w:w="3010" w:type="dxa"/>
            <w:tcBorders>
              <w:top w:val="single" w:sz="4" w:space="0" w:color="000000"/>
              <w:left w:val="single" w:sz="4" w:space="0" w:color="000000"/>
              <w:bottom w:val="single" w:sz="4" w:space="0" w:color="000000"/>
              <w:right w:val="single" w:sz="4" w:space="0" w:color="000000"/>
            </w:tcBorders>
            <w:shd w:val="clear" w:color="156082" w:fill="156082"/>
          </w:tcPr>
          <w:p w14:paraId="1E03BBAF" w14:textId="77777777" w:rsidR="00FC19D3" w:rsidRDefault="00000000">
            <w:pPr>
              <w:spacing w:before="38" w:line="226" w:lineRule="exact"/>
              <w:ind w:left="144"/>
              <w:textAlignment w:val="baseline"/>
              <w:rPr>
                <w:rFonts w:ascii="Calibri" w:eastAsia="Calibri" w:hAnsi="Calibri"/>
                <w:b/>
                <w:color w:val="FFFFFF"/>
              </w:rPr>
            </w:pPr>
            <w:r>
              <w:rPr>
                <w:rFonts w:ascii="Calibri" w:eastAsia="Calibri" w:hAnsi="Calibri"/>
                <w:b/>
                <w:color w:val="FFFFFF"/>
              </w:rPr>
              <w:t>Explanation for no</w:t>
            </w:r>
          </w:p>
          <w:p w14:paraId="1E03BBB0" w14:textId="77777777" w:rsidR="00FC19D3" w:rsidRDefault="00000000">
            <w:pPr>
              <w:spacing w:before="1" w:after="15" w:line="268" w:lineRule="exact"/>
              <w:ind w:left="144"/>
              <w:textAlignment w:val="baseline"/>
              <w:rPr>
                <w:rFonts w:ascii="Calibri" w:eastAsia="Calibri" w:hAnsi="Calibri"/>
                <w:b/>
                <w:color w:val="FFFFFF"/>
              </w:rPr>
            </w:pPr>
            <w:r>
              <w:rPr>
                <w:rFonts w:ascii="Calibri" w:eastAsia="Calibri" w:hAnsi="Calibri"/>
                <w:b/>
                <w:color w:val="FFFFFF"/>
              </w:rPr>
              <w:t>opportunities for Australian entities</w:t>
            </w:r>
          </w:p>
        </w:tc>
      </w:tr>
      <w:tr w:rsidR="00FC19D3" w14:paraId="1E03BBB5" w14:textId="77777777">
        <w:trPr>
          <w:trHeight w:hRule="exact" w:val="273"/>
        </w:trPr>
        <w:tc>
          <w:tcPr>
            <w:tcW w:w="3010" w:type="dxa"/>
            <w:tcBorders>
              <w:top w:val="single" w:sz="4" w:space="0" w:color="000000"/>
              <w:left w:val="single" w:sz="4" w:space="0" w:color="000000"/>
              <w:right w:val="single" w:sz="4" w:space="0" w:color="000000"/>
            </w:tcBorders>
            <w:vAlign w:val="center"/>
          </w:tcPr>
          <w:p w14:paraId="1E03BBB2" w14:textId="77777777" w:rsidR="00FC19D3" w:rsidRDefault="00000000">
            <w:pPr>
              <w:spacing w:before="33" w:after="14" w:line="221" w:lineRule="exact"/>
              <w:ind w:left="115"/>
              <w:textAlignment w:val="baseline"/>
              <w:rPr>
                <w:rFonts w:ascii="Calibri" w:eastAsia="Calibri" w:hAnsi="Calibri"/>
                <w:color w:val="000000"/>
              </w:rPr>
            </w:pPr>
            <w:r>
              <w:rPr>
                <w:rFonts w:ascii="Calibri" w:eastAsia="Calibri" w:hAnsi="Calibri"/>
                <w:color w:val="000000"/>
              </w:rPr>
              <w:t>Main Operations and</w:t>
            </w:r>
          </w:p>
        </w:tc>
        <w:tc>
          <w:tcPr>
            <w:tcW w:w="3004" w:type="dxa"/>
            <w:tcBorders>
              <w:top w:val="single" w:sz="4" w:space="0" w:color="000000"/>
              <w:left w:val="single" w:sz="4" w:space="0" w:color="000000"/>
              <w:right w:val="single" w:sz="4" w:space="0" w:color="000000"/>
            </w:tcBorders>
            <w:vAlign w:val="center"/>
          </w:tcPr>
          <w:p w14:paraId="1E03BBB3" w14:textId="77777777" w:rsidR="00FC19D3" w:rsidRDefault="00000000">
            <w:pPr>
              <w:spacing w:before="33" w:after="14" w:line="221" w:lineRule="exact"/>
              <w:ind w:left="120"/>
              <w:textAlignment w:val="baseline"/>
              <w:rPr>
                <w:rFonts w:ascii="Calibri" w:eastAsia="Calibri" w:hAnsi="Calibri"/>
                <w:color w:val="000000"/>
              </w:rPr>
            </w:pPr>
            <w:r>
              <w:rPr>
                <w:rFonts w:ascii="Calibri" w:eastAsia="Calibri" w:hAnsi="Calibri"/>
                <w:color w:val="000000"/>
              </w:rPr>
              <w:t>Opportunities for Australian</w:t>
            </w:r>
          </w:p>
        </w:tc>
        <w:tc>
          <w:tcPr>
            <w:tcW w:w="3010" w:type="dxa"/>
            <w:tcBorders>
              <w:top w:val="single" w:sz="4" w:space="0" w:color="000000"/>
              <w:left w:val="single" w:sz="4" w:space="0" w:color="000000"/>
              <w:right w:val="single" w:sz="4" w:space="0" w:color="000000"/>
            </w:tcBorders>
          </w:tcPr>
          <w:p w14:paraId="1E03BBB4"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r w:rsidR="00FC19D3" w14:paraId="1E03BBB9" w14:textId="77777777">
        <w:trPr>
          <w:trHeight w:hRule="exact" w:val="1354"/>
        </w:trPr>
        <w:tc>
          <w:tcPr>
            <w:tcW w:w="3010" w:type="dxa"/>
            <w:tcBorders>
              <w:left w:val="single" w:sz="4" w:space="0" w:color="000000"/>
              <w:bottom w:val="single" w:sz="4" w:space="0" w:color="000000"/>
              <w:right w:val="single" w:sz="4" w:space="0" w:color="000000"/>
            </w:tcBorders>
          </w:tcPr>
          <w:p w14:paraId="1E03BBB6" w14:textId="77777777" w:rsidR="00FC19D3" w:rsidRDefault="00000000">
            <w:pPr>
              <w:spacing w:after="29" w:line="264" w:lineRule="exact"/>
              <w:ind w:left="108" w:right="180"/>
              <w:textAlignment w:val="baseline"/>
              <w:rPr>
                <w:rFonts w:ascii="Calibri" w:eastAsia="Calibri" w:hAnsi="Calibri"/>
                <w:color w:val="000000"/>
                <w:spacing w:val="-4"/>
              </w:rPr>
            </w:pPr>
            <w:r>
              <w:rPr>
                <w:rFonts w:ascii="Calibri" w:eastAsia="Calibri" w:hAnsi="Calibri"/>
                <w:color w:val="000000"/>
                <w:spacing w:val="-4"/>
              </w:rPr>
              <w:t>Maintenance Subcontractor, including for supply of a small team to operate the facility and provide consumables such as treatment chemicals.</w:t>
            </w:r>
          </w:p>
        </w:tc>
        <w:tc>
          <w:tcPr>
            <w:tcW w:w="3004" w:type="dxa"/>
            <w:tcBorders>
              <w:left w:val="single" w:sz="4" w:space="0" w:color="000000"/>
              <w:bottom w:val="single" w:sz="4" w:space="0" w:color="000000"/>
              <w:right w:val="single" w:sz="4" w:space="0" w:color="000000"/>
            </w:tcBorders>
          </w:tcPr>
          <w:p w14:paraId="1E03BBB7" w14:textId="77777777" w:rsidR="00FC19D3" w:rsidRDefault="00000000">
            <w:pPr>
              <w:spacing w:after="1099" w:line="221" w:lineRule="exact"/>
              <w:ind w:left="120"/>
              <w:textAlignment w:val="baseline"/>
              <w:rPr>
                <w:rFonts w:ascii="Calibri" w:eastAsia="Calibri" w:hAnsi="Calibri"/>
                <w:color w:val="000000"/>
              </w:rPr>
            </w:pPr>
            <w:r>
              <w:rPr>
                <w:rFonts w:ascii="Calibri" w:eastAsia="Calibri" w:hAnsi="Calibri"/>
                <w:color w:val="000000"/>
              </w:rPr>
              <w:t>entities</w:t>
            </w:r>
          </w:p>
        </w:tc>
        <w:tc>
          <w:tcPr>
            <w:tcW w:w="3010" w:type="dxa"/>
            <w:tcBorders>
              <w:left w:val="single" w:sz="4" w:space="0" w:color="000000"/>
              <w:bottom w:val="single" w:sz="4" w:space="0" w:color="000000"/>
              <w:right w:val="single" w:sz="4" w:space="0" w:color="000000"/>
            </w:tcBorders>
          </w:tcPr>
          <w:p w14:paraId="1E03BBB8" w14:textId="77777777" w:rsidR="00FC19D3" w:rsidRDefault="00000000">
            <w:pPr>
              <w:textAlignment w:val="baseline"/>
              <w:rPr>
                <w:rFonts w:ascii="Arial" w:eastAsia="Arial" w:hAnsi="Arial"/>
                <w:color w:val="000000"/>
                <w:sz w:val="24"/>
              </w:rPr>
            </w:pPr>
            <w:r>
              <w:rPr>
                <w:rFonts w:ascii="Arial" w:eastAsia="Arial" w:hAnsi="Arial"/>
                <w:color w:val="000000"/>
                <w:sz w:val="24"/>
              </w:rPr>
              <w:t xml:space="preserve"> </w:t>
            </w:r>
          </w:p>
        </w:tc>
      </w:tr>
    </w:tbl>
    <w:p w14:paraId="1E03BBBA" w14:textId="77777777" w:rsidR="00FC19D3" w:rsidRDefault="00FC19D3">
      <w:pPr>
        <w:spacing w:after="246" w:line="20" w:lineRule="exact"/>
      </w:pPr>
    </w:p>
    <w:p w14:paraId="1E03BBBB" w14:textId="77777777" w:rsidR="00FC19D3" w:rsidRDefault="00000000">
      <w:pPr>
        <w:spacing w:before="26" w:after="14" w:line="222" w:lineRule="exact"/>
        <w:ind w:left="648"/>
        <w:textAlignment w:val="baseline"/>
        <w:rPr>
          <w:rFonts w:ascii="Calibri" w:eastAsia="Calibri" w:hAnsi="Calibri"/>
          <w:color w:val="000000"/>
          <w:spacing w:val="-1"/>
        </w:rPr>
      </w:pPr>
      <w:r>
        <w:rPr>
          <w:rFonts w:ascii="Calibri" w:eastAsia="Calibri" w:hAnsi="Calibri"/>
          <w:color w:val="000000"/>
          <w:spacing w:val="-1"/>
        </w:rPr>
        <w:t>Facility standards:</w:t>
      </w:r>
    </w:p>
    <w:p w14:paraId="1E03BBBE" w14:textId="24BDE229" w:rsidR="00FC19D3" w:rsidRPr="00B76AB0" w:rsidRDefault="00000000" w:rsidP="00B76AB0">
      <w:pPr>
        <w:pBdr>
          <w:top w:val="single" w:sz="9" w:space="4" w:color="808080"/>
          <w:left w:val="single" w:sz="9" w:space="3" w:color="808080"/>
          <w:bottom w:val="single" w:sz="9" w:space="5" w:color="808080"/>
          <w:right w:val="single" w:sz="9" w:space="0" w:color="808080"/>
        </w:pBdr>
        <w:spacing w:line="221" w:lineRule="exact"/>
        <w:ind w:left="591" w:right="504"/>
        <w:textAlignment w:val="baseline"/>
        <w:rPr>
          <w:rFonts w:ascii="Calibri" w:eastAsia="Calibri" w:hAnsi="Calibri"/>
          <w:color w:val="000000"/>
          <w:spacing w:val="-1"/>
        </w:rPr>
        <w:sectPr w:rsidR="00FC19D3" w:rsidRPr="00B76AB0">
          <w:pgSz w:w="11909" w:h="16838"/>
          <w:pgMar w:top="300" w:right="883" w:bottom="119" w:left="806" w:header="720" w:footer="720" w:gutter="0"/>
          <w:cols w:space="720"/>
        </w:sectPr>
      </w:pPr>
      <w:r>
        <w:rPr>
          <w:rFonts w:ascii="Calibri" w:eastAsia="Calibri" w:hAnsi="Calibri"/>
          <w:color w:val="000000"/>
          <w:spacing w:val="-1"/>
        </w:rPr>
        <w:t>Australian</w:t>
      </w:r>
    </w:p>
    <w:p w14:paraId="1E03BBC0" w14:textId="2162CB17" w:rsidR="00FC19D3" w:rsidRPr="00B76AB0" w:rsidRDefault="00FC19D3" w:rsidP="00B76AB0">
      <w:pPr>
        <w:spacing w:before="2" w:line="274" w:lineRule="exact"/>
        <w:textAlignment w:val="baseline"/>
        <w:rPr>
          <w:rFonts w:ascii="Arial" w:eastAsia="Arial" w:hAnsi="Arial"/>
          <w:color w:val="C00000"/>
          <w:spacing w:val="-1"/>
          <w:sz w:val="24"/>
        </w:rPr>
        <w:sectPr w:rsidR="00FC19D3" w:rsidRPr="00B76AB0">
          <w:type w:val="continuous"/>
          <w:pgSz w:w="11909" w:h="16838"/>
          <w:pgMar w:top="300" w:right="1352" w:bottom="119" w:left="1357" w:header="720" w:footer="720" w:gutter="0"/>
          <w:cols w:space="720"/>
        </w:sectPr>
      </w:pPr>
    </w:p>
    <w:p w14:paraId="1E03BBC1" w14:textId="30FE5FA7" w:rsidR="00FC19D3" w:rsidRDefault="00FC19D3" w:rsidP="00B76AB0">
      <w:pPr>
        <w:spacing w:before="8" w:after="858" w:line="274" w:lineRule="exact"/>
        <w:textAlignment w:val="baseline"/>
        <w:rPr>
          <w:rFonts w:ascii="Arial" w:eastAsia="Arial" w:hAnsi="Arial"/>
          <w:color w:val="C00000"/>
          <w:spacing w:val="-1"/>
          <w:sz w:val="24"/>
        </w:rPr>
      </w:pPr>
    </w:p>
    <w:p w14:paraId="1E03BBC2" w14:textId="77777777" w:rsidR="00FC19D3" w:rsidRDefault="00FC19D3">
      <w:pPr>
        <w:spacing w:before="8" w:after="858" w:line="274" w:lineRule="exact"/>
        <w:sectPr w:rsidR="00FC19D3">
          <w:pgSz w:w="11909" w:h="16838"/>
          <w:pgMar w:top="300" w:right="1352" w:bottom="119" w:left="1357" w:header="720" w:footer="720" w:gutter="0"/>
          <w:cols w:space="720"/>
        </w:sectPr>
      </w:pPr>
    </w:p>
    <w:p w14:paraId="1E03BBC3" w14:textId="77777777" w:rsidR="00FC19D3" w:rsidRDefault="00000000">
      <w:pPr>
        <w:spacing w:before="33" w:line="287" w:lineRule="exact"/>
        <w:ind w:left="144"/>
        <w:textAlignment w:val="baseline"/>
        <w:rPr>
          <w:rFonts w:ascii="Calibri" w:eastAsia="Calibri" w:hAnsi="Calibri"/>
          <w:color w:val="0F4761"/>
          <w:spacing w:val="-1"/>
          <w:sz w:val="28"/>
        </w:rPr>
      </w:pPr>
      <w:r>
        <w:rPr>
          <w:rFonts w:ascii="Calibri" w:eastAsia="Calibri" w:hAnsi="Calibri"/>
          <w:color w:val="0F4761"/>
          <w:spacing w:val="-1"/>
          <w:sz w:val="28"/>
        </w:rPr>
        <w:t>Supplier information and communication</w:t>
      </w:r>
    </w:p>
    <w:p w14:paraId="1E03BBC4" w14:textId="77777777" w:rsidR="00FC19D3" w:rsidRDefault="00000000">
      <w:pPr>
        <w:spacing w:before="153" w:line="240" w:lineRule="exact"/>
        <w:ind w:left="144"/>
        <w:textAlignment w:val="baseline"/>
        <w:rPr>
          <w:rFonts w:ascii="Calibri" w:eastAsia="Calibri" w:hAnsi="Calibri"/>
          <w:color w:val="0F4761"/>
          <w:sz w:val="24"/>
        </w:rPr>
      </w:pPr>
      <w:r>
        <w:rPr>
          <w:rFonts w:ascii="Calibri" w:eastAsia="Calibri" w:hAnsi="Calibri"/>
          <w:color w:val="0F4761"/>
          <w:sz w:val="24"/>
        </w:rPr>
        <w:t>Facility operators Contact Person</w:t>
      </w:r>
    </w:p>
    <w:p w14:paraId="1E03BBC5" w14:textId="77777777" w:rsidR="00FC19D3" w:rsidRDefault="00000000">
      <w:pPr>
        <w:spacing w:before="115" w:line="221" w:lineRule="exact"/>
        <w:ind w:left="144"/>
        <w:textAlignment w:val="baseline"/>
        <w:rPr>
          <w:rFonts w:ascii="Calibri" w:eastAsia="Calibri" w:hAnsi="Calibri"/>
          <w:i/>
          <w:color w:val="000000"/>
        </w:rPr>
      </w:pPr>
      <w:r>
        <w:rPr>
          <w:rFonts w:ascii="Calibri" w:eastAsia="Calibri" w:hAnsi="Calibri"/>
          <w:i/>
          <w:color w:val="000000"/>
        </w:rPr>
        <w:t>Facility operators contact person for supplier enquires.</w:t>
      </w:r>
    </w:p>
    <w:p w14:paraId="1E03BBC6" w14:textId="77777777" w:rsidR="00FC19D3" w:rsidRDefault="00000000">
      <w:pPr>
        <w:spacing w:before="230" w:after="10" w:line="221" w:lineRule="exact"/>
        <w:ind w:left="144"/>
        <w:textAlignment w:val="baseline"/>
        <w:rPr>
          <w:rFonts w:ascii="Calibri" w:eastAsia="Calibri" w:hAnsi="Calibri"/>
          <w:color w:val="000000"/>
          <w:spacing w:val="-1"/>
        </w:rPr>
      </w:pPr>
      <w:r>
        <w:rPr>
          <w:rFonts w:ascii="Calibri" w:eastAsia="Calibri" w:hAnsi="Calibri"/>
          <w:color w:val="000000"/>
          <w:spacing w:val="-1"/>
        </w:rPr>
        <w:t>Contact person’s name:</w:t>
      </w:r>
    </w:p>
    <w:p w14:paraId="1E03BBC7" w14:textId="77777777" w:rsidR="00FC19D3" w:rsidRDefault="00000000">
      <w:pPr>
        <w:pBdr>
          <w:top w:val="single" w:sz="9" w:space="4" w:color="808080"/>
          <w:left w:val="single" w:sz="9" w:space="7" w:color="808080"/>
          <w:bottom w:val="single" w:sz="9" w:space="5" w:color="808080"/>
          <w:right w:val="single" w:sz="9" w:space="0" w:color="808080"/>
        </w:pBdr>
        <w:spacing w:after="132" w:line="220" w:lineRule="exact"/>
        <w:ind w:left="144"/>
        <w:textAlignment w:val="baseline"/>
        <w:rPr>
          <w:rFonts w:ascii="Calibri" w:eastAsia="Calibri" w:hAnsi="Calibri"/>
          <w:color w:val="000000"/>
          <w:spacing w:val="-4"/>
        </w:rPr>
      </w:pPr>
      <w:r>
        <w:rPr>
          <w:rFonts w:ascii="Calibri" w:eastAsia="Calibri" w:hAnsi="Calibri"/>
          <w:color w:val="000000"/>
          <w:spacing w:val="-4"/>
        </w:rPr>
        <w:t>Leon Richards</w:t>
      </w:r>
    </w:p>
    <w:p w14:paraId="1E03BBC8" w14:textId="77777777" w:rsidR="00FC19D3" w:rsidRDefault="00000000">
      <w:pPr>
        <w:spacing w:before="26" w:after="5" w:line="221" w:lineRule="exact"/>
        <w:ind w:left="144"/>
        <w:textAlignment w:val="baseline"/>
        <w:rPr>
          <w:rFonts w:ascii="Calibri" w:eastAsia="Calibri" w:hAnsi="Calibri"/>
          <w:color w:val="000000"/>
          <w:spacing w:val="-1"/>
        </w:rPr>
      </w:pPr>
      <w:r>
        <w:rPr>
          <w:rFonts w:ascii="Calibri" w:eastAsia="Calibri" w:hAnsi="Calibri"/>
          <w:color w:val="000000"/>
          <w:spacing w:val="-1"/>
        </w:rPr>
        <w:t>Contact person’s position:</w:t>
      </w:r>
    </w:p>
    <w:p w14:paraId="1E03BBC9" w14:textId="77777777" w:rsidR="00FC19D3" w:rsidRDefault="00000000">
      <w:pPr>
        <w:pBdr>
          <w:top w:val="single" w:sz="9" w:space="4" w:color="808080"/>
          <w:left w:val="single" w:sz="9" w:space="7" w:color="808080"/>
          <w:bottom w:val="single" w:sz="9" w:space="5" w:color="808080"/>
          <w:right w:val="single" w:sz="9" w:space="0" w:color="808080"/>
        </w:pBdr>
        <w:spacing w:after="127" w:line="222" w:lineRule="exact"/>
        <w:ind w:left="144"/>
        <w:textAlignment w:val="baseline"/>
        <w:rPr>
          <w:rFonts w:ascii="Calibri" w:eastAsia="Calibri" w:hAnsi="Calibri"/>
          <w:color w:val="000000"/>
        </w:rPr>
      </w:pPr>
      <w:r>
        <w:rPr>
          <w:rFonts w:ascii="Calibri" w:eastAsia="Calibri" w:hAnsi="Calibri"/>
          <w:color w:val="000000"/>
        </w:rPr>
        <w:t>Project Director - Fitzroy to Gladstone Pipeline</w:t>
      </w:r>
    </w:p>
    <w:p w14:paraId="1E03BBCA" w14:textId="77777777" w:rsidR="00FC19D3" w:rsidRDefault="00000000">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Phone number:</w:t>
      </w:r>
    </w:p>
    <w:p w14:paraId="1E03BBCB" w14:textId="77777777" w:rsidR="00FC19D3" w:rsidRDefault="00000000">
      <w:pPr>
        <w:pBdr>
          <w:top w:val="single" w:sz="9" w:space="4" w:color="808080"/>
          <w:left w:val="single" w:sz="9" w:space="7" w:color="808080"/>
          <w:bottom w:val="single" w:sz="9" w:space="5" w:color="808080"/>
          <w:right w:val="single" w:sz="9" w:space="0" w:color="808080"/>
        </w:pBdr>
        <w:spacing w:after="127" w:line="220" w:lineRule="exact"/>
        <w:ind w:left="144"/>
        <w:textAlignment w:val="baseline"/>
        <w:rPr>
          <w:rFonts w:ascii="Calibri" w:eastAsia="Calibri" w:hAnsi="Calibri"/>
          <w:color w:val="000000"/>
          <w:spacing w:val="-5"/>
        </w:rPr>
      </w:pPr>
      <w:r>
        <w:rPr>
          <w:rFonts w:ascii="Calibri" w:eastAsia="Calibri" w:hAnsi="Calibri"/>
          <w:color w:val="000000"/>
          <w:spacing w:val="-5"/>
        </w:rPr>
        <w:t>0417628712</w:t>
      </w:r>
    </w:p>
    <w:p w14:paraId="1E03BBCC" w14:textId="77777777" w:rsidR="00FC19D3" w:rsidRDefault="00000000">
      <w:pPr>
        <w:spacing w:before="26" w:after="6" w:line="220" w:lineRule="exact"/>
        <w:ind w:left="144"/>
        <w:textAlignment w:val="baseline"/>
        <w:rPr>
          <w:rFonts w:ascii="Calibri" w:eastAsia="Calibri" w:hAnsi="Calibri"/>
          <w:color w:val="000000"/>
          <w:spacing w:val="-2"/>
        </w:rPr>
      </w:pPr>
      <w:r>
        <w:rPr>
          <w:rFonts w:ascii="Calibri" w:eastAsia="Calibri" w:hAnsi="Calibri"/>
          <w:color w:val="000000"/>
          <w:spacing w:val="-2"/>
        </w:rPr>
        <w:t>Email address:</w:t>
      </w:r>
    </w:p>
    <w:p w14:paraId="1E03BBCD" w14:textId="77777777" w:rsidR="00FC19D3" w:rsidRDefault="00FC19D3">
      <w:pPr>
        <w:pBdr>
          <w:top w:val="single" w:sz="9" w:space="4" w:color="808080"/>
          <w:left w:val="single" w:sz="9" w:space="7" w:color="808080"/>
          <w:bottom w:val="single" w:sz="9" w:space="5" w:color="808080"/>
          <w:right w:val="single" w:sz="9" w:space="0" w:color="808080"/>
        </w:pBdr>
        <w:spacing w:after="577" w:line="222" w:lineRule="exact"/>
        <w:ind w:left="144"/>
        <w:textAlignment w:val="baseline"/>
        <w:rPr>
          <w:rFonts w:ascii="Calibri" w:eastAsia="Calibri" w:hAnsi="Calibri"/>
          <w:color w:val="000000"/>
          <w:spacing w:val="-2"/>
        </w:rPr>
      </w:pPr>
      <w:hyperlink r:id="rId15">
        <w:r>
          <w:rPr>
            <w:rFonts w:ascii="Calibri" w:eastAsia="Calibri" w:hAnsi="Calibri"/>
            <w:color w:val="0000FF"/>
            <w:spacing w:val="-2"/>
            <w:u w:val="single"/>
          </w:rPr>
          <w:t>leon.richards@mcdgroup.com</w:t>
        </w:r>
      </w:hyperlink>
      <w:r w:rsidR="00000000">
        <w:rPr>
          <w:rFonts w:ascii="Calibri" w:eastAsia="Calibri" w:hAnsi="Calibri"/>
          <w:color w:val="000000"/>
          <w:spacing w:val="-2"/>
        </w:rPr>
        <w:t xml:space="preserve"> </w:t>
      </w:r>
    </w:p>
    <w:p w14:paraId="1E03BBCE" w14:textId="77777777" w:rsidR="00FC19D3" w:rsidRDefault="00000000">
      <w:pPr>
        <w:spacing w:after="18" w:line="302" w:lineRule="exact"/>
        <w:ind w:left="144"/>
        <w:textAlignment w:val="baseline"/>
        <w:rPr>
          <w:rFonts w:ascii="Calibri" w:eastAsia="Calibri" w:hAnsi="Calibri"/>
          <w:color w:val="0F4761"/>
          <w:sz w:val="24"/>
        </w:rPr>
      </w:pPr>
      <w:r>
        <w:rPr>
          <w:rFonts w:ascii="Calibri" w:eastAsia="Calibri" w:hAnsi="Calibri"/>
          <w:color w:val="0F4761"/>
          <w:sz w:val="24"/>
        </w:rPr>
        <w:t xml:space="preserve">Facility Operator Website </w:t>
      </w:r>
      <w:r>
        <w:rPr>
          <w:rFonts w:ascii="Calibri" w:eastAsia="Calibri" w:hAnsi="Calibri"/>
          <w:color w:val="0F4761"/>
          <w:sz w:val="24"/>
        </w:rPr>
        <w:br/>
      </w:r>
      <w:r>
        <w:rPr>
          <w:rFonts w:ascii="Calibri" w:eastAsia="Calibri" w:hAnsi="Calibri"/>
          <w:color w:val="000000"/>
        </w:rPr>
        <w:t>Facility operator website:</w:t>
      </w:r>
    </w:p>
    <w:p w14:paraId="1E03BBCF" w14:textId="77777777" w:rsidR="00FC19D3" w:rsidRDefault="00000000">
      <w:pPr>
        <w:pBdr>
          <w:top w:val="single" w:sz="9" w:space="6" w:color="808080"/>
          <w:left w:val="single" w:sz="9" w:space="7" w:color="808080"/>
          <w:bottom w:val="single" w:sz="9" w:space="5" w:color="808080"/>
          <w:right w:val="single" w:sz="9" w:space="0" w:color="808080"/>
        </w:pBdr>
        <w:spacing w:after="578" w:line="161" w:lineRule="exact"/>
        <w:ind w:left="144"/>
        <w:textAlignment w:val="baseline"/>
        <w:rPr>
          <w:rFonts w:ascii="Calibri" w:eastAsia="Calibri" w:hAnsi="Calibri"/>
          <w:color w:val="000000"/>
          <w:spacing w:val="-1"/>
          <w:sz w:val="16"/>
        </w:rPr>
      </w:pPr>
      <w:r>
        <w:rPr>
          <w:rFonts w:ascii="Calibri" w:eastAsia="Calibri" w:hAnsi="Calibri"/>
          <w:color w:val="000000"/>
          <w:spacing w:val="-1"/>
          <w:sz w:val="16"/>
        </w:rPr>
        <w:t>https://www.mcconnelldowell.com/</w:t>
      </w:r>
    </w:p>
    <w:p w14:paraId="1E03BBD0" w14:textId="77777777" w:rsidR="00FC19D3" w:rsidRDefault="00000000">
      <w:pPr>
        <w:spacing w:after="447" w:line="303" w:lineRule="exact"/>
        <w:ind w:left="144"/>
        <w:textAlignment w:val="baseline"/>
        <w:rPr>
          <w:rFonts w:ascii="Calibri" w:eastAsia="Calibri" w:hAnsi="Calibri"/>
          <w:color w:val="0F4761"/>
          <w:sz w:val="24"/>
        </w:rPr>
      </w:pPr>
      <w:r>
        <w:rPr>
          <w:rFonts w:ascii="Calibri" w:eastAsia="Calibri" w:hAnsi="Calibri"/>
          <w:color w:val="0F4761"/>
          <w:sz w:val="24"/>
        </w:rPr>
        <w:t xml:space="preserve">Facility Opportunities Website </w:t>
      </w:r>
      <w:r>
        <w:rPr>
          <w:rFonts w:ascii="Calibri" w:eastAsia="Calibri" w:hAnsi="Calibri"/>
          <w:color w:val="0F4761"/>
          <w:sz w:val="24"/>
        </w:rPr>
        <w:br/>
      </w:r>
      <w:r>
        <w:rPr>
          <w:rFonts w:ascii="Calibri" w:eastAsia="Calibri" w:hAnsi="Calibri"/>
          <w:b/>
          <w:color w:val="000000"/>
        </w:rPr>
        <w:t>List of websites:</w:t>
      </w:r>
    </w:p>
    <w:tbl>
      <w:tblPr>
        <w:tblW w:w="0" w:type="auto"/>
        <w:tblInd w:w="116" w:type="dxa"/>
        <w:tblLayout w:type="fixed"/>
        <w:tblCellMar>
          <w:left w:w="0" w:type="dxa"/>
          <w:right w:w="0" w:type="dxa"/>
        </w:tblCellMar>
        <w:tblLook w:val="04A0" w:firstRow="1" w:lastRow="0" w:firstColumn="1" w:lastColumn="0" w:noHBand="0" w:noVBand="1"/>
      </w:tblPr>
      <w:tblGrid>
        <w:gridCol w:w="3504"/>
        <w:gridCol w:w="1742"/>
        <w:gridCol w:w="3778"/>
      </w:tblGrid>
      <w:tr w:rsidR="00FC19D3" w14:paraId="1E03BBD4" w14:textId="77777777">
        <w:trPr>
          <w:trHeight w:hRule="exact" w:val="552"/>
        </w:trPr>
        <w:tc>
          <w:tcPr>
            <w:tcW w:w="3504" w:type="dxa"/>
            <w:tcBorders>
              <w:top w:val="single" w:sz="4" w:space="0" w:color="000000"/>
              <w:left w:val="single" w:sz="4" w:space="0" w:color="000000"/>
              <w:bottom w:val="single" w:sz="4" w:space="0" w:color="000000"/>
              <w:right w:val="single" w:sz="4" w:space="0" w:color="000000"/>
            </w:tcBorders>
            <w:shd w:val="clear" w:color="156082" w:fill="156082"/>
          </w:tcPr>
          <w:p w14:paraId="1E03BBD1" w14:textId="77777777" w:rsidR="00FC19D3" w:rsidRDefault="00000000">
            <w:pPr>
              <w:spacing w:before="33" w:after="282" w:line="227" w:lineRule="exact"/>
              <w:ind w:left="120"/>
              <w:textAlignment w:val="baseline"/>
              <w:rPr>
                <w:rFonts w:ascii="Calibri" w:eastAsia="Calibri" w:hAnsi="Calibri"/>
                <w:b/>
                <w:color w:val="FFFFFF"/>
              </w:rPr>
            </w:pPr>
            <w:r>
              <w:rPr>
                <w:rFonts w:ascii="Calibri" w:eastAsia="Calibri" w:hAnsi="Calibri"/>
                <w:b/>
                <w:color w:val="FFFFFF"/>
              </w:rPr>
              <w:t>Website address (URL only)</w:t>
            </w:r>
          </w:p>
        </w:tc>
        <w:tc>
          <w:tcPr>
            <w:tcW w:w="1742" w:type="dxa"/>
            <w:tcBorders>
              <w:top w:val="single" w:sz="4" w:space="0" w:color="000000"/>
              <w:left w:val="single" w:sz="4" w:space="0" w:color="000000"/>
              <w:bottom w:val="single" w:sz="4" w:space="0" w:color="000000"/>
              <w:right w:val="single" w:sz="4" w:space="0" w:color="000000"/>
            </w:tcBorders>
            <w:shd w:val="clear" w:color="156082" w:fill="156082"/>
          </w:tcPr>
          <w:p w14:paraId="1E03BBD2" w14:textId="77777777" w:rsidR="00FC19D3" w:rsidRDefault="00000000">
            <w:pPr>
              <w:spacing w:after="15" w:line="263" w:lineRule="exact"/>
              <w:ind w:left="108"/>
              <w:textAlignment w:val="baseline"/>
              <w:rPr>
                <w:rFonts w:ascii="Calibri" w:eastAsia="Calibri" w:hAnsi="Calibri"/>
                <w:b/>
                <w:color w:val="FFFFFF"/>
              </w:rPr>
            </w:pPr>
            <w:r>
              <w:rPr>
                <w:rFonts w:ascii="Calibri" w:eastAsia="Calibri" w:hAnsi="Calibri"/>
                <w:b/>
                <w:color w:val="FFFFFF"/>
              </w:rPr>
              <w:t>Is this website active?</w:t>
            </w:r>
          </w:p>
        </w:tc>
        <w:tc>
          <w:tcPr>
            <w:tcW w:w="3778" w:type="dxa"/>
            <w:tcBorders>
              <w:top w:val="single" w:sz="4" w:space="0" w:color="000000"/>
              <w:left w:val="single" w:sz="4" w:space="0" w:color="000000"/>
              <w:bottom w:val="single" w:sz="4" w:space="0" w:color="000000"/>
              <w:right w:val="single" w:sz="4" w:space="0" w:color="000000"/>
            </w:tcBorders>
            <w:shd w:val="clear" w:color="156082" w:fill="156082"/>
          </w:tcPr>
          <w:p w14:paraId="1E03BBD3" w14:textId="77777777" w:rsidR="00FC19D3" w:rsidRDefault="00000000">
            <w:pPr>
              <w:spacing w:after="15" w:line="263" w:lineRule="exact"/>
              <w:ind w:left="108" w:right="540"/>
              <w:textAlignment w:val="baseline"/>
              <w:rPr>
                <w:rFonts w:ascii="Calibri" w:eastAsia="Calibri" w:hAnsi="Calibri"/>
                <w:b/>
                <w:color w:val="FFFFFF"/>
              </w:rPr>
            </w:pPr>
            <w:r>
              <w:rPr>
                <w:rFonts w:ascii="Calibri" w:eastAsia="Calibri" w:hAnsi="Calibri"/>
                <w:b/>
                <w:color w:val="FFFFFF"/>
              </w:rPr>
              <w:t>Date the website is expected to go live:</w:t>
            </w:r>
          </w:p>
        </w:tc>
      </w:tr>
      <w:tr w:rsidR="00FC19D3" w14:paraId="1E03BBD7" w14:textId="77777777">
        <w:trPr>
          <w:trHeight w:hRule="exact" w:val="284"/>
        </w:trPr>
        <w:tc>
          <w:tcPr>
            <w:tcW w:w="3504" w:type="dxa"/>
            <w:tcBorders>
              <w:top w:val="single" w:sz="4" w:space="0" w:color="000000"/>
              <w:left w:val="single" w:sz="4" w:space="0" w:color="000000"/>
              <w:bottom w:val="single" w:sz="4" w:space="0" w:color="000000"/>
              <w:right w:val="single" w:sz="4" w:space="0" w:color="000000"/>
            </w:tcBorders>
            <w:vAlign w:val="center"/>
          </w:tcPr>
          <w:p w14:paraId="1E03BBD5" w14:textId="77777777" w:rsidR="00FC19D3" w:rsidRDefault="00000000">
            <w:pPr>
              <w:spacing w:after="28" w:line="221" w:lineRule="exact"/>
              <w:ind w:left="120"/>
              <w:textAlignment w:val="baseline"/>
              <w:rPr>
                <w:rFonts w:ascii="Calibri" w:eastAsia="Calibri" w:hAnsi="Calibri"/>
                <w:color w:val="000000"/>
              </w:rPr>
            </w:pPr>
            <w:r>
              <w:rPr>
                <w:rFonts w:ascii="Calibri" w:eastAsia="Calibri" w:hAnsi="Calibri"/>
                <w:color w:val="000000"/>
              </w:rPr>
              <w:t>https://www.mcconnelldowell.com/</w:t>
            </w:r>
          </w:p>
        </w:tc>
        <w:tc>
          <w:tcPr>
            <w:tcW w:w="5520" w:type="dxa"/>
            <w:gridSpan w:val="2"/>
            <w:tcBorders>
              <w:top w:val="single" w:sz="4" w:space="0" w:color="000000"/>
              <w:left w:val="single" w:sz="4" w:space="0" w:color="000000"/>
              <w:bottom w:val="single" w:sz="4" w:space="0" w:color="000000"/>
              <w:right w:val="single" w:sz="4" w:space="0" w:color="000000"/>
            </w:tcBorders>
            <w:vAlign w:val="center"/>
          </w:tcPr>
          <w:p w14:paraId="1E03BBD6" w14:textId="77777777" w:rsidR="00FC19D3" w:rsidRDefault="00000000">
            <w:pPr>
              <w:spacing w:after="29" w:line="220" w:lineRule="exact"/>
              <w:ind w:left="110"/>
              <w:textAlignment w:val="baseline"/>
              <w:rPr>
                <w:rFonts w:ascii="Calibri" w:eastAsia="Calibri" w:hAnsi="Calibri"/>
                <w:color w:val="000000"/>
              </w:rPr>
            </w:pPr>
            <w:r>
              <w:rPr>
                <w:rFonts w:ascii="Calibri" w:eastAsia="Calibri" w:hAnsi="Calibri"/>
                <w:color w:val="000000"/>
              </w:rPr>
              <w:t>Yes</w:t>
            </w:r>
          </w:p>
        </w:tc>
      </w:tr>
    </w:tbl>
    <w:p w14:paraId="1E03BBD8" w14:textId="77777777" w:rsidR="00FC19D3" w:rsidRDefault="00000000">
      <w:pPr>
        <w:spacing w:before="18" w:after="5" w:line="221" w:lineRule="exact"/>
        <w:ind w:left="144"/>
        <w:textAlignment w:val="baseline"/>
        <w:rPr>
          <w:rFonts w:ascii="Calibri" w:eastAsia="Calibri" w:hAnsi="Calibri"/>
          <w:color w:val="000000"/>
        </w:rPr>
      </w:pPr>
      <w:r>
        <w:rPr>
          <w:rFonts w:ascii="Calibri" w:eastAsia="Calibri" w:hAnsi="Calibri"/>
          <w:color w:val="000000"/>
        </w:rPr>
        <w:t>Supplier engagement and communication actions:</w:t>
      </w:r>
    </w:p>
    <w:p w14:paraId="1E03BBD9" w14:textId="77777777" w:rsidR="00FC19D3" w:rsidRDefault="00000000">
      <w:pPr>
        <w:pBdr>
          <w:top w:val="single" w:sz="9" w:space="4" w:color="808080"/>
          <w:left w:val="single" w:sz="9" w:space="7" w:color="808080"/>
          <w:bottom w:val="single" w:sz="9" w:space="5" w:color="808080"/>
          <w:right w:val="single" w:sz="9" w:space="0" w:color="808080"/>
        </w:pBdr>
        <w:spacing w:line="202" w:lineRule="exact"/>
        <w:ind w:left="144"/>
        <w:textAlignment w:val="baseline"/>
        <w:rPr>
          <w:rFonts w:ascii="Calibri" w:eastAsia="Calibri" w:hAnsi="Calibri"/>
          <w:color w:val="000000"/>
        </w:rPr>
      </w:pPr>
      <w:r>
        <w:rPr>
          <w:rFonts w:ascii="Calibri" w:eastAsia="Calibri" w:hAnsi="Calibri"/>
          <w:color w:val="000000"/>
        </w:rPr>
        <w:t>Promote new facility opportunities through industry associations</w:t>
      </w:r>
    </w:p>
    <w:p w14:paraId="1E03BBDB" w14:textId="79BCC864" w:rsidR="00FC19D3" w:rsidRPr="00B76AB0" w:rsidRDefault="00000000" w:rsidP="00B76AB0">
      <w:pPr>
        <w:pBdr>
          <w:top w:val="single" w:sz="9" w:space="4" w:color="808080"/>
          <w:left w:val="single" w:sz="9" w:space="7" w:color="808080"/>
          <w:bottom w:val="single" w:sz="9" w:space="5" w:color="808080"/>
          <w:right w:val="single" w:sz="9" w:space="0" w:color="808080"/>
        </w:pBdr>
        <w:spacing w:line="202" w:lineRule="exact"/>
        <w:ind w:left="144"/>
        <w:textAlignment w:val="baseline"/>
        <w:rPr>
          <w:rFonts w:ascii="Calibri" w:eastAsia="Calibri" w:hAnsi="Calibri"/>
          <w:color w:val="000000"/>
        </w:rPr>
        <w:sectPr w:rsidR="00FC19D3" w:rsidRPr="00B76AB0">
          <w:type w:val="continuous"/>
          <w:pgSz w:w="11909" w:h="16838"/>
          <w:pgMar w:top="300" w:right="1385" w:bottom="119" w:left="1324" w:header="720" w:footer="720" w:gutter="0"/>
          <w:cols w:space="720"/>
        </w:sectPr>
      </w:pPr>
      <w:r>
        <w:rPr>
          <w:rFonts w:ascii="Calibri" w:eastAsia="Calibri" w:hAnsi="Calibri"/>
          <w:color w:val="000000"/>
        </w:rPr>
        <w:t>Directly contact suppliers with information on new facility opportunities and bid processes</w:t>
      </w:r>
    </w:p>
    <w:p w14:paraId="1E03BBDD" w14:textId="77777777" w:rsidR="00FC19D3" w:rsidRDefault="00FC19D3">
      <w:pPr>
        <w:sectPr w:rsidR="00FC19D3">
          <w:type w:val="continuous"/>
          <w:pgSz w:w="11909" w:h="16838"/>
          <w:pgMar w:top="300" w:right="1352" w:bottom="119" w:left="1324" w:header="720" w:footer="720" w:gutter="0"/>
          <w:cols w:space="720"/>
        </w:sectPr>
      </w:pPr>
    </w:p>
    <w:p w14:paraId="1E03BBDF" w14:textId="6D41C54C" w:rsidR="00FC19D3" w:rsidRPr="00B76AB0" w:rsidRDefault="00FC19D3" w:rsidP="00B76AB0">
      <w:pPr>
        <w:spacing w:before="2" w:line="274" w:lineRule="exact"/>
        <w:textAlignment w:val="baseline"/>
        <w:rPr>
          <w:rFonts w:ascii="Arial" w:eastAsia="Arial" w:hAnsi="Arial"/>
          <w:color w:val="C00000"/>
          <w:spacing w:val="-1"/>
          <w:sz w:val="24"/>
        </w:rPr>
        <w:sectPr w:rsidR="00FC19D3" w:rsidRPr="00B76AB0">
          <w:type w:val="continuous"/>
          <w:pgSz w:w="11909" w:h="16838"/>
          <w:pgMar w:top="300" w:right="1352" w:bottom="119" w:left="1357" w:header="720" w:footer="720" w:gutter="0"/>
          <w:cols w:space="720"/>
        </w:sectPr>
      </w:pPr>
    </w:p>
    <w:p w14:paraId="1E03BBE1" w14:textId="422B44C4" w:rsidR="00FC19D3" w:rsidRPr="00B76AB0" w:rsidRDefault="00FC19D3" w:rsidP="00B76AB0">
      <w:pPr>
        <w:spacing w:before="8" w:after="858" w:line="274" w:lineRule="exact"/>
        <w:textAlignment w:val="baseline"/>
        <w:rPr>
          <w:rFonts w:ascii="Arial" w:eastAsia="Arial" w:hAnsi="Arial"/>
          <w:color w:val="C00000"/>
          <w:spacing w:val="-1"/>
          <w:sz w:val="24"/>
        </w:rPr>
        <w:sectPr w:rsidR="00FC19D3" w:rsidRPr="00B76AB0">
          <w:pgSz w:w="11909" w:h="16838"/>
          <w:pgMar w:top="300" w:right="1352" w:bottom="119" w:left="1357" w:header="720" w:footer="720" w:gutter="0"/>
          <w:cols w:space="720"/>
        </w:sectPr>
      </w:pPr>
    </w:p>
    <w:p w14:paraId="1E03BBE2" w14:textId="77777777" w:rsidR="00FC19D3" w:rsidRDefault="00000000">
      <w:pPr>
        <w:spacing w:before="33" w:line="287" w:lineRule="exact"/>
        <w:ind w:left="72"/>
        <w:textAlignment w:val="baseline"/>
        <w:rPr>
          <w:rFonts w:ascii="Calibri" w:eastAsia="Calibri" w:hAnsi="Calibri"/>
          <w:color w:val="0F4761"/>
          <w:sz w:val="28"/>
        </w:rPr>
      </w:pPr>
      <w:r>
        <w:rPr>
          <w:rFonts w:ascii="Calibri" w:eastAsia="Calibri" w:hAnsi="Calibri"/>
          <w:color w:val="0F4761"/>
          <w:sz w:val="28"/>
        </w:rPr>
        <w:t>Building Australian industry capability</w:t>
      </w:r>
    </w:p>
    <w:p w14:paraId="1E03BBE3" w14:textId="77777777" w:rsidR="00FC19D3" w:rsidRDefault="00000000">
      <w:pPr>
        <w:spacing w:before="153" w:after="9" w:line="221" w:lineRule="exact"/>
        <w:ind w:left="72"/>
        <w:textAlignment w:val="baseline"/>
        <w:rPr>
          <w:rFonts w:ascii="Calibri" w:eastAsia="Calibri" w:hAnsi="Calibri"/>
          <w:color w:val="000000"/>
        </w:rPr>
      </w:pPr>
      <w:r>
        <w:rPr>
          <w:rFonts w:ascii="Calibri" w:eastAsia="Calibri" w:hAnsi="Calibri"/>
          <w:color w:val="000000"/>
        </w:rPr>
        <w:t>Supplier capability development actions:</w:t>
      </w:r>
    </w:p>
    <w:p w14:paraId="1E03BBE4" w14:textId="77777777" w:rsidR="00FC19D3" w:rsidRDefault="00000000">
      <w:pPr>
        <w:pBdr>
          <w:top w:val="single" w:sz="9" w:space="4" w:color="808080"/>
          <w:left w:val="single" w:sz="9" w:space="3" w:color="808080"/>
          <w:bottom w:val="single" w:sz="9" w:space="5" w:color="808080"/>
          <w:right w:val="single" w:sz="9" w:space="0" w:color="808080"/>
        </w:pBdr>
        <w:spacing w:line="199" w:lineRule="exact"/>
        <w:ind w:left="72"/>
        <w:textAlignment w:val="baseline"/>
        <w:rPr>
          <w:rFonts w:ascii="Calibri" w:eastAsia="Calibri" w:hAnsi="Calibri"/>
          <w:color w:val="000000"/>
        </w:rPr>
      </w:pPr>
      <w:r>
        <w:rPr>
          <w:rFonts w:ascii="Calibri" w:eastAsia="Calibri" w:hAnsi="Calibri"/>
          <w:color w:val="000000"/>
        </w:rPr>
        <w:t>Provide market intelligence to suppliers</w:t>
      </w:r>
    </w:p>
    <w:p w14:paraId="1E03BBE5" w14:textId="77777777" w:rsidR="00FC19D3" w:rsidRDefault="00000000">
      <w:pPr>
        <w:pBdr>
          <w:top w:val="single" w:sz="9" w:space="4" w:color="808080"/>
          <w:left w:val="single" w:sz="9" w:space="3" w:color="808080"/>
          <w:bottom w:val="single" w:sz="9" w:space="5" w:color="808080"/>
          <w:right w:val="single" w:sz="9" w:space="0" w:color="808080"/>
        </w:pBdr>
        <w:spacing w:after="583" w:line="200" w:lineRule="exact"/>
        <w:ind w:left="72"/>
        <w:textAlignment w:val="baseline"/>
        <w:rPr>
          <w:rFonts w:ascii="Calibri" w:eastAsia="Calibri" w:hAnsi="Calibri"/>
          <w:color w:val="000000"/>
        </w:rPr>
      </w:pPr>
      <w:r>
        <w:rPr>
          <w:rFonts w:ascii="Calibri" w:eastAsia="Calibri" w:hAnsi="Calibri"/>
          <w:color w:val="000000"/>
        </w:rPr>
        <w:t>Provide onsite or internal training or accreditation</w:t>
      </w:r>
    </w:p>
    <w:p w14:paraId="1E03BBE6" w14:textId="77777777" w:rsidR="00FC19D3" w:rsidRDefault="00000000">
      <w:pPr>
        <w:spacing w:before="26" w:after="19" w:line="221" w:lineRule="exact"/>
        <w:ind w:left="72"/>
        <w:textAlignment w:val="baseline"/>
        <w:rPr>
          <w:rFonts w:ascii="Calibri" w:eastAsia="Calibri" w:hAnsi="Calibri"/>
          <w:color w:val="000000"/>
        </w:rPr>
      </w:pPr>
      <w:r>
        <w:rPr>
          <w:rFonts w:ascii="Calibri" w:eastAsia="Calibri" w:hAnsi="Calibri"/>
          <w:color w:val="000000"/>
        </w:rPr>
        <w:t>Global supply chain integration actions:</w:t>
      </w:r>
    </w:p>
    <w:p w14:paraId="1E03BBE7" w14:textId="77777777" w:rsidR="00FC19D3" w:rsidRDefault="00000000">
      <w:pPr>
        <w:pBdr>
          <w:top w:val="single" w:sz="9" w:space="4" w:color="808080"/>
          <w:left w:val="single" w:sz="9" w:space="3" w:color="808080"/>
          <w:bottom w:val="single" w:sz="9" w:space="5" w:color="808080"/>
          <w:right w:val="single" w:sz="9" w:space="0" w:color="808080"/>
        </w:pBdr>
        <w:spacing w:line="201" w:lineRule="exact"/>
        <w:ind w:left="72"/>
        <w:textAlignment w:val="baseline"/>
        <w:rPr>
          <w:rFonts w:ascii="Calibri" w:eastAsia="Calibri" w:hAnsi="Calibri"/>
          <w:color w:val="000000"/>
        </w:rPr>
      </w:pPr>
      <w:r>
        <w:rPr>
          <w:rFonts w:ascii="Calibri" w:eastAsia="Calibri" w:hAnsi="Calibri"/>
          <w:color w:val="000000"/>
        </w:rPr>
        <w:t>Introduce suppliers to global supply chain partners</w:t>
      </w:r>
    </w:p>
    <w:p w14:paraId="1E03BBE8" w14:textId="77777777" w:rsidR="00FC19D3" w:rsidRDefault="00000000">
      <w:pPr>
        <w:pBdr>
          <w:top w:val="single" w:sz="9" w:space="4" w:color="808080"/>
          <w:left w:val="single" w:sz="9" w:space="3" w:color="808080"/>
          <w:bottom w:val="single" w:sz="9" w:space="5" w:color="808080"/>
          <w:right w:val="single" w:sz="9" w:space="0" w:color="808080"/>
        </w:pBdr>
        <w:spacing w:after="583" w:line="202" w:lineRule="exact"/>
        <w:ind w:left="72"/>
        <w:textAlignment w:val="baseline"/>
        <w:rPr>
          <w:rFonts w:ascii="Calibri" w:eastAsia="Calibri" w:hAnsi="Calibri"/>
          <w:color w:val="000000"/>
        </w:rPr>
      </w:pPr>
      <w:r>
        <w:rPr>
          <w:rFonts w:ascii="Calibri" w:eastAsia="Calibri" w:hAnsi="Calibri"/>
          <w:color w:val="000000"/>
        </w:rPr>
        <w:t>Support suppliers to register with global supplier databases</w:t>
      </w:r>
    </w:p>
    <w:p w14:paraId="1E03BBE9" w14:textId="77777777" w:rsidR="00FC19D3" w:rsidRDefault="00000000">
      <w:pPr>
        <w:spacing w:before="26" w:after="15" w:line="221" w:lineRule="exact"/>
        <w:ind w:left="72"/>
        <w:textAlignment w:val="baseline"/>
        <w:rPr>
          <w:rFonts w:ascii="Calibri" w:eastAsia="Calibri" w:hAnsi="Calibri"/>
          <w:color w:val="000000"/>
          <w:spacing w:val="-3"/>
        </w:rPr>
      </w:pPr>
      <w:r>
        <w:rPr>
          <w:rFonts w:ascii="Calibri" w:eastAsia="Calibri" w:hAnsi="Calibri"/>
          <w:color w:val="000000"/>
          <w:spacing w:val="-3"/>
        </w:rPr>
        <w:t>Feedback:</w:t>
      </w:r>
    </w:p>
    <w:p w14:paraId="1E03BBEA" w14:textId="77777777" w:rsidR="00FC19D3" w:rsidRDefault="00000000">
      <w:pPr>
        <w:spacing w:before="121" w:line="182" w:lineRule="exact"/>
        <w:ind w:left="72" w:right="360"/>
        <w:jc w:val="both"/>
        <w:textAlignment w:val="baseline"/>
        <w:rPr>
          <w:rFonts w:ascii="Calibri" w:eastAsia="Calibri" w:hAnsi="Calibri"/>
          <w:color w:val="000000"/>
        </w:rPr>
      </w:pPr>
      <w:r>
        <w:pict w14:anchorId="1E03BBFB">
          <v:line id="_x0000_s1029" style="position:absolute;left:0;text-align:left;z-index:251661312;mso-position-horizontal-relative:page;mso-position-vertical-relative:page" from="66.2pt,258pt" to="526.2pt,258pt" strokecolor="gray" strokeweight="1.2pt">
            <w10:wrap anchorx="page" anchory="page"/>
          </v:line>
        </w:pict>
      </w:r>
      <w:r>
        <w:pict w14:anchorId="1E03BBFC">
          <v:line id="_x0000_s1028" style="position:absolute;left:0;text-align:left;z-index:251662336;mso-position-horizontal-relative:page;mso-position-vertical-relative:page" from="66.2pt,258pt" to="66.2pt,326.9pt" strokecolor="gray" strokeweight="1.2pt">
            <w10:wrap anchorx="page" anchory="page"/>
          </v:line>
        </w:pict>
      </w:r>
      <w:r>
        <w:pict w14:anchorId="1E03BBFD">
          <v:line id="_x0000_s1027" style="position:absolute;left:0;text-align:left;z-index:251663360;mso-position-horizontal-relative:page;mso-position-vertical-relative:page" from="526.2pt,258pt" to="526.2pt,326.9pt" strokecolor="gray" strokeweight="1.2pt">
            <w10:wrap anchorx="page" anchory="page"/>
          </v:line>
        </w:pict>
      </w:r>
      <w:r>
        <w:rPr>
          <w:rFonts w:ascii="Calibri" w:eastAsia="Calibri" w:hAnsi="Calibri"/>
          <w:color w:val="000000"/>
        </w:rPr>
        <w:t>Confirm feedback provided to unsuccessful bidders will include any recommendations of relevant training, skills, capability and capacity development</w:t>
      </w:r>
    </w:p>
    <w:p w14:paraId="1E03BBEC" w14:textId="095D5276" w:rsidR="00FC19D3" w:rsidRPr="00B76AB0" w:rsidRDefault="00000000" w:rsidP="00B76AB0">
      <w:pPr>
        <w:spacing w:before="1" w:after="110" w:line="182" w:lineRule="exact"/>
        <w:ind w:left="72" w:right="216"/>
        <w:textAlignment w:val="baseline"/>
        <w:rPr>
          <w:rFonts w:ascii="Calibri" w:eastAsia="Calibri" w:hAnsi="Calibri"/>
          <w:color w:val="000000"/>
        </w:rPr>
        <w:sectPr w:rsidR="00FC19D3" w:rsidRPr="00B76AB0">
          <w:type w:val="continuous"/>
          <w:pgSz w:w="11909" w:h="16838"/>
          <w:pgMar w:top="300" w:right="1385" w:bottom="119" w:left="1324" w:header="720" w:footer="720" w:gutter="0"/>
          <w:cols w:space="720"/>
        </w:sectPr>
      </w:pPr>
      <w:r>
        <w:rPr>
          <w:rFonts w:ascii="Calibri" w:eastAsia="Calibri" w:hAnsi="Calibri"/>
          <w:color w:val="000000"/>
        </w:rPr>
        <w:t>Confirm you will collect written evidence of feedback offered or provided to unsuccessful bidders Confirm you, and/or your procurement entities will offer and, if requested, provide feedback to unsuccessful Australian entities whose bids to supply key goods or services for the new facility have not been successful</w:t>
      </w:r>
    </w:p>
    <w:p w14:paraId="1E03BBEE" w14:textId="5E7200D7" w:rsidR="00FC19D3" w:rsidRPr="00B76AB0" w:rsidRDefault="00000000" w:rsidP="00B76AB0">
      <w:pPr>
        <w:spacing w:before="9439" w:line="288" w:lineRule="exact"/>
        <w:textAlignment w:val="baseline"/>
        <w:rPr>
          <w:rFonts w:eastAsia="Times New Roman"/>
          <w:color w:val="000000"/>
          <w:sz w:val="24"/>
        </w:rPr>
        <w:sectPr w:rsidR="00FC19D3" w:rsidRPr="00B76AB0">
          <w:type w:val="continuous"/>
          <w:pgSz w:w="11909" w:h="16838"/>
          <w:pgMar w:top="300" w:right="1352" w:bottom="119" w:left="1324" w:header="720" w:footer="720" w:gutter="0"/>
          <w:cols w:space="720"/>
        </w:sectPr>
      </w:pPr>
      <w:r>
        <w:pict w14:anchorId="1E03BBFE">
          <v:line id="_x0000_s1026" style="position:absolute;z-index:251664384;mso-position-horizontal-relative:text;mso-position-vertical-relative:text" from="0,0" to="460pt,0" strokecolor="gray" strokeweight="1.2pt"/>
        </w:pict>
      </w:r>
    </w:p>
    <w:p w14:paraId="1E03BBEF" w14:textId="24E549C4" w:rsidR="00FC19D3" w:rsidRDefault="00FC19D3" w:rsidP="00B76AB0">
      <w:pPr>
        <w:spacing w:before="2" w:line="274" w:lineRule="exact"/>
        <w:textAlignment w:val="baseline"/>
        <w:rPr>
          <w:rFonts w:ascii="Arial" w:eastAsia="Arial" w:hAnsi="Arial"/>
          <w:color w:val="C00000"/>
          <w:spacing w:val="-1"/>
          <w:sz w:val="24"/>
        </w:rPr>
      </w:pPr>
    </w:p>
    <w:sectPr w:rsidR="00FC19D3">
      <w:type w:val="continuous"/>
      <w:pgSz w:w="11909" w:h="16838"/>
      <w:pgMar w:top="300" w:right="1352" w:bottom="119" w:left="135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D46B0" w14:textId="77777777" w:rsidR="00E33AB4" w:rsidRDefault="00E33AB4">
      <w:r>
        <w:separator/>
      </w:r>
    </w:p>
  </w:endnote>
  <w:endnote w:type="continuationSeparator" w:id="0">
    <w:p w14:paraId="52FFF3C0" w14:textId="77777777" w:rsidR="00E33AB4" w:rsidRDefault="00E33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pitch w:val="variable"/>
    <w:sig w:usb0="00000001" w:usb1="08080000" w:usb2="00000010" w:usb3="00000000" w:csb0="00100000"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xmlns:dc="http://purl.org/dc/elements/1.1/" xmlns:cp="http://schemas.openxmlformats.org/package/2006/metadata/core-properties">
  <w:font w:name="Arial">
    <w:charset w:val="00"/>
    <w:pitch w:val="variable"/>
    <w:family w:val="swiss"/>
    <w:panose1 w:val="02020603050405020304"/>
  </w:font>
  <w:font w:name="Calibri">
    <w:charset w:val="00"/>
    <w:pitch w:val="variable"/>
    <w:family w:val="swiss"/>
    <w:panose1 w:val="02020603050405020304"/>
  </w:font>
  <w:font w:name="Times New Roman">
    <w:charset w:val="00"/>
    <w:pitch w:val="variable"/>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47D57" w14:textId="3DCAB4F8" w:rsidR="007846EE" w:rsidRDefault="007846EE">
    <w:pPr>
      <w:pStyle w:val="Footer"/>
    </w:pPr>
    <w:r>
      <w:rPr>
        <w:noProof/>
      </w:rPr>
      <mc:AlternateContent>
        <mc:Choice Requires="wps">
          <w:drawing>
            <wp:anchor distT="0" distB="0" distL="0" distR="0" simplePos="0" relativeHeight="251662336" behindDoc="0" locked="0" layoutInCell="1" allowOverlap="1" wp14:anchorId="248D5966" wp14:editId="2CBA521C">
              <wp:simplePos x="635" y="635"/>
              <wp:positionH relativeFrom="page">
                <wp:align>center</wp:align>
              </wp:positionH>
              <wp:positionV relativeFrom="page">
                <wp:align>bottom</wp:align>
              </wp:positionV>
              <wp:extent cx="622300" cy="376555"/>
              <wp:effectExtent l="0" t="0" r="6350" b="0"/>
              <wp:wrapNone/>
              <wp:docPr id="749437907"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44B33EE" w14:textId="34141C3C"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48D5966" id="_x0000_t202" coordsize="21600,21600" o:spt="202" path="m,l,21600r21600,l21600,xe">
              <v:stroke joinstyle="miter"/>
              <v:path gradientshapeok="t" o:connecttype="rect"/>
            </v:shapetype>
            <v:shape id="Text Box 5" o:spid="_x0000_s1028"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644B33EE" w14:textId="34141C3C"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EC23A" w14:textId="4DDEBC2F" w:rsidR="007846EE" w:rsidRDefault="007846EE">
    <w:pPr>
      <w:pStyle w:val="Footer"/>
    </w:pPr>
    <w:r>
      <w:rPr>
        <w:noProof/>
      </w:rPr>
      <mc:AlternateContent>
        <mc:Choice Requires="wps">
          <w:drawing>
            <wp:anchor distT="0" distB="0" distL="0" distR="0" simplePos="0" relativeHeight="251663360" behindDoc="0" locked="0" layoutInCell="1" allowOverlap="1" wp14:anchorId="74E624C6" wp14:editId="5C72FBA9">
              <wp:simplePos x="558800" y="10077450"/>
              <wp:positionH relativeFrom="page">
                <wp:align>center</wp:align>
              </wp:positionH>
              <wp:positionV relativeFrom="page">
                <wp:align>bottom</wp:align>
              </wp:positionV>
              <wp:extent cx="622300" cy="376555"/>
              <wp:effectExtent l="0" t="0" r="6350" b="0"/>
              <wp:wrapNone/>
              <wp:docPr id="57717894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5EA1BA0" w14:textId="6132B219"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4E624C6" id="_x0000_t202" coordsize="21600,21600" o:spt="202" path="m,l,21600r21600,l21600,xe">
              <v:stroke joinstyle="miter"/>
              <v:path gradientshapeok="t" o:connecttype="rect"/>
            </v:shapetype>
            <v:shape id="Text Box 6" o:spid="_x0000_s1029"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65EA1BA0" w14:textId="6132B219"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92C598" w14:textId="03F127FD" w:rsidR="007846EE" w:rsidRDefault="007846EE">
    <w:pPr>
      <w:pStyle w:val="Footer"/>
    </w:pPr>
    <w:r>
      <w:rPr>
        <w:noProof/>
      </w:rPr>
      <mc:AlternateContent>
        <mc:Choice Requires="wps">
          <w:drawing>
            <wp:anchor distT="0" distB="0" distL="0" distR="0" simplePos="0" relativeHeight="251661312" behindDoc="0" locked="0" layoutInCell="1" allowOverlap="1" wp14:anchorId="5597BAD3" wp14:editId="13948655">
              <wp:simplePos x="635" y="635"/>
              <wp:positionH relativeFrom="page">
                <wp:align>center</wp:align>
              </wp:positionH>
              <wp:positionV relativeFrom="page">
                <wp:align>bottom</wp:align>
              </wp:positionV>
              <wp:extent cx="622300" cy="376555"/>
              <wp:effectExtent l="0" t="0" r="6350" b="0"/>
              <wp:wrapNone/>
              <wp:docPr id="232843027"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0F55C8D6" w14:textId="690676BB"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597BAD3" id="_x0000_t202" coordsize="21600,21600" o:spt="202" path="m,l,21600r21600,l21600,xe">
              <v:stroke joinstyle="miter"/>
              <v:path gradientshapeok="t" o:connecttype="rect"/>
            </v:shapetype>
            <v:shape id="Text Box 4" o:spid="_x0000_s1031" type="#_x0000_t202" alt="OFFICIAL" style="position:absolute;margin-left:0;margin-top:0;width:49pt;height:29.65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" filled="f" stroked="f">
              <v:fill o:detectmouseclick="t"/>
              <v:textbox style="mso-fit-shape-to-text:t" inset="0,0,0,15pt">
                <w:txbxContent>
                  <w:p w14:paraId="0F55C8D6" w14:textId="690676BB"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1079E5" w14:textId="77777777" w:rsidR="00E33AB4" w:rsidRDefault="00E33AB4"/>
  </w:footnote>
  <w:footnote w:type="continuationSeparator" w:id="0">
    <w:p w14:paraId="598EC7CF" w14:textId="77777777" w:rsidR="00E33AB4" w:rsidRDefault="00E33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9F176" w14:textId="03FD5F26" w:rsidR="007846EE" w:rsidRDefault="007846EE">
    <w:pPr>
      <w:pStyle w:val="Header"/>
    </w:pPr>
    <w:r>
      <w:rPr>
        <w:noProof/>
      </w:rPr>
      <mc:AlternateContent>
        <mc:Choice Requires="wps">
          <w:drawing>
            <wp:anchor distT="0" distB="0" distL="0" distR="0" simplePos="0" relativeHeight="251659264" behindDoc="0" locked="0" layoutInCell="1" allowOverlap="1" wp14:anchorId="2A37F4DF" wp14:editId="5B833145">
              <wp:simplePos x="635" y="635"/>
              <wp:positionH relativeFrom="page">
                <wp:align>center</wp:align>
              </wp:positionH>
              <wp:positionV relativeFrom="page">
                <wp:align>top</wp:align>
              </wp:positionV>
              <wp:extent cx="622300" cy="376555"/>
              <wp:effectExtent l="0" t="0" r="6350" b="4445"/>
              <wp:wrapNone/>
              <wp:docPr id="697996542"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429A712" w14:textId="5CFB3F78"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A37F4DF" id="_x0000_t202" coordsize="21600,21600" o:spt="202" path="m,l,21600r21600,l21600,xe">
              <v:stroke joinstyle="miter"/>
              <v:path gradientshapeok="t" o:connecttype="rect"/>
            </v:shapetype>
            <v:shape id="Text Box 2" o:spid="_x0000_s1026" type="#_x0000_t202" alt="OFFICIAL" style="position:absolute;margin-left:0;margin-top:0;width:49pt;height:29.6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5429A712" w14:textId="5CFB3F78"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BE234" w14:textId="28F8B2CC" w:rsidR="007846EE" w:rsidRDefault="007846EE">
    <w:pPr>
      <w:pStyle w:val="Header"/>
    </w:pPr>
    <w:r>
      <w:rPr>
        <w:noProof/>
      </w:rPr>
      <mc:AlternateContent>
        <mc:Choice Requires="wps">
          <w:drawing>
            <wp:anchor distT="0" distB="0" distL="0" distR="0" simplePos="0" relativeHeight="251660288" behindDoc="0" locked="0" layoutInCell="1" allowOverlap="1" wp14:anchorId="67F011C0" wp14:editId="580E2915">
              <wp:simplePos x="558800" y="457200"/>
              <wp:positionH relativeFrom="page">
                <wp:align>center</wp:align>
              </wp:positionH>
              <wp:positionV relativeFrom="page">
                <wp:align>top</wp:align>
              </wp:positionV>
              <wp:extent cx="622300" cy="376555"/>
              <wp:effectExtent l="0" t="0" r="6350" b="4445"/>
              <wp:wrapNone/>
              <wp:docPr id="593723541"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19AF611" w14:textId="20DEC24B"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F011C0" id="_x0000_t202" coordsize="21600,21600" o:spt="202" path="m,l,21600r21600,l21600,xe">
              <v:stroke joinstyle="miter"/>
              <v:path gradientshapeok="t" o:connecttype="rect"/>
            </v:shapetype>
            <v:shape id="Text Box 3" o:spid="_x0000_s1027" type="#_x0000_t202" alt="OFFICIAL" style="position:absolute;margin-left:0;margin-top:0;width:49pt;height:29.6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fill o:detectmouseclick="t"/>
              <v:textbox style="mso-fit-shape-to-text:t" inset="0,15pt,0,0">
                <w:txbxContent>
                  <w:p w14:paraId="319AF611" w14:textId="20DEC24B"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81AD" w14:textId="1EDC3774" w:rsidR="007846EE" w:rsidRDefault="007846EE">
    <w:pPr>
      <w:pStyle w:val="Header"/>
    </w:pPr>
    <w:r>
      <w:rPr>
        <w:noProof/>
      </w:rPr>
      <mc:AlternateContent>
        <mc:Choice Requires="wps">
          <w:drawing>
            <wp:anchor distT="0" distB="0" distL="0" distR="0" simplePos="0" relativeHeight="251658240" behindDoc="0" locked="0" layoutInCell="1" allowOverlap="1" wp14:anchorId="014816FD" wp14:editId="7B32FC65">
              <wp:simplePos x="635" y="635"/>
              <wp:positionH relativeFrom="page">
                <wp:align>center</wp:align>
              </wp:positionH>
              <wp:positionV relativeFrom="page">
                <wp:align>top</wp:align>
              </wp:positionV>
              <wp:extent cx="622300" cy="376555"/>
              <wp:effectExtent l="0" t="0" r="6350" b="4445"/>
              <wp:wrapNone/>
              <wp:docPr id="58570251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C21AB62" w14:textId="12B8C045"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14816FD" id="_x0000_t202" coordsize="21600,21600" o:spt="202" path="m,l,21600r21600,l21600,xe">
              <v:stroke joinstyle="miter"/>
              <v:path gradientshapeok="t" o:connecttype="rect"/>
            </v:shapetype>
            <v:shape id="Text Box 1" o:spid="_x0000_s1030" type="#_x0000_t202" alt="OFFICIAL" style="position:absolute;margin-left:0;margin-top:0;width:49pt;height:29.6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" filled="f" stroked="f">
              <v:fill o:detectmouseclick="t"/>
              <v:textbox style="mso-fit-shape-to-text:t" inset="0,15pt,0,0">
                <w:txbxContent>
                  <w:p w14:paraId="5C21AB62" w14:textId="12B8C045" w:rsidR="007846EE" w:rsidRPr="007846EE" w:rsidRDefault="007846EE" w:rsidP="007846EE">
                    <w:pPr>
                      <w:rPr>
                        <w:rFonts w:ascii="Aptos" w:eastAsia="Aptos" w:hAnsi="Aptos" w:cs="Aptos"/>
                        <w:noProof/>
                        <w:color w:val="C00000"/>
                        <w:sz w:val="24"/>
                        <w:szCs w:val="24"/>
                      </w:rPr>
                    </w:pPr>
                    <w:r w:rsidRPr="007846EE">
                      <w:rPr>
                        <w:rFonts w:ascii="Aptos" w:eastAsia="Aptos" w:hAnsi="Aptos" w:cs="Aptos"/>
                        <w:noProof/>
                        <w:color w:val="C0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C2301"/>
    <w:multiLevelType w:val="multilevel"/>
    <w:tmpl w:val="322298BA"/>
    <w:lvl w:ilvl="0">
      <w:start w:val="1"/>
      <w:numFmt w:val="decimal"/>
      <w:lvlText w:val="%1."/>
      <w:lvlJc w:val="left"/>
      <w:pPr>
        <w:tabs>
          <w:tab w:val="left" w:pos="216"/>
        </w:tabs>
      </w:pPr>
      <w:rPr>
        <w:rFonts w:ascii="Calibri" w:eastAsia="Calibri" w:hAnsi="Calibri"/>
        <w:color w:val="000000"/>
        <w:spacing w:val="-1"/>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7458794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19D3"/>
    <w:rsid w:val="00226E01"/>
    <w:rsid w:val="005F11A2"/>
    <w:rsid w:val="00740997"/>
    <w:rsid w:val="007846EE"/>
    <w:rsid w:val="00B72F12"/>
    <w:rsid w:val="00B76AB0"/>
    <w:rsid w:val="00B828C6"/>
    <w:rsid w:val="00DD6770"/>
    <w:rsid w:val="00E33AB4"/>
    <w:rsid w:val="00F41B85"/>
    <w:rsid w:val="00FC19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40"/>
    <o:shapelayout v:ext="edit">
      <o:idmap v:ext="edit" data="1"/>
    </o:shapelayout>
  </w:shapeDefaults>
  <w:decimalSymbol w:val="."/>
  <w:listSeparator w:val=","/>
  <w14:docId w14:val="1E03BAA6"/>
  <w15:docId w15:val="{AC746EC1-B064-4668-A1B8-E187B54335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41B85"/>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F41B85"/>
    <w:pPr>
      <w:keepNext/>
      <w:keepLines/>
      <w:spacing w:before="4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semiHidden/>
    <w:unhideWhenUsed/>
    <w:qFormat/>
    <w:rsid w:val="00F41B85"/>
    <w:pPr>
      <w:keepNext/>
      <w:keepLines/>
      <w:spacing w:before="40"/>
      <w:outlineLvl w:val="2"/>
    </w:pPr>
    <w:rPr>
      <w:rFonts w:asciiTheme="majorHAnsi" w:eastAsiaTheme="majorEastAsia" w:hAnsiTheme="majorHAnsi" w:cstheme="majorBidi"/>
      <w:color w:val="0A2F40" w:themeColor="accent1" w:themeShade="7F"/>
      <w:sz w:val="24"/>
      <w:szCs w:val="24"/>
    </w:rPr>
  </w:style>
  <w:style w:type="paragraph" w:styleId="Heading4">
    <w:name w:val="heading 4"/>
    <w:basedOn w:val="Normal"/>
    <w:next w:val="Normal"/>
    <w:link w:val="Heading4Char"/>
    <w:uiPriority w:val="9"/>
    <w:semiHidden/>
    <w:unhideWhenUsed/>
    <w:qFormat/>
    <w:rsid w:val="00F41B85"/>
    <w:pPr>
      <w:keepNext/>
      <w:keepLines/>
      <w:spacing w:before="4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41B85"/>
    <w:pPr>
      <w:keepNext/>
      <w:keepLines/>
      <w:spacing w:before="4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semiHidden/>
    <w:unhideWhenUsed/>
    <w:qFormat/>
    <w:rsid w:val="00F41B85"/>
    <w:pPr>
      <w:keepNext/>
      <w:keepLines/>
      <w:spacing w:before="4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semiHidden/>
    <w:unhideWhenUsed/>
    <w:qFormat/>
    <w:rsid w:val="00F41B85"/>
    <w:pPr>
      <w:keepNext/>
      <w:keepLines/>
      <w:spacing w:before="4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F41B85"/>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41B85"/>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46EE"/>
    <w:pPr>
      <w:tabs>
        <w:tab w:val="center" w:pos="4513"/>
        <w:tab w:val="right" w:pos="9026"/>
      </w:tabs>
    </w:pPr>
  </w:style>
  <w:style w:type="character" w:customStyle="1" w:styleId="HeaderChar">
    <w:name w:val="Header Char"/>
    <w:basedOn w:val="DefaultParagraphFont"/>
    <w:link w:val="Header"/>
    <w:uiPriority w:val="99"/>
    <w:rsid w:val="007846EE"/>
  </w:style>
  <w:style w:type="paragraph" w:styleId="Footer">
    <w:name w:val="footer"/>
    <w:basedOn w:val="Normal"/>
    <w:link w:val="FooterChar"/>
    <w:uiPriority w:val="99"/>
    <w:unhideWhenUsed/>
    <w:rsid w:val="007846EE"/>
    <w:pPr>
      <w:tabs>
        <w:tab w:val="center" w:pos="4513"/>
        <w:tab w:val="right" w:pos="9026"/>
      </w:tabs>
    </w:pPr>
  </w:style>
  <w:style w:type="character" w:customStyle="1" w:styleId="FooterChar">
    <w:name w:val="Footer Char"/>
    <w:basedOn w:val="DefaultParagraphFont"/>
    <w:link w:val="Footer"/>
    <w:uiPriority w:val="99"/>
    <w:rsid w:val="007846EE"/>
  </w:style>
  <w:style w:type="character" w:styleId="BookTitle">
    <w:name w:val="Book Title"/>
    <w:basedOn w:val="DefaultParagraphFont"/>
    <w:uiPriority w:val="33"/>
    <w:qFormat/>
    <w:rsid w:val="00F41B85"/>
    <w:rPr>
      <w:b/>
      <w:bCs/>
      <w:i/>
      <w:iCs/>
      <w:spacing w:val="5"/>
    </w:rPr>
  </w:style>
  <w:style w:type="paragraph" w:styleId="Caption">
    <w:name w:val="caption"/>
    <w:basedOn w:val="Normal"/>
    <w:next w:val="Normal"/>
    <w:uiPriority w:val="35"/>
    <w:semiHidden/>
    <w:unhideWhenUsed/>
    <w:qFormat/>
    <w:rsid w:val="00F41B85"/>
    <w:pPr>
      <w:spacing w:after="200"/>
    </w:pPr>
    <w:rPr>
      <w:i/>
      <w:iCs/>
      <w:color w:val="0E2841" w:themeColor="text2"/>
      <w:sz w:val="18"/>
      <w:szCs w:val="18"/>
    </w:rPr>
  </w:style>
  <w:style w:type="character" w:styleId="Emphasis">
    <w:name w:val="Emphasis"/>
    <w:basedOn w:val="DefaultParagraphFont"/>
    <w:uiPriority w:val="20"/>
    <w:qFormat/>
    <w:rsid w:val="00F41B85"/>
    <w:rPr>
      <w:i/>
      <w:iCs/>
    </w:rPr>
  </w:style>
  <w:style w:type="character" w:customStyle="1" w:styleId="Heading1Char">
    <w:name w:val="Heading 1 Char"/>
    <w:basedOn w:val="DefaultParagraphFont"/>
    <w:link w:val="Heading1"/>
    <w:uiPriority w:val="9"/>
    <w:rsid w:val="00F41B85"/>
    <w:rPr>
      <w:rFonts w:asciiTheme="majorHAnsi" w:eastAsiaTheme="majorEastAsia" w:hAnsiTheme="majorHAnsi"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F41B85"/>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semiHidden/>
    <w:rsid w:val="00F41B85"/>
    <w:rPr>
      <w:rFonts w:asciiTheme="majorHAnsi" w:eastAsiaTheme="majorEastAsia" w:hAnsiTheme="majorHAnsi" w:cstheme="majorBidi"/>
      <w:color w:val="0A2F40" w:themeColor="accent1" w:themeShade="7F"/>
      <w:sz w:val="24"/>
      <w:szCs w:val="24"/>
    </w:rPr>
  </w:style>
  <w:style w:type="character" w:customStyle="1" w:styleId="Heading4Char">
    <w:name w:val="Heading 4 Char"/>
    <w:basedOn w:val="DefaultParagraphFont"/>
    <w:link w:val="Heading4"/>
    <w:uiPriority w:val="9"/>
    <w:semiHidden/>
    <w:rsid w:val="00F41B85"/>
    <w:rPr>
      <w:rFonts w:asciiTheme="majorHAnsi" w:eastAsiaTheme="majorEastAsia" w:hAnsiTheme="majorHAnsi" w:cstheme="majorBidi"/>
      <w:i/>
      <w:iCs/>
      <w:color w:val="0F4761" w:themeColor="accent1" w:themeShade="BF"/>
    </w:rPr>
  </w:style>
  <w:style w:type="character" w:customStyle="1" w:styleId="Heading5Char">
    <w:name w:val="Heading 5 Char"/>
    <w:basedOn w:val="DefaultParagraphFont"/>
    <w:link w:val="Heading5"/>
    <w:uiPriority w:val="9"/>
    <w:semiHidden/>
    <w:rsid w:val="00F41B85"/>
    <w:rPr>
      <w:rFonts w:asciiTheme="majorHAnsi" w:eastAsiaTheme="majorEastAsia" w:hAnsiTheme="majorHAnsi" w:cstheme="majorBidi"/>
      <w:color w:val="0F4761" w:themeColor="accent1" w:themeShade="BF"/>
    </w:rPr>
  </w:style>
  <w:style w:type="character" w:customStyle="1" w:styleId="Heading6Char">
    <w:name w:val="Heading 6 Char"/>
    <w:basedOn w:val="DefaultParagraphFont"/>
    <w:link w:val="Heading6"/>
    <w:uiPriority w:val="9"/>
    <w:semiHidden/>
    <w:rsid w:val="00F41B85"/>
    <w:rPr>
      <w:rFonts w:asciiTheme="majorHAnsi" w:eastAsiaTheme="majorEastAsia" w:hAnsiTheme="majorHAnsi" w:cstheme="majorBidi"/>
      <w:color w:val="0A2F40" w:themeColor="accent1" w:themeShade="7F"/>
    </w:rPr>
  </w:style>
  <w:style w:type="character" w:customStyle="1" w:styleId="Heading7Char">
    <w:name w:val="Heading 7 Char"/>
    <w:basedOn w:val="DefaultParagraphFont"/>
    <w:link w:val="Heading7"/>
    <w:uiPriority w:val="9"/>
    <w:semiHidden/>
    <w:rsid w:val="00F41B85"/>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F41B8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41B8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41B85"/>
    <w:rPr>
      <w:i/>
      <w:iCs/>
      <w:color w:val="156082" w:themeColor="accent1"/>
    </w:rPr>
  </w:style>
  <w:style w:type="paragraph" w:styleId="IntenseQuote">
    <w:name w:val="Intense Quote"/>
    <w:basedOn w:val="Normal"/>
    <w:next w:val="Normal"/>
    <w:link w:val="IntenseQuoteChar"/>
    <w:uiPriority w:val="30"/>
    <w:qFormat/>
    <w:rsid w:val="00F41B85"/>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F41B85"/>
    <w:rPr>
      <w:i/>
      <w:iCs/>
      <w:color w:val="156082" w:themeColor="accent1"/>
    </w:rPr>
  </w:style>
  <w:style w:type="character" w:styleId="IntenseReference">
    <w:name w:val="Intense Reference"/>
    <w:basedOn w:val="DefaultParagraphFont"/>
    <w:uiPriority w:val="32"/>
    <w:qFormat/>
    <w:rsid w:val="00F41B85"/>
    <w:rPr>
      <w:b/>
      <w:bCs/>
      <w:smallCaps/>
      <w:color w:val="156082" w:themeColor="accent1"/>
      <w:spacing w:val="5"/>
    </w:rPr>
  </w:style>
  <w:style w:type="paragraph" w:styleId="ListParagraph">
    <w:name w:val="List Paragraph"/>
    <w:basedOn w:val="Normal"/>
    <w:uiPriority w:val="34"/>
    <w:qFormat/>
    <w:rsid w:val="00F41B85"/>
    <w:pPr>
      <w:ind w:left="720"/>
      <w:contextualSpacing/>
    </w:pPr>
  </w:style>
  <w:style w:type="paragraph" w:styleId="NoSpacing">
    <w:name w:val="No Spacing"/>
    <w:uiPriority w:val="1"/>
    <w:qFormat/>
    <w:rsid w:val="00F41B85"/>
  </w:style>
  <w:style w:type="paragraph" w:styleId="Quote">
    <w:name w:val="Quote"/>
    <w:basedOn w:val="Normal"/>
    <w:next w:val="Normal"/>
    <w:link w:val="QuoteChar"/>
    <w:uiPriority w:val="29"/>
    <w:qFormat/>
    <w:rsid w:val="00F41B8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41B85"/>
    <w:rPr>
      <w:i/>
      <w:iCs/>
      <w:color w:val="404040" w:themeColor="text1" w:themeTint="BF"/>
    </w:rPr>
  </w:style>
  <w:style w:type="character" w:styleId="Strong">
    <w:name w:val="Strong"/>
    <w:basedOn w:val="DefaultParagraphFont"/>
    <w:uiPriority w:val="22"/>
    <w:qFormat/>
    <w:rsid w:val="00F41B85"/>
    <w:rPr>
      <w:b/>
      <w:bCs/>
    </w:rPr>
  </w:style>
  <w:style w:type="paragraph" w:styleId="Subtitle">
    <w:name w:val="Subtitle"/>
    <w:basedOn w:val="Normal"/>
    <w:next w:val="Normal"/>
    <w:link w:val="SubtitleChar"/>
    <w:uiPriority w:val="11"/>
    <w:qFormat/>
    <w:rsid w:val="00F41B85"/>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41B85"/>
    <w:rPr>
      <w:rFonts w:asciiTheme="minorHAnsi" w:eastAsiaTheme="minorEastAsia" w:hAnsiTheme="minorHAnsi" w:cstheme="minorBidi"/>
      <w:color w:val="5A5A5A" w:themeColor="text1" w:themeTint="A5"/>
      <w:spacing w:val="15"/>
    </w:rPr>
  </w:style>
  <w:style w:type="character" w:styleId="SubtleEmphasis">
    <w:name w:val="Subtle Emphasis"/>
    <w:basedOn w:val="DefaultParagraphFont"/>
    <w:uiPriority w:val="19"/>
    <w:qFormat/>
    <w:rsid w:val="00F41B85"/>
    <w:rPr>
      <w:i/>
      <w:iCs/>
      <w:color w:val="404040" w:themeColor="text1" w:themeTint="BF"/>
    </w:rPr>
  </w:style>
  <w:style w:type="character" w:styleId="SubtleReference">
    <w:name w:val="Subtle Reference"/>
    <w:basedOn w:val="DefaultParagraphFont"/>
    <w:uiPriority w:val="31"/>
    <w:qFormat/>
    <w:rsid w:val="00F41B85"/>
    <w:rPr>
      <w:smallCaps/>
      <w:color w:val="5A5A5A" w:themeColor="text1" w:themeTint="A5"/>
    </w:rPr>
  </w:style>
  <w:style w:type="paragraph" w:styleId="Title">
    <w:name w:val="Title"/>
    <w:basedOn w:val="Normal"/>
    <w:next w:val="Normal"/>
    <w:link w:val="TitleChar"/>
    <w:uiPriority w:val="10"/>
    <w:qFormat/>
    <w:rsid w:val="00F41B8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41B85"/>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41B85"/>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17" Type="http://schemas.openxmlformats.org/officeDocument/2006/relationships/theme" Target="theme/theme1.xml"/><Relationship Id="fId" Type="http://schemas.openxmlformats.org/wordprocessingml/2006/fontTable" Target="fontTable0.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mailto:leon.richards@mcdgroup.com" TargetMode="Externa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eon.richards@mcdgroup.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788632b-1377-4314-aac5-af7281e8e760}" enabled="1" method="Privileged" siteId="{8f73f427-32e5-4a3b-8d42-b369b956a96b}" removed="0"/>
</clbl:labelList>
</file>

<file path=docProps/app.xml><?xml version="1.0" encoding="utf-8"?>
<Properties xmlns="http://schemas.openxmlformats.org/officeDocument/2006/extended-properties" xmlns:vt="http://schemas.openxmlformats.org/officeDocument/2006/docPropsVTypes">
  <Template>Normal</Template>
  <TotalTime>7</TotalTime>
  <Pages>10</Pages>
  <Words>1208</Words>
  <Characters>8077</Characters>
  <Application>Microsoft Office Word</Application>
  <DocSecurity>0</DocSecurity>
  <Lines>367</Lines>
  <Paragraphs>232</Paragraphs>
  <ScaleCrop>false</ScaleCrop>
  <Company>Department of Industry, Science, and Resources</Company>
  <LinksUpToDate>false</LinksUpToDate>
  <CharactersWithSpaces>9053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Syed Muneeb</dc:creator>
  <cp:lastModifiedBy>Urbaniak, Marek</cp:lastModifiedBy>
  <cp:revision>7</cp:revision>
  <dcterms:created xsi:type="dcterms:W3CDTF">2026-09-16T05:14:00Z</dcterms:created>
  <dcterms:modified xsi:type="dcterms:W3CDTF">2026-09-16T05:23:00Z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22e91c73,299a94fe,23638095</vt:lpwstr>
  </property>
  <property fmtid="{D5CDD505-2E9C-101B-9397-08002B2CF9AE}" pid="3" name="ClassificationContentMarkingHeaderFontProps">
    <vt:lpwstr>#c00000,12,Aptos</vt:lpwstr>
  </property>
  <property fmtid="{D5CDD505-2E9C-101B-9397-08002B2CF9AE}" pid="4" name="ClassificationContentMarkingHeaderText">
    <vt:lpwstr>OFFICIAL</vt:lpwstr>
  </property>
  <property fmtid="{D5CDD505-2E9C-101B-9397-08002B2CF9AE}" pid="5" name="ClassificationContentMarkingFooterShapeIds">
    <vt:lpwstr>de0e713,2cab83d3,22670d42</vt:lpwstr>
  </property>
  <property fmtid="{D5CDD505-2E9C-101B-9397-08002B2CF9AE}" pid="6" name="ClassificationContentMarkingFooterFontProps">
    <vt:lpwstr>#c00000,12,Aptos</vt:lpwstr>
  </property>
  <property fmtid="{D5CDD505-2E9C-101B-9397-08002B2CF9AE}" pid="7" name="ClassificationContentMarkingFooterText">
    <vt:lpwstr>OFFICIAL</vt:lpwstr>
  </property>
</Properties>
</file>