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93E3" w14:textId="77777777" w:rsidR="00810820" w:rsidRDefault="008958BF">
      <w:pPr>
        <w:spacing w:before="3" w:after="1250" w:line="183" w:lineRule="exact"/>
        <w:jc w:val="center"/>
        <w:textAlignment w:val="baseline"/>
        <w:rPr>
          <w:rFonts w:eastAsia="Times New Roman"/>
          <w:color w:val="000000"/>
          <w:spacing w:val="1"/>
          <w:sz w:val="16"/>
        </w:rPr>
      </w:pPr>
      <w:r>
        <w:rPr>
          <w:rFonts w:eastAsia="Times New Roman"/>
          <w:color w:val="000000"/>
          <w:spacing w:val="1"/>
          <w:sz w:val="16"/>
        </w:rPr>
        <w:t>***** Approved by AIP Authority on Fri Feb 20</w:t>
      </w:r>
      <w:proofErr w:type="gramStart"/>
      <w:r>
        <w:rPr>
          <w:rFonts w:eastAsia="Times New Roman"/>
          <w:color w:val="000000"/>
          <w:spacing w:val="1"/>
          <w:sz w:val="16"/>
        </w:rPr>
        <w:t xml:space="preserve"> 2026</w:t>
      </w:r>
      <w:proofErr w:type="gramEnd"/>
      <w:r>
        <w:rPr>
          <w:rFonts w:eastAsia="Times New Roman"/>
          <w:color w:val="000000"/>
          <w:spacing w:val="1"/>
          <w:sz w:val="16"/>
        </w:rPr>
        <w:t xml:space="preserve"> 12:21:57 GMT+1 100 (</w:t>
      </w:r>
      <w:proofErr w:type="gramStart"/>
      <w:r>
        <w:rPr>
          <w:rFonts w:eastAsia="Times New Roman"/>
          <w:color w:val="000000"/>
          <w:spacing w:val="1"/>
          <w:sz w:val="16"/>
        </w:rPr>
        <w:t>AEDT) *</w:t>
      </w:r>
      <w:proofErr w:type="gramEnd"/>
      <w:r>
        <w:rPr>
          <w:rFonts w:eastAsia="Times New Roman"/>
          <w:color w:val="000000"/>
          <w:spacing w:val="1"/>
          <w:sz w:val="16"/>
        </w:rPr>
        <w:t>****</w:t>
      </w:r>
    </w:p>
    <w:p w14:paraId="69C793E4" w14:textId="77777777" w:rsidR="00810820" w:rsidRDefault="00810820">
      <w:pPr>
        <w:spacing w:before="3" w:after="1250" w:line="183" w:lineRule="exact"/>
        <w:sectPr w:rsidR="00810820">
          <w:headerReference w:type="even" r:id="rId6"/>
          <w:headerReference w:type="default" r:id="rId7"/>
          <w:footerReference w:type="even" r:id="rId8"/>
          <w:footerReference w:type="default" r:id="rId9"/>
          <w:headerReference w:type="first" r:id="rId10"/>
          <w:footerReference w:type="first" r:id="rId11"/>
          <w:pgSz w:w="11904" w:h="16843"/>
          <w:pgMar w:top="1040" w:right="847" w:bottom="867" w:left="557" w:header="720" w:footer="720" w:gutter="0"/>
          <w:cols w:space="720"/>
        </w:sectPr>
      </w:pPr>
    </w:p>
    <w:p w14:paraId="69C793E5" w14:textId="77777777" w:rsidR="00810820" w:rsidRDefault="008958BF">
      <w:pPr>
        <w:spacing w:after="162"/>
        <w:ind w:left="3629" w:right="4025"/>
        <w:textAlignment w:val="baseline"/>
      </w:pPr>
      <w:r>
        <w:rPr>
          <w:noProof/>
        </w:rPr>
        <w:drawing>
          <wp:inline distT="0" distB="0" distL="0" distR="0" wp14:anchorId="69C79432" wp14:editId="69C79433">
            <wp:extent cx="1807210" cy="2101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2"/>
                    <a:stretch>
                      <a:fillRect/>
                    </a:stretch>
                  </pic:blipFill>
                  <pic:spPr>
                    <a:xfrm>
                      <a:off x="0" y="0"/>
                      <a:ext cx="1807210" cy="210185"/>
                    </a:xfrm>
                    <a:prstGeom prst="rect">
                      <a:avLst/>
                    </a:prstGeom>
                  </pic:spPr>
                </pic:pic>
              </a:graphicData>
            </a:graphic>
          </wp:inline>
        </w:drawing>
      </w:r>
    </w:p>
    <w:p w14:paraId="69C793E6" w14:textId="77777777" w:rsidR="00810820" w:rsidRDefault="008958BF">
      <w:pPr>
        <w:spacing w:line="391" w:lineRule="exact"/>
        <w:jc w:val="center"/>
        <w:textAlignment w:val="baseline"/>
        <w:rPr>
          <w:rFonts w:ascii="Arial" w:eastAsia="Arial" w:hAnsi="Arial"/>
          <w:color w:val="000000"/>
          <w:spacing w:val="6"/>
          <w:w w:val="95"/>
          <w:sz w:val="34"/>
        </w:rPr>
      </w:pPr>
      <w:r>
        <w:rPr>
          <w:rFonts w:ascii="Arial" w:eastAsia="Arial" w:hAnsi="Arial"/>
          <w:color w:val="000000"/>
          <w:spacing w:val="6"/>
          <w:w w:val="95"/>
          <w:sz w:val="34"/>
        </w:rPr>
        <w:t>Australian Jobs Act 2013</w:t>
      </w:r>
    </w:p>
    <w:p w14:paraId="69C793E7" w14:textId="77777777" w:rsidR="00810820" w:rsidRDefault="008958BF">
      <w:pPr>
        <w:spacing w:before="239" w:after="348" w:line="251" w:lineRule="exact"/>
        <w:jc w:val="center"/>
        <w:textAlignment w:val="baseline"/>
        <w:rPr>
          <w:rFonts w:ascii="Arial" w:eastAsia="Arial" w:hAnsi="Arial"/>
          <w:color w:val="000000"/>
          <w:spacing w:val="-1"/>
        </w:rPr>
      </w:pPr>
      <w:r>
        <w:rPr>
          <w:rFonts w:ascii="Arial" w:eastAsia="Arial" w:hAnsi="Arial"/>
          <w:color w:val="000000"/>
          <w:spacing w:val="-1"/>
        </w:rPr>
        <w:t>AIP Plan reference code:</w:t>
      </w:r>
    </w:p>
    <w:p w14:paraId="69C793E8" w14:textId="77777777" w:rsidR="00810820" w:rsidRDefault="008958BF">
      <w:pPr>
        <w:spacing w:before="474" w:after="84" w:line="393" w:lineRule="exact"/>
        <w:jc w:val="center"/>
        <w:textAlignment w:val="baseline"/>
        <w:rPr>
          <w:rFonts w:ascii="Arial" w:eastAsia="Arial" w:hAnsi="Arial"/>
          <w:color w:val="000000"/>
          <w:spacing w:val="7"/>
          <w:w w:val="95"/>
          <w:sz w:val="34"/>
        </w:rPr>
      </w:pPr>
      <w:r>
        <w:pict w14:anchorId="69C79434">
          <v:line id="_x0000_s1027" style="position:absolute;left:0;text-align:left;z-index:251657216;mso-position-horizontal-relative:page;mso-position-vertical-relative:page" from="27.85pt,212.65pt" to="552.9pt,212.65pt" strokecolor="#347c87" strokeweight="3.35pt">
            <w10:wrap anchorx="page" anchory="page"/>
          </v:line>
        </w:pict>
      </w:r>
      <w:r>
        <w:rPr>
          <w:rFonts w:ascii="Arial" w:eastAsia="Arial" w:hAnsi="Arial"/>
          <w:color w:val="000000"/>
          <w:spacing w:val="7"/>
          <w:w w:val="95"/>
          <w:sz w:val="34"/>
        </w:rPr>
        <w:t>Australian Industry Participation Plan Summary - Project Phase</w:t>
      </w:r>
    </w:p>
    <w:p w14:paraId="69C793E9" w14:textId="77777777" w:rsidR="00810820" w:rsidRDefault="008958BF">
      <w:pPr>
        <w:spacing w:before="123" w:line="183" w:lineRule="exact"/>
        <w:ind w:left="288"/>
        <w:textAlignment w:val="baseline"/>
        <w:rPr>
          <w:rFonts w:ascii="Arial" w:eastAsia="Arial" w:hAnsi="Arial"/>
          <w:b/>
          <w:color w:val="000000"/>
          <w:sz w:val="16"/>
        </w:rPr>
      </w:pPr>
      <w:r>
        <w:pict w14:anchorId="69C79435">
          <v:line id="_x0000_s1026" style="position:absolute;left:0;text-align:left;z-index:251658240;mso-position-horizontal-relative:page;mso-position-vertical-relative:page" from="43.9pt,259.45pt" to="538.15pt,259.45pt" strokeweight="1.2pt">
            <w10:wrap anchorx="page" anchory="page"/>
          </v:line>
        </w:pict>
      </w:r>
      <w:r>
        <w:rPr>
          <w:rFonts w:ascii="Arial" w:eastAsia="Arial" w:hAnsi="Arial"/>
          <w:b/>
          <w:color w:val="000000"/>
          <w:sz w:val="16"/>
        </w:rPr>
        <w:t xml:space="preserve">Nominated project proponent: </w:t>
      </w:r>
      <w:r>
        <w:rPr>
          <w:rFonts w:ascii="Arial" w:eastAsia="Arial" w:hAnsi="Arial"/>
          <w:color w:val="000000"/>
          <w:sz w:val="16"/>
        </w:rPr>
        <w:t>TRANSPORT FOR NSW</w:t>
      </w:r>
    </w:p>
    <w:p w14:paraId="69C793EA" w14:textId="77777777" w:rsidR="00810820" w:rsidRDefault="008958BF">
      <w:pPr>
        <w:spacing w:before="352" w:line="393" w:lineRule="exact"/>
        <w:ind w:left="504"/>
        <w:textAlignment w:val="baseline"/>
        <w:rPr>
          <w:rFonts w:ascii="Arial" w:eastAsia="Arial" w:hAnsi="Arial"/>
          <w:color w:val="000000"/>
          <w:w w:val="95"/>
          <w:sz w:val="34"/>
        </w:rPr>
      </w:pPr>
      <w:r>
        <w:rPr>
          <w:rFonts w:ascii="Arial" w:eastAsia="Arial" w:hAnsi="Arial"/>
          <w:color w:val="000000"/>
          <w:w w:val="95"/>
          <w:sz w:val="34"/>
        </w:rPr>
        <w:t>Project details</w:t>
      </w:r>
    </w:p>
    <w:p w14:paraId="69C793EB" w14:textId="77777777" w:rsidR="00810820" w:rsidRDefault="008958BF">
      <w:pPr>
        <w:spacing w:before="354" w:line="181" w:lineRule="exact"/>
        <w:ind w:left="504"/>
        <w:textAlignment w:val="baseline"/>
        <w:rPr>
          <w:rFonts w:ascii="Arial" w:eastAsia="Arial" w:hAnsi="Arial"/>
          <w:color w:val="000000"/>
          <w:spacing w:val="-2"/>
          <w:sz w:val="16"/>
        </w:rPr>
      </w:pPr>
      <w:r>
        <w:rPr>
          <w:rFonts w:ascii="Arial" w:eastAsia="Arial" w:hAnsi="Arial"/>
          <w:color w:val="000000"/>
          <w:spacing w:val="-2"/>
          <w:sz w:val="16"/>
        </w:rPr>
        <w:t>Name: M1 Pacific Motorway extension to Raymond Terrace</w:t>
      </w:r>
    </w:p>
    <w:p w14:paraId="69C793EC" w14:textId="77777777" w:rsidR="00810820" w:rsidRDefault="008958BF">
      <w:pPr>
        <w:spacing w:before="160" w:line="181" w:lineRule="exact"/>
        <w:ind w:left="504"/>
        <w:textAlignment w:val="baseline"/>
        <w:rPr>
          <w:rFonts w:ascii="Arial" w:eastAsia="Arial" w:hAnsi="Arial"/>
          <w:color w:val="000000"/>
          <w:spacing w:val="-2"/>
          <w:sz w:val="16"/>
        </w:rPr>
      </w:pPr>
      <w:r>
        <w:rPr>
          <w:rFonts w:ascii="Arial" w:eastAsia="Arial" w:hAnsi="Arial"/>
          <w:color w:val="000000"/>
          <w:spacing w:val="-2"/>
          <w:sz w:val="16"/>
        </w:rPr>
        <w:t>Location: Black Hill to Raymond Terrace NSW</w:t>
      </w:r>
    </w:p>
    <w:p w14:paraId="69C793ED" w14:textId="77777777" w:rsidR="00810820" w:rsidRDefault="008958BF">
      <w:pPr>
        <w:spacing w:before="135" w:line="181" w:lineRule="exact"/>
        <w:ind w:left="504"/>
        <w:textAlignment w:val="baseline"/>
        <w:rPr>
          <w:rFonts w:ascii="Arial" w:eastAsia="Arial" w:hAnsi="Arial"/>
          <w:color w:val="000000"/>
          <w:spacing w:val="-3"/>
          <w:sz w:val="16"/>
        </w:rPr>
      </w:pPr>
      <w:r>
        <w:rPr>
          <w:rFonts w:ascii="Arial" w:eastAsia="Arial" w:hAnsi="Arial"/>
          <w:color w:val="000000"/>
          <w:spacing w:val="-3"/>
          <w:sz w:val="16"/>
        </w:rPr>
        <w:t>Type: Land transport facility</w:t>
      </w:r>
    </w:p>
    <w:p w14:paraId="69C793EE" w14:textId="77777777" w:rsidR="00810820" w:rsidRDefault="008958BF">
      <w:pPr>
        <w:spacing w:before="160" w:line="181" w:lineRule="exact"/>
        <w:ind w:left="504"/>
        <w:textAlignment w:val="baseline"/>
        <w:rPr>
          <w:rFonts w:ascii="Arial" w:eastAsia="Arial" w:hAnsi="Arial"/>
          <w:color w:val="000000"/>
          <w:spacing w:val="-3"/>
          <w:sz w:val="16"/>
        </w:rPr>
      </w:pPr>
      <w:r>
        <w:rPr>
          <w:rFonts w:ascii="Arial" w:eastAsia="Arial" w:hAnsi="Arial"/>
          <w:color w:val="000000"/>
          <w:spacing w:val="-3"/>
          <w:sz w:val="16"/>
        </w:rPr>
        <w:t>Purpose: Upgrade existing facility</w:t>
      </w:r>
    </w:p>
    <w:p w14:paraId="69C793EF" w14:textId="77777777" w:rsidR="00810820" w:rsidRDefault="008958BF">
      <w:pPr>
        <w:spacing w:before="141" w:line="181" w:lineRule="exact"/>
        <w:ind w:left="504"/>
        <w:textAlignment w:val="baseline"/>
        <w:rPr>
          <w:rFonts w:ascii="Arial" w:eastAsia="Arial" w:hAnsi="Arial"/>
          <w:color w:val="000000"/>
          <w:spacing w:val="-3"/>
          <w:sz w:val="16"/>
        </w:rPr>
      </w:pPr>
      <w:r>
        <w:rPr>
          <w:rFonts w:ascii="Arial" w:eastAsia="Arial" w:hAnsi="Arial"/>
          <w:color w:val="000000"/>
          <w:spacing w:val="-3"/>
          <w:sz w:val="16"/>
        </w:rPr>
        <w:t>Capital expenditure: $1 billion - $2 billion</w:t>
      </w:r>
    </w:p>
    <w:p w14:paraId="69C793F0" w14:textId="77777777" w:rsidR="00810820" w:rsidRDefault="008958BF">
      <w:pPr>
        <w:spacing w:before="134" w:line="219" w:lineRule="exact"/>
        <w:ind w:left="504" w:right="648"/>
        <w:textAlignment w:val="baseline"/>
        <w:rPr>
          <w:rFonts w:ascii="Arial" w:eastAsia="Arial" w:hAnsi="Arial"/>
          <w:color w:val="000000"/>
          <w:spacing w:val="-3"/>
          <w:sz w:val="16"/>
        </w:rPr>
      </w:pPr>
      <w:r>
        <w:rPr>
          <w:rFonts w:ascii="Arial" w:eastAsia="Arial" w:hAnsi="Arial"/>
          <w:color w:val="000000"/>
          <w:spacing w:val="-3"/>
          <w:sz w:val="16"/>
        </w:rPr>
        <w:t xml:space="preserve">Description: The project entails the design and construction of 15 </w:t>
      </w:r>
      <w:proofErr w:type="spellStart"/>
      <w:r>
        <w:rPr>
          <w:rFonts w:ascii="Arial" w:eastAsia="Arial" w:hAnsi="Arial"/>
          <w:color w:val="000000"/>
          <w:spacing w:val="-3"/>
          <w:sz w:val="16"/>
        </w:rPr>
        <w:t>kilometres</w:t>
      </w:r>
      <w:proofErr w:type="spellEnd"/>
      <w:r>
        <w:rPr>
          <w:rFonts w:ascii="Arial" w:eastAsia="Arial" w:hAnsi="Arial"/>
          <w:color w:val="000000"/>
          <w:spacing w:val="-3"/>
          <w:sz w:val="16"/>
        </w:rPr>
        <w:t xml:space="preserve"> of new four lane motorway connecting the M1 Motorway at Black Hill to the Pacific Highway at Raymond Terrace. The project </w:t>
      </w:r>
      <w:proofErr w:type="gramStart"/>
      <w:r>
        <w:rPr>
          <w:rFonts w:ascii="Arial" w:eastAsia="Arial" w:hAnsi="Arial"/>
          <w:color w:val="000000"/>
          <w:spacing w:val="-3"/>
          <w:sz w:val="16"/>
        </w:rPr>
        <w:t>is located in</w:t>
      </w:r>
      <w:proofErr w:type="gramEnd"/>
      <w:r>
        <w:rPr>
          <w:rFonts w:ascii="Arial" w:eastAsia="Arial" w:hAnsi="Arial"/>
          <w:color w:val="000000"/>
          <w:spacing w:val="-3"/>
          <w:sz w:val="16"/>
        </w:rPr>
        <w:t xml:space="preserve"> the Newcastle and Port Stephens local government areas, about 27 </w:t>
      </w:r>
      <w:proofErr w:type="spellStart"/>
      <w:r>
        <w:rPr>
          <w:rFonts w:ascii="Arial" w:eastAsia="Arial" w:hAnsi="Arial"/>
          <w:color w:val="000000"/>
          <w:spacing w:val="-3"/>
          <w:sz w:val="16"/>
        </w:rPr>
        <w:t>kilometres</w:t>
      </w:r>
      <w:proofErr w:type="spellEnd"/>
      <w:r>
        <w:rPr>
          <w:rFonts w:ascii="Arial" w:eastAsia="Arial" w:hAnsi="Arial"/>
          <w:color w:val="000000"/>
          <w:spacing w:val="-3"/>
          <w:sz w:val="16"/>
        </w:rPr>
        <w:t xml:space="preserve"> west of the Newcastle central business district and about 154 </w:t>
      </w:r>
      <w:proofErr w:type="spellStart"/>
      <w:r>
        <w:rPr>
          <w:rFonts w:ascii="Arial" w:eastAsia="Arial" w:hAnsi="Arial"/>
          <w:color w:val="000000"/>
          <w:spacing w:val="-3"/>
          <w:sz w:val="16"/>
        </w:rPr>
        <w:t>kilometres</w:t>
      </w:r>
      <w:proofErr w:type="spellEnd"/>
      <w:r>
        <w:rPr>
          <w:rFonts w:ascii="Arial" w:eastAsia="Arial" w:hAnsi="Arial"/>
          <w:color w:val="000000"/>
          <w:spacing w:val="-3"/>
          <w:sz w:val="16"/>
        </w:rPr>
        <w:t xml:space="preserve"> north of Sydney. Key features include: (</w:t>
      </w:r>
      <w:proofErr w:type="spellStart"/>
      <w:r>
        <w:rPr>
          <w:rFonts w:ascii="Arial" w:eastAsia="Arial" w:hAnsi="Arial"/>
          <w:color w:val="000000"/>
          <w:spacing w:val="-3"/>
          <w:sz w:val="16"/>
        </w:rPr>
        <w:t>i</w:t>
      </w:r>
      <w:proofErr w:type="spellEnd"/>
      <w:r>
        <w:rPr>
          <w:rFonts w:ascii="Arial" w:eastAsia="Arial" w:hAnsi="Arial"/>
          <w:color w:val="000000"/>
          <w:spacing w:val="-3"/>
          <w:sz w:val="16"/>
        </w:rPr>
        <w:t xml:space="preserve">) 15km extension of the M1 Pacific Motorway connecting the motorway at Black Hill to the Pacific Highway at Raymond Terrace. (ii) Four </w:t>
      </w:r>
      <w:proofErr w:type="gramStart"/>
      <w:r>
        <w:rPr>
          <w:rFonts w:ascii="Arial" w:eastAsia="Arial" w:hAnsi="Arial"/>
          <w:color w:val="000000"/>
          <w:spacing w:val="-3"/>
          <w:sz w:val="16"/>
        </w:rPr>
        <w:t>lane</w:t>
      </w:r>
      <w:proofErr w:type="gramEnd"/>
      <w:r>
        <w:rPr>
          <w:rFonts w:ascii="Arial" w:eastAsia="Arial" w:hAnsi="Arial"/>
          <w:color w:val="000000"/>
          <w:spacing w:val="-3"/>
          <w:sz w:val="16"/>
        </w:rPr>
        <w:t xml:space="preserve"> divided road (two lanes in each dir</w:t>
      </w:r>
      <w:r>
        <w:rPr>
          <w:rFonts w:ascii="Arial" w:eastAsia="Arial" w:hAnsi="Arial"/>
          <w:color w:val="000000"/>
          <w:spacing w:val="-3"/>
          <w:sz w:val="16"/>
        </w:rPr>
        <w:t xml:space="preserve">ection) with a central median. (iii) Interchanges at Black Hill, </w:t>
      </w:r>
      <w:proofErr w:type="spellStart"/>
      <w:r>
        <w:rPr>
          <w:rFonts w:ascii="Arial" w:eastAsia="Arial" w:hAnsi="Arial"/>
          <w:color w:val="000000"/>
          <w:spacing w:val="-3"/>
          <w:sz w:val="16"/>
        </w:rPr>
        <w:t>Tarro</w:t>
      </w:r>
      <w:proofErr w:type="spellEnd"/>
      <w:r>
        <w:rPr>
          <w:rFonts w:ascii="Arial" w:eastAsia="Arial" w:hAnsi="Arial"/>
          <w:color w:val="000000"/>
          <w:spacing w:val="-3"/>
          <w:sz w:val="16"/>
        </w:rPr>
        <w:t xml:space="preserve">, </w:t>
      </w:r>
      <w:proofErr w:type="spellStart"/>
      <w:r>
        <w:rPr>
          <w:rFonts w:ascii="Arial" w:eastAsia="Arial" w:hAnsi="Arial"/>
          <w:color w:val="000000"/>
          <w:spacing w:val="-3"/>
          <w:sz w:val="16"/>
        </w:rPr>
        <w:t>Tomago</w:t>
      </w:r>
      <w:proofErr w:type="spellEnd"/>
      <w:r>
        <w:rPr>
          <w:rFonts w:ascii="Arial" w:eastAsia="Arial" w:hAnsi="Arial"/>
          <w:color w:val="000000"/>
          <w:spacing w:val="-3"/>
          <w:sz w:val="16"/>
        </w:rPr>
        <w:t xml:space="preserve">, and Raymond Terrace. (iv) Up to twelve bridges including a </w:t>
      </w:r>
      <w:proofErr w:type="gramStart"/>
      <w:r>
        <w:rPr>
          <w:rFonts w:ascii="Arial" w:eastAsia="Arial" w:hAnsi="Arial"/>
          <w:color w:val="000000"/>
          <w:spacing w:val="-3"/>
          <w:sz w:val="16"/>
        </w:rPr>
        <w:t xml:space="preserve">2.6 </w:t>
      </w:r>
      <w:proofErr w:type="spellStart"/>
      <w:r>
        <w:rPr>
          <w:rFonts w:ascii="Arial" w:eastAsia="Arial" w:hAnsi="Arial"/>
          <w:color w:val="000000"/>
          <w:spacing w:val="-3"/>
          <w:sz w:val="16"/>
        </w:rPr>
        <w:t>kilometre</w:t>
      </w:r>
      <w:proofErr w:type="spellEnd"/>
      <w:proofErr w:type="gramEnd"/>
      <w:r>
        <w:rPr>
          <w:rFonts w:ascii="Arial" w:eastAsia="Arial" w:hAnsi="Arial"/>
          <w:color w:val="000000"/>
          <w:spacing w:val="-3"/>
          <w:sz w:val="16"/>
        </w:rPr>
        <w:t xml:space="preserve"> viaduct bridge over the Main Northern Railway, New England Highway. The project is being designed, delivered and operated by Transport for NSW (</w:t>
      </w:r>
      <w:proofErr w:type="spellStart"/>
      <w:r>
        <w:rPr>
          <w:rFonts w:ascii="Arial" w:eastAsia="Arial" w:hAnsi="Arial"/>
          <w:color w:val="000000"/>
          <w:spacing w:val="-3"/>
          <w:sz w:val="16"/>
        </w:rPr>
        <w:t>TfNSW</w:t>
      </w:r>
      <w:proofErr w:type="spellEnd"/>
      <w:r>
        <w:rPr>
          <w:rFonts w:ascii="Arial" w:eastAsia="Arial" w:hAnsi="Arial"/>
          <w:color w:val="000000"/>
          <w:spacing w:val="-3"/>
          <w:sz w:val="16"/>
        </w:rPr>
        <w:t xml:space="preserve">). </w:t>
      </w:r>
      <w:proofErr w:type="spellStart"/>
      <w:r>
        <w:rPr>
          <w:rFonts w:ascii="Arial" w:eastAsia="Arial" w:hAnsi="Arial"/>
          <w:color w:val="000000"/>
          <w:spacing w:val="-3"/>
          <w:sz w:val="16"/>
        </w:rPr>
        <w:t>TfNSW</w:t>
      </w:r>
      <w:proofErr w:type="spellEnd"/>
      <w:r>
        <w:rPr>
          <w:rFonts w:ascii="Arial" w:eastAsia="Arial" w:hAnsi="Arial"/>
          <w:color w:val="000000"/>
          <w:spacing w:val="-3"/>
          <w:sz w:val="16"/>
        </w:rPr>
        <w:t xml:space="preserve"> has procured head contractors from the private sector as required to undertake the detailed design and construction phases. The project is split into two major contracts as follows: 1. Black Hill to </w:t>
      </w:r>
      <w:proofErr w:type="spellStart"/>
      <w:r>
        <w:rPr>
          <w:rFonts w:ascii="Arial" w:eastAsia="Arial" w:hAnsi="Arial"/>
          <w:color w:val="000000"/>
          <w:spacing w:val="-3"/>
          <w:sz w:val="16"/>
        </w:rPr>
        <w:t>To</w:t>
      </w:r>
      <w:r>
        <w:rPr>
          <w:rFonts w:ascii="Arial" w:eastAsia="Arial" w:hAnsi="Arial"/>
          <w:color w:val="000000"/>
          <w:spacing w:val="-3"/>
          <w:sz w:val="16"/>
        </w:rPr>
        <w:t>mago</w:t>
      </w:r>
      <w:proofErr w:type="spellEnd"/>
      <w:r>
        <w:rPr>
          <w:rFonts w:ascii="Arial" w:eastAsia="Arial" w:hAnsi="Arial"/>
          <w:color w:val="000000"/>
          <w:spacing w:val="-3"/>
          <w:sz w:val="16"/>
        </w:rPr>
        <w:t xml:space="preserve"> (BH2T, southern 10km) - being delivered by John Holland Gamuda Australia Joint Venture; and 2. Heatherbrae Bypass (HB, northern 5km) - being delivered by Seymour Whyte Constructions. </w:t>
      </w:r>
      <w:proofErr w:type="spellStart"/>
      <w:r>
        <w:rPr>
          <w:rFonts w:ascii="Arial" w:eastAsia="Arial" w:hAnsi="Arial"/>
          <w:color w:val="000000"/>
          <w:spacing w:val="-3"/>
          <w:sz w:val="16"/>
        </w:rPr>
        <w:t>TfNSW</w:t>
      </w:r>
      <w:proofErr w:type="spellEnd"/>
      <w:r>
        <w:rPr>
          <w:rFonts w:ascii="Arial" w:eastAsia="Arial" w:hAnsi="Arial"/>
          <w:color w:val="000000"/>
          <w:spacing w:val="-3"/>
          <w:sz w:val="16"/>
        </w:rPr>
        <w:t xml:space="preserve"> invited Registrations of Interest via the NSW Government </w:t>
      </w:r>
      <w:proofErr w:type="spellStart"/>
      <w:r>
        <w:rPr>
          <w:rFonts w:ascii="Arial" w:eastAsia="Arial" w:hAnsi="Arial"/>
          <w:color w:val="000000"/>
          <w:spacing w:val="-3"/>
          <w:sz w:val="16"/>
        </w:rPr>
        <w:t>eTendering</w:t>
      </w:r>
      <w:proofErr w:type="spellEnd"/>
      <w:r>
        <w:rPr>
          <w:rFonts w:ascii="Arial" w:eastAsia="Arial" w:hAnsi="Arial"/>
          <w:color w:val="000000"/>
          <w:spacing w:val="-3"/>
          <w:sz w:val="16"/>
        </w:rPr>
        <w:t xml:space="preserve"> website, and the formal Request for Tender process commenced in early 2022. The two head contractors were appointed on 22 December 2022 and commenced detailed design of the works and procurement activities in January 2023. Construction Environmental </w:t>
      </w:r>
      <w:r>
        <w:rPr>
          <w:rFonts w:ascii="Arial" w:eastAsia="Arial" w:hAnsi="Arial"/>
          <w:color w:val="000000"/>
          <w:spacing w:val="-3"/>
          <w:sz w:val="16"/>
        </w:rPr>
        <w:t>Management Plans (CEMP) were approved, and main construction works commenced in October 2023 on HB and in November 2023 on BH2T. Both sections of the project will be open to traffic by 2026. Each head contractor is contractually required to comply with, and report against, the approved AIP plan. The Australian and NSW governments are jointly funding the $2.240 billion project on an 80:20 basis respectively.</w:t>
      </w:r>
    </w:p>
    <w:p w14:paraId="69C793F1" w14:textId="77777777" w:rsidR="00810820" w:rsidRDefault="008958BF">
      <w:pPr>
        <w:spacing w:before="141" w:after="3265" w:line="181" w:lineRule="exact"/>
        <w:ind w:left="504"/>
        <w:textAlignment w:val="baseline"/>
        <w:rPr>
          <w:rFonts w:ascii="Arial" w:eastAsia="Arial" w:hAnsi="Arial"/>
          <w:color w:val="000000"/>
          <w:spacing w:val="-4"/>
          <w:sz w:val="16"/>
        </w:rPr>
      </w:pPr>
      <w:r>
        <w:rPr>
          <w:rFonts w:ascii="Arial" w:eastAsia="Arial" w:hAnsi="Arial"/>
          <w:color w:val="000000"/>
          <w:spacing w:val="-4"/>
          <w:sz w:val="16"/>
        </w:rPr>
        <w:t>Completion date: 31 Dec 2026</w:t>
      </w:r>
    </w:p>
    <w:p w14:paraId="69C793F2" w14:textId="77777777" w:rsidR="00810820" w:rsidRDefault="00810820">
      <w:pPr>
        <w:spacing w:before="141" w:after="3265" w:line="181" w:lineRule="exact"/>
        <w:sectPr w:rsidR="00810820">
          <w:type w:val="continuous"/>
          <w:pgSz w:w="11904" w:h="16843"/>
          <w:pgMar w:top="1040" w:right="847" w:bottom="867" w:left="557" w:header="720" w:footer="720" w:gutter="0"/>
          <w:cols w:space="720"/>
        </w:sectPr>
      </w:pPr>
    </w:p>
    <w:p w14:paraId="69C793F3" w14:textId="77777777" w:rsidR="00810820" w:rsidRDefault="008958BF">
      <w:pPr>
        <w:spacing w:before="4" w:line="249" w:lineRule="exact"/>
        <w:textAlignment w:val="baseline"/>
        <w:rPr>
          <w:rFonts w:eastAsia="Times New Roman"/>
          <w:color w:val="000000"/>
          <w:spacing w:val="-2"/>
        </w:rPr>
      </w:pPr>
      <w:r>
        <w:rPr>
          <w:rFonts w:eastAsia="Times New Roman"/>
          <w:color w:val="000000"/>
          <w:spacing w:val="-2"/>
        </w:rPr>
        <w:t>Page 1 of 3</w:t>
      </w:r>
    </w:p>
    <w:p w14:paraId="69C793F4" w14:textId="77777777" w:rsidR="00810820" w:rsidRDefault="00810820">
      <w:pPr>
        <w:sectPr w:rsidR="00810820">
          <w:type w:val="continuous"/>
          <w:pgSz w:w="11904" w:h="16843"/>
          <w:pgMar w:top="1040" w:right="1018" w:bottom="867" w:left="9806" w:header="720" w:footer="720" w:gutter="0"/>
          <w:cols w:space="720"/>
        </w:sectPr>
      </w:pPr>
    </w:p>
    <w:p w14:paraId="69C793F5" w14:textId="77777777" w:rsidR="00810820" w:rsidRDefault="008958BF">
      <w:pPr>
        <w:spacing w:before="3" w:line="183" w:lineRule="exact"/>
        <w:jc w:val="center"/>
        <w:textAlignment w:val="baseline"/>
        <w:rPr>
          <w:rFonts w:eastAsia="Times New Roman"/>
          <w:color w:val="000000"/>
          <w:spacing w:val="1"/>
          <w:sz w:val="16"/>
        </w:rPr>
      </w:pPr>
      <w:r>
        <w:rPr>
          <w:rFonts w:eastAsia="Times New Roman"/>
          <w:color w:val="000000"/>
          <w:spacing w:val="1"/>
          <w:sz w:val="16"/>
        </w:rPr>
        <w:lastRenderedPageBreak/>
        <w:t>***** Approved by AIP Authority on Fri Feb 20</w:t>
      </w:r>
      <w:proofErr w:type="gramStart"/>
      <w:r>
        <w:rPr>
          <w:rFonts w:eastAsia="Times New Roman"/>
          <w:color w:val="000000"/>
          <w:spacing w:val="1"/>
          <w:sz w:val="16"/>
        </w:rPr>
        <w:t xml:space="preserve"> 2026</w:t>
      </w:r>
      <w:proofErr w:type="gramEnd"/>
      <w:r>
        <w:rPr>
          <w:rFonts w:eastAsia="Times New Roman"/>
          <w:color w:val="000000"/>
          <w:spacing w:val="1"/>
          <w:sz w:val="16"/>
        </w:rPr>
        <w:t xml:space="preserve"> 12:21:57 GMT+1 100 (</w:t>
      </w:r>
      <w:proofErr w:type="gramStart"/>
      <w:r>
        <w:rPr>
          <w:rFonts w:eastAsia="Times New Roman"/>
          <w:color w:val="000000"/>
          <w:spacing w:val="1"/>
          <w:sz w:val="16"/>
        </w:rPr>
        <w:t>AEDT) *</w:t>
      </w:r>
      <w:proofErr w:type="gramEnd"/>
      <w:r>
        <w:rPr>
          <w:rFonts w:eastAsia="Times New Roman"/>
          <w:color w:val="000000"/>
          <w:spacing w:val="1"/>
          <w:sz w:val="16"/>
        </w:rPr>
        <w:t>****</w:t>
      </w:r>
    </w:p>
    <w:p w14:paraId="69C793F6" w14:textId="77777777" w:rsidR="00810820" w:rsidRDefault="008958BF">
      <w:pPr>
        <w:spacing w:before="826" w:line="393" w:lineRule="exact"/>
        <w:textAlignment w:val="baseline"/>
        <w:rPr>
          <w:rFonts w:ascii="Arial" w:eastAsia="Arial" w:hAnsi="Arial"/>
          <w:color w:val="000000"/>
          <w:w w:val="95"/>
          <w:sz w:val="34"/>
        </w:rPr>
      </w:pPr>
      <w:r>
        <w:rPr>
          <w:rFonts w:ascii="Arial" w:eastAsia="Arial" w:hAnsi="Arial"/>
          <w:color w:val="000000"/>
          <w:w w:val="95"/>
          <w:sz w:val="34"/>
        </w:rPr>
        <w:t>Key goods and services</w:t>
      </w:r>
    </w:p>
    <w:p w14:paraId="69C793F7" w14:textId="77777777" w:rsidR="00810820" w:rsidRDefault="008958BF">
      <w:pPr>
        <w:spacing w:before="353" w:after="159" w:line="182" w:lineRule="exact"/>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project:</w:t>
      </w:r>
    </w:p>
    <w:tbl>
      <w:tblPr>
        <w:tblW w:w="0" w:type="auto"/>
        <w:tblLayout w:type="fixed"/>
        <w:tblCellMar>
          <w:left w:w="0" w:type="dxa"/>
          <w:right w:w="0" w:type="dxa"/>
        </w:tblCellMar>
        <w:tblLook w:val="04A0" w:firstRow="1" w:lastRow="0" w:firstColumn="1" w:lastColumn="0" w:noHBand="0" w:noVBand="1"/>
      </w:tblPr>
      <w:tblGrid>
        <w:gridCol w:w="2341"/>
        <w:gridCol w:w="2176"/>
        <w:gridCol w:w="1673"/>
        <w:gridCol w:w="3890"/>
      </w:tblGrid>
      <w:tr w:rsidR="00810820" w14:paraId="69C793FC" w14:textId="77777777">
        <w:tblPrEx>
          <w:tblCellMar>
            <w:top w:w="0" w:type="dxa"/>
            <w:bottom w:w="0" w:type="dxa"/>
          </w:tblCellMar>
        </w:tblPrEx>
        <w:trPr>
          <w:trHeight w:hRule="exact" w:val="628"/>
        </w:trPr>
        <w:tc>
          <w:tcPr>
            <w:tcW w:w="2341" w:type="dxa"/>
            <w:vAlign w:val="center"/>
          </w:tcPr>
          <w:p w14:paraId="69C793F8" w14:textId="77777777" w:rsidR="00810820" w:rsidRDefault="008958BF">
            <w:pPr>
              <w:spacing w:before="258" w:after="178" w:line="182" w:lineRule="exact"/>
              <w:ind w:right="581"/>
              <w:jc w:val="right"/>
              <w:textAlignment w:val="baseline"/>
              <w:rPr>
                <w:rFonts w:ascii="Arial" w:eastAsia="Arial" w:hAnsi="Arial"/>
                <w:b/>
                <w:color w:val="000000"/>
                <w:spacing w:val="-8"/>
                <w:sz w:val="16"/>
              </w:rPr>
            </w:pPr>
            <w:r>
              <w:rPr>
                <w:rFonts w:ascii="Arial" w:eastAsia="Arial" w:hAnsi="Arial"/>
                <w:b/>
                <w:color w:val="000000"/>
                <w:spacing w:val="-8"/>
                <w:sz w:val="16"/>
              </w:rPr>
              <w:t>Key goods and services</w:t>
            </w:r>
          </w:p>
        </w:tc>
        <w:tc>
          <w:tcPr>
            <w:tcW w:w="2176" w:type="dxa"/>
            <w:vAlign w:val="center"/>
          </w:tcPr>
          <w:p w14:paraId="69C793F9" w14:textId="77777777" w:rsidR="00810820" w:rsidRDefault="008958BF">
            <w:pPr>
              <w:spacing w:before="98" w:after="80" w:line="220" w:lineRule="exact"/>
              <w:ind w:left="360"/>
              <w:jc w:val="center"/>
              <w:textAlignment w:val="baseline"/>
              <w:rPr>
                <w:rFonts w:ascii="Arial" w:eastAsia="Arial" w:hAnsi="Arial"/>
                <w:b/>
                <w:color w:val="000000"/>
                <w:sz w:val="16"/>
              </w:rPr>
            </w:pPr>
            <w:r>
              <w:rPr>
                <w:rFonts w:ascii="Arial" w:eastAsia="Arial" w:hAnsi="Arial"/>
                <w:b/>
                <w:color w:val="000000"/>
                <w:sz w:val="16"/>
              </w:rPr>
              <w:t xml:space="preserve">Opportunities for </w:t>
            </w:r>
            <w:r>
              <w:rPr>
                <w:rFonts w:ascii="Arial" w:eastAsia="Arial" w:hAnsi="Arial"/>
                <w:b/>
                <w:color w:val="000000"/>
                <w:sz w:val="16"/>
              </w:rPr>
              <w:br/>
              <w:t>Australian entities</w:t>
            </w:r>
            <w:r>
              <w:rPr>
                <w:rFonts w:ascii="Arial" w:eastAsia="Arial" w:hAnsi="Arial"/>
                <w:b/>
                <w:color w:val="000000"/>
                <w:sz w:val="16"/>
                <w:vertAlign w:val="superscript"/>
              </w:rPr>
              <w:t>*</w:t>
            </w:r>
            <w:r>
              <w:rPr>
                <w:rFonts w:ascii="Arial" w:eastAsia="Arial" w:hAnsi="Arial"/>
                <w:b/>
                <w:color w:val="000000"/>
                <w:sz w:val="7"/>
              </w:rPr>
              <w:t xml:space="preserve"> </w:t>
            </w:r>
          </w:p>
        </w:tc>
        <w:tc>
          <w:tcPr>
            <w:tcW w:w="1673" w:type="dxa"/>
          </w:tcPr>
          <w:p w14:paraId="69C793FA" w14:textId="77777777" w:rsidR="00810820" w:rsidRDefault="008958BF">
            <w:pPr>
              <w:spacing w:line="206" w:lineRule="exact"/>
              <w:jc w:val="center"/>
              <w:textAlignment w:val="baseline"/>
              <w:rPr>
                <w:rFonts w:ascii="Arial" w:eastAsia="Arial" w:hAnsi="Arial"/>
                <w:b/>
                <w:color w:val="000000"/>
                <w:sz w:val="16"/>
              </w:rPr>
            </w:pPr>
            <w:r>
              <w:rPr>
                <w:rFonts w:ascii="Arial" w:eastAsia="Arial" w:hAnsi="Arial"/>
                <w:b/>
                <w:color w:val="000000"/>
                <w:sz w:val="16"/>
              </w:rPr>
              <w:t xml:space="preserve">Opportunities for </w:t>
            </w:r>
            <w:r>
              <w:rPr>
                <w:rFonts w:ascii="Arial" w:eastAsia="Arial" w:hAnsi="Arial"/>
                <w:b/>
                <w:color w:val="000000"/>
                <w:sz w:val="16"/>
              </w:rPr>
              <w:br/>
              <w:t xml:space="preserve">non-Australian </w:t>
            </w:r>
            <w:r>
              <w:rPr>
                <w:rFonts w:ascii="Arial" w:eastAsia="Arial" w:hAnsi="Arial"/>
                <w:b/>
                <w:color w:val="000000"/>
                <w:sz w:val="16"/>
              </w:rPr>
              <w:br/>
              <w:t>entities</w:t>
            </w:r>
          </w:p>
        </w:tc>
        <w:tc>
          <w:tcPr>
            <w:tcW w:w="3890" w:type="dxa"/>
            <w:vAlign w:val="center"/>
          </w:tcPr>
          <w:p w14:paraId="69C793FB" w14:textId="77777777" w:rsidR="00810820" w:rsidRDefault="008958BF">
            <w:pPr>
              <w:spacing w:before="101" w:after="77" w:line="220" w:lineRule="exact"/>
              <w:ind w:left="144"/>
              <w:textAlignment w:val="baseline"/>
              <w:rPr>
                <w:rFonts w:ascii="Arial" w:eastAsia="Arial" w:hAnsi="Arial"/>
                <w:b/>
                <w:color w:val="000000"/>
                <w:sz w:val="16"/>
              </w:rPr>
            </w:pPr>
            <w:r>
              <w:rPr>
                <w:rFonts w:ascii="Arial" w:eastAsia="Arial" w:hAnsi="Arial"/>
                <w:b/>
                <w:color w:val="000000"/>
                <w:sz w:val="16"/>
              </w:rPr>
              <w:t xml:space="preserve">Explanation for no opportunities for </w:t>
            </w:r>
            <w:r>
              <w:rPr>
                <w:rFonts w:ascii="Arial" w:eastAsia="Arial" w:hAnsi="Arial"/>
                <w:b/>
                <w:color w:val="000000"/>
                <w:sz w:val="16"/>
              </w:rPr>
              <w:br/>
              <w:t>Australian entities</w:t>
            </w:r>
          </w:p>
        </w:tc>
      </w:tr>
    </w:tbl>
    <w:p w14:paraId="69C793FD" w14:textId="77777777" w:rsidR="00810820" w:rsidRDefault="00810820">
      <w:pPr>
        <w:spacing w:after="14" w:line="20" w:lineRule="exact"/>
      </w:pPr>
    </w:p>
    <w:p w14:paraId="69C793FE" w14:textId="77777777" w:rsidR="00810820" w:rsidRDefault="008958BF">
      <w:pPr>
        <w:tabs>
          <w:tab w:val="left" w:pos="3456"/>
          <w:tab w:val="left" w:pos="5256"/>
        </w:tabs>
        <w:spacing w:before="38" w:line="182" w:lineRule="exact"/>
        <w:textAlignment w:val="baseline"/>
        <w:rPr>
          <w:rFonts w:ascii="Arial" w:eastAsia="Arial" w:hAnsi="Arial"/>
          <w:color w:val="000000"/>
          <w:sz w:val="16"/>
        </w:rPr>
      </w:pPr>
      <w:r>
        <w:rPr>
          <w:rFonts w:ascii="Arial" w:eastAsia="Arial" w:hAnsi="Arial"/>
          <w:color w:val="000000"/>
          <w:sz w:val="16"/>
        </w:rPr>
        <w:t>Environmental Works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3FF" w14:textId="77777777" w:rsidR="00810820" w:rsidRDefault="008958BF">
      <w:pPr>
        <w:tabs>
          <w:tab w:val="left" w:pos="3456"/>
          <w:tab w:val="left" w:pos="5256"/>
        </w:tabs>
        <w:spacing w:before="64" w:line="208" w:lineRule="exact"/>
        <w:textAlignment w:val="baseline"/>
        <w:rPr>
          <w:rFonts w:ascii="Arial" w:eastAsia="Arial" w:hAnsi="Arial"/>
          <w:color w:val="000000"/>
          <w:sz w:val="16"/>
        </w:rPr>
      </w:pPr>
      <w:r>
        <w:rPr>
          <w:rFonts w:ascii="Arial" w:eastAsia="Arial" w:hAnsi="Arial"/>
          <w:color w:val="000000"/>
          <w:sz w:val="16"/>
        </w:rPr>
        <w:t>Fabricated and! or structured</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00" w14:textId="77777777" w:rsidR="00810820" w:rsidRDefault="008958BF">
      <w:pPr>
        <w:spacing w:line="170" w:lineRule="exact"/>
        <w:textAlignment w:val="baseline"/>
        <w:rPr>
          <w:rFonts w:ascii="Arial" w:eastAsia="Arial" w:hAnsi="Arial"/>
          <w:color w:val="000000"/>
          <w:spacing w:val="-3"/>
          <w:sz w:val="16"/>
        </w:rPr>
      </w:pPr>
      <w:r>
        <w:rPr>
          <w:rFonts w:ascii="Arial" w:eastAsia="Arial" w:hAnsi="Arial"/>
          <w:color w:val="000000"/>
          <w:spacing w:val="-3"/>
          <w:sz w:val="16"/>
        </w:rPr>
        <w:t>reinforcing steel</w:t>
      </w:r>
    </w:p>
    <w:p w14:paraId="69C79401" w14:textId="77777777" w:rsidR="00810820" w:rsidRDefault="008958BF">
      <w:pPr>
        <w:tabs>
          <w:tab w:val="left" w:pos="3456"/>
          <w:tab w:val="left" w:pos="5256"/>
        </w:tabs>
        <w:spacing w:before="34" w:line="182" w:lineRule="exact"/>
        <w:textAlignment w:val="baseline"/>
        <w:rPr>
          <w:rFonts w:ascii="Arial" w:eastAsia="Arial" w:hAnsi="Arial"/>
          <w:color w:val="000000"/>
          <w:spacing w:val="-1"/>
          <w:sz w:val="16"/>
        </w:rPr>
      </w:pPr>
      <w:r>
        <w:rPr>
          <w:rFonts w:ascii="Arial" w:eastAsia="Arial" w:hAnsi="Arial"/>
          <w:color w:val="000000"/>
          <w:spacing w:val="-1"/>
          <w:sz w:val="16"/>
        </w:rPr>
        <w:t>Concrete</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2" w14:textId="77777777" w:rsidR="00810820" w:rsidRDefault="008958BF">
      <w:pPr>
        <w:tabs>
          <w:tab w:val="left" w:pos="3456"/>
          <w:tab w:val="left" w:pos="5256"/>
        </w:tabs>
        <w:spacing w:before="63" w:line="208" w:lineRule="exact"/>
        <w:textAlignment w:val="baseline"/>
        <w:rPr>
          <w:rFonts w:ascii="Arial" w:eastAsia="Arial" w:hAnsi="Arial"/>
          <w:color w:val="000000"/>
          <w:sz w:val="16"/>
        </w:rPr>
      </w:pPr>
      <w:r>
        <w:rPr>
          <w:rFonts w:ascii="Arial" w:eastAsia="Arial" w:hAnsi="Arial"/>
          <w:color w:val="000000"/>
          <w:sz w:val="16"/>
        </w:rPr>
        <w:t>Traffic Management and Temporary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03" w14:textId="77777777" w:rsidR="00810820" w:rsidRDefault="008958BF">
      <w:pPr>
        <w:spacing w:line="170" w:lineRule="exact"/>
        <w:textAlignment w:val="baseline"/>
        <w:rPr>
          <w:rFonts w:ascii="Arial" w:eastAsia="Arial" w:hAnsi="Arial"/>
          <w:color w:val="000000"/>
          <w:spacing w:val="-3"/>
          <w:sz w:val="16"/>
        </w:rPr>
      </w:pPr>
      <w:r>
        <w:rPr>
          <w:rFonts w:ascii="Arial" w:eastAsia="Arial" w:hAnsi="Arial"/>
          <w:color w:val="000000"/>
          <w:spacing w:val="-3"/>
          <w:sz w:val="16"/>
        </w:rPr>
        <w:t xml:space="preserve">Works Yes </w:t>
      </w:r>
      <w:proofErr w:type="spellStart"/>
      <w:r>
        <w:rPr>
          <w:rFonts w:ascii="Arial" w:eastAsia="Arial" w:hAnsi="Arial"/>
          <w:color w:val="000000"/>
          <w:spacing w:val="-3"/>
          <w:sz w:val="16"/>
        </w:rPr>
        <w:t>Yes</w:t>
      </w:r>
      <w:proofErr w:type="spellEnd"/>
    </w:p>
    <w:p w14:paraId="69C79404" w14:textId="77777777" w:rsidR="00810820" w:rsidRDefault="008958BF">
      <w:pPr>
        <w:tabs>
          <w:tab w:val="left" w:pos="3456"/>
          <w:tab w:val="left" w:pos="5256"/>
        </w:tabs>
        <w:spacing w:before="39" w:line="182" w:lineRule="exact"/>
        <w:textAlignment w:val="baseline"/>
        <w:rPr>
          <w:rFonts w:ascii="Arial" w:eastAsia="Arial" w:hAnsi="Arial"/>
          <w:color w:val="000000"/>
          <w:sz w:val="16"/>
        </w:rPr>
      </w:pPr>
      <w:r>
        <w:rPr>
          <w:rFonts w:ascii="Arial" w:eastAsia="Arial" w:hAnsi="Arial"/>
          <w:color w:val="000000"/>
          <w:sz w:val="16"/>
        </w:rPr>
        <w:t>Public Utilities Adjustments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05" w14:textId="77777777" w:rsidR="00810820" w:rsidRDefault="008958BF">
      <w:pPr>
        <w:tabs>
          <w:tab w:val="left" w:pos="3456"/>
          <w:tab w:val="left" w:pos="5256"/>
        </w:tabs>
        <w:spacing w:before="39" w:line="182" w:lineRule="exact"/>
        <w:textAlignment w:val="baseline"/>
        <w:rPr>
          <w:rFonts w:ascii="Arial" w:eastAsia="Arial" w:hAnsi="Arial"/>
          <w:color w:val="000000"/>
          <w:spacing w:val="-1"/>
          <w:sz w:val="16"/>
        </w:rPr>
      </w:pPr>
      <w:r>
        <w:rPr>
          <w:rFonts w:ascii="Arial" w:eastAsia="Arial" w:hAnsi="Arial"/>
          <w:color w:val="000000"/>
          <w:spacing w:val="-1"/>
          <w:sz w:val="16"/>
        </w:rPr>
        <w:t>Bulk Earthworks</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6" w14:textId="77777777" w:rsidR="00810820" w:rsidRDefault="008958BF">
      <w:pPr>
        <w:tabs>
          <w:tab w:val="left" w:pos="3456"/>
          <w:tab w:val="left" w:pos="5256"/>
        </w:tabs>
        <w:spacing w:before="39" w:line="182" w:lineRule="exact"/>
        <w:textAlignment w:val="baseline"/>
        <w:rPr>
          <w:rFonts w:ascii="Arial" w:eastAsia="Arial" w:hAnsi="Arial"/>
          <w:color w:val="000000"/>
          <w:spacing w:val="-1"/>
          <w:sz w:val="16"/>
        </w:rPr>
      </w:pPr>
      <w:r>
        <w:rPr>
          <w:rFonts w:ascii="Arial" w:eastAsia="Arial" w:hAnsi="Arial"/>
          <w:color w:val="000000"/>
          <w:spacing w:val="-1"/>
          <w:sz w:val="16"/>
        </w:rPr>
        <w:t>Retaining Walls</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7" w14:textId="77777777" w:rsidR="00810820" w:rsidRDefault="008958BF">
      <w:pPr>
        <w:tabs>
          <w:tab w:val="left" w:pos="3456"/>
          <w:tab w:val="left" w:pos="5256"/>
        </w:tabs>
        <w:spacing w:before="34" w:line="182" w:lineRule="exact"/>
        <w:textAlignment w:val="baseline"/>
        <w:rPr>
          <w:rFonts w:ascii="Arial" w:eastAsia="Arial" w:hAnsi="Arial"/>
          <w:color w:val="000000"/>
          <w:spacing w:val="-1"/>
          <w:sz w:val="16"/>
        </w:rPr>
      </w:pPr>
      <w:r>
        <w:rPr>
          <w:rFonts w:ascii="Arial" w:eastAsia="Arial" w:hAnsi="Arial"/>
          <w:color w:val="000000"/>
          <w:spacing w:val="-1"/>
          <w:sz w:val="16"/>
        </w:rPr>
        <w:t>Drainage</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8" w14:textId="77777777" w:rsidR="00810820" w:rsidRDefault="008958BF">
      <w:pPr>
        <w:tabs>
          <w:tab w:val="left" w:pos="3456"/>
          <w:tab w:val="left" w:pos="5256"/>
        </w:tabs>
        <w:spacing w:before="38" w:line="182" w:lineRule="exact"/>
        <w:textAlignment w:val="baseline"/>
        <w:rPr>
          <w:rFonts w:ascii="Arial" w:eastAsia="Arial" w:hAnsi="Arial"/>
          <w:color w:val="000000"/>
          <w:spacing w:val="-1"/>
          <w:sz w:val="16"/>
        </w:rPr>
      </w:pPr>
      <w:r>
        <w:rPr>
          <w:rFonts w:ascii="Arial" w:eastAsia="Arial" w:hAnsi="Arial"/>
          <w:color w:val="000000"/>
          <w:spacing w:val="-1"/>
          <w:sz w:val="16"/>
        </w:rPr>
        <w:t>Bridges</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9" w14:textId="77777777" w:rsidR="00810820" w:rsidRDefault="008958BF">
      <w:pPr>
        <w:tabs>
          <w:tab w:val="left" w:pos="3456"/>
          <w:tab w:val="left" w:pos="5256"/>
        </w:tabs>
        <w:spacing w:before="39" w:line="182" w:lineRule="exact"/>
        <w:textAlignment w:val="baseline"/>
        <w:rPr>
          <w:rFonts w:ascii="Arial" w:eastAsia="Arial" w:hAnsi="Arial"/>
          <w:color w:val="000000"/>
          <w:spacing w:val="-1"/>
          <w:sz w:val="16"/>
        </w:rPr>
      </w:pPr>
      <w:r>
        <w:rPr>
          <w:rFonts w:ascii="Arial" w:eastAsia="Arial" w:hAnsi="Arial"/>
          <w:color w:val="000000"/>
          <w:spacing w:val="-1"/>
          <w:sz w:val="16"/>
        </w:rPr>
        <w:t>Pavements</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A" w14:textId="77777777" w:rsidR="00810820" w:rsidRDefault="008958BF">
      <w:pPr>
        <w:tabs>
          <w:tab w:val="left" w:pos="3456"/>
          <w:tab w:val="left" w:pos="5256"/>
        </w:tabs>
        <w:spacing w:before="39" w:line="182" w:lineRule="exact"/>
        <w:textAlignment w:val="baseline"/>
        <w:rPr>
          <w:rFonts w:ascii="Arial" w:eastAsia="Arial" w:hAnsi="Arial"/>
          <w:color w:val="000000"/>
          <w:spacing w:val="-1"/>
          <w:sz w:val="16"/>
        </w:rPr>
      </w:pPr>
      <w:r>
        <w:rPr>
          <w:rFonts w:ascii="Arial" w:eastAsia="Arial" w:hAnsi="Arial"/>
          <w:color w:val="000000"/>
          <w:spacing w:val="-1"/>
          <w:sz w:val="16"/>
        </w:rPr>
        <w:t>Finishing Works</w:t>
      </w:r>
      <w:r>
        <w:rPr>
          <w:rFonts w:ascii="Arial" w:eastAsia="Arial" w:hAnsi="Arial"/>
          <w:color w:val="000000"/>
          <w:spacing w:val="-1"/>
          <w:sz w:val="16"/>
        </w:rPr>
        <w:tab/>
        <w:t>Yes</w:t>
      </w:r>
      <w:r>
        <w:rPr>
          <w:rFonts w:ascii="Arial" w:eastAsia="Arial" w:hAnsi="Arial"/>
          <w:color w:val="000000"/>
          <w:spacing w:val="-1"/>
          <w:sz w:val="16"/>
        </w:rPr>
        <w:tab/>
      </w:r>
      <w:proofErr w:type="spellStart"/>
      <w:r>
        <w:rPr>
          <w:rFonts w:ascii="Arial" w:eastAsia="Arial" w:hAnsi="Arial"/>
          <w:color w:val="000000"/>
          <w:spacing w:val="-1"/>
          <w:sz w:val="16"/>
        </w:rPr>
        <w:t>Yes</w:t>
      </w:r>
      <w:proofErr w:type="spellEnd"/>
    </w:p>
    <w:p w14:paraId="69C7940B" w14:textId="77777777" w:rsidR="00810820" w:rsidRDefault="008958BF">
      <w:pPr>
        <w:tabs>
          <w:tab w:val="left" w:pos="3456"/>
          <w:tab w:val="left" w:pos="5256"/>
        </w:tabs>
        <w:spacing w:before="39" w:line="182" w:lineRule="exact"/>
        <w:textAlignment w:val="baseline"/>
        <w:rPr>
          <w:rFonts w:ascii="Arial" w:eastAsia="Arial" w:hAnsi="Arial"/>
          <w:color w:val="000000"/>
          <w:sz w:val="16"/>
        </w:rPr>
      </w:pPr>
      <w:r>
        <w:rPr>
          <w:rFonts w:ascii="Arial" w:eastAsia="Arial" w:hAnsi="Arial"/>
          <w:color w:val="000000"/>
          <w:sz w:val="16"/>
        </w:rPr>
        <w:t>Traffic Signage, Signals and Controls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0C" w14:textId="77777777" w:rsidR="00810820" w:rsidRDefault="008958BF">
      <w:pPr>
        <w:tabs>
          <w:tab w:val="left" w:pos="3456"/>
          <w:tab w:val="left" w:pos="5256"/>
        </w:tabs>
        <w:spacing w:before="59" w:line="208" w:lineRule="exact"/>
        <w:textAlignment w:val="baseline"/>
        <w:rPr>
          <w:rFonts w:ascii="Arial" w:eastAsia="Arial" w:hAnsi="Arial"/>
          <w:color w:val="000000"/>
          <w:sz w:val="16"/>
        </w:rPr>
      </w:pPr>
      <w:r>
        <w:rPr>
          <w:rFonts w:ascii="Arial" w:eastAsia="Arial" w:hAnsi="Arial"/>
          <w:color w:val="000000"/>
          <w:sz w:val="16"/>
        </w:rPr>
        <w:t>Supplementary Items, e.g. pedestrian</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0D" w14:textId="77777777" w:rsidR="00810820" w:rsidRDefault="008958BF">
      <w:pPr>
        <w:spacing w:line="170" w:lineRule="exact"/>
        <w:textAlignment w:val="baseline"/>
        <w:rPr>
          <w:rFonts w:ascii="Arial" w:eastAsia="Arial" w:hAnsi="Arial"/>
          <w:color w:val="000000"/>
          <w:spacing w:val="-6"/>
          <w:sz w:val="16"/>
        </w:rPr>
      </w:pPr>
      <w:r>
        <w:rPr>
          <w:rFonts w:ascii="Arial" w:eastAsia="Arial" w:hAnsi="Arial"/>
          <w:color w:val="000000"/>
          <w:spacing w:val="-6"/>
          <w:sz w:val="16"/>
        </w:rPr>
        <w:t>paving,</w:t>
      </w:r>
    </w:p>
    <w:p w14:paraId="69C7940E" w14:textId="77777777" w:rsidR="00810820" w:rsidRDefault="008958BF">
      <w:pPr>
        <w:tabs>
          <w:tab w:val="left" w:pos="3456"/>
          <w:tab w:val="left" w:pos="5256"/>
        </w:tabs>
        <w:spacing w:before="38" w:line="182" w:lineRule="exact"/>
        <w:textAlignment w:val="baseline"/>
        <w:rPr>
          <w:rFonts w:ascii="Arial" w:eastAsia="Arial" w:hAnsi="Arial"/>
          <w:color w:val="000000"/>
          <w:sz w:val="16"/>
        </w:rPr>
      </w:pPr>
      <w:r>
        <w:rPr>
          <w:rFonts w:ascii="Arial" w:eastAsia="Arial" w:hAnsi="Arial"/>
          <w:color w:val="000000"/>
          <w:sz w:val="16"/>
        </w:rPr>
        <w:t>signage, fencing, landscaping</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0F" w14:textId="77777777" w:rsidR="00810820" w:rsidRDefault="008958BF">
      <w:pPr>
        <w:tabs>
          <w:tab w:val="left" w:pos="3456"/>
          <w:tab w:val="left" w:pos="5256"/>
        </w:tabs>
        <w:spacing w:before="39" w:line="182" w:lineRule="exact"/>
        <w:textAlignment w:val="baseline"/>
        <w:rPr>
          <w:rFonts w:ascii="Arial" w:eastAsia="Arial" w:hAnsi="Arial"/>
          <w:color w:val="000000"/>
          <w:sz w:val="16"/>
        </w:rPr>
      </w:pPr>
      <w:r>
        <w:rPr>
          <w:rFonts w:ascii="Arial" w:eastAsia="Arial" w:hAnsi="Arial"/>
          <w:color w:val="000000"/>
          <w:sz w:val="16"/>
        </w:rPr>
        <w:t>Street Lighting</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10" w14:textId="77777777" w:rsidR="00810820" w:rsidRDefault="008958BF">
      <w:pPr>
        <w:tabs>
          <w:tab w:val="left" w:pos="3456"/>
          <w:tab w:val="left" w:pos="5256"/>
        </w:tabs>
        <w:spacing w:before="39" w:line="182" w:lineRule="exact"/>
        <w:textAlignment w:val="baseline"/>
        <w:rPr>
          <w:rFonts w:ascii="Arial" w:eastAsia="Arial" w:hAnsi="Arial"/>
          <w:color w:val="000000"/>
          <w:sz w:val="16"/>
        </w:rPr>
      </w:pPr>
      <w:r>
        <w:rPr>
          <w:rFonts w:ascii="Arial" w:eastAsia="Arial" w:hAnsi="Arial"/>
          <w:color w:val="000000"/>
          <w:sz w:val="16"/>
        </w:rPr>
        <w:t>Safety Barriers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11" w14:textId="77777777" w:rsidR="00810820" w:rsidRDefault="008958BF">
      <w:pPr>
        <w:tabs>
          <w:tab w:val="left" w:pos="3456"/>
          <w:tab w:val="left" w:pos="5256"/>
        </w:tabs>
        <w:spacing w:before="64" w:line="208" w:lineRule="exact"/>
        <w:textAlignment w:val="baseline"/>
        <w:rPr>
          <w:rFonts w:ascii="Arial" w:eastAsia="Arial" w:hAnsi="Arial"/>
          <w:color w:val="000000"/>
          <w:sz w:val="16"/>
        </w:rPr>
      </w:pPr>
      <w:r>
        <w:rPr>
          <w:rFonts w:ascii="Arial" w:eastAsia="Arial" w:hAnsi="Arial"/>
          <w:color w:val="000000"/>
          <w:sz w:val="16"/>
        </w:rPr>
        <w:t>Design, engineering, professional and</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9C79412" w14:textId="77777777" w:rsidR="00810820" w:rsidRDefault="008958BF">
      <w:pPr>
        <w:spacing w:line="170" w:lineRule="exact"/>
        <w:textAlignment w:val="baseline"/>
        <w:rPr>
          <w:rFonts w:ascii="Arial" w:eastAsia="Arial" w:hAnsi="Arial"/>
          <w:color w:val="000000"/>
          <w:spacing w:val="-2"/>
          <w:sz w:val="16"/>
        </w:rPr>
      </w:pPr>
      <w:r>
        <w:rPr>
          <w:rFonts w:ascii="Arial" w:eastAsia="Arial" w:hAnsi="Arial"/>
          <w:color w:val="000000"/>
          <w:spacing w:val="-2"/>
          <w:sz w:val="16"/>
        </w:rPr>
        <w:t>survey services</w:t>
      </w:r>
    </w:p>
    <w:p w14:paraId="69C79413" w14:textId="77777777" w:rsidR="00810820" w:rsidRDefault="008958BF">
      <w:pPr>
        <w:spacing w:before="312" w:line="88" w:lineRule="exact"/>
        <w:textAlignment w:val="baseline"/>
        <w:rPr>
          <w:rFonts w:ascii="Arial" w:eastAsia="Arial" w:hAnsi="Arial"/>
          <w:color w:val="000000"/>
          <w:sz w:val="11"/>
        </w:rPr>
      </w:pPr>
      <w:r>
        <w:rPr>
          <w:rFonts w:ascii="Arial" w:eastAsia="Arial" w:hAnsi="Arial"/>
          <w:color w:val="000000"/>
          <w:sz w:val="11"/>
        </w:rPr>
        <w:t>*</w:t>
      </w:r>
    </w:p>
    <w:p w14:paraId="69C79414" w14:textId="77777777" w:rsidR="00810820" w:rsidRDefault="008958BF">
      <w:pPr>
        <w:spacing w:line="229" w:lineRule="exact"/>
        <w:textAlignment w:val="baseline"/>
        <w:rPr>
          <w:rFonts w:ascii="Arial" w:eastAsia="Arial" w:hAnsi="Arial"/>
          <w:color w:val="000000"/>
          <w:sz w:val="16"/>
        </w:rPr>
      </w:pPr>
      <w:r>
        <w:rPr>
          <w:rFonts w:ascii="Arial" w:eastAsia="Arial" w:hAnsi="Arial"/>
          <w:color w:val="000000"/>
          <w:sz w:val="16"/>
        </w:rPr>
        <w:t xml:space="preserve">An Australian entity is an entity with an ABN or ACN </w:t>
      </w:r>
      <w:r>
        <w:rPr>
          <w:rFonts w:ascii="Arial" w:eastAsia="Arial" w:hAnsi="Arial"/>
          <w:color w:val="000000"/>
          <w:sz w:val="16"/>
        </w:rPr>
        <w:br/>
        <w:t>Project standards:</w:t>
      </w:r>
    </w:p>
    <w:p w14:paraId="69C79415" w14:textId="77777777" w:rsidR="00810820" w:rsidRDefault="008958BF">
      <w:pPr>
        <w:spacing w:before="159" w:line="182" w:lineRule="exact"/>
        <w:ind w:left="648"/>
        <w:textAlignment w:val="baseline"/>
        <w:rPr>
          <w:rFonts w:ascii="Arial" w:eastAsia="Arial" w:hAnsi="Arial"/>
          <w:color w:val="000000"/>
          <w:spacing w:val="-3"/>
          <w:sz w:val="16"/>
        </w:rPr>
      </w:pPr>
      <w:r>
        <w:rPr>
          <w:rFonts w:ascii="Arial" w:eastAsia="Arial" w:hAnsi="Arial"/>
          <w:color w:val="000000"/>
          <w:spacing w:val="-3"/>
          <w:sz w:val="16"/>
        </w:rPr>
        <w:t>Australian</w:t>
      </w:r>
    </w:p>
    <w:p w14:paraId="69C79416" w14:textId="77777777" w:rsidR="00810820" w:rsidRDefault="008958BF">
      <w:pPr>
        <w:spacing w:before="34" w:after="5467" w:line="182" w:lineRule="exact"/>
        <w:ind w:left="648"/>
        <w:textAlignment w:val="baseline"/>
        <w:rPr>
          <w:rFonts w:ascii="Arial" w:eastAsia="Arial" w:hAnsi="Arial"/>
          <w:color w:val="000000"/>
          <w:spacing w:val="-3"/>
          <w:sz w:val="16"/>
        </w:rPr>
      </w:pPr>
      <w:r>
        <w:rPr>
          <w:rFonts w:ascii="Arial" w:eastAsia="Arial" w:hAnsi="Arial"/>
          <w:color w:val="000000"/>
          <w:spacing w:val="-3"/>
          <w:sz w:val="16"/>
        </w:rPr>
        <w:t xml:space="preserve">Some </w:t>
      </w:r>
      <w:proofErr w:type="spellStart"/>
      <w:r>
        <w:rPr>
          <w:rFonts w:ascii="Arial" w:eastAsia="Arial" w:hAnsi="Arial"/>
          <w:color w:val="000000"/>
          <w:spacing w:val="-3"/>
          <w:sz w:val="16"/>
        </w:rPr>
        <w:t>TfNSW</w:t>
      </w:r>
      <w:proofErr w:type="spellEnd"/>
      <w:r>
        <w:rPr>
          <w:rFonts w:ascii="Arial" w:eastAsia="Arial" w:hAnsi="Arial"/>
          <w:color w:val="000000"/>
          <w:spacing w:val="-3"/>
          <w:sz w:val="16"/>
        </w:rPr>
        <w:t xml:space="preserve"> design guides and technical directions.</w:t>
      </w:r>
    </w:p>
    <w:p w14:paraId="69C79417" w14:textId="77777777" w:rsidR="00810820" w:rsidRDefault="008958BF">
      <w:pPr>
        <w:spacing w:before="4" w:line="249" w:lineRule="exact"/>
        <w:ind w:right="144"/>
        <w:jc w:val="right"/>
        <w:textAlignment w:val="baseline"/>
        <w:rPr>
          <w:rFonts w:eastAsia="Times New Roman"/>
          <w:color w:val="000000"/>
        </w:rPr>
      </w:pPr>
      <w:r>
        <w:rPr>
          <w:rFonts w:eastAsia="Times New Roman"/>
          <w:color w:val="000000"/>
        </w:rPr>
        <w:t>Page 2 of 3</w:t>
      </w:r>
    </w:p>
    <w:p w14:paraId="69C79418" w14:textId="77777777" w:rsidR="00810820" w:rsidRDefault="00810820">
      <w:pPr>
        <w:sectPr w:rsidR="00810820">
          <w:pgSz w:w="11904" w:h="16843"/>
          <w:pgMar w:top="1040" w:right="805" w:bottom="867" w:left="1019" w:header="720" w:footer="720" w:gutter="0"/>
          <w:cols w:space="720"/>
        </w:sectPr>
      </w:pPr>
    </w:p>
    <w:p w14:paraId="69C79419" w14:textId="77777777" w:rsidR="00810820" w:rsidRDefault="008958BF">
      <w:pPr>
        <w:spacing w:before="3" w:after="818" w:line="183" w:lineRule="exact"/>
        <w:jc w:val="center"/>
        <w:textAlignment w:val="baseline"/>
        <w:rPr>
          <w:rFonts w:eastAsia="Times New Roman"/>
          <w:color w:val="000000"/>
          <w:sz w:val="16"/>
        </w:rPr>
      </w:pPr>
      <w:r>
        <w:rPr>
          <w:rFonts w:eastAsia="Times New Roman"/>
          <w:color w:val="000000"/>
          <w:sz w:val="16"/>
        </w:rPr>
        <w:t>***** Approved by AIP Authority on Fri Feb 20</w:t>
      </w:r>
      <w:proofErr w:type="gramStart"/>
      <w:r>
        <w:rPr>
          <w:rFonts w:eastAsia="Times New Roman"/>
          <w:color w:val="000000"/>
          <w:sz w:val="16"/>
        </w:rPr>
        <w:t xml:space="preserve"> 2026</w:t>
      </w:r>
      <w:proofErr w:type="gramEnd"/>
      <w:r>
        <w:rPr>
          <w:rFonts w:eastAsia="Times New Roman"/>
          <w:color w:val="000000"/>
          <w:sz w:val="16"/>
        </w:rPr>
        <w:t xml:space="preserve"> 12:21:57 GMT+1 100 (</w:t>
      </w:r>
      <w:proofErr w:type="gramStart"/>
      <w:r>
        <w:rPr>
          <w:rFonts w:eastAsia="Times New Roman"/>
          <w:color w:val="000000"/>
          <w:sz w:val="16"/>
        </w:rPr>
        <w:t>AEDT) *</w:t>
      </w:r>
      <w:proofErr w:type="gramEnd"/>
      <w:r>
        <w:rPr>
          <w:rFonts w:eastAsia="Times New Roman"/>
          <w:color w:val="000000"/>
          <w:sz w:val="16"/>
        </w:rPr>
        <w:t>****</w:t>
      </w:r>
    </w:p>
    <w:p w14:paraId="69C7941A" w14:textId="77777777" w:rsidR="00810820" w:rsidRDefault="00810820">
      <w:pPr>
        <w:spacing w:before="3" w:after="818" w:line="183" w:lineRule="exact"/>
        <w:sectPr w:rsidR="00810820">
          <w:pgSz w:w="11904" w:h="16843"/>
          <w:pgMar w:top="1040" w:right="3043" w:bottom="867" w:left="2741" w:header="720" w:footer="720" w:gutter="0"/>
          <w:cols w:space="720"/>
        </w:sectPr>
      </w:pPr>
    </w:p>
    <w:p w14:paraId="69C7941B" w14:textId="77777777" w:rsidR="00810820" w:rsidRDefault="008958BF">
      <w:pPr>
        <w:spacing w:line="391"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69C7941C" w14:textId="77777777" w:rsidR="00810820" w:rsidRDefault="008958BF">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Project proponent’s contact person for supplier enquiries:</w:t>
      </w:r>
    </w:p>
    <w:p w14:paraId="69C7941D" w14:textId="77777777" w:rsidR="00810820" w:rsidRDefault="008958BF">
      <w:pPr>
        <w:spacing w:before="481" w:line="182" w:lineRule="exact"/>
        <w:ind w:left="216"/>
        <w:textAlignment w:val="baseline"/>
        <w:rPr>
          <w:rFonts w:ascii="Arial" w:eastAsia="Arial" w:hAnsi="Arial"/>
          <w:b/>
          <w:color w:val="000000"/>
          <w:sz w:val="16"/>
        </w:rPr>
      </w:pPr>
      <w:r>
        <w:rPr>
          <w:rFonts w:ascii="Arial" w:eastAsia="Arial" w:hAnsi="Arial"/>
          <w:b/>
          <w:color w:val="000000"/>
          <w:sz w:val="16"/>
        </w:rPr>
        <w:t xml:space="preserve">Contact person </w:t>
      </w:r>
      <w:proofErr w:type="gramStart"/>
      <w:r>
        <w:rPr>
          <w:rFonts w:ascii="Arial" w:eastAsia="Arial" w:hAnsi="Arial"/>
          <w:b/>
          <w:color w:val="000000"/>
          <w:sz w:val="16"/>
        </w:rPr>
        <w:t>name</w:t>
      </w:r>
      <w:proofErr w:type="gramEnd"/>
      <w:r>
        <w:rPr>
          <w:rFonts w:ascii="Arial" w:eastAsia="Arial" w:hAnsi="Arial"/>
          <w:b/>
          <w:color w:val="000000"/>
          <w:sz w:val="16"/>
        </w:rPr>
        <w:t xml:space="preserve"> </w:t>
      </w:r>
      <w:r>
        <w:rPr>
          <w:rFonts w:ascii="Arial" w:eastAsia="Arial" w:hAnsi="Arial"/>
          <w:color w:val="000000"/>
          <w:sz w:val="16"/>
        </w:rPr>
        <w:t>Peta Binskin</w:t>
      </w:r>
    </w:p>
    <w:p w14:paraId="69C7941E" w14:textId="77777777" w:rsidR="00810820" w:rsidRDefault="008958BF">
      <w:pPr>
        <w:spacing w:before="39" w:line="182" w:lineRule="exact"/>
        <w:textAlignment w:val="baseline"/>
        <w:rPr>
          <w:rFonts w:ascii="Arial" w:eastAsia="Arial" w:hAnsi="Arial"/>
          <w:b/>
          <w:color w:val="000000"/>
          <w:sz w:val="16"/>
        </w:rPr>
      </w:pPr>
      <w:r>
        <w:rPr>
          <w:rFonts w:ascii="Arial" w:eastAsia="Arial" w:hAnsi="Arial"/>
          <w:b/>
          <w:color w:val="000000"/>
          <w:sz w:val="16"/>
        </w:rPr>
        <w:t xml:space="preserve">Contact </w:t>
      </w:r>
      <w:proofErr w:type="gramStart"/>
      <w:r>
        <w:rPr>
          <w:rFonts w:ascii="Arial" w:eastAsia="Arial" w:hAnsi="Arial"/>
          <w:b/>
          <w:color w:val="000000"/>
          <w:sz w:val="16"/>
        </w:rPr>
        <w:t>person</w:t>
      </w:r>
      <w:proofErr w:type="gramEnd"/>
      <w:r>
        <w:rPr>
          <w:rFonts w:ascii="Arial" w:eastAsia="Arial" w:hAnsi="Arial"/>
          <w:b/>
          <w:color w:val="000000"/>
          <w:sz w:val="16"/>
        </w:rPr>
        <w:t xml:space="preserve"> position </w:t>
      </w:r>
      <w:r>
        <w:rPr>
          <w:rFonts w:ascii="Arial" w:eastAsia="Arial" w:hAnsi="Arial"/>
          <w:color w:val="000000"/>
          <w:sz w:val="16"/>
        </w:rPr>
        <w:t>Commercial Manager</w:t>
      </w:r>
    </w:p>
    <w:p w14:paraId="69C7941F" w14:textId="77777777" w:rsidR="00810820" w:rsidRDefault="008958BF">
      <w:pPr>
        <w:spacing w:before="34" w:line="182" w:lineRule="exact"/>
        <w:ind w:left="720"/>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0458264642</w:t>
      </w:r>
    </w:p>
    <w:p w14:paraId="69C79420" w14:textId="77777777" w:rsidR="00810820" w:rsidRDefault="008958BF">
      <w:pPr>
        <w:spacing w:before="38" w:line="182" w:lineRule="exact"/>
        <w:ind w:left="1368"/>
        <w:textAlignment w:val="baseline"/>
        <w:rPr>
          <w:rFonts w:ascii="Arial" w:eastAsia="Arial" w:hAnsi="Arial"/>
          <w:b/>
          <w:color w:val="000000"/>
          <w:spacing w:val="-1"/>
          <w:sz w:val="16"/>
        </w:rPr>
      </w:pPr>
      <w:r>
        <w:rPr>
          <w:rFonts w:ascii="Arial" w:eastAsia="Arial" w:hAnsi="Arial"/>
          <w:b/>
          <w:color w:val="000000"/>
          <w:spacing w:val="-1"/>
          <w:sz w:val="16"/>
        </w:rPr>
        <w:t xml:space="preserve">E-mail </w:t>
      </w:r>
      <w:hyperlink r:id="rId13">
        <w:r>
          <w:rPr>
            <w:rFonts w:ascii="Arial" w:eastAsia="Arial" w:hAnsi="Arial"/>
            <w:color w:val="0000FF"/>
            <w:spacing w:val="-1"/>
            <w:sz w:val="16"/>
            <w:u w:val="single"/>
          </w:rPr>
          <w:t>peta.binskin@transport.nsw.gov.au</w:t>
        </w:r>
      </w:hyperlink>
      <w:r>
        <w:rPr>
          <w:rFonts w:ascii="Arial" w:eastAsia="Arial" w:hAnsi="Arial"/>
          <w:color w:val="000000"/>
          <w:spacing w:val="-1"/>
          <w:sz w:val="16"/>
        </w:rPr>
        <w:t xml:space="preserve"> </w:t>
      </w:r>
    </w:p>
    <w:p w14:paraId="69C79421" w14:textId="77777777" w:rsidR="00810820" w:rsidRDefault="008958BF">
      <w:pPr>
        <w:spacing w:before="59" w:line="321" w:lineRule="exact"/>
        <w:textAlignment w:val="baseline"/>
        <w:rPr>
          <w:rFonts w:ascii="Arial" w:eastAsia="Arial" w:hAnsi="Arial"/>
          <w:color w:val="000000"/>
          <w:sz w:val="16"/>
        </w:rPr>
      </w:pPr>
      <w:r>
        <w:rPr>
          <w:rFonts w:ascii="Arial" w:eastAsia="Arial" w:hAnsi="Arial"/>
          <w:color w:val="000000"/>
          <w:sz w:val="16"/>
        </w:rPr>
        <w:t xml:space="preserve">Project proponent website: </w:t>
      </w:r>
      <w:hyperlink r:id="rId14">
        <w:r>
          <w:rPr>
            <w:rFonts w:ascii="Arial" w:eastAsia="Arial" w:hAnsi="Arial"/>
            <w:color w:val="0000FF"/>
            <w:sz w:val="16"/>
            <w:u w:val="single"/>
          </w:rPr>
          <w:t>https://www.transport.nsw.gov.au/projects/current-projects/m1-pacific-motorway-extension-to-raymond-terrace</w:t>
        </w:r>
      </w:hyperlink>
      <w:r>
        <w:rPr>
          <w:rFonts w:ascii="Arial" w:eastAsia="Arial" w:hAnsi="Arial"/>
          <w:color w:val="000000"/>
          <w:sz w:val="16"/>
        </w:rPr>
        <w:t xml:space="preserve"> Project opportunities website:</w:t>
      </w:r>
    </w:p>
    <w:p w14:paraId="69C79422" w14:textId="77777777" w:rsidR="00810820" w:rsidRDefault="008958BF">
      <w:pPr>
        <w:spacing w:before="15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https://www.buy.nsw.gov.au/</w:t>
      </w:r>
    </w:p>
    <w:p w14:paraId="69C79423" w14:textId="77777777" w:rsidR="00810820" w:rsidRDefault="008958BF">
      <w:pPr>
        <w:spacing w:before="39" w:line="182" w:lineRule="exact"/>
        <w:ind w:left="576"/>
        <w:textAlignment w:val="baseline"/>
        <w:rPr>
          <w:rFonts w:ascii="Arial" w:eastAsia="Arial" w:hAnsi="Arial"/>
          <w:color w:val="000000"/>
          <w:spacing w:val="-2"/>
          <w:sz w:val="16"/>
        </w:rPr>
      </w:pPr>
      <w:hyperlink r:id="rId15">
        <w:r>
          <w:rPr>
            <w:rFonts w:ascii="Arial" w:eastAsia="Arial" w:hAnsi="Arial"/>
            <w:color w:val="0000FF"/>
            <w:spacing w:val="-2"/>
            <w:sz w:val="16"/>
            <w:u w:val="single"/>
          </w:rPr>
          <w:t>https://www.gateway.icn.org.au/project/7033/m1-pacific-motorway-extensionto-raymond-terrace-southern-contract</w:t>
        </w:r>
      </w:hyperlink>
      <w:r>
        <w:rPr>
          <w:rFonts w:ascii="Arial" w:eastAsia="Arial" w:hAnsi="Arial"/>
          <w:color w:val="000000"/>
          <w:spacing w:val="-2"/>
          <w:sz w:val="16"/>
        </w:rPr>
        <w:t xml:space="preserve"> </w:t>
      </w:r>
    </w:p>
    <w:p w14:paraId="69C79424" w14:textId="77777777" w:rsidR="00810820" w:rsidRDefault="008958BF">
      <w:pPr>
        <w:spacing w:before="197" w:line="182" w:lineRule="exact"/>
        <w:textAlignment w:val="baseline"/>
        <w:rPr>
          <w:rFonts w:ascii="Arial" w:eastAsia="Arial" w:hAnsi="Arial"/>
          <w:color w:val="000000"/>
          <w:spacing w:val="-4"/>
          <w:sz w:val="16"/>
        </w:rPr>
      </w:pPr>
      <w:r>
        <w:rPr>
          <w:rFonts w:ascii="Arial" w:eastAsia="Arial" w:hAnsi="Arial"/>
          <w:color w:val="000000"/>
          <w:spacing w:val="-4"/>
          <w:sz w:val="16"/>
        </w:rPr>
        <w:t xml:space="preserve">Supplier engagement and communication </w:t>
      </w:r>
      <w:proofErr w:type="gramStart"/>
      <w:r>
        <w:rPr>
          <w:rFonts w:ascii="Arial" w:eastAsia="Arial" w:hAnsi="Arial"/>
          <w:color w:val="000000"/>
          <w:spacing w:val="-4"/>
          <w:sz w:val="16"/>
        </w:rPr>
        <w:t>actions :</w:t>
      </w:r>
      <w:proofErr w:type="gramEnd"/>
    </w:p>
    <w:p w14:paraId="69C79425" w14:textId="77777777" w:rsidR="00810820" w:rsidRDefault="008958BF">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69C79426" w14:textId="77777777" w:rsidR="00810820" w:rsidRDefault="008958BF">
      <w:pPr>
        <w:spacing w:before="34" w:line="182" w:lineRule="exact"/>
        <w:ind w:left="576"/>
        <w:textAlignment w:val="baseline"/>
        <w:rPr>
          <w:rFonts w:ascii="Arial" w:eastAsia="Arial" w:hAnsi="Arial"/>
          <w:color w:val="000000"/>
          <w:spacing w:val="-4"/>
          <w:sz w:val="16"/>
        </w:rPr>
      </w:pPr>
      <w:r>
        <w:rPr>
          <w:rFonts w:ascii="Arial" w:eastAsia="Arial" w:hAnsi="Arial"/>
          <w:color w:val="000000"/>
          <w:spacing w:val="-4"/>
          <w:sz w:val="16"/>
        </w:rPr>
        <w:t>Issue media releases or ASX announcements on project developments and opportunities</w:t>
      </w:r>
    </w:p>
    <w:p w14:paraId="69C79427" w14:textId="77777777" w:rsidR="00810820" w:rsidRDefault="008958BF">
      <w:pPr>
        <w:spacing w:before="38"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Develop and distribute a supplier information guide for the project</w:t>
      </w:r>
    </w:p>
    <w:p w14:paraId="69C79428" w14:textId="77777777" w:rsidR="00810820" w:rsidRDefault="008958BF">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Directly contact suppliers with information on project opportunities and bid processes</w:t>
      </w:r>
    </w:p>
    <w:p w14:paraId="69C79429" w14:textId="77777777" w:rsidR="00810820" w:rsidRDefault="008958BF">
      <w:pPr>
        <w:spacing w:before="473" w:line="393" w:lineRule="exact"/>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69C7942A" w14:textId="77777777" w:rsidR="00810820" w:rsidRDefault="008958BF">
      <w:pPr>
        <w:spacing w:before="354" w:line="182" w:lineRule="exact"/>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69C7942B" w14:textId="77777777" w:rsidR="00810820" w:rsidRDefault="008958BF">
      <w:pPr>
        <w:spacing w:before="135"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onsite or internal training or accreditation</w:t>
      </w:r>
    </w:p>
    <w:p w14:paraId="69C7942C" w14:textId="77777777" w:rsidR="00810820" w:rsidRDefault="008958BF">
      <w:pPr>
        <w:spacing w:before="38" w:line="182" w:lineRule="exact"/>
        <w:ind w:left="576"/>
        <w:textAlignment w:val="baseline"/>
        <w:rPr>
          <w:rFonts w:ascii="Arial" w:eastAsia="Arial" w:hAnsi="Arial"/>
          <w:color w:val="000000"/>
          <w:spacing w:val="-4"/>
          <w:sz w:val="16"/>
        </w:rPr>
      </w:pPr>
      <w:r>
        <w:rPr>
          <w:rFonts w:ascii="Arial" w:eastAsia="Arial" w:hAnsi="Arial"/>
          <w:color w:val="000000"/>
          <w:spacing w:val="-4"/>
          <w:sz w:val="16"/>
        </w:rPr>
        <w:t>Encourage Australian entities to undertake research and development and innovative activities</w:t>
      </w:r>
    </w:p>
    <w:p w14:paraId="69C7942D" w14:textId="77777777" w:rsidR="00810820" w:rsidRDefault="008958BF">
      <w:pPr>
        <w:spacing w:before="198" w:line="182" w:lineRule="exact"/>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69C7942E" w14:textId="77777777" w:rsidR="00810820" w:rsidRDefault="008958BF">
      <w:pPr>
        <w:spacing w:line="360" w:lineRule="exact"/>
        <w:ind w:firstLine="576"/>
        <w:textAlignment w:val="baseline"/>
        <w:rPr>
          <w:rFonts w:ascii="Arial" w:eastAsia="Arial" w:hAnsi="Arial"/>
          <w:color w:val="000000"/>
          <w:sz w:val="16"/>
        </w:rPr>
      </w:pPr>
      <w:r>
        <w:rPr>
          <w:rFonts w:ascii="Arial" w:eastAsia="Arial" w:hAnsi="Arial"/>
          <w:color w:val="000000"/>
          <w:sz w:val="16"/>
        </w:rPr>
        <w:t xml:space="preserve">Facilitate strategic partnering and joint ventures between Australian and international suppliers </w:t>
      </w:r>
      <w:r>
        <w:rPr>
          <w:rFonts w:ascii="Arial" w:eastAsia="Arial" w:hAnsi="Arial"/>
          <w:color w:val="000000"/>
          <w:sz w:val="16"/>
        </w:rPr>
        <w:br/>
        <w:t>Feedback:</w:t>
      </w:r>
    </w:p>
    <w:p w14:paraId="69C7942F" w14:textId="77777777" w:rsidR="00810820" w:rsidRDefault="008958BF">
      <w:pPr>
        <w:spacing w:before="100" w:after="4584" w:line="221" w:lineRule="exact"/>
        <w:ind w:left="576"/>
        <w:textAlignment w:val="baseline"/>
        <w:rPr>
          <w:rFonts w:ascii="Arial" w:eastAsia="Arial" w:hAnsi="Arial"/>
          <w:color w:val="000000"/>
          <w:spacing w:val="-4"/>
          <w:sz w:val="16"/>
        </w:rPr>
      </w:pPr>
      <w:r>
        <w:rPr>
          <w:rFonts w:ascii="Arial" w:eastAsia="Arial" w:hAnsi="Arial"/>
          <w:color w:val="000000"/>
          <w:spacing w:val="-4"/>
          <w:sz w:val="16"/>
        </w:rPr>
        <w:t>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14:paraId="69C79430" w14:textId="77777777" w:rsidR="00810820" w:rsidRDefault="00810820">
      <w:pPr>
        <w:spacing w:before="100" w:after="4584" w:line="221" w:lineRule="exact"/>
        <w:sectPr w:rsidR="00810820">
          <w:type w:val="continuous"/>
          <w:pgSz w:w="11904" w:h="16843"/>
          <w:pgMar w:top="1040" w:right="1498" w:bottom="867" w:left="1046" w:header="720" w:footer="720" w:gutter="0"/>
          <w:cols w:space="720"/>
        </w:sectPr>
      </w:pPr>
    </w:p>
    <w:p w14:paraId="69C79431" w14:textId="77777777" w:rsidR="00810820" w:rsidRDefault="008958BF">
      <w:pPr>
        <w:spacing w:before="4" w:line="249" w:lineRule="exact"/>
        <w:textAlignment w:val="baseline"/>
        <w:rPr>
          <w:rFonts w:eastAsia="Times New Roman"/>
          <w:color w:val="000000"/>
          <w:spacing w:val="-2"/>
        </w:rPr>
      </w:pPr>
      <w:r>
        <w:rPr>
          <w:rFonts w:eastAsia="Times New Roman"/>
          <w:color w:val="000000"/>
          <w:spacing w:val="-2"/>
        </w:rPr>
        <w:t>Page 3 of 3</w:t>
      </w:r>
    </w:p>
    <w:sectPr w:rsidR="00810820">
      <w:type w:val="continuous"/>
      <w:pgSz w:w="11904" w:h="16843"/>
      <w:pgMar w:top="1040" w:right="1018" w:bottom="867" w:left="98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72E6" w14:textId="77777777" w:rsidR="008958BF" w:rsidRDefault="008958BF">
      <w:r>
        <w:separator/>
      </w:r>
    </w:p>
  </w:endnote>
  <w:endnote w:type="continuationSeparator" w:id="0">
    <w:p w14:paraId="35FAF917" w14:textId="77777777" w:rsidR="008958BF" w:rsidRDefault="0089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631C" w14:textId="09C266DD" w:rsidR="00632602" w:rsidRDefault="00632602">
    <w:pPr>
      <w:pStyle w:val="Footer"/>
    </w:pPr>
    <w:r>
      <w:rPr>
        <w:noProof/>
      </w:rPr>
      <mc:AlternateContent>
        <mc:Choice Requires="wps">
          <w:drawing>
            <wp:anchor distT="0" distB="0" distL="0" distR="0" simplePos="0" relativeHeight="251662336" behindDoc="0" locked="0" layoutInCell="1" allowOverlap="1" wp14:anchorId="01F0F438" wp14:editId="5F2E54C1">
              <wp:simplePos x="635" y="635"/>
              <wp:positionH relativeFrom="page">
                <wp:align>center</wp:align>
              </wp:positionH>
              <wp:positionV relativeFrom="page">
                <wp:align>bottom</wp:align>
              </wp:positionV>
              <wp:extent cx="622300" cy="376555"/>
              <wp:effectExtent l="0" t="0" r="6350" b="0"/>
              <wp:wrapNone/>
              <wp:docPr id="210528984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CC90C5" w14:textId="56DA95EE"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0F43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4CC90C5" w14:textId="56DA95EE"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96D8" w14:textId="4CA5F1C5" w:rsidR="00632602" w:rsidRDefault="00632602">
    <w:pPr>
      <w:pStyle w:val="Footer"/>
    </w:pPr>
    <w:r>
      <w:rPr>
        <w:noProof/>
      </w:rPr>
      <mc:AlternateContent>
        <mc:Choice Requires="wps">
          <w:drawing>
            <wp:anchor distT="0" distB="0" distL="0" distR="0" simplePos="0" relativeHeight="251663360" behindDoc="0" locked="0" layoutInCell="1" allowOverlap="1" wp14:anchorId="15390030" wp14:editId="3C19A2FC">
              <wp:simplePos x="647700" y="10077450"/>
              <wp:positionH relativeFrom="page">
                <wp:align>center</wp:align>
              </wp:positionH>
              <wp:positionV relativeFrom="page">
                <wp:align>bottom</wp:align>
              </wp:positionV>
              <wp:extent cx="622300" cy="376555"/>
              <wp:effectExtent l="0" t="0" r="6350" b="0"/>
              <wp:wrapNone/>
              <wp:docPr id="102879613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65CF29" w14:textId="31C94105"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390030"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965CF29" w14:textId="31C94105"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3880" w14:textId="608C8A5D" w:rsidR="00632602" w:rsidRDefault="00632602">
    <w:pPr>
      <w:pStyle w:val="Footer"/>
    </w:pPr>
    <w:r>
      <w:rPr>
        <w:noProof/>
      </w:rPr>
      <mc:AlternateContent>
        <mc:Choice Requires="wps">
          <w:drawing>
            <wp:anchor distT="0" distB="0" distL="0" distR="0" simplePos="0" relativeHeight="251661312" behindDoc="0" locked="0" layoutInCell="1" allowOverlap="1" wp14:anchorId="0AA4F153" wp14:editId="7B3EE8D9">
              <wp:simplePos x="635" y="635"/>
              <wp:positionH relativeFrom="page">
                <wp:align>center</wp:align>
              </wp:positionH>
              <wp:positionV relativeFrom="page">
                <wp:align>bottom</wp:align>
              </wp:positionV>
              <wp:extent cx="622300" cy="376555"/>
              <wp:effectExtent l="0" t="0" r="6350" b="0"/>
              <wp:wrapNone/>
              <wp:docPr id="13590509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02A537" w14:textId="6788DC3C"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4F153"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302A537" w14:textId="6788DC3C"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D1F7E" w14:textId="77777777" w:rsidR="008958BF" w:rsidRDefault="008958BF"/>
  </w:footnote>
  <w:footnote w:type="continuationSeparator" w:id="0">
    <w:p w14:paraId="4DE311D5" w14:textId="77777777" w:rsidR="008958BF" w:rsidRDefault="00895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2A27" w14:textId="52E4BA85" w:rsidR="00632602" w:rsidRDefault="00632602">
    <w:pPr>
      <w:pStyle w:val="Header"/>
    </w:pPr>
    <w:r>
      <w:rPr>
        <w:noProof/>
      </w:rPr>
      <mc:AlternateContent>
        <mc:Choice Requires="wps">
          <w:drawing>
            <wp:anchor distT="0" distB="0" distL="0" distR="0" simplePos="0" relativeHeight="251659264" behindDoc="0" locked="0" layoutInCell="1" allowOverlap="1" wp14:anchorId="2BD46B2A" wp14:editId="4A9829B6">
              <wp:simplePos x="635" y="635"/>
              <wp:positionH relativeFrom="page">
                <wp:align>center</wp:align>
              </wp:positionH>
              <wp:positionV relativeFrom="page">
                <wp:align>top</wp:align>
              </wp:positionV>
              <wp:extent cx="622300" cy="376555"/>
              <wp:effectExtent l="0" t="0" r="6350" b="4445"/>
              <wp:wrapNone/>
              <wp:docPr id="14894786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655C69" w14:textId="5296FA1E"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D46B2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3655C69" w14:textId="5296FA1E"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FFBE" w14:textId="6D77CD06" w:rsidR="00632602" w:rsidRDefault="00632602">
    <w:pPr>
      <w:pStyle w:val="Header"/>
    </w:pPr>
    <w:r>
      <w:rPr>
        <w:noProof/>
      </w:rPr>
      <mc:AlternateContent>
        <mc:Choice Requires="wps">
          <w:drawing>
            <wp:anchor distT="0" distB="0" distL="0" distR="0" simplePos="0" relativeHeight="251660288" behindDoc="0" locked="0" layoutInCell="1" allowOverlap="1" wp14:anchorId="28015F02" wp14:editId="485EF809">
              <wp:simplePos x="647700" y="457200"/>
              <wp:positionH relativeFrom="page">
                <wp:align>center</wp:align>
              </wp:positionH>
              <wp:positionV relativeFrom="page">
                <wp:align>top</wp:align>
              </wp:positionV>
              <wp:extent cx="622300" cy="376555"/>
              <wp:effectExtent l="0" t="0" r="6350" b="4445"/>
              <wp:wrapNone/>
              <wp:docPr id="18565271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DEB48" w14:textId="09880745"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015F0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28DEB48" w14:textId="09880745"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9378" w14:textId="70FEBD02" w:rsidR="00632602" w:rsidRDefault="00632602">
    <w:pPr>
      <w:pStyle w:val="Header"/>
    </w:pPr>
    <w:r>
      <w:rPr>
        <w:noProof/>
      </w:rPr>
      <mc:AlternateContent>
        <mc:Choice Requires="wps">
          <w:drawing>
            <wp:anchor distT="0" distB="0" distL="0" distR="0" simplePos="0" relativeHeight="251658240" behindDoc="0" locked="0" layoutInCell="1" allowOverlap="1" wp14:anchorId="77A5E5E4" wp14:editId="5108C56B">
              <wp:simplePos x="635" y="635"/>
              <wp:positionH relativeFrom="page">
                <wp:align>center</wp:align>
              </wp:positionH>
              <wp:positionV relativeFrom="page">
                <wp:align>top</wp:align>
              </wp:positionV>
              <wp:extent cx="622300" cy="376555"/>
              <wp:effectExtent l="0" t="0" r="6350" b="4445"/>
              <wp:wrapNone/>
              <wp:docPr id="17311003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35379E" w14:textId="00A38923"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5E5E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C35379E" w14:textId="00A38923" w:rsidR="00632602" w:rsidRPr="00632602" w:rsidRDefault="00632602" w:rsidP="00632602">
                    <w:pPr>
                      <w:rPr>
                        <w:rFonts w:ascii="Aptos" w:eastAsia="Aptos" w:hAnsi="Aptos" w:cs="Aptos"/>
                        <w:noProof/>
                        <w:color w:val="C00000"/>
                        <w:sz w:val="24"/>
                        <w:szCs w:val="24"/>
                      </w:rPr>
                    </w:pPr>
                    <w:r w:rsidRPr="00632602">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20"/>
    <w:rsid w:val="00632602"/>
    <w:rsid w:val="00810820"/>
    <w:rsid w:val="008958BF"/>
    <w:rsid w:val="00D51A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C793E3"/>
  <w15:docId w15:val="{86AACD60-A580-4853-AFD7-BD4AD2A4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602"/>
    <w:pPr>
      <w:tabs>
        <w:tab w:val="center" w:pos="4513"/>
        <w:tab w:val="right" w:pos="9026"/>
      </w:tabs>
    </w:pPr>
  </w:style>
  <w:style w:type="character" w:customStyle="1" w:styleId="HeaderChar">
    <w:name w:val="Header Char"/>
    <w:basedOn w:val="DefaultParagraphFont"/>
    <w:link w:val="Header"/>
    <w:uiPriority w:val="99"/>
    <w:rsid w:val="00632602"/>
  </w:style>
  <w:style w:type="paragraph" w:styleId="Footer">
    <w:name w:val="footer"/>
    <w:basedOn w:val="Normal"/>
    <w:link w:val="FooterChar"/>
    <w:uiPriority w:val="99"/>
    <w:unhideWhenUsed/>
    <w:rsid w:val="00632602"/>
    <w:pPr>
      <w:tabs>
        <w:tab w:val="center" w:pos="4513"/>
        <w:tab w:val="right" w:pos="9026"/>
      </w:tabs>
    </w:pPr>
  </w:style>
  <w:style w:type="character" w:customStyle="1" w:styleId="FooterChar">
    <w:name w:val="Footer Char"/>
    <w:basedOn w:val="DefaultParagraphFont"/>
    <w:link w:val="Footer"/>
    <w:uiPriority w:val="99"/>
    <w:rsid w:val="00632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eta.binskin@transport.nsw.gov.au"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gateway.icn.org.au/project/7033/m1-pacific-motorway-extensionto-raymond-terrace-southern-contract"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transport.nsw.gov.au/projects/current-projects/m1-pacific-motorway-extension-to-raymond-ter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4808</Characters>
  <Application>Microsoft Office Word</Application>
  <DocSecurity>0</DocSecurity>
  <Lines>102</Lines>
  <Paragraphs>86</Paragraphs>
  <ScaleCrop>false</ScaleCrop>
  <Company>Department of Industry, Science, and Resources</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þÿ</dc:title>
  <dc:creator>Gilroy, Mary Lou</dc:creator>
  <cp:lastModifiedBy>Gilroy, Mary Lou</cp:lastModifiedBy>
  <cp:revision>2</cp:revision>
  <dcterms:created xsi:type="dcterms:W3CDTF">2026-07-28T02:16:00Z</dcterms:created>
  <dcterms:modified xsi:type="dcterms:W3CDTF">2026-07-28T02:16:00Z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672e7ea5,58c7a3dc,6ea85b14</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510178af,7d7c2c78,3d522ee9</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