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3C00" w14:textId="77777777" w:rsidR="00A50441" w:rsidRDefault="00C03268">
      <w:pPr>
        <w:spacing w:before="3" w:after="1250" w:line="183" w:lineRule="exact"/>
        <w:jc w:val="center"/>
        <w:textAlignment w:val="baseline"/>
        <w:rPr>
          <w:rFonts w:eastAsia="Times New Roman"/>
          <w:color w:val="000000"/>
          <w:sz w:val="16"/>
        </w:rPr>
      </w:pPr>
      <w:r>
        <w:rPr>
          <w:rFonts w:eastAsia="Times New Roman"/>
          <w:color w:val="000000"/>
          <w:sz w:val="16"/>
        </w:rPr>
        <w:t>***** Approved by AIP Authority on Fri Apr 17 2026 13:46:57 GMT+1000 (AEST) *****</w:t>
      </w:r>
    </w:p>
    <w:p w14:paraId="78573C01" w14:textId="77777777" w:rsidR="00A50441" w:rsidRDefault="00A50441">
      <w:pPr>
        <w:spacing w:before="3" w:after="1250" w:line="183" w:lineRule="exact"/>
        <w:sectPr w:rsidR="00A50441">
          <w:headerReference w:type="even" r:id="rId10"/>
          <w:headerReference w:type="default" r:id="rId11"/>
          <w:footerReference w:type="even" r:id="rId12"/>
          <w:footerReference w:type="default" r:id="rId13"/>
          <w:headerReference w:type="first" r:id="rId14"/>
          <w:footerReference w:type="first" r:id="rId15"/>
          <w:pgSz w:w="11904" w:h="16843"/>
          <w:pgMar w:top="1040" w:right="847" w:bottom="867" w:left="557" w:header="720" w:footer="720" w:gutter="0"/>
          <w:cols w:space="720"/>
        </w:sectPr>
      </w:pPr>
    </w:p>
    <w:p w14:paraId="78573C02" w14:textId="77777777" w:rsidR="00A50441" w:rsidRDefault="00C03268">
      <w:pPr>
        <w:spacing w:after="162"/>
        <w:ind w:left="3629" w:right="4025"/>
        <w:textAlignment w:val="baseline"/>
      </w:pPr>
      <w:r>
        <w:rPr>
          <w:noProof/>
        </w:rPr>
        <w:drawing>
          <wp:inline distT="0" distB="0" distL="0" distR="0" wp14:anchorId="78573C5A" wp14:editId="78573C5B">
            <wp:extent cx="1807210" cy="2101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6"/>
                    <a:stretch>
                      <a:fillRect/>
                    </a:stretch>
                  </pic:blipFill>
                  <pic:spPr>
                    <a:xfrm>
                      <a:off x="0" y="0"/>
                      <a:ext cx="1807210" cy="210185"/>
                    </a:xfrm>
                    <a:prstGeom prst="rect">
                      <a:avLst/>
                    </a:prstGeom>
                  </pic:spPr>
                </pic:pic>
              </a:graphicData>
            </a:graphic>
          </wp:inline>
        </w:drawing>
      </w:r>
    </w:p>
    <w:p w14:paraId="78573C03" w14:textId="77777777" w:rsidR="00A50441" w:rsidRDefault="00C03268">
      <w:pPr>
        <w:spacing w:line="391" w:lineRule="exact"/>
        <w:ind w:left="3312"/>
        <w:textAlignment w:val="baseline"/>
        <w:rPr>
          <w:rFonts w:ascii="Arial" w:eastAsia="Arial" w:hAnsi="Arial"/>
          <w:color w:val="000000"/>
          <w:spacing w:val="6"/>
          <w:w w:val="95"/>
          <w:sz w:val="34"/>
        </w:rPr>
      </w:pPr>
      <w:r>
        <w:rPr>
          <w:rFonts w:ascii="Arial" w:eastAsia="Arial" w:hAnsi="Arial"/>
          <w:color w:val="000000"/>
          <w:spacing w:val="6"/>
          <w:w w:val="95"/>
          <w:sz w:val="34"/>
        </w:rPr>
        <w:t>Australian Jobs Act 2013</w:t>
      </w:r>
    </w:p>
    <w:p w14:paraId="78573C04" w14:textId="77777777" w:rsidR="00A50441" w:rsidRDefault="00C03268">
      <w:pPr>
        <w:spacing w:before="203" w:after="338" w:line="297" w:lineRule="exact"/>
        <w:ind w:left="3312"/>
        <w:textAlignment w:val="baseline"/>
        <w:rPr>
          <w:rFonts w:ascii="Arial" w:eastAsia="Arial" w:hAnsi="Arial"/>
          <w:color w:val="000000"/>
        </w:rPr>
      </w:pPr>
      <w:r>
        <w:rPr>
          <w:rFonts w:ascii="Arial" w:eastAsia="Arial" w:hAnsi="Arial"/>
          <w:color w:val="000000"/>
        </w:rPr>
        <w:t xml:space="preserve">AIP Plan reference code: </w:t>
      </w:r>
      <w:r>
        <w:rPr>
          <w:rFonts w:ascii="Arial" w:eastAsia="Arial" w:hAnsi="Arial"/>
          <w:color w:val="000000"/>
          <w:sz w:val="26"/>
        </w:rPr>
        <w:t>RJ85FQ57</w:t>
      </w:r>
    </w:p>
    <w:p w14:paraId="78573C05" w14:textId="77777777" w:rsidR="00A50441" w:rsidRDefault="001D5EDF">
      <w:pPr>
        <w:spacing w:before="474" w:after="84" w:line="393" w:lineRule="exact"/>
        <w:jc w:val="center"/>
        <w:textAlignment w:val="baseline"/>
        <w:rPr>
          <w:rFonts w:ascii="Arial" w:eastAsia="Arial" w:hAnsi="Arial"/>
          <w:color w:val="000000"/>
          <w:spacing w:val="7"/>
          <w:w w:val="95"/>
          <w:sz w:val="34"/>
        </w:rPr>
      </w:pPr>
      <w:r>
        <w:pict w14:anchorId="78573C5C">
          <v:line id="_x0000_s1032" style="position:absolute;left:0;text-align:left;z-index:251659264;mso-position-horizontal-relative:page;mso-position-vertical-relative:page" from="27.85pt,212.65pt" to="552.9pt,212.65pt" strokecolor="#347c87" strokeweight="3.35pt">
            <w10:wrap anchorx="page" anchory="page"/>
          </v:line>
        </w:pict>
      </w:r>
      <w:r w:rsidR="00C03268">
        <w:rPr>
          <w:rFonts w:ascii="Arial" w:eastAsia="Arial" w:hAnsi="Arial"/>
          <w:color w:val="000000"/>
          <w:spacing w:val="7"/>
          <w:w w:val="95"/>
          <w:sz w:val="34"/>
        </w:rPr>
        <w:t>Australian Industry Participation Plan Summary - Project Phase</w:t>
      </w:r>
    </w:p>
    <w:p w14:paraId="78573C06" w14:textId="77777777" w:rsidR="00A50441" w:rsidRDefault="001D5EDF">
      <w:pPr>
        <w:spacing w:before="123" w:line="183" w:lineRule="exact"/>
        <w:ind w:left="288"/>
        <w:textAlignment w:val="baseline"/>
        <w:rPr>
          <w:rFonts w:ascii="Arial" w:eastAsia="Arial" w:hAnsi="Arial"/>
          <w:b/>
          <w:color w:val="000000"/>
          <w:spacing w:val="-2"/>
          <w:sz w:val="16"/>
        </w:rPr>
      </w:pPr>
      <w:r>
        <w:pict w14:anchorId="78573C5D">
          <v:line id="_x0000_s1031" style="position:absolute;left:0;text-align:left;z-index:251660288;mso-position-horizontal-relative:page;mso-position-vertical-relative:page" from="43.9pt,259.45pt" to="538.15pt,259.45pt" strokeweight="1.2pt">
            <w10:wrap anchorx="page" anchory="page"/>
          </v:line>
        </w:pict>
      </w:r>
      <w:r w:rsidR="00C03268">
        <w:rPr>
          <w:rFonts w:ascii="Arial" w:eastAsia="Arial" w:hAnsi="Arial"/>
          <w:b/>
          <w:color w:val="000000"/>
          <w:spacing w:val="-2"/>
          <w:sz w:val="16"/>
        </w:rPr>
        <w:t xml:space="preserve">Nominated project proponent: </w:t>
      </w:r>
      <w:r w:rsidR="00C03268">
        <w:rPr>
          <w:rFonts w:ascii="Arial" w:eastAsia="Arial" w:hAnsi="Arial"/>
          <w:color w:val="000000"/>
          <w:spacing w:val="-2"/>
          <w:sz w:val="16"/>
        </w:rPr>
        <w:t>BCS Project Co. Pty Ltd as trustee for BCS Project Trust</w:t>
      </w:r>
    </w:p>
    <w:p w14:paraId="78573C07" w14:textId="77777777" w:rsidR="00A50441" w:rsidRDefault="00C03268">
      <w:pPr>
        <w:spacing w:before="352" w:line="393" w:lineRule="exact"/>
        <w:ind w:left="504"/>
        <w:textAlignment w:val="baseline"/>
        <w:rPr>
          <w:rFonts w:ascii="Arial" w:eastAsia="Arial" w:hAnsi="Arial"/>
          <w:color w:val="000000"/>
          <w:w w:val="95"/>
          <w:sz w:val="34"/>
        </w:rPr>
      </w:pPr>
      <w:r>
        <w:rPr>
          <w:rFonts w:ascii="Arial" w:eastAsia="Arial" w:hAnsi="Arial"/>
          <w:color w:val="000000"/>
          <w:w w:val="95"/>
          <w:sz w:val="34"/>
        </w:rPr>
        <w:t>Project details</w:t>
      </w:r>
    </w:p>
    <w:p w14:paraId="78573C08" w14:textId="56F21C1B" w:rsidR="00A50441" w:rsidRDefault="00C03268">
      <w:pPr>
        <w:spacing w:before="354" w:line="182" w:lineRule="exact"/>
        <w:ind w:left="504"/>
        <w:textAlignment w:val="baseline"/>
        <w:rPr>
          <w:rFonts w:ascii="Arial" w:eastAsia="Arial" w:hAnsi="Arial"/>
          <w:color w:val="000000"/>
          <w:sz w:val="16"/>
        </w:rPr>
      </w:pPr>
      <w:r>
        <w:rPr>
          <w:rFonts w:ascii="Arial" w:eastAsia="Arial" w:hAnsi="Arial"/>
          <w:color w:val="000000"/>
          <w:sz w:val="16"/>
        </w:rPr>
        <w:t>Name: Bulli Creek Solar Project-Stage 1</w:t>
      </w:r>
    </w:p>
    <w:p w14:paraId="78573C09" w14:textId="77777777" w:rsidR="00A50441" w:rsidRDefault="00C03268">
      <w:pPr>
        <w:spacing w:before="159" w:line="182" w:lineRule="exact"/>
        <w:ind w:left="504"/>
        <w:textAlignment w:val="baseline"/>
        <w:rPr>
          <w:rFonts w:ascii="Arial" w:eastAsia="Arial" w:hAnsi="Arial"/>
          <w:color w:val="000000"/>
          <w:spacing w:val="-5"/>
          <w:sz w:val="16"/>
        </w:rPr>
      </w:pPr>
      <w:r>
        <w:rPr>
          <w:rFonts w:ascii="Arial" w:eastAsia="Arial" w:hAnsi="Arial"/>
          <w:color w:val="000000"/>
          <w:spacing w:val="-5"/>
          <w:sz w:val="16"/>
        </w:rPr>
        <w:t>Location: Bull i Creek, Queensland</w:t>
      </w:r>
    </w:p>
    <w:p w14:paraId="78573C0A" w14:textId="77777777" w:rsidR="00A50441" w:rsidRDefault="00C03268">
      <w:pPr>
        <w:spacing w:before="134" w:line="182" w:lineRule="exact"/>
        <w:ind w:left="504"/>
        <w:textAlignment w:val="baseline"/>
        <w:rPr>
          <w:rFonts w:ascii="Arial" w:eastAsia="Arial" w:hAnsi="Arial"/>
          <w:color w:val="000000"/>
          <w:spacing w:val="-2"/>
          <w:sz w:val="16"/>
        </w:rPr>
      </w:pPr>
      <w:r>
        <w:rPr>
          <w:rFonts w:ascii="Arial" w:eastAsia="Arial" w:hAnsi="Arial"/>
          <w:color w:val="000000"/>
          <w:spacing w:val="-2"/>
          <w:sz w:val="16"/>
        </w:rPr>
        <w:t>Type: Electricity facility</w:t>
      </w:r>
    </w:p>
    <w:p w14:paraId="78573C0B" w14:textId="77777777" w:rsidR="00A50441" w:rsidRDefault="00C03268">
      <w:pPr>
        <w:spacing w:before="159" w:line="182" w:lineRule="exact"/>
        <w:ind w:left="504"/>
        <w:textAlignment w:val="baseline"/>
        <w:rPr>
          <w:rFonts w:ascii="Arial" w:eastAsia="Arial" w:hAnsi="Arial"/>
          <w:color w:val="000000"/>
          <w:spacing w:val="-3"/>
          <w:sz w:val="16"/>
        </w:rPr>
      </w:pPr>
      <w:r>
        <w:rPr>
          <w:rFonts w:ascii="Arial" w:eastAsia="Arial" w:hAnsi="Arial"/>
          <w:color w:val="000000"/>
          <w:spacing w:val="-3"/>
          <w:sz w:val="16"/>
        </w:rPr>
        <w:t>Purpose: Establish new facility</w:t>
      </w:r>
    </w:p>
    <w:p w14:paraId="78573C0C" w14:textId="77777777" w:rsidR="00A50441" w:rsidRDefault="00C03268">
      <w:pPr>
        <w:spacing w:before="140" w:line="182" w:lineRule="exact"/>
        <w:ind w:left="504"/>
        <w:textAlignment w:val="baseline"/>
        <w:rPr>
          <w:rFonts w:ascii="Arial" w:eastAsia="Arial" w:hAnsi="Arial"/>
          <w:color w:val="000000"/>
          <w:spacing w:val="-3"/>
          <w:sz w:val="16"/>
        </w:rPr>
      </w:pPr>
      <w:r>
        <w:rPr>
          <w:rFonts w:ascii="Arial" w:eastAsia="Arial" w:hAnsi="Arial"/>
          <w:color w:val="000000"/>
          <w:spacing w:val="-3"/>
          <w:sz w:val="16"/>
        </w:rPr>
        <w:t>Capital expenditure: $500 million - $1 billion</w:t>
      </w:r>
    </w:p>
    <w:p w14:paraId="78573C0D" w14:textId="00D8F37A" w:rsidR="00A50441" w:rsidRDefault="00C03268">
      <w:pPr>
        <w:spacing w:before="125" w:line="219" w:lineRule="exact"/>
        <w:ind w:left="504" w:right="648"/>
        <w:textAlignment w:val="baseline"/>
        <w:rPr>
          <w:rFonts w:ascii="Arial" w:eastAsia="Arial" w:hAnsi="Arial"/>
          <w:color w:val="000000"/>
          <w:spacing w:val="-3"/>
          <w:sz w:val="16"/>
        </w:rPr>
      </w:pPr>
      <w:r>
        <w:rPr>
          <w:rFonts w:ascii="Arial" w:eastAsia="Arial" w:hAnsi="Arial"/>
          <w:color w:val="000000"/>
          <w:spacing w:val="-3"/>
          <w:sz w:val="16"/>
        </w:rPr>
        <w:t xml:space="preserve">Description: </w:t>
      </w:r>
    </w:p>
    <w:p w14:paraId="33F0B852" w14:textId="77777777" w:rsidR="0007382D" w:rsidRPr="0007382D" w:rsidRDefault="0007382D" w:rsidP="0007382D">
      <w:pPr>
        <w:spacing w:before="125" w:line="219" w:lineRule="exact"/>
        <w:ind w:left="504" w:right="648"/>
        <w:textAlignment w:val="baseline"/>
        <w:rPr>
          <w:rFonts w:ascii="Arial" w:eastAsia="Arial" w:hAnsi="Arial"/>
          <w:color w:val="000000"/>
          <w:spacing w:val="-3"/>
          <w:sz w:val="16"/>
        </w:rPr>
      </w:pPr>
      <w:r w:rsidRPr="0007382D">
        <w:rPr>
          <w:rFonts w:ascii="Arial" w:eastAsia="Arial" w:hAnsi="Arial"/>
          <w:color w:val="000000"/>
          <w:spacing w:val="-3"/>
          <w:sz w:val="16"/>
        </w:rPr>
        <w:t>The Bulli Creek Stage 1 Project (BC1 or the Project) is a high-voltage-coupled hybrid renewable energy project located approximately 4 km from Powerlink Queensland’s Bulli Creek 330 kV substation and approximately 150 km south-west of Toowoomba, Queensland. BC1 represents the first stage of the Bulli Creek Clean Energy Park (BCCEP).</w:t>
      </w:r>
    </w:p>
    <w:p w14:paraId="76B2DCC3" w14:textId="77777777" w:rsidR="0007382D" w:rsidRPr="0007382D" w:rsidRDefault="0007382D" w:rsidP="0007382D">
      <w:pPr>
        <w:spacing w:before="125" w:line="219" w:lineRule="exact"/>
        <w:ind w:left="504" w:right="648"/>
        <w:textAlignment w:val="baseline"/>
        <w:rPr>
          <w:rFonts w:ascii="Arial" w:eastAsia="Arial" w:hAnsi="Arial"/>
          <w:color w:val="000000"/>
          <w:spacing w:val="-3"/>
          <w:sz w:val="16"/>
        </w:rPr>
      </w:pPr>
      <w:r w:rsidRPr="0007382D">
        <w:rPr>
          <w:rFonts w:ascii="Arial" w:eastAsia="Arial" w:hAnsi="Arial"/>
          <w:color w:val="000000"/>
          <w:spacing w:val="-3"/>
          <w:sz w:val="16"/>
        </w:rPr>
        <w:t>Developed by Genex Power Pty Ltd (Genex), the Project will comprise a 300 MW solar photovoltaic generation facility and a 425 MW / 1,700 MWh battery energy storage system (BESS). BC1 represents a reconfiguration and integration of the previously proposed 775 MW Bulli Creek Stage 1 Solar Project and the 600 MW / 2,400 MWh Bulli Creek Battery Project, which were previously proposed as Stages 1 and 2 of the BCCEP.</w:t>
      </w:r>
    </w:p>
    <w:p w14:paraId="44419768" w14:textId="77777777" w:rsidR="0007382D" w:rsidRPr="0007382D" w:rsidRDefault="0007382D" w:rsidP="0007382D">
      <w:pPr>
        <w:spacing w:before="125" w:line="219" w:lineRule="exact"/>
        <w:ind w:left="504" w:right="648"/>
        <w:textAlignment w:val="baseline"/>
        <w:rPr>
          <w:rFonts w:ascii="Arial" w:eastAsia="Arial" w:hAnsi="Arial"/>
          <w:color w:val="000000"/>
          <w:spacing w:val="-3"/>
          <w:sz w:val="16"/>
        </w:rPr>
      </w:pPr>
      <w:r w:rsidRPr="0007382D">
        <w:rPr>
          <w:rFonts w:ascii="Arial" w:eastAsia="Arial" w:hAnsi="Arial"/>
          <w:color w:val="000000"/>
          <w:spacing w:val="-3"/>
          <w:sz w:val="16"/>
        </w:rPr>
        <w:t>Key Project infrastructure will include:</w:t>
      </w:r>
    </w:p>
    <w:p w14:paraId="536D05B3" w14:textId="47773BE5" w:rsidR="008C25C8" w:rsidRDefault="008C25C8" w:rsidP="0007382D">
      <w:pPr>
        <w:pStyle w:val="ListParagraph"/>
        <w:numPr>
          <w:ilvl w:val="0"/>
          <w:numId w:val="1"/>
        </w:numPr>
        <w:spacing w:before="125" w:line="219" w:lineRule="exact"/>
        <w:ind w:right="648"/>
        <w:textAlignment w:val="baseline"/>
        <w:rPr>
          <w:rFonts w:ascii="Arial" w:eastAsia="Arial" w:hAnsi="Arial"/>
          <w:color w:val="000000"/>
          <w:spacing w:val="-3"/>
          <w:sz w:val="16"/>
        </w:rPr>
      </w:pPr>
      <w:r>
        <w:rPr>
          <w:rFonts w:ascii="Arial" w:eastAsia="Arial" w:hAnsi="Arial"/>
          <w:color w:val="000000"/>
          <w:spacing w:val="-3"/>
          <w:sz w:val="16"/>
        </w:rPr>
        <w:t>Solar modules;</w:t>
      </w:r>
    </w:p>
    <w:p w14:paraId="3361AF83" w14:textId="7FCC179E" w:rsidR="008C25C8" w:rsidRDefault="008C25C8" w:rsidP="008C25C8">
      <w:pPr>
        <w:pStyle w:val="ListParagraph"/>
        <w:numPr>
          <w:ilvl w:val="0"/>
          <w:numId w:val="1"/>
        </w:numPr>
        <w:spacing w:before="125" w:line="219" w:lineRule="exact"/>
        <w:ind w:right="648"/>
        <w:textAlignment w:val="baseline"/>
        <w:rPr>
          <w:rFonts w:ascii="Arial" w:eastAsia="Arial" w:hAnsi="Arial"/>
          <w:color w:val="000000"/>
          <w:spacing w:val="-3"/>
          <w:sz w:val="16"/>
        </w:rPr>
      </w:pPr>
      <w:r>
        <w:rPr>
          <w:rFonts w:ascii="Arial" w:eastAsia="Arial" w:hAnsi="Arial"/>
          <w:color w:val="000000"/>
          <w:spacing w:val="-3"/>
          <w:sz w:val="16"/>
        </w:rPr>
        <w:t>BESS</w:t>
      </w:r>
      <w:r w:rsidR="00E61A0E">
        <w:rPr>
          <w:rFonts w:ascii="Arial" w:eastAsia="Arial" w:hAnsi="Arial"/>
          <w:color w:val="000000"/>
          <w:spacing w:val="-3"/>
          <w:sz w:val="16"/>
        </w:rPr>
        <w:t xml:space="preserve"> and associated equipment</w:t>
      </w:r>
      <w:r>
        <w:rPr>
          <w:rFonts w:ascii="Arial" w:eastAsia="Arial" w:hAnsi="Arial"/>
          <w:color w:val="000000"/>
          <w:spacing w:val="-3"/>
          <w:sz w:val="16"/>
        </w:rPr>
        <w:t>;</w:t>
      </w:r>
    </w:p>
    <w:p w14:paraId="0871823F" w14:textId="77777777" w:rsidR="008C25C8" w:rsidRDefault="008C25C8" w:rsidP="008C25C8">
      <w:pPr>
        <w:pStyle w:val="ListParagraph"/>
        <w:numPr>
          <w:ilvl w:val="0"/>
          <w:numId w:val="1"/>
        </w:numPr>
        <w:spacing w:before="125" w:line="219" w:lineRule="exact"/>
        <w:ind w:right="648"/>
        <w:textAlignment w:val="baseline"/>
        <w:rPr>
          <w:rFonts w:ascii="Arial" w:eastAsia="Arial" w:hAnsi="Arial"/>
          <w:color w:val="000000"/>
          <w:spacing w:val="-3"/>
          <w:sz w:val="16"/>
        </w:rPr>
      </w:pPr>
      <w:r>
        <w:rPr>
          <w:rFonts w:ascii="Arial" w:eastAsia="Arial" w:hAnsi="Arial"/>
          <w:color w:val="000000"/>
          <w:spacing w:val="-3"/>
          <w:sz w:val="16"/>
        </w:rPr>
        <w:t>Transformers;</w:t>
      </w:r>
    </w:p>
    <w:p w14:paraId="28B4F0D6" w14:textId="77777777" w:rsidR="008C25C8" w:rsidRDefault="008C25C8" w:rsidP="008C25C8">
      <w:pPr>
        <w:pStyle w:val="ListParagraph"/>
        <w:numPr>
          <w:ilvl w:val="0"/>
          <w:numId w:val="1"/>
        </w:numPr>
        <w:spacing w:before="125" w:line="219" w:lineRule="exact"/>
        <w:ind w:right="648"/>
        <w:textAlignment w:val="baseline"/>
        <w:rPr>
          <w:rFonts w:ascii="Arial" w:eastAsia="Arial" w:hAnsi="Arial"/>
          <w:color w:val="000000"/>
          <w:spacing w:val="-3"/>
          <w:sz w:val="16"/>
        </w:rPr>
      </w:pPr>
      <w:r>
        <w:rPr>
          <w:rFonts w:ascii="Arial" w:eastAsia="Arial" w:hAnsi="Arial"/>
          <w:color w:val="000000"/>
          <w:spacing w:val="-3"/>
          <w:sz w:val="16"/>
        </w:rPr>
        <w:t>Operations and maintenance facilities;</w:t>
      </w:r>
    </w:p>
    <w:p w14:paraId="09C01385" w14:textId="77777777" w:rsidR="008C25C8" w:rsidRDefault="008C25C8" w:rsidP="008C25C8">
      <w:pPr>
        <w:pStyle w:val="ListParagraph"/>
        <w:numPr>
          <w:ilvl w:val="0"/>
          <w:numId w:val="1"/>
        </w:numPr>
        <w:spacing w:before="125" w:line="219" w:lineRule="exact"/>
        <w:ind w:right="648"/>
        <w:textAlignment w:val="baseline"/>
        <w:rPr>
          <w:rFonts w:ascii="Arial" w:eastAsia="Arial" w:hAnsi="Arial"/>
          <w:color w:val="000000"/>
          <w:spacing w:val="-3"/>
          <w:sz w:val="16"/>
        </w:rPr>
      </w:pPr>
      <w:r>
        <w:rPr>
          <w:rFonts w:ascii="Arial" w:eastAsia="Arial" w:hAnsi="Arial"/>
          <w:color w:val="000000"/>
          <w:spacing w:val="-3"/>
          <w:sz w:val="16"/>
        </w:rPr>
        <w:t>Access roads;</w:t>
      </w:r>
    </w:p>
    <w:p w14:paraId="3425B1E4" w14:textId="530CED44" w:rsidR="008C25C8" w:rsidRDefault="00E61A0E" w:rsidP="008C25C8">
      <w:pPr>
        <w:pStyle w:val="ListParagraph"/>
        <w:numPr>
          <w:ilvl w:val="0"/>
          <w:numId w:val="1"/>
        </w:numPr>
        <w:spacing w:before="125" w:line="219" w:lineRule="exact"/>
        <w:ind w:right="648"/>
        <w:textAlignment w:val="baseline"/>
        <w:rPr>
          <w:rFonts w:ascii="Arial" w:eastAsia="Arial" w:hAnsi="Arial"/>
          <w:color w:val="000000"/>
          <w:spacing w:val="-3"/>
          <w:sz w:val="16"/>
        </w:rPr>
      </w:pPr>
      <w:r>
        <w:rPr>
          <w:rFonts w:ascii="Arial" w:eastAsia="Arial" w:hAnsi="Arial"/>
          <w:color w:val="000000"/>
          <w:spacing w:val="-3"/>
          <w:sz w:val="16"/>
        </w:rPr>
        <w:t>Medium voltage and high voltage el</w:t>
      </w:r>
      <w:r w:rsidR="008C25C8" w:rsidRPr="008C25C8">
        <w:rPr>
          <w:rFonts w:ascii="Arial" w:eastAsia="Arial" w:hAnsi="Arial"/>
          <w:color w:val="000000"/>
          <w:spacing w:val="-3"/>
          <w:sz w:val="16"/>
        </w:rPr>
        <w:t>ectrical reticulation; and</w:t>
      </w:r>
    </w:p>
    <w:p w14:paraId="0944E3FB" w14:textId="553D850A" w:rsidR="00D26543" w:rsidRPr="008C25C8" w:rsidRDefault="008C25C8" w:rsidP="008C25C8">
      <w:pPr>
        <w:pStyle w:val="ListParagraph"/>
        <w:numPr>
          <w:ilvl w:val="0"/>
          <w:numId w:val="1"/>
        </w:numPr>
        <w:spacing w:before="125" w:line="219" w:lineRule="exact"/>
        <w:ind w:right="648"/>
        <w:textAlignment w:val="baseline"/>
        <w:rPr>
          <w:rFonts w:ascii="Arial" w:eastAsia="Arial" w:hAnsi="Arial"/>
          <w:color w:val="000000"/>
          <w:spacing w:val="-3"/>
          <w:sz w:val="16"/>
        </w:rPr>
      </w:pPr>
      <w:r w:rsidRPr="008C25C8">
        <w:rPr>
          <w:rFonts w:ascii="Arial" w:eastAsia="Arial" w:hAnsi="Arial"/>
          <w:color w:val="000000"/>
          <w:spacing w:val="-3"/>
          <w:sz w:val="16"/>
        </w:rPr>
        <w:t>Fencing.</w:t>
      </w:r>
      <w:r w:rsidR="00D26543" w:rsidRPr="008C25C8">
        <w:rPr>
          <w:rFonts w:ascii="Arial" w:eastAsia="Arial" w:hAnsi="Arial"/>
          <w:color w:val="000000"/>
          <w:spacing w:val="-3"/>
          <w:sz w:val="16"/>
        </w:rPr>
        <w:t xml:space="preserve"> </w:t>
      </w:r>
    </w:p>
    <w:p w14:paraId="3F74BB93" w14:textId="77777777" w:rsidR="007D4BA3" w:rsidRDefault="007D4BA3" w:rsidP="007D4BA3">
      <w:pPr>
        <w:spacing w:before="139" w:after="5026" w:line="182" w:lineRule="exact"/>
        <w:ind w:left="504"/>
        <w:textAlignment w:val="baseline"/>
        <w:rPr>
          <w:rFonts w:ascii="Arial" w:eastAsia="Arial" w:hAnsi="Arial"/>
          <w:color w:val="000000"/>
          <w:spacing w:val="-3"/>
          <w:sz w:val="16"/>
        </w:rPr>
      </w:pPr>
      <w:r w:rsidRPr="007D4BA3">
        <w:rPr>
          <w:rFonts w:ascii="Arial" w:eastAsia="Arial" w:hAnsi="Arial"/>
          <w:color w:val="000000"/>
          <w:spacing w:val="-3"/>
          <w:sz w:val="16"/>
        </w:rPr>
        <w:t>The Project is expected to be delivered under a split-contracting procurement model. The solar engineering, procurement and construction works and the BESS balance-of-plant works will be delivered under a combined solar EPC and BESS BoP contract. The supply and installation of the BESS and associated equipment will be delivered under a separate supply agreement with a BESS original equipment manufacturer.</w:t>
      </w:r>
      <w:r>
        <w:rPr>
          <w:rFonts w:ascii="Arial" w:eastAsia="Arial" w:hAnsi="Arial"/>
          <w:color w:val="000000"/>
          <w:spacing w:val="-3"/>
          <w:sz w:val="16"/>
        </w:rPr>
        <w:t xml:space="preserve"> </w:t>
      </w:r>
    </w:p>
    <w:p w14:paraId="703BB1E5" w14:textId="77777777" w:rsidR="00F21AB0" w:rsidRDefault="007D4BA3" w:rsidP="00F21AB0">
      <w:pPr>
        <w:spacing w:before="139" w:line="182" w:lineRule="exact"/>
        <w:ind w:left="505"/>
        <w:textAlignment w:val="baseline"/>
        <w:rPr>
          <w:rFonts w:ascii="Arial" w:eastAsia="Arial" w:hAnsi="Arial"/>
          <w:color w:val="000000"/>
          <w:spacing w:val="-3"/>
          <w:sz w:val="16"/>
        </w:rPr>
      </w:pPr>
      <w:r w:rsidRPr="007D4BA3">
        <w:rPr>
          <w:rFonts w:ascii="Arial" w:eastAsia="Arial" w:hAnsi="Arial"/>
          <w:color w:val="000000"/>
          <w:spacing w:val="-3"/>
          <w:sz w:val="16"/>
        </w:rPr>
        <w:lastRenderedPageBreak/>
        <w:t>Major procurement and construction activities are expected to commence in 2028 following Financial Close and the issue of the relevant notices to proceed.</w:t>
      </w:r>
      <w:r w:rsidR="00621608">
        <w:rPr>
          <w:rFonts w:ascii="Arial" w:eastAsia="Arial" w:hAnsi="Arial"/>
          <w:color w:val="000000"/>
          <w:spacing w:val="-3"/>
          <w:sz w:val="16"/>
        </w:rPr>
        <w:t xml:space="preserve"> </w:t>
      </w:r>
    </w:p>
    <w:p w14:paraId="3322662A" w14:textId="3D0E7F70" w:rsidR="00621608" w:rsidRDefault="007D4BA3" w:rsidP="00F21AB0">
      <w:pPr>
        <w:spacing w:before="139" w:line="182" w:lineRule="exact"/>
        <w:ind w:left="505"/>
        <w:textAlignment w:val="baseline"/>
        <w:rPr>
          <w:rFonts w:ascii="Arial" w:eastAsia="Arial" w:hAnsi="Arial"/>
          <w:color w:val="000000"/>
          <w:spacing w:val="-3"/>
          <w:sz w:val="16"/>
        </w:rPr>
      </w:pPr>
      <w:r w:rsidRPr="007D4BA3">
        <w:rPr>
          <w:rFonts w:ascii="Arial" w:eastAsia="Arial" w:hAnsi="Arial"/>
          <w:color w:val="000000"/>
          <w:spacing w:val="-3"/>
          <w:sz w:val="16"/>
        </w:rPr>
        <w:t>Financial Close is currently targeted for the first quarter of 2028, with construction commencing thereafter and commercial operations targeted for the third quarter of 2030.</w:t>
      </w:r>
    </w:p>
    <w:p w14:paraId="6AE1F9A3" w14:textId="77777777" w:rsidR="00A50441" w:rsidRDefault="00C03268" w:rsidP="007D4BA3">
      <w:pPr>
        <w:spacing w:before="139" w:after="5026" w:line="182" w:lineRule="exact"/>
        <w:ind w:left="504"/>
        <w:textAlignment w:val="baseline"/>
        <w:rPr>
          <w:rFonts w:ascii="Arial" w:eastAsia="Arial" w:hAnsi="Arial"/>
          <w:color w:val="000000"/>
          <w:spacing w:val="-5"/>
          <w:sz w:val="16"/>
        </w:rPr>
      </w:pPr>
      <w:r>
        <w:rPr>
          <w:rFonts w:ascii="Arial" w:eastAsia="Arial" w:hAnsi="Arial"/>
          <w:color w:val="000000"/>
          <w:spacing w:val="-5"/>
          <w:sz w:val="16"/>
        </w:rPr>
        <w:t xml:space="preserve">Completion date: </w:t>
      </w:r>
      <w:r w:rsidR="001070F6" w:rsidRPr="001070F6">
        <w:rPr>
          <w:rFonts w:ascii="Arial" w:eastAsia="Arial" w:hAnsi="Arial"/>
          <w:color w:val="000000"/>
          <w:spacing w:val="-5"/>
          <w:sz w:val="16"/>
        </w:rPr>
        <w:t>12/09/2030</w:t>
      </w:r>
    </w:p>
    <w:p w14:paraId="0828AE0B" w14:textId="77777777" w:rsidR="00621608" w:rsidRDefault="00621608" w:rsidP="007D4BA3">
      <w:pPr>
        <w:spacing w:before="139" w:after="5026" w:line="182" w:lineRule="exact"/>
        <w:ind w:left="504"/>
        <w:textAlignment w:val="baseline"/>
        <w:rPr>
          <w:rFonts w:ascii="Arial" w:eastAsia="Arial" w:hAnsi="Arial"/>
          <w:color w:val="000000"/>
          <w:spacing w:val="-5"/>
          <w:sz w:val="16"/>
        </w:rPr>
      </w:pPr>
    </w:p>
    <w:p w14:paraId="78573C0F" w14:textId="60A4F39B" w:rsidR="00621608" w:rsidRDefault="00621608" w:rsidP="007D4BA3">
      <w:pPr>
        <w:spacing w:before="139" w:after="5026" w:line="182" w:lineRule="exact"/>
        <w:ind w:left="504"/>
        <w:textAlignment w:val="baseline"/>
        <w:sectPr w:rsidR="00621608">
          <w:type w:val="continuous"/>
          <w:pgSz w:w="11904" w:h="16843"/>
          <w:pgMar w:top="1040" w:right="847" w:bottom="867" w:left="557" w:header="720" w:footer="720" w:gutter="0"/>
          <w:cols w:space="720"/>
        </w:sectPr>
      </w:pPr>
    </w:p>
    <w:p w14:paraId="78573C10" w14:textId="77777777" w:rsidR="00A50441" w:rsidRDefault="00C03268">
      <w:pPr>
        <w:spacing w:before="4" w:line="249" w:lineRule="exact"/>
        <w:textAlignment w:val="baseline"/>
        <w:rPr>
          <w:rFonts w:eastAsia="Times New Roman"/>
          <w:color w:val="000000"/>
          <w:spacing w:val="-2"/>
        </w:rPr>
      </w:pPr>
      <w:r>
        <w:rPr>
          <w:rFonts w:eastAsia="Times New Roman"/>
          <w:color w:val="000000"/>
          <w:spacing w:val="-2"/>
        </w:rPr>
        <w:t>Page 1 of 5</w:t>
      </w:r>
    </w:p>
    <w:p w14:paraId="78573C11" w14:textId="77777777" w:rsidR="00A50441" w:rsidRDefault="00A50441">
      <w:pPr>
        <w:sectPr w:rsidR="00A50441">
          <w:type w:val="continuous"/>
          <w:pgSz w:w="11904" w:h="16843"/>
          <w:pgMar w:top="1040" w:right="1042" w:bottom="867" w:left="9782" w:header="720" w:footer="720" w:gutter="0"/>
          <w:cols w:space="720"/>
        </w:sectPr>
      </w:pPr>
    </w:p>
    <w:p w14:paraId="78573C12" w14:textId="77777777" w:rsidR="00A50441" w:rsidRDefault="00C03268">
      <w:pPr>
        <w:spacing w:before="3" w:after="818" w:line="183" w:lineRule="exact"/>
        <w:jc w:val="center"/>
        <w:textAlignment w:val="baseline"/>
        <w:rPr>
          <w:rFonts w:eastAsia="Times New Roman"/>
          <w:color w:val="000000"/>
          <w:sz w:val="16"/>
        </w:rPr>
      </w:pPr>
      <w:r>
        <w:rPr>
          <w:rFonts w:eastAsia="Times New Roman"/>
          <w:color w:val="000000"/>
          <w:sz w:val="16"/>
        </w:rPr>
        <w:lastRenderedPageBreak/>
        <w:t>***** Approved by AIP Authority on Fri Apr 17 2026 13:46:57 GMT+1000 (AEST) *****</w:t>
      </w:r>
    </w:p>
    <w:p w14:paraId="78573C13" w14:textId="77777777" w:rsidR="00A50441" w:rsidRDefault="00A50441">
      <w:pPr>
        <w:spacing w:before="3" w:after="818" w:line="183" w:lineRule="exact"/>
        <w:sectPr w:rsidR="00A50441">
          <w:pgSz w:w="11904" w:h="16843"/>
          <w:pgMar w:top="1040" w:right="2986" w:bottom="867" w:left="2798" w:header="720" w:footer="720" w:gutter="0"/>
          <w:cols w:space="720"/>
        </w:sectPr>
      </w:pPr>
    </w:p>
    <w:p w14:paraId="78573C14" w14:textId="77777777" w:rsidR="00A50441" w:rsidRDefault="00C03268">
      <w:pPr>
        <w:spacing w:line="391" w:lineRule="exact"/>
        <w:textAlignment w:val="baseline"/>
        <w:rPr>
          <w:rFonts w:ascii="Arial" w:eastAsia="Arial" w:hAnsi="Arial"/>
          <w:color w:val="000000"/>
          <w:w w:val="95"/>
          <w:sz w:val="34"/>
        </w:rPr>
      </w:pPr>
      <w:r>
        <w:rPr>
          <w:rFonts w:ascii="Arial" w:eastAsia="Arial" w:hAnsi="Arial"/>
          <w:color w:val="000000"/>
          <w:w w:val="95"/>
          <w:sz w:val="34"/>
        </w:rPr>
        <w:t>Key goods and services</w:t>
      </w:r>
    </w:p>
    <w:p w14:paraId="78573C15" w14:textId="77777777" w:rsidR="00A50441" w:rsidRDefault="00C03268">
      <w:pPr>
        <w:spacing w:before="353" w:after="144" w:line="182" w:lineRule="exact"/>
        <w:textAlignment w:val="baseline"/>
        <w:rPr>
          <w:rFonts w:ascii="Arial" w:eastAsia="Arial" w:hAnsi="Arial"/>
          <w:color w:val="000000"/>
          <w:spacing w:val="-5"/>
          <w:sz w:val="16"/>
        </w:rPr>
      </w:pPr>
      <w:r>
        <w:rPr>
          <w:rFonts w:ascii="Arial" w:eastAsia="Arial" w:hAnsi="Arial"/>
          <w:color w:val="000000"/>
          <w:spacing w:val="-5"/>
          <w:sz w:val="16"/>
        </w:rPr>
        <w:t>Indicative list of key goods and services to be acquired for the project:</w:t>
      </w:r>
    </w:p>
    <w:p w14:paraId="7B1C9957" w14:textId="77777777" w:rsidR="00A50441" w:rsidRDefault="00A50441">
      <w:pPr>
        <w:spacing w:before="353" w:after="144" w:line="182" w:lineRule="exact"/>
      </w:pPr>
    </w:p>
    <w:p w14:paraId="3D2F8AA8" w14:textId="77777777" w:rsidR="00DF3DF7" w:rsidRDefault="00DF3DF7">
      <w:pPr>
        <w:spacing w:before="353" w:after="144" w:line="182" w:lineRule="exact"/>
      </w:pPr>
    </w:p>
    <w:p w14:paraId="78573C16" w14:textId="77777777" w:rsidR="00DF3DF7" w:rsidRDefault="00DF3DF7">
      <w:pPr>
        <w:spacing w:before="353" w:after="144" w:line="182" w:lineRule="exact"/>
        <w:sectPr w:rsidR="00DF3DF7">
          <w:type w:val="continuous"/>
          <w:pgSz w:w="11904" w:h="16843"/>
          <w:pgMar w:top="1040" w:right="6168" w:bottom="867" w:left="1056" w:header="720" w:footer="720" w:gutter="0"/>
          <w:cols w:space="720"/>
        </w:sectPr>
      </w:pPr>
    </w:p>
    <w:p w14:paraId="78573C17" w14:textId="77777777" w:rsidR="00A50441" w:rsidRDefault="00C03268">
      <w:pPr>
        <w:spacing w:before="100" w:line="221" w:lineRule="exact"/>
        <w:textAlignment w:val="baseline"/>
        <w:rPr>
          <w:rFonts w:ascii="Arial" w:eastAsia="Arial" w:hAnsi="Arial"/>
          <w:b/>
          <w:color w:val="000000"/>
          <w:spacing w:val="-7"/>
          <w:sz w:val="16"/>
        </w:rPr>
      </w:pPr>
      <w:r>
        <w:rPr>
          <w:rFonts w:ascii="Arial" w:eastAsia="Arial" w:hAnsi="Arial"/>
          <w:b/>
          <w:color w:val="000000"/>
          <w:spacing w:val="-7"/>
          <w:sz w:val="16"/>
        </w:rPr>
        <w:t>Key goods and services</w:t>
      </w:r>
    </w:p>
    <w:p w14:paraId="78573C18" w14:textId="77777777" w:rsidR="00A50441" w:rsidRDefault="00C03268">
      <w:pPr>
        <w:spacing w:before="139" w:line="178" w:lineRule="exact"/>
        <w:textAlignment w:val="baseline"/>
        <w:rPr>
          <w:rFonts w:ascii="Arial" w:eastAsia="Arial" w:hAnsi="Arial"/>
          <w:b/>
          <w:color w:val="000000"/>
          <w:spacing w:val="-2"/>
          <w:sz w:val="16"/>
        </w:rPr>
      </w:pPr>
      <w:r>
        <w:br w:type="column"/>
      </w:r>
      <w:r>
        <w:rPr>
          <w:rFonts w:ascii="Arial" w:eastAsia="Arial" w:hAnsi="Arial"/>
          <w:b/>
          <w:color w:val="000000"/>
          <w:spacing w:val="-2"/>
          <w:sz w:val="16"/>
        </w:rPr>
        <w:t>Opportunities for</w:t>
      </w:r>
    </w:p>
    <w:p w14:paraId="78573C19" w14:textId="77777777" w:rsidR="00A50441" w:rsidRDefault="00C03268">
      <w:pPr>
        <w:spacing w:before="35" w:line="182" w:lineRule="exact"/>
        <w:textAlignment w:val="baseline"/>
        <w:rPr>
          <w:rFonts w:ascii="Arial" w:eastAsia="Arial" w:hAnsi="Arial"/>
          <w:b/>
          <w:color w:val="000000"/>
          <w:spacing w:val="-8"/>
          <w:sz w:val="16"/>
        </w:rPr>
      </w:pPr>
      <w:r>
        <w:rPr>
          <w:rFonts w:ascii="Arial" w:eastAsia="Arial" w:hAnsi="Arial"/>
          <w:b/>
          <w:color w:val="000000"/>
          <w:spacing w:val="-8"/>
          <w:sz w:val="16"/>
        </w:rPr>
        <w:t>Australian entities</w:t>
      </w:r>
      <w:r>
        <w:rPr>
          <w:rFonts w:ascii="Arial" w:eastAsia="Arial" w:hAnsi="Arial"/>
          <w:b/>
          <w:color w:val="000000"/>
          <w:spacing w:val="-8"/>
          <w:sz w:val="16"/>
          <w:vertAlign w:val="superscript"/>
        </w:rPr>
        <w:t>*</w:t>
      </w:r>
      <w:r>
        <w:rPr>
          <w:rFonts w:ascii="Arial" w:eastAsia="Arial" w:hAnsi="Arial"/>
          <w:b/>
          <w:color w:val="000000"/>
          <w:spacing w:val="-8"/>
          <w:sz w:val="7"/>
        </w:rPr>
        <w:t xml:space="preserve"> </w:t>
      </w:r>
    </w:p>
    <w:p w14:paraId="78573C1A" w14:textId="77777777" w:rsidR="00A50441" w:rsidRDefault="00C03268">
      <w:pPr>
        <w:spacing w:line="216" w:lineRule="exact"/>
        <w:jc w:val="center"/>
        <w:textAlignment w:val="baseline"/>
        <w:rPr>
          <w:rFonts w:ascii="Arial" w:eastAsia="Arial" w:hAnsi="Arial"/>
          <w:b/>
          <w:color w:val="000000"/>
          <w:spacing w:val="-4"/>
          <w:sz w:val="16"/>
        </w:rPr>
      </w:pPr>
      <w:r>
        <w:br w:type="column"/>
      </w:r>
      <w:r>
        <w:rPr>
          <w:rFonts w:ascii="Arial" w:eastAsia="Arial" w:hAnsi="Arial"/>
          <w:b/>
          <w:color w:val="000000"/>
          <w:spacing w:val="-4"/>
          <w:sz w:val="16"/>
        </w:rPr>
        <w:t xml:space="preserve">Opportunities for </w:t>
      </w:r>
      <w:r>
        <w:rPr>
          <w:rFonts w:ascii="Arial" w:eastAsia="Arial" w:hAnsi="Arial"/>
          <w:b/>
          <w:color w:val="000000"/>
          <w:spacing w:val="-4"/>
          <w:sz w:val="16"/>
        </w:rPr>
        <w:br/>
        <w:t xml:space="preserve">non-Australian </w:t>
      </w:r>
      <w:r>
        <w:rPr>
          <w:rFonts w:ascii="Arial" w:eastAsia="Arial" w:hAnsi="Arial"/>
          <w:b/>
          <w:color w:val="000000"/>
          <w:spacing w:val="-4"/>
          <w:sz w:val="16"/>
        </w:rPr>
        <w:br/>
        <w:t>entities</w:t>
      </w:r>
    </w:p>
    <w:p w14:paraId="78573C1B" w14:textId="77777777" w:rsidR="00A50441" w:rsidRDefault="00C03268">
      <w:pPr>
        <w:spacing w:before="100" w:after="106" w:line="221" w:lineRule="exact"/>
        <w:jc w:val="both"/>
        <w:textAlignment w:val="baseline"/>
        <w:rPr>
          <w:rFonts w:ascii="Arial" w:eastAsia="Arial" w:hAnsi="Arial"/>
          <w:b/>
          <w:color w:val="000000"/>
          <w:spacing w:val="-2"/>
          <w:sz w:val="16"/>
        </w:rPr>
      </w:pPr>
      <w:r>
        <w:br w:type="column"/>
      </w:r>
      <w:r>
        <w:rPr>
          <w:rFonts w:ascii="Arial" w:eastAsia="Arial" w:hAnsi="Arial"/>
          <w:b/>
          <w:color w:val="000000"/>
          <w:spacing w:val="-2"/>
          <w:sz w:val="16"/>
        </w:rPr>
        <w:t>Explanation for no opportunities for Australian entities</w:t>
      </w:r>
    </w:p>
    <w:p w14:paraId="78573C1C" w14:textId="77777777" w:rsidR="00A50441" w:rsidRDefault="00A50441">
      <w:pPr>
        <w:spacing w:before="100" w:after="106" w:line="221" w:lineRule="exact"/>
        <w:sectPr w:rsidR="00A50441">
          <w:type w:val="continuous"/>
          <w:pgSz w:w="11904" w:h="16843"/>
          <w:pgMar w:top="1040" w:right="2011" w:bottom="867" w:left="1046" w:header="720" w:footer="720" w:gutter="0"/>
          <w:cols w:num="4" w:space="0" w:equalWidth="0">
            <w:col w:w="1109" w:space="821"/>
            <w:col w:w="1382" w:space="437"/>
            <w:col w:w="1301" w:space="307"/>
            <w:col w:w="3490" w:space="0"/>
          </w:cols>
        </w:sectPr>
      </w:pPr>
    </w:p>
    <w:p w14:paraId="78573C1D" w14:textId="77777777" w:rsidR="00A50441" w:rsidRDefault="00C03268">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Electricals</w:t>
      </w:r>
      <w:r>
        <w:rPr>
          <w:rFonts w:ascii="Arial" w:eastAsia="Arial" w:hAnsi="Arial"/>
          <w:color w:val="000000"/>
          <w:spacing w:val="-2"/>
          <w:sz w:val="16"/>
        </w:rPr>
        <w:tab/>
        <w:t>Yes</w:t>
      </w:r>
      <w:r>
        <w:rPr>
          <w:rFonts w:ascii="Arial" w:eastAsia="Arial" w:hAnsi="Arial"/>
          <w:color w:val="000000"/>
          <w:spacing w:val="-2"/>
          <w:sz w:val="16"/>
        </w:rPr>
        <w:tab/>
        <w:t>No</w:t>
      </w:r>
    </w:p>
    <w:p w14:paraId="78573C1E" w14:textId="77777777" w:rsidR="00A50441" w:rsidRDefault="00C03268">
      <w:pPr>
        <w:tabs>
          <w:tab w:val="left" w:pos="2520"/>
          <w:tab w:val="left" w:pos="4320"/>
        </w:tabs>
        <w:spacing w:before="39" w:line="182" w:lineRule="exact"/>
        <w:textAlignment w:val="baseline"/>
        <w:rPr>
          <w:rFonts w:ascii="Arial" w:eastAsia="Arial" w:hAnsi="Arial"/>
          <w:color w:val="000000"/>
          <w:spacing w:val="-1"/>
          <w:sz w:val="16"/>
        </w:rPr>
      </w:pPr>
      <w:r>
        <w:rPr>
          <w:rFonts w:ascii="Arial" w:eastAsia="Arial" w:hAnsi="Arial"/>
          <w:color w:val="000000"/>
          <w:spacing w:val="-1"/>
          <w:sz w:val="16"/>
        </w:rPr>
        <w:t>Site amenities</w:t>
      </w:r>
      <w:r>
        <w:rPr>
          <w:rFonts w:ascii="Arial" w:eastAsia="Arial" w:hAnsi="Arial"/>
          <w:color w:val="000000"/>
          <w:spacing w:val="-1"/>
          <w:sz w:val="16"/>
        </w:rPr>
        <w:tab/>
        <w:t>Yes</w:t>
      </w:r>
      <w:r>
        <w:rPr>
          <w:rFonts w:ascii="Arial" w:eastAsia="Arial" w:hAnsi="Arial"/>
          <w:color w:val="000000"/>
          <w:spacing w:val="-1"/>
          <w:sz w:val="16"/>
        </w:rPr>
        <w:tab/>
        <w:t>No</w:t>
      </w:r>
    </w:p>
    <w:p w14:paraId="78573C1F" w14:textId="77777777" w:rsidR="00A50441" w:rsidRDefault="00C03268">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Concrete</w:t>
      </w:r>
      <w:r>
        <w:rPr>
          <w:rFonts w:ascii="Arial" w:eastAsia="Arial" w:hAnsi="Arial"/>
          <w:color w:val="000000"/>
          <w:spacing w:val="-2"/>
          <w:sz w:val="16"/>
        </w:rPr>
        <w:tab/>
        <w:t>Yes</w:t>
      </w:r>
      <w:r>
        <w:rPr>
          <w:rFonts w:ascii="Arial" w:eastAsia="Arial" w:hAnsi="Arial"/>
          <w:color w:val="000000"/>
          <w:spacing w:val="-2"/>
          <w:sz w:val="16"/>
        </w:rPr>
        <w:tab/>
        <w:t>No</w:t>
      </w:r>
    </w:p>
    <w:p w14:paraId="78573C20" w14:textId="77777777" w:rsidR="00A50441" w:rsidRDefault="00C03268">
      <w:pPr>
        <w:tabs>
          <w:tab w:val="left" w:pos="2520"/>
          <w:tab w:val="left" w:pos="4320"/>
        </w:tabs>
        <w:spacing w:before="34" w:line="182" w:lineRule="exact"/>
        <w:textAlignment w:val="baseline"/>
        <w:rPr>
          <w:rFonts w:ascii="Arial" w:eastAsia="Arial" w:hAnsi="Arial"/>
          <w:color w:val="000000"/>
          <w:spacing w:val="-1"/>
          <w:sz w:val="16"/>
        </w:rPr>
      </w:pPr>
      <w:r>
        <w:rPr>
          <w:rFonts w:ascii="Arial" w:eastAsia="Arial" w:hAnsi="Arial"/>
          <w:color w:val="000000"/>
          <w:spacing w:val="-1"/>
          <w:sz w:val="16"/>
        </w:rPr>
        <w:t>Trackers</w:t>
      </w:r>
      <w:r>
        <w:rPr>
          <w:rFonts w:ascii="Arial" w:eastAsia="Arial" w:hAnsi="Arial"/>
          <w:color w:val="000000"/>
          <w:spacing w:val="-1"/>
          <w:sz w:val="16"/>
        </w:rPr>
        <w:tab/>
        <w:t>Yes</w:t>
      </w:r>
      <w:r>
        <w:rPr>
          <w:rFonts w:ascii="Arial" w:eastAsia="Arial" w:hAnsi="Arial"/>
          <w:color w:val="000000"/>
          <w:spacing w:val="-1"/>
          <w:sz w:val="16"/>
        </w:rPr>
        <w:tab/>
        <w:t>No</w:t>
      </w:r>
    </w:p>
    <w:p w14:paraId="78573C21" w14:textId="77777777" w:rsidR="00A50441" w:rsidRDefault="00C03268">
      <w:pPr>
        <w:tabs>
          <w:tab w:val="left" w:pos="2520"/>
          <w:tab w:val="left" w:pos="4320"/>
        </w:tabs>
        <w:spacing w:before="38" w:line="182" w:lineRule="exact"/>
        <w:textAlignment w:val="baseline"/>
        <w:rPr>
          <w:rFonts w:ascii="Arial" w:eastAsia="Arial" w:hAnsi="Arial"/>
          <w:color w:val="000000"/>
          <w:spacing w:val="-3"/>
          <w:sz w:val="16"/>
        </w:rPr>
      </w:pPr>
      <w:r>
        <w:rPr>
          <w:rFonts w:ascii="Arial" w:eastAsia="Arial" w:hAnsi="Arial"/>
          <w:color w:val="000000"/>
          <w:spacing w:val="-3"/>
          <w:sz w:val="16"/>
        </w:rPr>
        <w:t>Piles</w:t>
      </w:r>
      <w:r>
        <w:rPr>
          <w:rFonts w:ascii="Arial" w:eastAsia="Arial" w:hAnsi="Arial"/>
          <w:color w:val="000000"/>
          <w:spacing w:val="-3"/>
          <w:sz w:val="16"/>
        </w:rPr>
        <w:tab/>
        <w:t>Yes</w:t>
      </w:r>
      <w:r>
        <w:rPr>
          <w:rFonts w:ascii="Arial" w:eastAsia="Arial" w:hAnsi="Arial"/>
          <w:color w:val="000000"/>
          <w:spacing w:val="-3"/>
          <w:sz w:val="16"/>
        </w:rPr>
        <w:tab/>
        <w:t>No</w:t>
      </w:r>
    </w:p>
    <w:p w14:paraId="78573C22" w14:textId="77777777" w:rsidR="00A50441" w:rsidRDefault="00C03268">
      <w:pPr>
        <w:tabs>
          <w:tab w:val="left" w:pos="2520"/>
          <w:tab w:val="left" w:pos="4320"/>
        </w:tabs>
        <w:spacing w:before="39" w:line="182" w:lineRule="exact"/>
        <w:textAlignment w:val="baseline"/>
        <w:rPr>
          <w:rFonts w:ascii="Arial" w:eastAsia="Arial" w:hAnsi="Arial"/>
          <w:color w:val="000000"/>
          <w:spacing w:val="-1"/>
          <w:sz w:val="16"/>
        </w:rPr>
      </w:pPr>
      <w:r>
        <w:rPr>
          <w:rFonts w:ascii="Arial" w:eastAsia="Arial" w:hAnsi="Arial"/>
          <w:color w:val="000000"/>
          <w:spacing w:val="-1"/>
          <w:sz w:val="16"/>
        </w:rPr>
        <w:t>Trenching</w:t>
      </w:r>
      <w:r>
        <w:rPr>
          <w:rFonts w:ascii="Arial" w:eastAsia="Arial" w:hAnsi="Arial"/>
          <w:color w:val="000000"/>
          <w:spacing w:val="-1"/>
          <w:sz w:val="16"/>
        </w:rPr>
        <w:tab/>
        <w:t>Yes</w:t>
      </w:r>
      <w:r>
        <w:rPr>
          <w:rFonts w:ascii="Arial" w:eastAsia="Arial" w:hAnsi="Arial"/>
          <w:color w:val="000000"/>
          <w:spacing w:val="-1"/>
          <w:sz w:val="16"/>
        </w:rPr>
        <w:tab/>
        <w:t>No</w:t>
      </w:r>
    </w:p>
    <w:p w14:paraId="78573C23" w14:textId="77777777" w:rsidR="00A50441" w:rsidRDefault="00C03268">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Earthworks</w:t>
      </w:r>
      <w:r>
        <w:rPr>
          <w:rFonts w:ascii="Arial" w:eastAsia="Arial" w:hAnsi="Arial"/>
          <w:color w:val="000000"/>
          <w:spacing w:val="-2"/>
          <w:sz w:val="16"/>
        </w:rPr>
        <w:tab/>
        <w:t>Yes</w:t>
      </w:r>
      <w:r>
        <w:rPr>
          <w:rFonts w:ascii="Arial" w:eastAsia="Arial" w:hAnsi="Arial"/>
          <w:color w:val="000000"/>
          <w:spacing w:val="-2"/>
          <w:sz w:val="16"/>
        </w:rPr>
        <w:tab/>
        <w:t>No</w:t>
      </w:r>
    </w:p>
    <w:p w14:paraId="78573C24" w14:textId="77777777" w:rsidR="00A50441" w:rsidRDefault="00C03268">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Roading</w:t>
      </w:r>
      <w:r>
        <w:rPr>
          <w:rFonts w:ascii="Arial" w:eastAsia="Arial" w:hAnsi="Arial"/>
          <w:color w:val="000000"/>
          <w:spacing w:val="-2"/>
          <w:sz w:val="16"/>
        </w:rPr>
        <w:tab/>
        <w:t>Yes</w:t>
      </w:r>
      <w:r>
        <w:rPr>
          <w:rFonts w:ascii="Arial" w:eastAsia="Arial" w:hAnsi="Arial"/>
          <w:color w:val="000000"/>
          <w:spacing w:val="-2"/>
          <w:sz w:val="16"/>
        </w:rPr>
        <w:tab/>
        <w:t>No</w:t>
      </w:r>
    </w:p>
    <w:p w14:paraId="78573C25" w14:textId="6EF81DB2" w:rsidR="00A50441" w:rsidRDefault="00C03268">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Labour hire</w:t>
      </w:r>
      <w:r>
        <w:rPr>
          <w:rFonts w:ascii="Arial" w:eastAsia="Arial" w:hAnsi="Arial"/>
          <w:color w:val="000000"/>
          <w:spacing w:val="-2"/>
          <w:sz w:val="16"/>
        </w:rPr>
        <w:tab/>
        <w:t>Yes</w:t>
      </w:r>
      <w:r>
        <w:rPr>
          <w:rFonts w:ascii="Arial" w:eastAsia="Arial" w:hAnsi="Arial"/>
          <w:color w:val="000000"/>
          <w:spacing w:val="-2"/>
          <w:sz w:val="16"/>
        </w:rPr>
        <w:tab/>
        <w:t>No</w:t>
      </w:r>
    </w:p>
    <w:p w14:paraId="78573C26" w14:textId="0162301D" w:rsidR="00A50441" w:rsidRDefault="00C03268">
      <w:pPr>
        <w:tabs>
          <w:tab w:val="left" w:pos="2520"/>
          <w:tab w:val="left" w:pos="4320"/>
        </w:tabs>
        <w:spacing w:before="34" w:line="182" w:lineRule="exact"/>
        <w:textAlignment w:val="baseline"/>
        <w:rPr>
          <w:rFonts w:ascii="Arial" w:eastAsia="Arial" w:hAnsi="Arial"/>
          <w:color w:val="000000"/>
          <w:spacing w:val="-2"/>
          <w:sz w:val="16"/>
        </w:rPr>
      </w:pPr>
      <w:r>
        <w:rPr>
          <w:rFonts w:ascii="Arial" w:eastAsia="Arial" w:hAnsi="Arial"/>
          <w:color w:val="000000"/>
          <w:spacing w:val="-2"/>
          <w:sz w:val="16"/>
        </w:rPr>
        <w:t>Security</w:t>
      </w:r>
      <w:r>
        <w:rPr>
          <w:rFonts w:ascii="Arial" w:eastAsia="Arial" w:hAnsi="Arial"/>
          <w:color w:val="000000"/>
          <w:spacing w:val="-2"/>
          <w:sz w:val="16"/>
        </w:rPr>
        <w:tab/>
        <w:t>Yes</w:t>
      </w:r>
      <w:r>
        <w:rPr>
          <w:rFonts w:ascii="Arial" w:eastAsia="Arial" w:hAnsi="Arial"/>
          <w:color w:val="000000"/>
          <w:spacing w:val="-2"/>
          <w:sz w:val="16"/>
        </w:rPr>
        <w:tab/>
        <w:t>No</w:t>
      </w:r>
    </w:p>
    <w:p w14:paraId="78573C27" w14:textId="05A8BEF7" w:rsidR="00A50441" w:rsidRDefault="00C03268">
      <w:pPr>
        <w:tabs>
          <w:tab w:val="left" w:pos="2520"/>
          <w:tab w:val="left" w:pos="4320"/>
        </w:tabs>
        <w:spacing w:before="38" w:line="182" w:lineRule="exact"/>
        <w:textAlignment w:val="baseline"/>
        <w:rPr>
          <w:rFonts w:ascii="Arial" w:eastAsia="Arial" w:hAnsi="Arial"/>
          <w:color w:val="000000"/>
          <w:spacing w:val="-2"/>
          <w:sz w:val="16"/>
        </w:rPr>
      </w:pPr>
      <w:r>
        <w:rPr>
          <w:rFonts w:ascii="Arial" w:eastAsia="Arial" w:hAnsi="Arial"/>
          <w:color w:val="000000"/>
          <w:spacing w:val="-2"/>
          <w:sz w:val="16"/>
        </w:rPr>
        <w:t>Inverters</w:t>
      </w:r>
      <w:r>
        <w:rPr>
          <w:rFonts w:ascii="Arial" w:eastAsia="Arial" w:hAnsi="Arial"/>
          <w:color w:val="000000"/>
          <w:spacing w:val="-2"/>
          <w:sz w:val="16"/>
        </w:rPr>
        <w:tab/>
        <w:t>Yes</w:t>
      </w:r>
      <w:r>
        <w:rPr>
          <w:rFonts w:ascii="Arial" w:eastAsia="Arial" w:hAnsi="Arial"/>
          <w:color w:val="000000"/>
          <w:spacing w:val="-2"/>
          <w:sz w:val="16"/>
        </w:rPr>
        <w:tab/>
      </w:r>
      <w:r w:rsidR="00D6413A">
        <w:rPr>
          <w:rFonts w:ascii="Arial" w:eastAsia="Arial" w:hAnsi="Arial"/>
          <w:color w:val="000000"/>
          <w:spacing w:val="-2"/>
          <w:sz w:val="16"/>
        </w:rPr>
        <w:t>Yes</w:t>
      </w:r>
    </w:p>
    <w:p w14:paraId="78573C28" w14:textId="279F6D98" w:rsidR="00A50441" w:rsidRDefault="00C03268">
      <w:pPr>
        <w:tabs>
          <w:tab w:val="left" w:pos="2520"/>
          <w:tab w:val="left" w:pos="4320"/>
        </w:tabs>
        <w:spacing w:before="39" w:line="182" w:lineRule="exact"/>
        <w:textAlignment w:val="baseline"/>
        <w:rPr>
          <w:rFonts w:ascii="Arial" w:eastAsia="Arial" w:hAnsi="Arial"/>
          <w:color w:val="000000"/>
          <w:spacing w:val="-5"/>
          <w:sz w:val="16"/>
        </w:rPr>
      </w:pPr>
      <w:r>
        <w:rPr>
          <w:rFonts w:ascii="Arial" w:eastAsia="Arial" w:hAnsi="Arial"/>
          <w:color w:val="000000"/>
          <w:spacing w:val="-5"/>
          <w:sz w:val="16"/>
        </w:rPr>
        <w:t>Modules</w:t>
      </w:r>
      <w:r>
        <w:rPr>
          <w:rFonts w:ascii="Arial" w:eastAsia="Arial" w:hAnsi="Arial"/>
          <w:color w:val="000000"/>
          <w:spacing w:val="-5"/>
          <w:sz w:val="16"/>
        </w:rPr>
        <w:tab/>
        <w:t>Yes</w:t>
      </w:r>
      <w:r>
        <w:rPr>
          <w:rFonts w:ascii="Arial" w:eastAsia="Arial" w:hAnsi="Arial"/>
          <w:color w:val="000000"/>
          <w:spacing w:val="-5"/>
          <w:sz w:val="16"/>
        </w:rPr>
        <w:tab/>
        <w:t>Yes</w:t>
      </w:r>
    </w:p>
    <w:p w14:paraId="78573C29" w14:textId="408A22D3" w:rsidR="00A50441" w:rsidRDefault="00C03268">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Fencing</w:t>
      </w:r>
      <w:r>
        <w:rPr>
          <w:rFonts w:ascii="Arial" w:eastAsia="Arial" w:hAnsi="Arial"/>
          <w:color w:val="000000"/>
          <w:spacing w:val="-2"/>
          <w:sz w:val="16"/>
        </w:rPr>
        <w:tab/>
        <w:t>Yes</w:t>
      </w:r>
      <w:r>
        <w:rPr>
          <w:rFonts w:ascii="Arial" w:eastAsia="Arial" w:hAnsi="Arial"/>
          <w:color w:val="000000"/>
          <w:spacing w:val="-2"/>
          <w:sz w:val="16"/>
        </w:rPr>
        <w:tab/>
        <w:t>No</w:t>
      </w:r>
    </w:p>
    <w:p w14:paraId="1A7A6E82" w14:textId="2A3C26BA" w:rsidR="005D7A15" w:rsidRDefault="005D7A15">
      <w:pPr>
        <w:tabs>
          <w:tab w:val="left" w:pos="2520"/>
          <w:tab w:val="left" w:pos="4320"/>
        </w:tabs>
        <w:spacing w:before="39" w:line="182" w:lineRule="exact"/>
        <w:textAlignment w:val="baseline"/>
        <w:rPr>
          <w:rFonts w:ascii="Arial" w:eastAsia="Arial" w:hAnsi="Arial"/>
          <w:color w:val="000000"/>
          <w:spacing w:val="-2"/>
          <w:sz w:val="16"/>
        </w:rPr>
      </w:pPr>
      <w:r w:rsidRPr="005D7A15">
        <w:rPr>
          <w:rFonts w:ascii="Arial" w:eastAsia="Arial" w:hAnsi="Arial"/>
          <w:noProof/>
          <w:color w:val="000000"/>
          <w:spacing w:val="-2"/>
          <w:sz w:val="16"/>
        </w:rPr>
        <mc:AlternateContent>
          <mc:Choice Requires="wps">
            <w:drawing>
              <wp:anchor distT="45720" distB="45720" distL="114300" distR="114300" simplePos="0" relativeHeight="251663360" behindDoc="0" locked="0" layoutInCell="1" allowOverlap="1" wp14:anchorId="025E6BA5" wp14:editId="08A6BC73">
                <wp:simplePos x="0" y="0"/>
                <wp:positionH relativeFrom="column">
                  <wp:posOffset>3194685</wp:posOffset>
                </wp:positionH>
                <wp:positionV relativeFrom="paragraph">
                  <wp:posOffset>144780</wp:posOffset>
                </wp:positionV>
                <wp:extent cx="2908300" cy="1404620"/>
                <wp:effectExtent l="0" t="0" r="2540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1404620"/>
                        </a:xfrm>
                        <a:prstGeom prst="rect">
                          <a:avLst/>
                        </a:prstGeom>
                        <a:solidFill>
                          <a:srgbClr val="FFFFFF"/>
                        </a:solidFill>
                        <a:ln w="9525">
                          <a:solidFill>
                            <a:schemeClr val="bg1"/>
                          </a:solidFill>
                          <a:miter lim="800000"/>
                          <a:headEnd/>
                          <a:tailEnd/>
                        </a:ln>
                      </wps:spPr>
                      <wps:txbx>
                        <w:txbxContent>
                          <w:p w14:paraId="0FED23A6" w14:textId="32EAEEE0" w:rsidR="005D7A15" w:rsidRPr="00A30ED3" w:rsidRDefault="005D7A15" w:rsidP="005D7A15">
                            <w:pPr>
                              <w:tabs>
                                <w:tab w:val="left" w:pos="2520"/>
                                <w:tab w:val="left" w:pos="4320"/>
                              </w:tabs>
                              <w:spacing w:before="39" w:line="182" w:lineRule="exact"/>
                              <w:textAlignment w:val="baseline"/>
                              <w:rPr>
                                <w:rFonts w:ascii="Arial" w:eastAsia="Arial" w:hAnsi="Arial"/>
                                <w:i/>
                                <w:iCs/>
                                <w:color w:val="000000"/>
                                <w:spacing w:val="-2"/>
                                <w:sz w:val="16"/>
                                <w:lang w:val="en-AU"/>
                              </w:rPr>
                            </w:pPr>
                            <w:r w:rsidRPr="00A30ED3">
                              <w:rPr>
                                <w:rFonts w:ascii="Arial" w:eastAsia="Arial" w:hAnsi="Arial"/>
                                <w:i/>
                                <w:iCs/>
                                <w:color w:val="000000"/>
                                <w:spacing w:val="-2"/>
                                <w:sz w:val="16"/>
                                <w:lang w:val="en-AU"/>
                              </w:rPr>
                              <w:t>The BESS will be</w:t>
                            </w:r>
                            <w:r>
                              <w:rPr>
                                <w:rFonts w:ascii="Arial" w:eastAsia="Arial" w:hAnsi="Arial"/>
                                <w:i/>
                                <w:iCs/>
                                <w:color w:val="000000"/>
                                <w:spacing w:val="-2"/>
                                <w:sz w:val="16"/>
                                <w:lang w:val="en-AU"/>
                              </w:rPr>
                              <w:t xml:space="preserve"> </w:t>
                            </w:r>
                            <w:r w:rsidRPr="00A30ED3">
                              <w:rPr>
                                <w:rFonts w:ascii="Arial" w:eastAsia="Arial" w:hAnsi="Arial"/>
                                <w:i/>
                                <w:iCs/>
                                <w:color w:val="000000"/>
                                <w:spacing w:val="-2"/>
                                <w:sz w:val="16"/>
                                <w:lang w:val="en-AU"/>
                              </w:rPr>
                              <w:t>procured as a complete, integrated and OEM-warranted system. Australian manufacturing capability is not currently available to supply a large scale BESS of the capacity required by the Project within the required delivery timeframe and at a commercially competitive price. Procurement through an established international OEM is also necessary to satisfy the Project’s technical requirements, performance guarantees, system integration requirements, product warranties and financing requirements.</w:t>
                            </w:r>
                          </w:p>
                          <w:p w14:paraId="2B91DBC0" w14:textId="3F797E31" w:rsidR="005D7A15" w:rsidRDefault="005D7A1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5E6BA5" id="_x0000_t202" coordsize="21600,21600" o:spt="202" path="m,l,21600r21600,l21600,xe">
                <v:stroke joinstyle="miter"/>
                <v:path gradientshapeok="t" o:connecttype="rect"/>
              </v:shapetype>
              <v:shape id="Text Box 2" o:spid="_x0000_s1026" type="#_x0000_t202" style="position:absolute;margin-left:251.55pt;margin-top:11.4pt;width:229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" strokecolor="white [3212]">
                <v:textbox style="mso-fit-shape-to-text:t">
                  <w:txbxContent>
                    <w:p w14:paraId="0FED23A6" w14:textId="32EAEEE0" w:rsidR="005D7A15" w:rsidRPr="00A30ED3" w:rsidRDefault="005D7A15" w:rsidP="005D7A15">
                      <w:pPr>
                        <w:tabs>
                          <w:tab w:val="left" w:pos="2520"/>
                          <w:tab w:val="left" w:pos="4320"/>
                        </w:tabs>
                        <w:spacing w:before="39" w:line="182" w:lineRule="exact"/>
                        <w:textAlignment w:val="baseline"/>
                        <w:rPr>
                          <w:rFonts w:ascii="Arial" w:eastAsia="Arial" w:hAnsi="Arial"/>
                          <w:i/>
                          <w:iCs/>
                          <w:color w:val="000000"/>
                          <w:spacing w:val="-2"/>
                          <w:sz w:val="16"/>
                          <w:lang w:val="en-AU"/>
                        </w:rPr>
                      </w:pPr>
                      <w:r w:rsidRPr="00A30ED3">
                        <w:rPr>
                          <w:rFonts w:ascii="Arial" w:eastAsia="Arial" w:hAnsi="Arial"/>
                          <w:i/>
                          <w:iCs/>
                          <w:color w:val="000000"/>
                          <w:spacing w:val="-2"/>
                          <w:sz w:val="16"/>
                          <w:lang w:val="en-AU"/>
                        </w:rPr>
                        <w:t>The BESS will be</w:t>
                      </w:r>
                      <w:r>
                        <w:rPr>
                          <w:rFonts w:ascii="Arial" w:eastAsia="Arial" w:hAnsi="Arial"/>
                          <w:i/>
                          <w:iCs/>
                          <w:color w:val="000000"/>
                          <w:spacing w:val="-2"/>
                          <w:sz w:val="16"/>
                          <w:lang w:val="en-AU"/>
                        </w:rPr>
                        <w:t xml:space="preserve"> </w:t>
                      </w:r>
                      <w:r w:rsidRPr="00A30ED3">
                        <w:rPr>
                          <w:rFonts w:ascii="Arial" w:eastAsia="Arial" w:hAnsi="Arial"/>
                          <w:i/>
                          <w:iCs/>
                          <w:color w:val="000000"/>
                          <w:spacing w:val="-2"/>
                          <w:sz w:val="16"/>
                          <w:lang w:val="en-AU"/>
                        </w:rPr>
                        <w:t>procured as a complete, integrated and OEM-warranted system. Australian manufacturing capability is not currently available to supply a large scale BESS of the capacity required by the Project within the required delivery timeframe and at a commercially competitive price. Procurement through an established international OEM is also necessary to satisfy the Project’s technical requirements, performance guarantees, system integration requirements, product warranties and financing requirements.</w:t>
                      </w:r>
                    </w:p>
                    <w:p w14:paraId="2B91DBC0" w14:textId="3F797E31" w:rsidR="005D7A15" w:rsidRDefault="005D7A15"/>
                  </w:txbxContent>
                </v:textbox>
                <w10:wrap type="square"/>
              </v:shape>
            </w:pict>
          </mc:Fallback>
        </mc:AlternateContent>
      </w:r>
      <w:r w:rsidR="00C03268">
        <w:rPr>
          <w:rFonts w:ascii="Arial" w:eastAsia="Arial" w:hAnsi="Arial"/>
          <w:color w:val="000000"/>
          <w:spacing w:val="-2"/>
          <w:sz w:val="16"/>
        </w:rPr>
        <w:t>Landscaping</w:t>
      </w:r>
      <w:r w:rsidR="00C03268">
        <w:rPr>
          <w:rFonts w:ascii="Arial" w:eastAsia="Arial" w:hAnsi="Arial"/>
          <w:color w:val="000000"/>
          <w:spacing w:val="-2"/>
          <w:sz w:val="16"/>
        </w:rPr>
        <w:tab/>
        <w:t>Yes</w:t>
      </w:r>
      <w:r w:rsidR="00C03268">
        <w:rPr>
          <w:rFonts w:ascii="Arial" w:eastAsia="Arial" w:hAnsi="Arial"/>
          <w:color w:val="000000"/>
          <w:spacing w:val="-2"/>
          <w:sz w:val="16"/>
        </w:rPr>
        <w:tab/>
        <w:t>No</w:t>
      </w:r>
      <w:r w:rsidR="00262722">
        <w:rPr>
          <w:rFonts w:ascii="Arial" w:eastAsia="Arial" w:hAnsi="Arial"/>
          <w:color w:val="000000"/>
          <w:spacing w:val="-2"/>
          <w:sz w:val="16"/>
        </w:rPr>
        <w:br/>
      </w:r>
    </w:p>
    <w:p w14:paraId="7E5E83E7" w14:textId="77777777" w:rsidR="005D7A15" w:rsidRDefault="005D7A15">
      <w:pPr>
        <w:tabs>
          <w:tab w:val="left" w:pos="2520"/>
          <w:tab w:val="left" w:pos="4320"/>
        </w:tabs>
        <w:spacing w:before="39" w:line="182" w:lineRule="exact"/>
        <w:textAlignment w:val="baseline"/>
        <w:rPr>
          <w:rFonts w:ascii="Arial" w:eastAsia="Arial" w:hAnsi="Arial"/>
          <w:color w:val="000000"/>
          <w:spacing w:val="-2"/>
          <w:sz w:val="16"/>
        </w:rPr>
      </w:pPr>
    </w:p>
    <w:p w14:paraId="45765DC6" w14:textId="77777777" w:rsidR="005D7A15" w:rsidRDefault="005D7A15">
      <w:pPr>
        <w:tabs>
          <w:tab w:val="left" w:pos="2520"/>
          <w:tab w:val="left" w:pos="4320"/>
        </w:tabs>
        <w:spacing w:before="39" w:line="182" w:lineRule="exact"/>
        <w:textAlignment w:val="baseline"/>
        <w:rPr>
          <w:rFonts w:ascii="Arial" w:eastAsia="Arial" w:hAnsi="Arial"/>
          <w:color w:val="000000"/>
          <w:spacing w:val="-2"/>
          <w:sz w:val="16"/>
        </w:rPr>
      </w:pPr>
    </w:p>
    <w:p w14:paraId="0DA7CC63" w14:textId="77777777" w:rsidR="005D7A15" w:rsidRDefault="005D7A15">
      <w:pPr>
        <w:tabs>
          <w:tab w:val="left" w:pos="2520"/>
          <w:tab w:val="left" w:pos="4320"/>
        </w:tabs>
        <w:spacing w:before="39" w:line="182" w:lineRule="exact"/>
        <w:textAlignment w:val="baseline"/>
        <w:rPr>
          <w:rFonts w:ascii="Arial" w:eastAsia="Arial" w:hAnsi="Arial"/>
          <w:color w:val="000000"/>
          <w:spacing w:val="-2"/>
          <w:sz w:val="16"/>
        </w:rPr>
      </w:pPr>
    </w:p>
    <w:p w14:paraId="5787C434" w14:textId="0FBE2BED" w:rsidR="00D475CB" w:rsidRDefault="00F86225">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Battery Energy Storage System</w:t>
      </w:r>
      <w:r>
        <w:rPr>
          <w:rFonts w:ascii="Arial" w:eastAsia="Arial" w:hAnsi="Arial"/>
          <w:color w:val="000000"/>
          <w:spacing w:val="-2"/>
          <w:sz w:val="16"/>
        </w:rPr>
        <w:tab/>
        <w:t>No</w:t>
      </w:r>
      <w:r>
        <w:rPr>
          <w:rFonts w:ascii="Arial" w:eastAsia="Arial" w:hAnsi="Arial"/>
          <w:color w:val="000000"/>
          <w:spacing w:val="-2"/>
          <w:sz w:val="16"/>
        </w:rPr>
        <w:tab/>
        <w:t>Yes</w:t>
      </w:r>
      <w:r w:rsidR="005D34FD">
        <w:rPr>
          <w:rFonts w:ascii="Arial" w:eastAsia="Arial" w:hAnsi="Arial"/>
          <w:color w:val="000000"/>
          <w:spacing w:val="-2"/>
          <w:sz w:val="16"/>
        </w:rPr>
        <w:t xml:space="preserve">     </w:t>
      </w:r>
      <w:r w:rsidR="00A30ED3">
        <w:rPr>
          <w:rFonts w:ascii="Arial" w:eastAsia="Arial" w:hAnsi="Arial"/>
          <w:color w:val="000000"/>
          <w:spacing w:val="-2"/>
          <w:sz w:val="16"/>
        </w:rPr>
        <w:t xml:space="preserve">         </w:t>
      </w:r>
    </w:p>
    <w:p w14:paraId="16496BE4" w14:textId="77777777" w:rsidR="005D7A15" w:rsidRDefault="005D7A15">
      <w:pPr>
        <w:tabs>
          <w:tab w:val="left" w:pos="2520"/>
          <w:tab w:val="left" w:pos="4320"/>
        </w:tabs>
        <w:spacing w:before="39" w:line="182" w:lineRule="exact"/>
        <w:textAlignment w:val="baseline"/>
        <w:rPr>
          <w:rFonts w:ascii="Arial" w:eastAsia="Arial" w:hAnsi="Arial"/>
          <w:color w:val="000000"/>
          <w:spacing w:val="-2"/>
          <w:sz w:val="16"/>
        </w:rPr>
      </w:pPr>
    </w:p>
    <w:p w14:paraId="7B496D64" w14:textId="77777777" w:rsidR="005D7A15" w:rsidRDefault="005D7A15">
      <w:pPr>
        <w:tabs>
          <w:tab w:val="left" w:pos="2520"/>
          <w:tab w:val="left" w:pos="4320"/>
        </w:tabs>
        <w:spacing w:before="39" w:line="182" w:lineRule="exact"/>
        <w:textAlignment w:val="baseline"/>
        <w:rPr>
          <w:rFonts w:ascii="Arial" w:eastAsia="Arial" w:hAnsi="Arial"/>
          <w:color w:val="000000"/>
          <w:spacing w:val="-2"/>
          <w:sz w:val="16"/>
        </w:rPr>
      </w:pPr>
    </w:p>
    <w:p w14:paraId="6D4F9CB4" w14:textId="77777777" w:rsidR="005D7A15" w:rsidRDefault="005D7A15">
      <w:pPr>
        <w:tabs>
          <w:tab w:val="left" w:pos="2520"/>
          <w:tab w:val="left" w:pos="4320"/>
        </w:tabs>
        <w:spacing w:before="39" w:line="182" w:lineRule="exact"/>
        <w:textAlignment w:val="baseline"/>
        <w:rPr>
          <w:rFonts w:ascii="Arial" w:eastAsia="Arial" w:hAnsi="Arial"/>
          <w:color w:val="000000"/>
          <w:spacing w:val="-2"/>
          <w:sz w:val="16"/>
        </w:rPr>
      </w:pPr>
    </w:p>
    <w:p w14:paraId="65272BB8" w14:textId="77777777" w:rsidR="005D7A15" w:rsidRDefault="005D7A15">
      <w:pPr>
        <w:tabs>
          <w:tab w:val="left" w:pos="2520"/>
          <w:tab w:val="left" w:pos="4320"/>
        </w:tabs>
        <w:spacing w:before="39" w:line="182" w:lineRule="exact"/>
        <w:textAlignment w:val="baseline"/>
        <w:rPr>
          <w:rFonts w:ascii="Arial" w:eastAsia="Arial" w:hAnsi="Arial"/>
          <w:color w:val="000000"/>
          <w:spacing w:val="-2"/>
          <w:sz w:val="16"/>
        </w:rPr>
      </w:pPr>
    </w:p>
    <w:p w14:paraId="7AF6D7FE" w14:textId="02145867" w:rsidR="00D045F0" w:rsidRDefault="00D045F0">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 xml:space="preserve">Transformers </w:t>
      </w:r>
      <w:r>
        <w:rPr>
          <w:rFonts w:ascii="Arial" w:eastAsia="Arial" w:hAnsi="Arial"/>
          <w:color w:val="000000"/>
          <w:spacing w:val="-2"/>
          <w:sz w:val="16"/>
        </w:rPr>
        <w:tab/>
      </w:r>
      <w:r w:rsidR="00D6413A">
        <w:rPr>
          <w:rFonts w:ascii="Arial" w:eastAsia="Arial" w:hAnsi="Arial"/>
          <w:color w:val="000000"/>
          <w:spacing w:val="-2"/>
          <w:sz w:val="16"/>
        </w:rPr>
        <w:t>Yes</w:t>
      </w:r>
      <w:r>
        <w:rPr>
          <w:rFonts w:ascii="Arial" w:eastAsia="Arial" w:hAnsi="Arial"/>
          <w:color w:val="000000"/>
          <w:spacing w:val="-2"/>
          <w:sz w:val="16"/>
        </w:rPr>
        <w:tab/>
        <w:t>Yes</w:t>
      </w:r>
    </w:p>
    <w:p w14:paraId="78573C2A" w14:textId="3DFC60FC" w:rsidR="00A50441" w:rsidRDefault="00D045F0">
      <w:pPr>
        <w:tabs>
          <w:tab w:val="left" w:pos="2520"/>
          <w:tab w:val="left" w:pos="4320"/>
        </w:tabs>
        <w:spacing w:before="39" w:line="182" w:lineRule="exact"/>
        <w:textAlignment w:val="baseline"/>
        <w:rPr>
          <w:rFonts w:ascii="Arial" w:eastAsia="Arial" w:hAnsi="Arial"/>
          <w:color w:val="000000"/>
          <w:spacing w:val="-2"/>
          <w:sz w:val="16"/>
        </w:rPr>
      </w:pPr>
      <w:r>
        <w:rPr>
          <w:rFonts w:ascii="Arial" w:eastAsia="Arial" w:hAnsi="Arial"/>
          <w:color w:val="000000"/>
          <w:spacing w:val="-2"/>
          <w:sz w:val="16"/>
        </w:rPr>
        <w:t>Associated electrical equipment</w:t>
      </w:r>
      <w:r>
        <w:rPr>
          <w:rFonts w:ascii="Arial" w:eastAsia="Arial" w:hAnsi="Arial"/>
          <w:color w:val="000000"/>
          <w:spacing w:val="-2"/>
          <w:sz w:val="16"/>
        </w:rPr>
        <w:tab/>
        <w:t>Yes</w:t>
      </w:r>
      <w:r>
        <w:rPr>
          <w:rFonts w:ascii="Arial" w:eastAsia="Arial" w:hAnsi="Arial"/>
          <w:color w:val="000000"/>
          <w:spacing w:val="-2"/>
          <w:sz w:val="16"/>
        </w:rPr>
        <w:tab/>
        <w:t>Yes</w:t>
      </w:r>
      <w:r>
        <w:rPr>
          <w:rFonts w:ascii="Arial" w:eastAsia="Arial" w:hAnsi="Arial"/>
          <w:color w:val="000000"/>
          <w:spacing w:val="-2"/>
          <w:sz w:val="16"/>
        </w:rPr>
        <w:tab/>
      </w:r>
      <w:r w:rsidR="00F86225">
        <w:rPr>
          <w:rFonts w:ascii="Arial" w:eastAsia="Arial" w:hAnsi="Arial"/>
          <w:color w:val="000000"/>
          <w:spacing w:val="-2"/>
          <w:sz w:val="16"/>
        </w:rPr>
        <w:tab/>
      </w:r>
    </w:p>
    <w:p w14:paraId="78573C2B" w14:textId="77777777" w:rsidR="00A50441" w:rsidRDefault="00C03268">
      <w:pPr>
        <w:spacing w:before="317" w:line="85" w:lineRule="exact"/>
        <w:textAlignment w:val="baseline"/>
        <w:rPr>
          <w:rFonts w:ascii="Arial" w:eastAsia="Arial" w:hAnsi="Arial"/>
          <w:color w:val="000000"/>
          <w:sz w:val="11"/>
        </w:rPr>
      </w:pPr>
      <w:r>
        <w:rPr>
          <w:rFonts w:ascii="Arial" w:eastAsia="Arial" w:hAnsi="Arial"/>
          <w:color w:val="000000"/>
          <w:sz w:val="11"/>
        </w:rPr>
        <w:t>*</w:t>
      </w:r>
    </w:p>
    <w:p w14:paraId="78573C2C" w14:textId="77777777" w:rsidR="00A50441" w:rsidRDefault="00C03268">
      <w:pPr>
        <w:spacing w:line="228" w:lineRule="exact"/>
        <w:textAlignment w:val="baseline"/>
        <w:rPr>
          <w:rFonts w:ascii="Arial" w:eastAsia="Arial" w:hAnsi="Arial"/>
          <w:color w:val="000000"/>
          <w:sz w:val="16"/>
        </w:rPr>
      </w:pPr>
      <w:r>
        <w:rPr>
          <w:rFonts w:ascii="Arial" w:eastAsia="Arial" w:hAnsi="Arial"/>
          <w:color w:val="000000"/>
          <w:sz w:val="16"/>
        </w:rPr>
        <w:t xml:space="preserve">An Australian entity is an entity with an ABN or ACN </w:t>
      </w:r>
      <w:r>
        <w:rPr>
          <w:rFonts w:ascii="Arial" w:eastAsia="Arial" w:hAnsi="Arial"/>
          <w:color w:val="000000"/>
          <w:sz w:val="16"/>
        </w:rPr>
        <w:br/>
        <w:t>Project standards:</w:t>
      </w:r>
    </w:p>
    <w:p w14:paraId="78573C2D" w14:textId="77777777" w:rsidR="00A50441" w:rsidRDefault="00C03268">
      <w:pPr>
        <w:spacing w:before="120" w:line="221" w:lineRule="exact"/>
        <w:ind w:left="648"/>
        <w:textAlignment w:val="baseline"/>
        <w:rPr>
          <w:rFonts w:ascii="Arial" w:eastAsia="Arial" w:hAnsi="Arial"/>
          <w:color w:val="000000"/>
          <w:sz w:val="16"/>
        </w:rPr>
      </w:pPr>
      <w:r>
        <w:rPr>
          <w:rFonts w:ascii="Arial" w:eastAsia="Arial" w:hAnsi="Arial"/>
          <w:color w:val="000000"/>
          <w:sz w:val="16"/>
        </w:rPr>
        <w:t xml:space="preserve">Australian </w:t>
      </w:r>
      <w:r>
        <w:rPr>
          <w:rFonts w:ascii="Arial" w:eastAsia="Arial" w:hAnsi="Arial"/>
          <w:color w:val="000000"/>
          <w:sz w:val="16"/>
        </w:rPr>
        <w:br/>
        <w:t>International</w:t>
      </w:r>
    </w:p>
    <w:p w14:paraId="78573C2E" w14:textId="77777777" w:rsidR="00A50441" w:rsidRDefault="00C03268">
      <w:pPr>
        <w:spacing w:before="468" w:line="393" w:lineRule="exact"/>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78573C2F" w14:textId="77777777" w:rsidR="00A50441" w:rsidRDefault="00C03268">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Project proponent’s contact person for supplier enquiries:</w:t>
      </w:r>
    </w:p>
    <w:p w14:paraId="78573C30" w14:textId="77777777" w:rsidR="00A50441" w:rsidRDefault="00C03268">
      <w:pPr>
        <w:spacing w:before="481" w:line="182" w:lineRule="exact"/>
        <w:ind w:left="216"/>
        <w:textAlignment w:val="baseline"/>
        <w:rPr>
          <w:rFonts w:ascii="Arial" w:eastAsia="Arial" w:hAnsi="Arial"/>
          <w:b/>
          <w:color w:val="000000"/>
          <w:sz w:val="16"/>
        </w:rPr>
      </w:pPr>
      <w:r>
        <w:rPr>
          <w:rFonts w:ascii="Arial" w:eastAsia="Arial" w:hAnsi="Arial"/>
          <w:b/>
          <w:color w:val="000000"/>
          <w:sz w:val="16"/>
        </w:rPr>
        <w:t xml:space="preserve">Contact person name </w:t>
      </w:r>
      <w:r>
        <w:rPr>
          <w:rFonts w:ascii="Arial" w:eastAsia="Arial" w:hAnsi="Arial"/>
          <w:color w:val="000000"/>
          <w:sz w:val="16"/>
        </w:rPr>
        <w:t>Amy Crowley</w:t>
      </w:r>
    </w:p>
    <w:p w14:paraId="78573C31" w14:textId="35D17954" w:rsidR="00A50441" w:rsidRDefault="00C03268">
      <w:pPr>
        <w:spacing w:before="39" w:line="182" w:lineRule="exact"/>
        <w:textAlignment w:val="baseline"/>
        <w:rPr>
          <w:rFonts w:ascii="Arial" w:eastAsia="Arial" w:hAnsi="Arial"/>
          <w:b/>
          <w:color w:val="000000"/>
          <w:sz w:val="16"/>
        </w:rPr>
      </w:pPr>
      <w:r>
        <w:rPr>
          <w:rFonts w:ascii="Arial" w:eastAsia="Arial" w:hAnsi="Arial"/>
          <w:b/>
          <w:color w:val="000000"/>
          <w:sz w:val="16"/>
        </w:rPr>
        <w:t xml:space="preserve">Contact person position </w:t>
      </w:r>
      <w:r w:rsidR="00B23935">
        <w:rPr>
          <w:rFonts w:ascii="Arial" w:eastAsia="Arial" w:hAnsi="Arial"/>
          <w:b/>
          <w:color w:val="000000"/>
          <w:sz w:val="16"/>
        </w:rPr>
        <w:t xml:space="preserve"> </w:t>
      </w:r>
      <w:r w:rsidR="00B23935">
        <w:rPr>
          <w:rFonts w:ascii="Arial" w:eastAsia="Arial" w:hAnsi="Arial"/>
          <w:bCs/>
          <w:color w:val="000000"/>
          <w:sz w:val="16"/>
        </w:rPr>
        <w:t xml:space="preserve">Senior </w:t>
      </w:r>
      <w:r>
        <w:rPr>
          <w:rFonts w:ascii="Arial" w:eastAsia="Arial" w:hAnsi="Arial"/>
          <w:color w:val="000000"/>
          <w:sz w:val="16"/>
        </w:rPr>
        <w:t>Project Manager</w:t>
      </w:r>
    </w:p>
    <w:p w14:paraId="78573C32" w14:textId="77777777" w:rsidR="00A50441" w:rsidRDefault="00C03268">
      <w:pPr>
        <w:spacing w:before="34" w:line="182" w:lineRule="exact"/>
        <w:ind w:left="648"/>
        <w:textAlignment w:val="baseline"/>
        <w:rPr>
          <w:rFonts w:ascii="Arial" w:eastAsia="Arial" w:hAnsi="Arial"/>
          <w:b/>
          <w:color w:val="000000"/>
          <w:sz w:val="16"/>
        </w:rPr>
      </w:pPr>
      <w:r>
        <w:rPr>
          <w:rFonts w:ascii="Arial" w:eastAsia="Arial" w:hAnsi="Arial"/>
          <w:b/>
          <w:color w:val="000000"/>
          <w:sz w:val="16"/>
        </w:rPr>
        <w:t xml:space="preserve">Phone number </w:t>
      </w:r>
      <w:r>
        <w:rPr>
          <w:rFonts w:ascii="Arial" w:eastAsia="Arial" w:hAnsi="Arial"/>
          <w:color w:val="000000"/>
          <w:sz w:val="16"/>
        </w:rPr>
        <w:t>0497831987</w:t>
      </w:r>
    </w:p>
    <w:p w14:paraId="78573C33" w14:textId="77777777" w:rsidR="00A50441" w:rsidRDefault="00C03268">
      <w:pPr>
        <w:spacing w:before="38" w:line="182" w:lineRule="exact"/>
        <w:ind w:left="1368"/>
        <w:textAlignment w:val="baseline"/>
        <w:rPr>
          <w:rFonts w:ascii="Arial" w:eastAsia="Arial" w:hAnsi="Arial"/>
          <w:b/>
          <w:color w:val="000000"/>
          <w:sz w:val="16"/>
        </w:rPr>
      </w:pPr>
      <w:r>
        <w:rPr>
          <w:rFonts w:ascii="Arial" w:eastAsia="Arial" w:hAnsi="Arial"/>
          <w:b/>
          <w:color w:val="000000"/>
          <w:sz w:val="16"/>
        </w:rPr>
        <w:t xml:space="preserve">E-mail </w:t>
      </w:r>
      <w:hyperlink r:id="rId17">
        <w:r>
          <w:rPr>
            <w:rFonts w:ascii="Arial" w:eastAsia="Arial" w:hAnsi="Arial"/>
            <w:color w:val="0000FF"/>
            <w:sz w:val="16"/>
            <w:u w:val="single"/>
          </w:rPr>
          <w:t>ac@genexpower.com.au</w:t>
        </w:r>
      </w:hyperlink>
      <w:r>
        <w:rPr>
          <w:rFonts w:ascii="Arial" w:eastAsia="Arial" w:hAnsi="Arial"/>
          <w:color w:val="000000"/>
          <w:sz w:val="16"/>
        </w:rPr>
        <w:t xml:space="preserve"> </w:t>
      </w:r>
    </w:p>
    <w:p w14:paraId="78573C34" w14:textId="77777777" w:rsidR="00A50441" w:rsidRDefault="00C03268">
      <w:pPr>
        <w:spacing w:before="59" w:line="321" w:lineRule="exact"/>
        <w:ind w:right="648"/>
        <w:textAlignment w:val="baseline"/>
        <w:rPr>
          <w:rFonts w:ascii="Arial" w:eastAsia="Arial" w:hAnsi="Arial"/>
          <w:color w:val="000000"/>
          <w:sz w:val="16"/>
        </w:rPr>
      </w:pPr>
      <w:r>
        <w:rPr>
          <w:rFonts w:ascii="Arial" w:eastAsia="Arial" w:hAnsi="Arial"/>
          <w:color w:val="000000"/>
          <w:sz w:val="16"/>
        </w:rPr>
        <w:lastRenderedPageBreak/>
        <w:t xml:space="preserve">Project proponent website: </w:t>
      </w:r>
      <w:hyperlink r:id="rId18">
        <w:r>
          <w:rPr>
            <w:rFonts w:ascii="Arial" w:eastAsia="Arial" w:hAnsi="Arial"/>
            <w:color w:val="0000FF"/>
            <w:sz w:val="16"/>
            <w:u w:val="single"/>
          </w:rPr>
          <w:t>https://genexpower.com.au/bulli-creek-clean-energy-project/</w:t>
        </w:r>
      </w:hyperlink>
      <w:r>
        <w:rPr>
          <w:rFonts w:ascii="Arial" w:eastAsia="Arial" w:hAnsi="Arial"/>
          <w:color w:val="000000"/>
          <w:sz w:val="16"/>
        </w:rPr>
        <w:t xml:space="preserve"> Project opportunities website:</w:t>
      </w:r>
    </w:p>
    <w:p w14:paraId="78573C35" w14:textId="77777777" w:rsidR="00A50441" w:rsidRDefault="00C03268">
      <w:pPr>
        <w:spacing w:line="360" w:lineRule="exact"/>
        <w:ind w:firstLine="648"/>
        <w:textAlignment w:val="baseline"/>
        <w:rPr>
          <w:rFonts w:ascii="Arial" w:eastAsia="Arial" w:hAnsi="Arial"/>
          <w:color w:val="000000"/>
          <w:sz w:val="16"/>
        </w:rPr>
      </w:pPr>
      <w:hyperlink r:id="rId19">
        <w:r>
          <w:rPr>
            <w:rFonts w:ascii="Arial" w:eastAsia="Arial" w:hAnsi="Arial"/>
            <w:color w:val="0000FF"/>
            <w:sz w:val="16"/>
            <w:u w:val="single"/>
          </w:rPr>
          <w:t>https://genexpower.com.au/bulli-creek-clean-energy-project/</w:t>
        </w:r>
      </w:hyperlink>
      <w:r>
        <w:rPr>
          <w:rFonts w:ascii="Arial" w:eastAsia="Arial" w:hAnsi="Arial"/>
          <w:color w:val="000000"/>
          <w:sz w:val="16"/>
        </w:rPr>
        <w:t xml:space="preserve"> </w:t>
      </w:r>
      <w:r>
        <w:rPr>
          <w:rFonts w:ascii="Arial" w:eastAsia="Arial" w:hAnsi="Arial"/>
          <w:color w:val="000000"/>
          <w:sz w:val="16"/>
        </w:rPr>
        <w:br/>
        <w:t>Supplier engagement and communication actions :</w:t>
      </w:r>
    </w:p>
    <w:p w14:paraId="78573C36" w14:textId="77777777" w:rsidR="00A50441" w:rsidRDefault="00C03268">
      <w:pPr>
        <w:spacing w:before="140" w:line="182" w:lineRule="exact"/>
        <w:ind w:left="648"/>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78573C37" w14:textId="77777777" w:rsidR="00A50441" w:rsidRDefault="00C03268">
      <w:pPr>
        <w:spacing w:before="39" w:line="182" w:lineRule="exact"/>
        <w:ind w:left="648"/>
        <w:textAlignment w:val="baseline"/>
        <w:rPr>
          <w:rFonts w:ascii="Arial" w:eastAsia="Arial" w:hAnsi="Arial"/>
          <w:color w:val="000000"/>
          <w:spacing w:val="-6"/>
          <w:sz w:val="16"/>
        </w:rPr>
      </w:pPr>
      <w:r>
        <w:rPr>
          <w:rFonts w:ascii="Arial" w:eastAsia="Arial" w:hAnsi="Arial"/>
          <w:color w:val="000000"/>
          <w:spacing w:val="-6"/>
          <w:sz w:val="16"/>
        </w:rPr>
        <w:t>Issue media releases or ASX announcements on project developments and opportunities</w:t>
      </w:r>
    </w:p>
    <w:p w14:paraId="78573C38" w14:textId="77777777" w:rsidR="00A50441" w:rsidRDefault="00C03268">
      <w:pPr>
        <w:spacing w:before="34" w:line="182" w:lineRule="exact"/>
        <w:ind w:left="648"/>
        <w:textAlignment w:val="baseline"/>
        <w:rPr>
          <w:rFonts w:ascii="Arial" w:eastAsia="Arial" w:hAnsi="Arial"/>
          <w:color w:val="000000"/>
          <w:spacing w:val="-3"/>
          <w:sz w:val="16"/>
        </w:rPr>
      </w:pPr>
      <w:r>
        <w:rPr>
          <w:rFonts w:ascii="Arial" w:eastAsia="Arial" w:hAnsi="Arial"/>
          <w:color w:val="000000"/>
          <w:spacing w:val="-3"/>
          <w:sz w:val="16"/>
        </w:rPr>
        <w:t>Develop and distribute a supplier information guide for the project</w:t>
      </w:r>
    </w:p>
    <w:p w14:paraId="78573C39" w14:textId="77777777" w:rsidR="00A50441" w:rsidRDefault="00C03268">
      <w:pPr>
        <w:spacing w:before="38" w:after="1887" w:line="182" w:lineRule="exact"/>
        <w:ind w:left="648"/>
        <w:textAlignment w:val="baseline"/>
        <w:rPr>
          <w:rFonts w:ascii="Arial" w:eastAsia="Arial" w:hAnsi="Arial"/>
          <w:color w:val="000000"/>
          <w:spacing w:val="-3"/>
          <w:sz w:val="16"/>
        </w:rPr>
      </w:pPr>
      <w:r>
        <w:rPr>
          <w:rFonts w:ascii="Arial" w:eastAsia="Arial" w:hAnsi="Arial"/>
          <w:color w:val="000000"/>
          <w:spacing w:val="-3"/>
          <w:sz w:val="16"/>
        </w:rPr>
        <w:t>Directly contact suppliers with information on project opportunities and bid processes</w:t>
      </w:r>
    </w:p>
    <w:p w14:paraId="78573C3A" w14:textId="77777777" w:rsidR="00A50441" w:rsidRDefault="00A50441">
      <w:pPr>
        <w:spacing w:before="38" w:after="1887" w:line="182" w:lineRule="exact"/>
        <w:sectPr w:rsidR="00A50441">
          <w:type w:val="continuous"/>
          <w:pgSz w:w="11904" w:h="16843"/>
          <w:pgMar w:top="1040" w:right="4325" w:bottom="867" w:left="1019" w:header="720" w:footer="720" w:gutter="0"/>
          <w:cols w:space="720"/>
        </w:sectPr>
      </w:pPr>
    </w:p>
    <w:p w14:paraId="78573C3B" w14:textId="77777777" w:rsidR="00A50441" w:rsidRDefault="00C03268">
      <w:pPr>
        <w:spacing w:before="4" w:line="249" w:lineRule="exact"/>
        <w:textAlignment w:val="baseline"/>
        <w:rPr>
          <w:rFonts w:eastAsia="Times New Roman"/>
          <w:color w:val="000000"/>
        </w:rPr>
      </w:pPr>
      <w:r>
        <w:rPr>
          <w:rFonts w:eastAsia="Times New Roman"/>
          <w:color w:val="000000"/>
        </w:rPr>
        <w:t>Page 2 of 5</w:t>
      </w:r>
    </w:p>
    <w:p w14:paraId="78573C3C" w14:textId="77777777" w:rsidR="00A50441" w:rsidRDefault="00A50441">
      <w:pPr>
        <w:sectPr w:rsidR="00A50441">
          <w:type w:val="continuous"/>
          <w:pgSz w:w="11904" w:h="16843"/>
          <w:pgMar w:top="1040" w:right="1038" w:bottom="867" w:left="9756" w:header="720" w:footer="720" w:gutter="0"/>
          <w:cols w:space="720"/>
        </w:sectPr>
      </w:pPr>
    </w:p>
    <w:p w14:paraId="78573C3D" w14:textId="77777777" w:rsidR="00A50441" w:rsidRDefault="00C03268">
      <w:pPr>
        <w:spacing w:before="3" w:after="818" w:line="183" w:lineRule="exact"/>
        <w:jc w:val="center"/>
        <w:textAlignment w:val="baseline"/>
        <w:rPr>
          <w:rFonts w:eastAsia="Times New Roman"/>
          <w:color w:val="000000"/>
          <w:sz w:val="16"/>
        </w:rPr>
      </w:pPr>
      <w:r>
        <w:rPr>
          <w:rFonts w:eastAsia="Times New Roman"/>
          <w:color w:val="000000"/>
          <w:sz w:val="16"/>
        </w:rPr>
        <w:lastRenderedPageBreak/>
        <w:t>***** Approved by AIP Authority on Fri Apr 17 2026 13:46:57 GMT+1000 (AEST) *****</w:t>
      </w:r>
    </w:p>
    <w:p w14:paraId="78573C3E" w14:textId="77777777" w:rsidR="00A50441" w:rsidRDefault="00A50441">
      <w:pPr>
        <w:spacing w:before="3" w:after="818" w:line="183" w:lineRule="exact"/>
        <w:sectPr w:rsidR="00A50441">
          <w:pgSz w:w="11904" w:h="16843"/>
          <w:pgMar w:top="1040" w:right="2823" w:bottom="867" w:left="2521" w:header="720" w:footer="720" w:gutter="0"/>
          <w:cols w:space="720"/>
        </w:sectPr>
      </w:pPr>
    </w:p>
    <w:p w14:paraId="78573C3F" w14:textId="77777777" w:rsidR="00A50441" w:rsidRDefault="00C03268">
      <w:pPr>
        <w:spacing w:line="391" w:lineRule="exact"/>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78573C40" w14:textId="77777777" w:rsidR="00A50441" w:rsidRDefault="00C03268">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78573C41" w14:textId="77777777" w:rsidR="00A50441" w:rsidRDefault="00C03268">
      <w:pPr>
        <w:spacing w:before="101" w:line="221" w:lineRule="exact"/>
        <w:ind w:left="576"/>
        <w:textAlignment w:val="baseline"/>
        <w:rPr>
          <w:rFonts w:ascii="Arial" w:eastAsia="Arial" w:hAnsi="Arial"/>
          <w:color w:val="000000"/>
          <w:sz w:val="16"/>
        </w:rPr>
      </w:pPr>
      <w:r>
        <w:rPr>
          <w:rFonts w:ascii="Arial" w:eastAsia="Arial" w:hAnsi="Arial"/>
          <w:color w:val="000000"/>
          <w:sz w:val="16"/>
        </w:rPr>
        <w:t xml:space="preserve">Recommend suppliers undertake training and/or accreditation </w:t>
      </w:r>
      <w:r>
        <w:rPr>
          <w:rFonts w:ascii="Arial" w:eastAsia="Arial" w:hAnsi="Arial"/>
          <w:color w:val="000000"/>
          <w:sz w:val="16"/>
        </w:rPr>
        <w:br/>
        <w:t>Provide market intelligence to suppliers</w:t>
      </w:r>
    </w:p>
    <w:p w14:paraId="78573C42" w14:textId="77777777" w:rsidR="00A50441" w:rsidRDefault="00C03268">
      <w:pPr>
        <w:spacing w:before="197" w:line="182" w:lineRule="exact"/>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78573C43" w14:textId="77777777" w:rsidR="00A50441" w:rsidRDefault="00C03268">
      <w:pPr>
        <w:spacing w:before="15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Introduce suppliers to global supply chain partners</w:t>
      </w:r>
    </w:p>
    <w:p w14:paraId="78573C44" w14:textId="77777777" w:rsidR="00A50441" w:rsidRDefault="00C03268">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Facilitate strategic partnering and joint ventures between Australian and international suppliers</w:t>
      </w:r>
    </w:p>
    <w:p w14:paraId="78573C45" w14:textId="77777777" w:rsidR="00A50441" w:rsidRDefault="00C03268">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Provide references for high performing suppliers</w:t>
      </w:r>
    </w:p>
    <w:p w14:paraId="78573C46" w14:textId="77777777" w:rsidR="00A50441" w:rsidRDefault="00C03268">
      <w:pPr>
        <w:spacing w:before="202" w:line="182" w:lineRule="exact"/>
        <w:textAlignment w:val="baseline"/>
        <w:rPr>
          <w:rFonts w:ascii="Arial" w:eastAsia="Arial" w:hAnsi="Arial"/>
          <w:color w:val="000000"/>
          <w:spacing w:val="-6"/>
          <w:sz w:val="16"/>
        </w:rPr>
      </w:pPr>
      <w:r>
        <w:rPr>
          <w:rFonts w:ascii="Arial" w:eastAsia="Arial" w:hAnsi="Arial"/>
          <w:color w:val="000000"/>
          <w:spacing w:val="-6"/>
          <w:sz w:val="16"/>
        </w:rPr>
        <w:t>Feedback:</w:t>
      </w:r>
    </w:p>
    <w:p w14:paraId="78573C47" w14:textId="77777777" w:rsidR="00A50441" w:rsidRDefault="00C03268">
      <w:pPr>
        <w:spacing w:before="95" w:after="9485" w:line="221" w:lineRule="exact"/>
        <w:ind w:left="576"/>
        <w:textAlignment w:val="baseline"/>
        <w:rPr>
          <w:rFonts w:ascii="Arial" w:eastAsia="Arial" w:hAnsi="Arial"/>
          <w:color w:val="000000"/>
          <w:spacing w:val="-4"/>
          <w:sz w:val="16"/>
        </w:rPr>
      </w:pPr>
      <w:r>
        <w:rPr>
          <w:rFonts w:ascii="Arial" w:eastAsia="Arial" w:hAnsi="Arial"/>
          <w:color w:val="000000"/>
          <w:spacing w:val="-4"/>
          <w:sz w:val="16"/>
        </w:rPr>
        <w:t>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14:paraId="78573C48" w14:textId="77777777" w:rsidR="00A50441" w:rsidRDefault="00A50441">
      <w:pPr>
        <w:spacing w:before="95" w:after="9485" w:line="221" w:lineRule="exact"/>
        <w:sectPr w:rsidR="00A50441">
          <w:type w:val="continuous"/>
          <w:pgSz w:w="11904" w:h="16843"/>
          <w:pgMar w:top="1040" w:right="1493" w:bottom="867" w:left="1051" w:header="720" w:footer="720" w:gutter="0"/>
          <w:cols w:space="720"/>
        </w:sectPr>
      </w:pPr>
    </w:p>
    <w:p w14:paraId="78573C49" w14:textId="77777777" w:rsidR="00A50441" w:rsidRDefault="00C03268">
      <w:pPr>
        <w:spacing w:before="4" w:line="249" w:lineRule="exact"/>
        <w:textAlignment w:val="baseline"/>
        <w:rPr>
          <w:rFonts w:eastAsia="Times New Roman"/>
          <w:color w:val="000000"/>
        </w:rPr>
      </w:pPr>
      <w:r>
        <w:rPr>
          <w:rFonts w:eastAsia="Times New Roman"/>
          <w:color w:val="000000"/>
        </w:rPr>
        <w:t>Page 3 of 5</w:t>
      </w:r>
    </w:p>
    <w:p w14:paraId="78573C4A" w14:textId="77777777" w:rsidR="00A50441" w:rsidRDefault="00A50441">
      <w:pPr>
        <w:sectPr w:rsidR="00A50441">
          <w:type w:val="continuous"/>
          <w:pgSz w:w="11904" w:h="16843"/>
          <w:pgMar w:top="1040" w:right="1029" w:bottom="867" w:left="9765" w:header="720" w:footer="720" w:gutter="0"/>
          <w:cols w:space="720"/>
        </w:sectPr>
      </w:pPr>
    </w:p>
    <w:p w14:paraId="78573C4B" w14:textId="77777777" w:rsidR="00A50441" w:rsidRDefault="001D5EDF">
      <w:pPr>
        <w:textAlignment w:val="baseline"/>
        <w:rPr>
          <w:rFonts w:eastAsia="Times New Roman"/>
          <w:color w:val="000000"/>
          <w:sz w:val="24"/>
        </w:rPr>
      </w:pPr>
      <w:r>
        <w:lastRenderedPageBreak/>
        <w:pict w14:anchorId="78573C5F">
          <v:shape id="_x0000_s0" o:spid="_x0000_s1030" type="#_x0000_t202" style="position:absolute;margin-left:43.9pt;margin-top:52pt;width:7in;height:95.9pt;z-index:-251661312;mso-wrap-distance-left:0;mso-wrap-distance-right:0;mso-position-horizontal-relative:page;mso-position-vertical-relative:page" filled="f" stroked="f">
            <v:textbox inset="0,0,0,0">
              <w:txbxContent>
                <w:p w14:paraId="78573C67" w14:textId="77777777" w:rsidR="00A50441" w:rsidRDefault="00C03268">
                  <w:pPr>
                    <w:spacing w:before="3" w:line="183" w:lineRule="exact"/>
                    <w:jc w:val="center"/>
                    <w:textAlignment w:val="baseline"/>
                    <w:rPr>
                      <w:rFonts w:eastAsia="Times New Roman"/>
                      <w:color w:val="000000"/>
                      <w:sz w:val="16"/>
                    </w:rPr>
                  </w:pPr>
                  <w:r>
                    <w:rPr>
                      <w:rFonts w:eastAsia="Times New Roman"/>
                      <w:color w:val="000000"/>
                      <w:sz w:val="16"/>
                    </w:rPr>
                    <w:t>***** Approved by AIP Authority on Fri Apr 17 2026 13:46:57 GMT+1000 (AEST) *****</w:t>
                  </w:r>
                </w:p>
                <w:p w14:paraId="78573C68" w14:textId="77777777" w:rsidR="00A50441" w:rsidRDefault="00C03268">
                  <w:pPr>
                    <w:spacing w:before="902" w:after="104" w:line="360" w:lineRule="exact"/>
                    <w:ind w:left="144" w:right="936"/>
                    <w:textAlignment w:val="baseline"/>
                    <w:rPr>
                      <w:rFonts w:ascii="Arial" w:eastAsia="Arial" w:hAnsi="Arial"/>
                      <w:color w:val="000000"/>
                      <w:w w:val="95"/>
                      <w:sz w:val="34"/>
                    </w:rPr>
                  </w:pPr>
                  <w:r>
                    <w:rPr>
                      <w:rFonts w:ascii="Arial" w:eastAsia="Arial" w:hAnsi="Arial"/>
                      <w:color w:val="000000"/>
                      <w:w w:val="95"/>
                      <w:sz w:val="34"/>
                    </w:rPr>
                    <w:t>Australian Industry Participation Plan Summary - Operations Phase</w:t>
                  </w:r>
                </w:p>
              </w:txbxContent>
            </v:textbox>
            <w10:wrap type="square" anchorx="page" anchory="page"/>
          </v:shape>
        </w:pict>
      </w:r>
      <w:r>
        <w:pict w14:anchorId="78573C60">
          <v:shape id="_x0000_s1029" type="#_x0000_t202" style="position:absolute;margin-left:43.9pt;margin-top:147.9pt;width:7in;height:187.15pt;z-index:251654144;mso-wrap-distance-left:0;mso-wrap-distance-right:0;mso-position-horizontal-relative:page;mso-position-vertical-relative:page" filled="f" stroked="f">
            <v:textbox inset="0,0,0,0">
              <w:txbxContent>
                <w:p w14:paraId="78573C69" w14:textId="77777777" w:rsidR="00A50441" w:rsidRDefault="00C03268">
                  <w:pPr>
                    <w:spacing w:before="124" w:line="183" w:lineRule="exact"/>
                    <w:textAlignment w:val="baseline"/>
                    <w:rPr>
                      <w:rFonts w:ascii="Arial" w:eastAsia="Arial" w:hAnsi="Arial"/>
                      <w:b/>
                      <w:color w:val="000000"/>
                      <w:spacing w:val="-1"/>
                      <w:sz w:val="16"/>
                    </w:rPr>
                  </w:pPr>
                  <w:r>
                    <w:rPr>
                      <w:rFonts w:ascii="Arial" w:eastAsia="Arial" w:hAnsi="Arial"/>
                      <w:b/>
                      <w:color w:val="000000"/>
                      <w:spacing w:val="-1"/>
                      <w:sz w:val="16"/>
                    </w:rPr>
                    <w:t xml:space="preserve">Nominated facility operator: </w:t>
                  </w:r>
                  <w:r>
                    <w:rPr>
                      <w:rFonts w:ascii="Arial" w:eastAsia="Arial" w:hAnsi="Arial"/>
                      <w:color w:val="000000"/>
                      <w:spacing w:val="-1"/>
                      <w:sz w:val="16"/>
                    </w:rPr>
                    <w:t>PCL CONSTRUCTION PTY LTD</w:t>
                  </w:r>
                </w:p>
                <w:p w14:paraId="78573C6A" w14:textId="77777777" w:rsidR="00A50441" w:rsidRDefault="00C03268">
                  <w:pPr>
                    <w:spacing w:before="347" w:line="393" w:lineRule="exact"/>
                    <w:ind w:left="144"/>
                    <w:textAlignment w:val="baseline"/>
                    <w:rPr>
                      <w:rFonts w:ascii="Arial" w:eastAsia="Arial" w:hAnsi="Arial"/>
                      <w:color w:val="000000"/>
                      <w:w w:val="95"/>
                      <w:sz w:val="34"/>
                    </w:rPr>
                  </w:pPr>
                  <w:r>
                    <w:rPr>
                      <w:rFonts w:ascii="Arial" w:eastAsia="Arial" w:hAnsi="Arial"/>
                      <w:color w:val="000000"/>
                      <w:w w:val="95"/>
                      <w:sz w:val="34"/>
                    </w:rPr>
                    <w:t>Facility details</w:t>
                  </w:r>
                </w:p>
                <w:p w14:paraId="78573C6B" w14:textId="77777777" w:rsidR="00A50441" w:rsidRDefault="00C03268">
                  <w:pPr>
                    <w:spacing w:before="353" w:line="182" w:lineRule="exact"/>
                    <w:ind w:left="144"/>
                    <w:textAlignment w:val="baseline"/>
                    <w:rPr>
                      <w:rFonts w:ascii="Arial" w:eastAsia="Arial" w:hAnsi="Arial"/>
                      <w:color w:val="000000"/>
                      <w:sz w:val="16"/>
                    </w:rPr>
                  </w:pPr>
                  <w:r>
                    <w:rPr>
                      <w:rFonts w:ascii="Arial" w:eastAsia="Arial" w:hAnsi="Arial"/>
                      <w:color w:val="000000"/>
                      <w:sz w:val="16"/>
                    </w:rPr>
                    <w:t>Name: Bulli Creek Solar Project-Stage 1</w:t>
                  </w:r>
                </w:p>
                <w:p w14:paraId="78573C6C" w14:textId="77777777" w:rsidR="00A50441" w:rsidRDefault="00C03268">
                  <w:pPr>
                    <w:spacing w:before="140" w:line="182" w:lineRule="exact"/>
                    <w:ind w:left="144"/>
                    <w:textAlignment w:val="baseline"/>
                    <w:rPr>
                      <w:rFonts w:ascii="Arial" w:eastAsia="Arial" w:hAnsi="Arial"/>
                      <w:color w:val="000000"/>
                      <w:spacing w:val="-5"/>
                      <w:sz w:val="16"/>
                    </w:rPr>
                  </w:pPr>
                  <w:r>
                    <w:rPr>
                      <w:rFonts w:ascii="Arial" w:eastAsia="Arial" w:hAnsi="Arial"/>
                      <w:color w:val="000000"/>
                      <w:spacing w:val="-5"/>
                      <w:sz w:val="16"/>
                    </w:rPr>
                    <w:t>Location: Bull i Creek, Queensland</w:t>
                  </w:r>
                </w:p>
                <w:p w14:paraId="78573C6D" w14:textId="77777777" w:rsidR="00A50441" w:rsidRDefault="00C03268">
                  <w:pPr>
                    <w:spacing w:before="159" w:line="182" w:lineRule="exact"/>
                    <w:ind w:left="144"/>
                    <w:textAlignment w:val="baseline"/>
                    <w:rPr>
                      <w:rFonts w:ascii="Arial" w:eastAsia="Arial" w:hAnsi="Arial"/>
                      <w:color w:val="000000"/>
                      <w:spacing w:val="-1"/>
                      <w:sz w:val="16"/>
                    </w:rPr>
                  </w:pPr>
                  <w:r>
                    <w:rPr>
                      <w:rFonts w:ascii="Arial" w:eastAsia="Arial" w:hAnsi="Arial"/>
                      <w:color w:val="000000"/>
                      <w:spacing w:val="-1"/>
                      <w:sz w:val="16"/>
                    </w:rPr>
                    <w:t>Type: Electricity facility</w:t>
                  </w:r>
                </w:p>
                <w:p w14:paraId="78573C6E" w14:textId="77777777" w:rsidR="00A50441" w:rsidRDefault="00C03268">
                  <w:pPr>
                    <w:spacing w:before="410" w:line="393" w:lineRule="exact"/>
                    <w:ind w:left="144"/>
                    <w:textAlignment w:val="baseline"/>
                    <w:rPr>
                      <w:rFonts w:ascii="Arial" w:eastAsia="Arial" w:hAnsi="Arial"/>
                      <w:color w:val="000000"/>
                      <w:w w:val="95"/>
                      <w:sz w:val="34"/>
                    </w:rPr>
                  </w:pPr>
                  <w:r>
                    <w:rPr>
                      <w:rFonts w:ascii="Arial" w:eastAsia="Arial" w:hAnsi="Arial"/>
                      <w:color w:val="000000"/>
                      <w:w w:val="95"/>
                      <w:sz w:val="34"/>
                    </w:rPr>
                    <w:t>Key goods and services</w:t>
                  </w:r>
                </w:p>
                <w:p w14:paraId="78573C6F" w14:textId="77777777" w:rsidR="00A50441" w:rsidRDefault="00C03268">
                  <w:pPr>
                    <w:spacing w:before="354" w:after="154" w:line="182" w:lineRule="exact"/>
                    <w:ind w:left="144"/>
                    <w:textAlignment w:val="baseline"/>
                    <w:rPr>
                      <w:rFonts w:ascii="Arial" w:eastAsia="Arial" w:hAnsi="Arial"/>
                      <w:color w:val="000000"/>
                      <w:spacing w:val="-3"/>
                      <w:sz w:val="16"/>
                    </w:rPr>
                  </w:pPr>
                  <w:r>
                    <w:rPr>
                      <w:rFonts w:ascii="Arial" w:eastAsia="Arial" w:hAnsi="Arial"/>
                      <w:color w:val="000000"/>
                      <w:spacing w:val="-3"/>
                      <w:sz w:val="16"/>
                    </w:rPr>
                    <w:t>Indicative list of key goods and services to be acquired for the new facility:</w:t>
                  </w:r>
                </w:p>
              </w:txbxContent>
            </v:textbox>
            <w10:wrap anchorx="page" anchory="page"/>
          </v:shape>
        </w:pict>
      </w:r>
      <w:r>
        <w:pict w14:anchorId="78573C61">
          <v:shape id="_x0000_s1028" type="#_x0000_t202" style="position:absolute;margin-left:52.3pt;margin-top:335.05pt;width:442.35pt;height:31.45pt;z-index:-25166028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1519"/>
                    <w:gridCol w:w="1750"/>
                    <w:gridCol w:w="261"/>
                    <w:gridCol w:w="1673"/>
                    <w:gridCol w:w="3644"/>
                  </w:tblGrid>
                  <w:tr w:rsidR="00A50441" w14:paraId="78573C75" w14:textId="77777777">
                    <w:trPr>
                      <w:trHeight w:hRule="exact" w:val="629"/>
                    </w:trPr>
                    <w:tc>
                      <w:tcPr>
                        <w:tcW w:w="1519" w:type="dxa"/>
                        <w:vAlign w:val="center"/>
                      </w:tcPr>
                      <w:p w14:paraId="78573C70" w14:textId="77777777" w:rsidR="00A50441" w:rsidRDefault="00C03268">
                        <w:pPr>
                          <w:spacing w:before="101" w:after="85" w:line="221" w:lineRule="exact"/>
                          <w:textAlignment w:val="baseline"/>
                          <w:rPr>
                            <w:rFonts w:ascii="Arial" w:eastAsia="Arial" w:hAnsi="Arial"/>
                            <w:b/>
                            <w:color w:val="000000"/>
                            <w:sz w:val="16"/>
                          </w:rPr>
                        </w:pPr>
                        <w:r>
                          <w:rPr>
                            <w:rFonts w:ascii="Arial" w:eastAsia="Arial" w:hAnsi="Arial"/>
                            <w:b/>
                            <w:color w:val="000000"/>
                            <w:sz w:val="16"/>
                          </w:rPr>
                          <w:t>Key goods and services</w:t>
                        </w:r>
                      </w:p>
                    </w:tc>
                    <w:tc>
                      <w:tcPr>
                        <w:tcW w:w="1750" w:type="dxa"/>
                        <w:vAlign w:val="center"/>
                      </w:tcPr>
                      <w:p w14:paraId="78573C71" w14:textId="77777777" w:rsidR="00A50441" w:rsidRDefault="00C03268">
                        <w:pPr>
                          <w:spacing w:before="101" w:after="85" w:line="221" w:lineRule="exact"/>
                          <w:ind w:left="432"/>
                          <w:textAlignment w:val="baseline"/>
                          <w:rPr>
                            <w:rFonts w:ascii="Arial" w:eastAsia="Arial" w:hAnsi="Arial"/>
                            <w:b/>
                            <w:color w:val="000000"/>
                            <w:spacing w:val="-7"/>
                            <w:sz w:val="16"/>
                          </w:rPr>
                        </w:pPr>
                        <w:r>
                          <w:rPr>
                            <w:rFonts w:ascii="Arial" w:eastAsia="Arial" w:hAnsi="Arial"/>
                            <w:b/>
                            <w:color w:val="000000"/>
                            <w:spacing w:val="-7"/>
                            <w:sz w:val="16"/>
                          </w:rPr>
                          <w:t>Opportunities for Australian entities</w:t>
                        </w:r>
                      </w:p>
                    </w:tc>
                    <w:tc>
                      <w:tcPr>
                        <w:tcW w:w="261" w:type="dxa"/>
                      </w:tcPr>
                      <w:p w14:paraId="78573C72" w14:textId="77777777" w:rsidR="00A50441" w:rsidRDefault="00C03268">
                        <w:pPr>
                          <w:spacing w:before="335" w:after="160" w:line="133" w:lineRule="exact"/>
                          <w:jc w:val="center"/>
                          <w:textAlignment w:val="baseline"/>
                          <w:rPr>
                            <w:rFonts w:ascii="Arial" w:eastAsia="Arial" w:hAnsi="Arial"/>
                            <w:b/>
                            <w:color w:val="000000"/>
                            <w:sz w:val="11"/>
                          </w:rPr>
                        </w:pPr>
                        <w:r>
                          <w:rPr>
                            <w:rFonts w:ascii="Arial" w:eastAsia="Arial" w:hAnsi="Arial"/>
                            <w:b/>
                            <w:color w:val="000000"/>
                            <w:sz w:val="11"/>
                          </w:rPr>
                          <w:t>*</w:t>
                        </w:r>
                      </w:p>
                    </w:tc>
                    <w:tc>
                      <w:tcPr>
                        <w:tcW w:w="1673" w:type="dxa"/>
                      </w:tcPr>
                      <w:p w14:paraId="78573C73" w14:textId="77777777" w:rsidR="00A50441" w:rsidRDefault="00C03268">
                        <w:pPr>
                          <w:spacing w:line="209" w:lineRule="exact"/>
                          <w:jc w:val="center"/>
                          <w:textAlignment w:val="baseline"/>
                          <w:rPr>
                            <w:rFonts w:ascii="Arial" w:eastAsia="Arial" w:hAnsi="Arial"/>
                            <w:b/>
                            <w:color w:val="000000"/>
                            <w:sz w:val="16"/>
                          </w:rPr>
                        </w:pPr>
                        <w:r>
                          <w:rPr>
                            <w:rFonts w:ascii="Arial" w:eastAsia="Arial" w:hAnsi="Arial"/>
                            <w:b/>
                            <w:color w:val="000000"/>
                            <w:sz w:val="16"/>
                          </w:rPr>
                          <w:t xml:space="preserve">Opportunities for </w:t>
                        </w:r>
                        <w:r>
                          <w:rPr>
                            <w:rFonts w:ascii="Arial" w:eastAsia="Arial" w:hAnsi="Arial"/>
                            <w:b/>
                            <w:color w:val="000000"/>
                            <w:sz w:val="16"/>
                          </w:rPr>
                          <w:br/>
                          <w:t xml:space="preserve">non-Australian </w:t>
                        </w:r>
                        <w:r>
                          <w:rPr>
                            <w:rFonts w:ascii="Arial" w:eastAsia="Arial" w:hAnsi="Arial"/>
                            <w:b/>
                            <w:color w:val="000000"/>
                            <w:sz w:val="16"/>
                          </w:rPr>
                          <w:br/>
                          <w:t>entities</w:t>
                        </w:r>
                      </w:p>
                    </w:tc>
                    <w:tc>
                      <w:tcPr>
                        <w:tcW w:w="3644" w:type="dxa"/>
                        <w:vAlign w:val="center"/>
                      </w:tcPr>
                      <w:p w14:paraId="78573C74" w14:textId="77777777" w:rsidR="00A50441" w:rsidRDefault="00C03268">
                        <w:pPr>
                          <w:spacing w:before="101" w:after="85" w:line="221" w:lineRule="exact"/>
                          <w:ind w:left="144"/>
                          <w:jc w:val="both"/>
                          <w:textAlignment w:val="baseline"/>
                          <w:rPr>
                            <w:rFonts w:ascii="Arial" w:eastAsia="Arial" w:hAnsi="Arial"/>
                            <w:b/>
                            <w:color w:val="000000"/>
                            <w:spacing w:val="-2"/>
                            <w:sz w:val="16"/>
                          </w:rPr>
                        </w:pPr>
                        <w:r>
                          <w:rPr>
                            <w:rFonts w:ascii="Arial" w:eastAsia="Arial" w:hAnsi="Arial"/>
                            <w:b/>
                            <w:color w:val="000000"/>
                            <w:spacing w:val="-2"/>
                            <w:sz w:val="16"/>
                          </w:rPr>
                          <w:t>Explanation for no opportunities for Australian entities</w:t>
                        </w:r>
                      </w:p>
                    </w:tc>
                  </w:tr>
                </w:tbl>
                <w:p w14:paraId="78573C86" w14:textId="77777777" w:rsidR="00C03268" w:rsidRDefault="00C03268"/>
              </w:txbxContent>
            </v:textbox>
            <w10:wrap type="square" anchorx="page" anchory="page"/>
          </v:shape>
        </w:pict>
      </w:r>
      <w:r>
        <w:pict w14:anchorId="78573C62">
          <v:shape id="_x0000_s3" type="#_x0000_t202" style="position:absolute;margin-left:52.3pt;margin-top:384.65pt;width:327pt;height:380.75pt;z-index:-251659264;mso-wrap-distance-left:0;mso-wrap-distance-right:0;mso-position-horizontal-relative:page;mso-position-vertical-relative:page" filled="f" stroked="f">
            <v:textbox inset="0,0,0,0">
              <w:txbxContent>
                <w:p w14:paraId="78573C76" w14:textId="77777777" w:rsidR="00A50441" w:rsidRDefault="00C03268">
                  <w:pPr>
                    <w:spacing w:line="274" w:lineRule="exact"/>
                    <w:textAlignment w:val="baseline"/>
                    <w:rPr>
                      <w:rFonts w:ascii="Arial" w:eastAsia="Arial" w:hAnsi="Arial"/>
                      <w:color w:val="000000"/>
                      <w:sz w:val="11"/>
                      <w:vertAlign w:val="superscript"/>
                    </w:rPr>
                  </w:pPr>
                  <w:r>
                    <w:rPr>
                      <w:rFonts w:ascii="Arial" w:eastAsia="Arial" w:hAnsi="Arial"/>
                      <w:color w:val="000000"/>
                      <w:sz w:val="11"/>
                      <w:vertAlign w:val="superscript"/>
                    </w:rPr>
                    <w:t>*</w:t>
                  </w:r>
                  <w:r>
                    <w:rPr>
                      <w:rFonts w:ascii="Arial" w:eastAsia="Arial" w:hAnsi="Arial"/>
                      <w:color w:val="000000"/>
                      <w:sz w:val="16"/>
                    </w:rPr>
                    <w:t xml:space="preserve">An Australian entity is an entity with an ABN or ACN </w:t>
                  </w:r>
                  <w:r>
                    <w:rPr>
                      <w:rFonts w:ascii="Arial" w:eastAsia="Arial" w:hAnsi="Arial"/>
                      <w:color w:val="000000"/>
                      <w:sz w:val="16"/>
                    </w:rPr>
                    <w:br/>
                    <w:t>Facility standards:</w:t>
                  </w:r>
                </w:p>
                <w:p w14:paraId="78573C77" w14:textId="77777777" w:rsidR="00A50441" w:rsidRDefault="00C03268">
                  <w:pPr>
                    <w:spacing w:before="101" w:line="221" w:lineRule="exact"/>
                    <w:ind w:left="576"/>
                    <w:textAlignment w:val="baseline"/>
                    <w:rPr>
                      <w:rFonts w:ascii="Arial" w:eastAsia="Arial" w:hAnsi="Arial"/>
                      <w:color w:val="000000"/>
                      <w:sz w:val="16"/>
                    </w:rPr>
                  </w:pPr>
                  <w:r>
                    <w:rPr>
                      <w:rFonts w:ascii="Arial" w:eastAsia="Arial" w:hAnsi="Arial"/>
                      <w:color w:val="000000"/>
                      <w:sz w:val="16"/>
                    </w:rPr>
                    <w:t xml:space="preserve">Australian </w:t>
                  </w:r>
                  <w:r>
                    <w:rPr>
                      <w:rFonts w:ascii="Arial" w:eastAsia="Arial" w:hAnsi="Arial"/>
                      <w:color w:val="000000"/>
                      <w:sz w:val="16"/>
                    </w:rPr>
                    <w:br/>
                    <w:t>International</w:t>
                  </w:r>
                </w:p>
                <w:p w14:paraId="78573C78" w14:textId="77777777" w:rsidR="00A50441" w:rsidRDefault="00C03268">
                  <w:pPr>
                    <w:spacing w:before="468" w:line="393" w:lineRule="exact"/>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78573C79" w14:textId="77777777" w:rsidR="00A50441" w:rsidRDefault="00C03268">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Facility operator’s contact person for supplier enquiries:</w:t>
                  </w:r>
                </w:p>
                <w:p w14:paraId="78573C7A" w14:textId="77777777" w:rsidR="00A50441" w:rsidRDefault="00C03268">
                  <w:pPr>
                    <w:spacing w:before="159" w:line="183" w:lineRule="exact"/>
                    <w:ind w:left="216"/>
                    <w:textAlignment w:val="baseline"/>
                    <w:rPr>
                      <w:rFonts w:ascii="Arial" w:eastAsia="Arial" w:hAnsi="Arial"/>
                      <w:b/>
                      <w:color w:val="000000"/>
                      <w:sz w:val="16"/>
                    </w:rPr>
                  </w:pPr>
                  <w:r>
                    <w:rPr>
                      <w:rFonts w:ascii="Arial" w:eastAsia="Arial" w:hAnsi="Arial"/>
                      <w:b/>
                      <w:color w:val="000000"/>
                      <w:sz w:val="16"/>
                    </w:rPr>
                    <w:t xml:space="preserve">Contact person name </w:t>
                  </w:r>
                  <w:r>
                    <w:rPr>
                      <w:rFonts w:ascii="Arial" w:eastAsia="Arial" w:hAnsi="Arial"/>
                      <w:color w:val="000000"/>
                      <w:sz w:val="16"/>
                    </w:rPr>
                    <w:t>Arran McGhie</w:t>
                  </w:r>
                </w:p>
                <w:p w14:paraId="78573C7B" w14:textId="77777777" w:rsidR="00A50441" w:rsidRDefault="00C03268">
                  <w:pPr>
                    <w:spacing w:before="38" w:line="183" w:lineRule="exact"/>
                    <w:textAlignment w:val="baseline"/>
                    <w:rPr>
                      <w:rFonts w:ascii="Arial" w:eastAsia="Arial" w:hAnsi="Arial"/>
                      <w:b/>
                      <w:color w:val="000000"/>
                      <w:sz w:val="16"/>
                    </w:rPr>
                  </w:pPr>
                  <w:r>
                    <w:rPr>
                      <w:rFonts w:ascii="Arial" w:eastAsia="Arial" w:hAnsi="Arial"/>
                      <w:b/>
                      <w:color w:val="000000"/>
                      <w:sz w:val="16"/>
                    </w:rPr>
                    <w:t xml:space="preserve">Contact person position </w:t>
                  </w:r>
                  <w:r>
                    <w:rPr>
                      <w:rFonts w:ascii="Arial" w:eastAsia="Arial" w:hAnsi="Arial"/>
                      <w:color w:val="000000"/>
                      <w:sz w:val="16"/>
                    </w:rPr>
                    <w:t>Chief Operations Officer</w:t>
                  </w:r>
                </w:p>
                <w:p w14:paraId="78573C7C" w14:textId="77777777" w:rsidR="00A50441" w:rsidRDefault="00C03268">
                  <w:pPr>
                    <w:spacing w:before="38" w:line="183" w:lineRule="exact"/>
                    <w:ind w:left="720"/>
                    <w:textAlignment w:val="baseline"/>
                    <w:rPr>
                      <w:rFonts w:ascii="Arial" w:eastAsia="Arial" w:hAnsi="Arial"/>
                      <w:b/>
                      <w:color w:val="000000"/>
                      <w:sz w:val="16"/>
                    </w:rPr>
                  </w:pPr>
                  <w:r>
                    <w:rPr>
                      <w:rFonts w:ascii="Arial" w:eastAsia="Arial" w:hAnsi="Arial"/>
                      <w:b/>
                      <w:color w:val="000000"/>
                      <w:sz w:val="16"/>
                    </w:rPr>
                    <w:t xml:space="preserve">Phone number </w:t>
                  </w:r>
                  <w:r>
                    <w:rPr>
                      <w:rFonts w:ascii="Arial" w:eastAsia="Arial" w:hAnsi="Arial"/>
                      <w:color w:val="000000"/>
                      <w:sz w:val="16"/>
                    </w:rPr>
                    <w:t>0439065926</w:t>
                  </w:r>
                </w:p>
                <w:p w14:paraId="78573C7D" w14:textId="77777777" w:rsidR="00A50441" w:rsidRDefault="00C03268">
                  <w:pPr>
                    <w:spacing w:before="38" w:line="183" w:lineRule="exact"/>
                    <w:ind w:left="1368"/>
                    <w:textAlignment w:val="baseline"/>
                    <w:rPr>
                      <w:rFonts w:ascii="Arial" w:eastAsia="Arial" w:hAnsi="Arial"/>
                      <w:b/>
                      <w:color w:val="000000"/>
                      <w:sz w:val="16"/>
                    </w:rPr>
                  </w:pPr>
                  <w:r>
                    <w:rPr>
                      <w:rFonts w:ascii="Arial" w:eastAsia="Arial" w:hAnsi="Arial"/>
                      <w:b/>
                      <w:color w:val="000000"/>
                      <w:sz w:val="16"/>
                    </w:rPr>
                    <w:t xml:space="preserve">E-mail </w:t>
                  </w:r>
                  <w:hyperlink r:id="rId20">
                    <w:r>
                      <w:rPr>
                        <w:rFonts w:ascii="Arial" w:eastAsia="Arial" w:hAnsi="Arial"/>
                        <w:color w:val="0000FF"/>
                        <w:sz w:val="16"/>
                        <w:u w:val="single"/>
                      </w:rPr>
                      <w:t>am@genexpower.com.au</w:t>
                    </w:r>
                  </w:hyperlink>
                  <w:r>
                    <w:rPr>
                      <w:rFonts w:ascii="Arial" w:eastAsia="Arial" w:hAnsi="Arial"/>
                      <w:color w:val="000000"/>
                      <w:sz w:val="16"/>
                    </w:rPr>
                    <w:t xml:space="preserve"> </w:t>
                  </w:r>
                </w:p>
                <w:p w14:paraId="78573C7E" w14:textId="77777777" w:rsidR="00A50441" w:rsidRDefault="00C03268">
                  <w:pPr>
                    <w:spacing w:before="51" w:line="328" w:lineRule="exact"/>
                    <w:textAlignment w:val="baseline"/>
                    <w:rPr>
                      <w:rFonts w:ascii="Arial" w:eastAsia="Arial" w:hAnsi="Arial"/>
                      <w:color w:val="000000"/>
                      <w:sz w:val="16"/>
                    </w:rPr>
                  </w:pPr>
                  <w:r>
                    <w:rPr>
                      <w:rFonts w:ascii="Arial" w:eastAsia="Arial" w:hAnsi="Arial"/>
                      <w:color w:val="000000"/>
                      <w:sz w:val="16"/>
                    </w:rPr>
                    <w:t xml:space="preserve">Facility operator website: https://genexpower.com.au/ </w:t>
                  </w:r>
                  <w:r>
                    <w:rPr>
                      <w:rFonts w:ascii="Arial" w:eastAsia="Arial" w:hAnsi="Arial"/>
                      <w:color w:val="000000"/>
                      <w:sz w:val="16"/>
                    </w:rPr>
                    <w:br/>
                    <w:t xml:space="preserve">Facility opportunities website: https://genexpower.com.au/ </w:t>
                  </w:r>
                  <w:r>
                    <w:rPr>
                      <w:rFonts w:ascii="Arial" w:eastAsia="Arial" w:hAnsi="Arial"/>
                      <w:color w:val="000000"/>
                      <w:sz w:val="16"/>
                    </w:rPr>
                    <w:br/>
                    <w:t>Supplier engagement and communication actions :</w:t>
                  </w:r>
                </w:p>
                <w:p w14:paraId="78573C7F" w14:textId="77777777" w:rsidR="00A50441" w:rsidRDefault="00C03268">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78573C80" w14:textId="77777777" w:rsidR="00A50441" w:rsidRDefault="00C03268">
                  <w:pPr>
                    <w:spacing w:before="39" w:line="182" w:lineRule="exact"/>
                    <w:ind w:left="576"/>
                    <w:textAlignment w:val="baseline"/>
                    <w:rPr>
                      <w:rFonts w:ascii="Arial" w:eastAsia="Arial" w:hAnsi="Arial"/>
                      <w:color w:val="000000"/>
                      <w:spacing w:val="-5"/>
                      <w:sz w:val="16"/>
                    </w:rPr>
                  </w:pPr>
                  <w:r>
                    <w:rPr>
                      <w:rFonts w:ascii="Arial" w:eastAsia="Arial" w:hAnsi="Arial"/>
                      <w:color w:val="000000"/>
                      <w:spacing w:val="-5"/>
                      <w:sz w:val="16"/>
                    </w:rPr>
                    <w:t>Issue media releases or ASX announcements on project developments and opportunities</w:t>
                  </w:r>
                </w:p>
                <w:p w14:paraId="78573C81" w14:textId="77777777" w:rsidR="00A50441" w:rsidRDefault="00C03268">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Develop and distribute a supplier information guide for the project</w:t>
                  </w:r>
                </w:p>
                <w:p w14:paraId="78573C82" w14:textId="77777777" w:rsidR="00A50441" w:rsidRDefault="00C03268">
                  <w:pPr>
                    <w:spacing w:before="34" w:after="2107"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Directly contact suppliers with information on project opportunities and bid processes</w:t>
                  </w:r>
                </w:p>
              </w:txbxContent>
            </v:textbox>
            <w10:wrap type="square" anchorx="page" anchory="page"/>
          </v:shape>
        </w:pict>
      </w:r>
      <w:r>
        <w:pict w14:anchorId="78573C63">
          <v:shape id="_x0000_s1027" type="#_x0000_t202" style="position:absolute;margin-left:487.8pt;margin-top:765.4pt;width:60.1pt;height:13.6pt;z-index:-251658240;mso-wrap-distance-left:0;mso-wrap-distance-right:0;mso-position-horizontal-relative:page;mso-position-vertical-relative:page" filled="f" stroked="f">
            <v:textbox inset="0,0,0,0">
              <w:txbxContent>
                <w:p w14:paraId="78573C83" w14:textId="77777777" w:rsidR="00A50441" w:rsidRDefault="00C03268">
                  <w:pPr>
                    <w:spacing w:before="4" w:after="5" w:line="249" w:lineRule="exact"/>
                    <w:textAlignment w:val="baseline"/>
                    <w:rPr>
                      <w:rFonts w:eastAsia="Times New Roman"/>
                      <w:color w:val="000000"/>
                    </w:rPr>
                  </w:pPr>
                  <w:r>
                    <w:rPr>
                      <w:rFonts w:eastAsia="Times New Roman"/>
                      <w:color w:val="000000"/>
                    </w:rPr>
                    <w:t>Page 4 of 5</w:t>
                  </w:r>
                </w:p>
              </w:txbxContent>
            </v:textbox>
            <w10:wrap type="square" anchorx="page" anchory="page"/>
          </v:shape>
        </w:pict>
      </w:r>
      <w:r>
        <w:pict w14:anchorId="78573C64">
          <v:line id="_x0000_s1026" style="position:absolute;z-index:251661312;mso-position-horizontal-relative:page;mso-position-vertical-relative:page" from="43.9pt,148.55pt" to="538.15pt,148.55pt" strokeweight="1.2pt">
            <w10:wrap anchorx="page" anchory="page"/>
          </v:line>
        </w:pict>
      </w:r>
    </w:p>
    <w:p w14:paraId="78573C4C" w14:textId="77777777" w:rsidR="00A50441" w:rsidRDefault="00A50441">
      <w:pPr>
        <w:sectPr w:rsidR="00A50441">
          <w:pgSz w:w="11904" w:h="16843"/>
          <w:pgMar w:top="752" w:right="946" w:bottom="890" w:left="878" w:header="720" w:footer="720" w:gutter="0"/>
          <w:cols w:space="720"/>
        </w:sectPr>
      </w:pPr>
    </w:p>
    <w:p w14:paraId="78573C4D" w14:textId="77777777" w:rsidR="00A50441" w:rsidRDefault="00C03268">
      <w:pPr>
        <w:spacing w:before="3" w:after="818" w:line="183" w:lineRule="exact"/>
        <w:jc w:val="center"/>
        <w:textAlignment w:val="baseline"/>
        <w:rPr>
          <w:rFonts w:eastAsia="Times New Roman"/>
          <w:color w:val="000000"/>
          <w:sz w:val="16"/>
        </w:rPr>
      </w:pPr>
      <w:r>
        <w:rPr>
          <w:rFonts w:eastAsia="Times New Roman"/>
          <w:color w:val="000000"/>
          <w:sz w:val="16"/>
        </w:rPr>
        <w:lastRenderedPageBreak/>
        <w:t>***** Approved by AIP Authority on Fri Apr 17 2026 13:46:57 GMT+1000 (AEST) *****</w:t>
      </w:r>
    </w:p>
    <w:p w14:paraId="78573C4E" w14:textId="77777777" w:rsidR="00A50441" w:rsidRDefault="00A50441">
      <w:pPr>
        <w:spacing w:before="3" w:after="818" w:line="183" w:lineRule="exact"/>
        <w:sectPr w:rsidR="00A50441">
          <w:pgSz w:w="11904" w:h="16843"/>
          <w:pgMar w:top="1040" w:right="1423" w:bottom="867" w:left="1121" w:header="720" w:footer="720" w:gutter="0"/>
          <w:cols w:space="720"/>
        </w:sectPr>
      </w:pPr>
    </w:p>
    <w:p w14:paraId="78573C4F" w14:textId="77777777" w:rsidR="00A50441" w:rsidRDefault="00C03268">
      <w:pPr>
        <w:spacing w:line="391" w:lineRule="exact"/>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78573C50" w14:textId="77777777" w:rsidR="00A50441" w:rsidRDefault="00C03268">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78573C51" w14:textId="77777777" w:rsidR="00A50441" w:rsidRDefault="00C03268">
      <w:pPr>
        <w:spacing w:before="101" w:line="221" w:lineRule="exact"/>
        <w:ind w:left="576"/>
        <w:textAlignment w:val="baseline"/>
        <w:rPr>
          <w:rFonts w:ascii="Arial" w:eastAsia="Arial" w:hAnsi="Arial"/>
          <w:color w:val="000000"/>
          <w:sz w:val="16"/>
        </w:rPr>
      </w:pPr>
      <w:r>
        <w:rPr>
          <w:rFonts w:ascii="Arial" w:eastAsia="Arial" w:hAnsi="Arial"/>
          <w:color w:val="000000"/>
          <w:sz w:val="16"/>
        </w:rPr>
        <w:t xml:space="preserve">Recommend suppliers undertake training and/or accreditation </w:t>
      </w:r>
      <w:r>
        <w:rPr>
          <w:rFonts w:ascii="Arial" w:eastAsia="Arial" w:hAnsi="Arial"/>
          <w:color w:val="000000"/>
          <w:sz w:val="16"/>
        </w:rPr>
        <w:br/>
        <w:t>Provide market intelligence to suppliers</w:t>
      </w:r>
    </w:p>
    <w:p w14:paraId="78573C52" w14:textId="77777777" w:rsidR="00A50441" w:rsidRDefault="00C03268">
      <w:pPr>
        <w:spacing w:before="197" w:line="182" w:lineRule="exact"/>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78573C53" w14:textId="77777777" w:rsidR="00A50441" w:rsidRDefault="00C03268">
      <w:pPr>
        <w:spacing w:before="15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Introduce suppliers to global supply chain partners</w:t>
      </w:r>
    </w:p>
    <w:p w14:paraId="78573C54" w14:textId="77777777" w:rsidR="00A50441" w:rsidRDefault="00C03268">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Facilitate strategic partnering and joint ventures between Australian and international suppliers</w:t>
      </w:r>
    </w:p>
    <w:p w14:paraId="78573C55" w14:textId="77777777" w:rsidR="00A50441" w:rsidRDefault="00C03268">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Provide references for high performing suppliers</w:t>
      </w:r>
    </w:p>
    <w:p w14:paraId="78573C56" w14:textId="77777777" w:rsidR="00A50441" w:rsidRDefault="00C03268">
      <w:pPr>
        <w:spacing w:before="202" w:line="182" w:lineRule="exact"/>
        <w:textAlignment w:val="baseline"/>
        <w:rPr>
          <w:rFonts w:ascii="Arial" w:eastAsia="Arial" w:hAnsi="Arial"/>
          <w:color w:val="000000"/>
          <w:spacing w:val="-6"/>
          <w:sz w:val="16"/>
        </w:rPr>
      </w:pPr>
      <w:r>
        <w:rPr>
          <w:rFonts w:ascii="Arial" w:eastAsia="Arial" w:hAnsi="Arial"/>
          <w:color w:val="000000"/>
          <w:spacing w:val="-6"/>
          <w:sz w:val="16"/>
        </w:rPr>
        <w:t>Feedback:</w:t>
      </w:r>
    </w:p>
    <w:p w14:paraId="78573C57" w14:textId="77777777" w:rsidR="00A50441" w:rsidRDefault="00C03268">
      <w:pPr>
        <w:spacing w:before="95" w:after="9485" w:line="221" w:lineRule="exact"/>
        <w:ind w:left="576"/>
        <w:textAlignment w:val="baseline"/>
        <w:rPr>
          <w:rFonts w:ascii="Arial" w:eastAsia="Arial" w:hAnsi="Arial"/>
          <w:color w:val="000000"/>
          <w:spacing w:val="-4"/>
          <w:sz w:val="16"/>
        </w:rPr>
      </w:pPr>
      <w:r>
        <w:rPr>
          <w:rFonts w:ascii="Arial" w:eastAsia="Arial" w:hAnsi="Arial"/>
          <w:color w:val="000000"/>
          <w:spacing w:val="-4"/>
          <w:sz w:val="16"/>
        </w:rPr>
        <w:t>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14:paraId="78573C58" w14:textId="77777777" w:rsidR="00A50441" w:rsidRDefault="00A50441">
      <w:pPr>
        <w:spacing w:before="95" w:after="9485" w:line="221" w:lineRule="exact"/>
        <w:sectPr w:rsidR="00A50441">
          <w:type w:val="continuous"/>
          <w:pgSz w:w="11904" w:h="16843"/>
          <w:pgMar w:top="1040" w:right="1505" w:bottom="867" w:left="1039" w:header="720" w:footer="720" w:gutter="0"/>
          <w:cols w:space="720"/>
        </w:sectPr>
      </w:pPr>
    </w:p>
    <w:p w14:paraId="78573C59" w14:textId="77777777" w:rsidR="00A50441" w:rsidRDefault="00C03268">
      <w:pPr>
        <w:spacing w:before="4" w:line="249" w:lineRule="exact"/>
        <w:textAlignment w:val="baseline"/>
        <w:rPr>
          <w:rFonts w:eastAsia="Times New Roman"/>
          <w:color w:val="000000"/>
        </w:rPr>
      </w:pPr>
      <w:r>
        <w:rPr>
          <w:rFonts w:eastAsia="Times New Roman"/>
          <w:color w:val="000000"/>
        </w:rPr>
        <w:t>Page 5 of 5</w:t>
      </w:r>
    </w:p>
    <w:sectPr w:rsidR="00A50441">
      <w:type w:val="continuous"/>
      <w:pgSz w:w="11904" w:h="16843"/>
      <w:pgMar w:top="1040" w:right="1038" w:bottom="867" w:left="97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6701C" w14:textId="77777777" w:rsidR="001D5EDF" w:rsidRDefault="001D5EDF">
      <w:r>
        <w:separator/>
      </w:r>
    </w:p>
  </w:endnote>
  <w:endnote w:type="continuationSeparator" w:id="0">
    <w:p w14:paraId="499AE396" w14:textId="77777777" w:rsidR="001D5EDF" w:rsidRDefault="001D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8893" w14:textId="3B836EC0" w:rsidR="00C03268" w:rsidRDefault="00C03268">
    <w:pPr>
      <w:pStyle w:val="Footer"/>
    </w:pPr>
    <w:r>
      <w:rPr>
        <w:noProof/>
      </w:rPr>
      <mc:AlternateContent>
        <mc:Choice Requires="wps">
          <w:drawing>
            <wp:anchor distT="0" distB="0" distL="0" distR="0" simplePos="0" relativeHeight="251662336" behindDoc="0" locked="0" layoutInCell="1" allowOverlap="1" wp14:anchorId="3C3C840E" wp14:editId="4C434C41">
              <wp:simplePos x="635" y="635"/>
              <wp:positionH relativeFrom="page">
                <wp:align>center</wp:align>
              </wp:positionH>
              <wp:positionV relativeFrom="page">
                <wp:align>bottom</wp:align>
              </wp:positionV>
              <wp:extent cx="622300" cy="376555"/>
              <wp:effectExtent l="0" t="0" r="6350" b="0"/>
              <wp:wrapNone/>
              <wp:docPr id="182451614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EDD02E" w14:textId="45583380"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3C840E" id="_x0000_t202" coordsize="21600,21600" o:spt="202" path="m,l,21600r21600,l21600,xe">
              <v:stroke joinstyle="miter"/>
              <v:path gradientshapeok="t" o:connecttype="rect"/>
            </v:shapetype>
            <v:shape id="Text Box 5" o:spid="_x0000_s1029"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3EDD02E" w14:textId="45583380"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99D7" w14:textId="13E02D17" w:rsidR="00C03268" w:rsidRDefault="00C03268">
    <w:pPr>
      <w:pStyle w:val="Footer"/>
    </w:pPr>
    <w:r>
      <w:rPr>
        <w:noProof/>
      </w:rPr>
      <mc:AlternateContent>
        <mc:Choice Requires="wps">
          <w:drawing>
            <wp:anchor distT="0" distB="0" distL="0" distR="0" simplePos="0" relativeHeight="251663360" behindDoc="0" locked="0" layoutInCell="1" allowOverlap="1" wp14:anchorId="1A2E8833" wp14:editId="71A3F4F7">
              <wp:simplePos x="357809" y="10074303"/>
              <wp:positionH relativeFrom="page">
                <wp:align>center</wp:align>
              </wp:positionH>
              <wp:positionV relativeFrom="page">
                <wp:align>bottom</wp:align>
              </wp:positionV>
              <wp:extent cx="622300" cy="376555"/>
              <wp:effectExtent l="0" t="0" r="6350" b="0"/>
              <wp:wrapNone/>
              <wp:docPr id="28961061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FE471B" w14:textId="2EFAB6B8"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E8833" id="_x0000_t202" coordsize="21600,21600" o:spt="202" path="m,l,21600r21600,l21600,xe">
              <v:stroke joinstyle="miter"/>
              <v:path gradientshapeok="t" o:connecttype="rect"/>
            </v:shapetype>
            <v:shape id="Text Box 6" o:spid="_x0000_s1030"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DFE471B" w14:textId="2EFAB6B8"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0C71" w14:textId="2993E100" w:rsidR="00C03268" w:rsidRDefault="00C03268">
    <w:pPr>
      <w:pStyle w:val="Footer"/>
    </w:pPr>
    <w:r>
      <w:rPr>
        <w:noProof/>
      </w:rPr>
      <mc:AlternateContent>
        <mc:Choice Requires="wps">
          <w:drawing>
            <wp:anchor distT="0" distB="0" distL="0" distR="0" simplePos="0" relativeHeight="251661312" behindDoc="0" locked="0" layoutInCell="1" allowOverlap="1" wp14:anchorId="292B90B2" wp14:editId="51EA9B63">
              <wp:simplePos x="635" y="635"/>
              <wp:positionH relativeFrom="page">
                <wp:align>center</wp:align>
              </wp:positionH>
              <wp:positionV relativeFrom="page">
                <wp:align>bottom</wp:align>
              </wp:positionV>
              <wp:extent cx="622300" cy="376555"/>
              <wp:effectExtent l="0" t="0" r="6350" b="0"/>
              <wp:wrapNone/>
              <wp:docPr id="85333114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AA2752D" w14:textId="1575F8F8"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2B90B2" id="_x0000_t202" coordsize="21600,21600" o:spt="202" path="m,l,21600r21600,l21600,xe">
              <v:stroke joinstyle="miter"/>
              <v:path gradientshapeok="t" o:connecttype="rect"/>
            </v:shapetype>
            <v:shape id="Text Box 4" o:spid="_x0000_s1032"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AA2752D" w14:textId="1575F8F8"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C451D" w14:textId="77777777" w:rsidR="001D5EDF" w:rsidRDefault="001D5EDF"/>
  </w:footnote>
  <w:footnote w:type="continuationSeparator" w:id="0">
    <w:p w14:paraId="46DA3370" w14:textId="77777777" w:rsidR="001D5EDF" w:rsidRDefault="001D5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A41F" w14:textId="1A237C3D" w:rsidR="00C03268" w:rsidRDefault="00C03268">
    <w:pPr>
      <w:pStyle w:val="Header"/>
    </w:pPr>
    <w:r>
      <w:rPr>
        <w:noProof/>
      </w:rPr>
      <mc:AlternateContent>
        <mc:Choice Requires="wps">
          <w:drawing>
            <wp:anchor distT="0" distB="0" distL="0" distR="0" simplePos="0" relativeHeight="251659264" behindDoc="0" locked="0" layoutInCell="1" allowOverlap="1" wp14:anchorId="5E61F17F" wp14:editId="028787ED">
              <wp:simplePos x="635" y="635"/>
              <wp:positionH relativeFrom="page">
                <wp:align>center</wp:align>
              </wp:positionH>
              <wp:positionV relativeFrom="page">
                <wp:align>top</wp:align>
              </wp:positionV>
              <wp:extent cx="622300" cy="376555"/>
              <wp:effectExtent l="0" t="0" r="6350" b="4445"/>
              <wp:wrapNone/>
              <wp:docPr id="7253600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6CFB72" w14:textId="68F71EDA"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61F17F" id="_x0000_t202" coordsize="21600,21600" o:spt="202" path="m,l,21600r21600,l21600,xe">
              <v:stroke joinstyle="miter"/>
              <v:path gradientshapeok="t" o:connecttype="rect"/>
            </v:shapetype>
            <v:shape id="_x0000_s1027"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D6CFB72" w14:textId="68F71EDA"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F83E" w14:textId="6882EBF6" w:rsidR="00C03268" w:rsidRDefault="00C03268">
    <w:pPr>
      <w:pStyle w:val="Header"/>
    </w:pPr>
    <w:r>
      <w:rPr>
        <w:noProof/>
      </w:rPr>
      <mc:AlternateContent>
        <mc:Choice Requires="wps">
          <w:drawing>
            <wp:anchor distT="0" distB="0" distL="0" distR="0" simplePos="0" relativeHeight="251660288" behindDoc="0" locked="0" layoutInCell="1" allowOverlap="1" wp14:anchorId="01A33049" wp14:editId="2C021E09">
              <wp:simplePos x="357809" y="461176"/>
              <wp:positionH relativeFrom="page">
                <wp:align>center</wp:align>
              </wp:positionH>
              <wp:positionV relativeFrom="page">
                <wp:align>top</wp:align>
              </wp:positionV>
              <wp:extent cx="622300" cy="376555"/>
              <wp:effectExtent l="0" t="0" r="6350" b="4445"/>
              <wp:wrapNone/>
              <wp:docPr id="20130571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2224D1" w14:textId="71EB1354"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A33049" id="_x0000_t202" coordsize="21600,21600" o:spt="202" path="m,l,21600r21600,l21600,xe">
              <v:stroke joinstyle="miter"/>
              <v:path gradientshapeok="t" o:connecttype="rect"/>
            </v:shapetype>
            <v:shape id="Text Box 3" o:spid="_x0000_s1028"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D2224D1" w14:textId="71EB1354"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8A9C" w14:textId="1BC16C64" w:rsidR="00C03268" w:rsidRDefault="00C03268">
    <w:pPr>
      <w:pStyle w:val="Header"/>
    </w:pPr>
    <w:r>
      <w:rPr>
        <w:noProof/>
      </w:rPr>
      <mc:AlternateContent>
        <mc:Choice Requires="wps">
          <w:drawing>
            <wp:anchor distT="0" distB="0" distL="0" distR="0" simplePos="0" relativeHeight="251658240" behindDoc="0" locked="0" layoutInCell="1" allowOverlap="1" wp14:anchorId="6667F0F9" wp14:editId="4587D384">
              <wp:simplePos x="635" y="635"/>
              <wp:positionH relativeFrom="page">
                <wp:align>center</wp:align>
              </wp:positionH>
              <wp:positionV relativeFrom="page">
                <wp:align>top</wp:align>
              </wp:positionV>
              <wp:extent cx="622300" cy="376555"/>
              <wp:effectExtent l="0" t="0" r="6350" b="4445"/>
              <wp:wrapNone/>
              <wp:docPr id="3566975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C9649D" w14:textId="0525C058"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67F0F9" id="_x0000_t202" coordsize="21600,21600" o:spt="202" path="m,l,21600r21600,l21600,xe">
              <v:stroke joinstyle="miter"/>
              <v:path gradientshapeok="t" o:connecttype="rect"/>
            </v:shapetype>
            <v:shape id="Text Box 1" o:spid="_x0000_s1031"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CC9649D" w14:textId="0525C058" w:rsidR="00C03268" w:rsidRPr="00C03268" w:rsidRDefault="00C03268" w:rsidP="00C03268">
                    <w:pPr>
                      <w:rPr>
                        <w:rFonts w:ascii="Aptos" w:eastAsia="Aptos" w:hAnsi="Aptos" w:cs="Aptos"/>
                        <w:noProof/>
                        <w:color w:val="C00000"/>
                        <w:sz w:val="24"/>
                        <w:szCs w:val="24"/>
                      </w:rPr>
                    </w:pPr>
                    <w:r w:rsidRPr="00C03268">
                      <w:rPr>
                        <w:rFonts w:ascii="Aptos" w:eastAsia="Aptos" w:hAnsi="Aptos" w:cs="Aptos"/>
                        <w:noProof/>
                        <w:color w:val="C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4145E"/>
    <w:multiLevelType w:val="hybridMultilevel"/>
    <w:tmpl w:val="BB1253FA"/>
    <w:lvl w:ilvl="0" w:tplc="CCF426DA">
      <w:numFmt w:val="bullet"/>
      <w:lvlText w:val="-"/>
      <w:lvlJc w:val="left"/>
      <w:pPr>
        <w:ind w:left="864" w:hanging="360"/>
      </w:pPr>
      <w:rPr>
        <w:rFonts w:ascii="Arial" w:eastAsia="Arial" w:hAnsi="Arial" w:cs="Arial" w:hint="default"/>
      </w:rPr>
    </w:lvl>
    <w:lvl w:ilvl="1" w:tplc="0C090003">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num w:numId="1" w16cid:durableId="121604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41"/>
    <w:rsid w:val="0007382D"/>
    <w:rsid w:val="000D2545"/>
    <w:rsid w:val="001070F6"/>
    <w:rsid w:val="001D5EDF"/>
    <w:rsid w:val="00201728"/>
    <w:rsid w:val="00262722"/>
    <w:rsid w:val="00281D0E"/>
    <w:rsid w:val="00306124"/>
    <w:rsid w:val="00364D3D"/>
    <w:rsid w:val="004A66D4"/>
    <w:rsid w:val="004D5222"/>
    <w:rsid w:val="004F4B6A"/>
    <w:rsid w:val="005A7A37"/>
    <w:rsid w:val="005D34FD"/>
    <w:rsid w:val="005D7A15"/>
    <w:rsid w:val="00621608"/>
    <w:rsid w:val="00761988"/>
    <w:rsid w:val="007A7214"/>
    <w:rsid w:val="007D4BA3"/>
    <w:rsid w:val="008C25C8"/>
    <w:rsid w:val="00A30ED3"/>
    <w:rsid w:val="00A50441"/>
    <w:rsid w:val="00B23935"/>
    <w:rsid w:val="00BB027C"/>
    <w:rsid w:val="00BC4037"/>
    <w:rsid w:val="00C03268"/>
    <w:rsid w:val="00D045F0"/>
    <w:rsid w:val="00D26543"/>
    <w:rsid w:val="00D475CB"/>
    <w:rsid w:val="00D6413A"/>
    <w:rsid w:val="00DC4215"/>
    <w:rsid w:val="00DF3DF7"/>
    <w:rsid w:val="00E61A0E"/>
    <w:rsid w:val="00F21AB0"/>
    <w:rsid w:val="00F86225"/>
    <w:rsid w:val="00F95B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8573C00"/>
  <w15:docId w15:val="{686CAD38-7786-4017-A40D-C36C9563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268"/>
    <w:pPr>
      <w:tabs>
        <w:tab w:val="center" w:pos="4513"/>
        <w:tab w:val="right" w:pos="9026"/>
      </w:tabs>
    </w:pPr>
  </w:style>
  <w:style w:type="character" w:customStyle="1" w:styleId="HeaderChar">
    <w:name w:val="Header Char"/>
    <w:basedOn w:val="DefaultParagraphFont"/>
    <w:link w:val="Header"/>
    <w:uiPriority w:val="99"/>
    <w:rsid w:val="00C03268"/>
  </w:style>
  <w:style w:type="paragraph" w:styleId="Footer">
    <w:name w:val="footer"/>
    <w:basedOn w:val="Normal"/>
    <w:link w:val="FooterChar"/>
    <w:uiPriority w:val="99"/>
    <w:unhideWhenUsed/>
    <w:rsid w:val="00C03268"/>
    <w:pPr>
      <w:tabs>
        <w:tab w:val="center" w:pos="4513"/>
        <w:tab w:val="right" w:pos="9026"/>
      </w:tabs>
    </w:pPr>
  </w:style>
  <w:style w:type="character" w:customStyle="1" w:styleId="FooterChar">
    <w:name w:val="Footer Char"/>
    <w:basedOn w:val="DefaultParagraphFont"/>
    <w:link w:val="Footer"/>
    <w:uiPriority w:val="99"/>
    <w:rsid w:val="00C03268"/>
  </w:style>
  <w:style w:type="paragraph" w:styleId="Revision">
    <w:name w:val="Revision"/>
    <w:hidden/>
    <w:uiPriority w:val="99"/>
    <w:semiHidden/>
    <w:rsid w:val="00D26543"/>
  </w:style>
  <w:style w:type="paragraph" w:styleId="ListParagraph">
    <w:name w:val="List Paragraph"/>
    <w:basedOn w:val="Normal"/>
    <w:uiPriority w:val="34"/>
    <w:qFormat/>
    <w:rsid w:val="008C2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genexpower.com.au/bulli-creek-clean-energy-projec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ac@genexpower.com.au"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am@genexpower.com.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genexpower.com.au/bulli-creek-clean-energy-proje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17505b5-7433-442d-8007-db079c2f4f24">
      <Terms xmlns="http://schemas.microsoft.com/office/infopath/2007/PartnerControls"/>
    </lcf76f155ced4ddcb4097134ff3c332f>
    <TaxCatchAll xmlns="f4225ccc-382d-42a3-bbe6-bede32adbb6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5D595882C7A244A49DEF16549E08D5" ma:contentTypeVersion="21" ma:contentTypeDescription="Create a new document." ma:contentTypeScope="" ma:versionID="bc1fb8b0115ca59145a2e6c781e69f6f">
  <xsd:schema xmlns:xsd="http://www.w3.org/2001/XMLSchema" xmlns:xs="http://www.w3.org/2001/XMLSchema" xmlns:p="http://schemas.microsoft.com/office/2006/metadata/properties" xmlns:ns1="http://schemas.microsoft.com/sharepoint/v3" xmlns:ns2="117505b5-7433-442d-8007-db079c2f4f24" xmlns:ns3="f4225ccc-382d-42a3-bbe6-bede32adbb63" targetNamespace="http://schemas.microsoft.com/office/2006/metadata/properties" ma:root="true" ma:fieldsID="a9746c7952d82f00f9c245ecd5d60538" ns1:_="" ns2:_="" ns3:_="">
    <xsd:import namespace="http://schemas.microsoft.com/sharepoint/v3"/>
    <xsd:import namespace="117505b5-7433-442d-8007-db079c2f4f24"/>
    <xsd:import namespace="f4225ccc-382d-42a3-bbe6-bede32adbb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7505b5-7433-442d-8007-db079c2f4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925cf3-47d0-4aaa-a521-f51c9425d9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225ccc-382d-42a3-bbe6-bede32adbb6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092a2b-ce43-4aee-9457-308e5f76f1ec}" ma:internalName="TaxCatchAll" ma:showField="CatchAllData" ma:web="f4225ccc-382d-42a3-bbe6-bede32adb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8B209-4197-4DA0-AD09-7EC9791AF57A}">
  <ds:schemaRefs>
    <ds:schemaRef ds:uri="http://schemas.microsoft.com/office/2006/metadata/properties"/>
    <ds:schemaRef ds:uri="http://schemas.microsoft.com/office/infopath/2007/PartnerControls"/>
    <ds:schemaRef ds:uri="http://schemas.microsoft.com/sharepoint/v3"/>
    <ds:schemaRef ds:uri="117505b5-7433-442d-8007-db079c2f4f24"/>
    <ds:schemaRef ds:uri="f4225ccc-382d-42a3-bbe6-bede32adbb63"/>
  </ds:schemaRefs>
</ds:datastoreItem>
</file>

<file path=customXml/itemProps2.xml><?xml version="1.0" encoding="utf-8"?>
<ds:datastoreItem xmlns:ds="http://schemas.openxmlformats.org/officeDocument/2006/customXml" ds:itemID="{098FC844-C8B1-49DC-A1FE-D0443B9E8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7505b5-7433-442d-8007-db079c2f4f24"/>
    <ds:schemaRef ds:uri="f4225ccc-382d-42a3-bbe6-bede32ad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4079C-ABAB-418B-AED7-31A0169594DB}">
  <ds:schemaRefs>
    <ds:schemaRef ds:uri="http://schemas.microsoft.com/sharepoint/v3/contenttype/forms"/>
  </ds:schemaRefs>
</ds:datastoreItem>
</file>

<file path=docMetadata/LabelInfo.xml><?xml version="1.0" encoding="utf-8"?>
<clbl:labelList xmlns:clbl="http://schemas.microsoft.com/office/2020/mipLabelMetadata">
  <clbl:label id="{f788632b-1377-4314-aac5-af7281e8e760}"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861</Words>
  <Characters>4909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þÿ</vt:lpstr>
    </vt:vector>
  </TitlesOfParts>
  <Company>Department of Industry, Science, and Resources</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þÿ</dc:title>
  <dc:creator>Urbaniak, Marek</dc:creator>
  <cp:lastModifiedBy>Bellwood, Charlie</cp:lastModifiedBy>
  <cp:revision>2</cp:revision>
  <dcterms:created xsi:type="dcterms:W3CDTF">2026-07-28T05:47:00Z</dcterms:created>
  <dcterms:modified xsi:type="dcterms:W3CDTF">2026-07-28T05:47:00Z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1542c5e8,2b3c1de1,77fcd08c</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32dcccc6,6cbfe831,11431b7a</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y fmtid="{D5CDD505-2E9C-101B-9397-08002B2CF9AE}" pid="8" name="MSIP_Label_866f656c-1637-43ea-882f-911be32422b0_Enabled">
    <vt:lpwstr>true</vt:lpwstr>
  </property>
  <property fmtid="{D5CDD505-2E9C-101B-9397-08002B2CF9AE}" pid="9" name="MSIP_Label_866f656c-1637-43ea-882f-911be32422b0_SetDate">
    <vt:lpwstr>2026-07-28T01:27:35Z</vt:lpwstr>
  </property>
  <property fmtid="{D5CDD505-2E9C-101B-9397-08002B2CF9AE}" pid="10" name="MSIP_Label_866f656c-1637-43ea-882f-911be32422b0_Method">
    <vt:lpwstr>Standard</vt:lpwstr>
  </property>
  <property fmtid="{D5CDD505-2E9C-101B-9397-08002B2CF9AE}" pid="11" name="MSIP_Label_866f656c-1637-43ea-882f-911be32422b0_Name">
    <vt:lpwstr>General</vt:lpwstr>
  </property>
  <property fmtid="{D5CDD505-2E9C-101B-9397-08002B2CF9AE}" pid="12" name="MSIP_Label_866f656c-1637-43ea-882f-911be32422b0_SiteId">
    <vt:lpwstr>f30b6edf-746e-4db9-8a80-e290abeaefa5</vt:lpwstr>
  </property>
  <property fmtid="{D5CDD505-2E9C-101B-9397-08002B2CF9AE}" pid="13" name="MSIP_Label_866f656c-1637-43ea-882f-911be32422b0_ActionId">
    <vt:lpwstr>529d3547-feb1-4825-a661-ee552047f87d</vt:lpwstr>
  </property>
  <property fmtid="{D5CDD505-2E9C-101B-9397-08002B2CF9AE}" pid="14" name="MSIP_Label_866f656c-1637-43ea-882f-911be32422b0_ContentBits">
    <vt:lpwstr>0</vt:lpwstr>
  </property>
  <property fmtid="{D5CDD505-2E9C-101B-9397-08002B2CF9AE}" pid="15" name="MSIP_Label_866f656c-1637-43ea-882f-911be32422b0_Tag">
    <vt:lpwstr>10, 3, 0, 1</vt:lpwstr>
  </property>
  <property fmtid="{D5CDD505-2E9C-101B-9397-08002B2CF9AE}" pid="16" name="ContentTypeId">
    <vt:lpwstr>0x010100D35D595882C7A244A49DEF16549E08D5</vt:lpwstr>
  </property>
  <property fmtid="{D5CDD505-2E9C-101B-9397-08002B2CF9AE}" pid="17" name="MediaServiceImageTags">
    <vt:lpwstr/>
  </property>
</Properties>
</file>