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EF47E" w14:textId="77777777" w:rsidR="00F565B8" w:rsidRDefault="009924D9">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Fri May 01</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17:27:03 GMT+1000 (</w:t>
      </w:r>
      <w:proofErr w:type="gramStart"/>
      <w:r>
        <w:rPr>
          <w:rFonts w:eastAsia="Times New Roman"/>
          <w:color w:val="000000"/>
          <w:spacing w:val="1"/>
          <w:sz w:val="16"/>
        </w:rPr>
        <w:t>AEST) *</w:t>
      </w:r>
      <w:proofErr w:type="gramEnd"/>
      <w:r>
        <w:rPr>
          <w:rFonts w:eastAsia="Times New Roman"/>
          <w:color w:val="000000"/>
          <w:spacing w:val="1"/>
          <w:sz w:val="16"/>
        </w:rPr>
        <w:t>****</w:t>
      </w:r>
    </w:p>
    <w:p w14:paraId="4CFEF47F" w14:textId="77777777" w:rsidR="00F565B8" w:rsidRDefault="00F565B8">
      <w:pPr>
        <w:spacing w:before="3" w:after="1250" w:line="183" w:lineRule="exact"/>
        <w:sectPr w:rsidR="00F565B8">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4CFEF480" w14:textId="77777777" w:rsidR="00F565B8" w:rsidRDefault="009924D9">
      <w:pPr>
        <w:spacing w:after="162"/>
        <w:ind w:left="3629" w:right="4025"/>
        <w:textAlignment w:val="baseline"/>
      </w:pPr>
      <w:r>
        <w:rPr>
          <w:noProof/>
        </w:rPr>
        <w:drawing>
          <wp:inline distT="0" distB="0" distL="0" distR="0" wp14:anchorId="4CFEF4A9" wp14:editId="4CFEF4AA">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4CFEF481" w14:textId="77777777" w:rsidR="00F565B8" w:rsidRDefault="009924D9">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CFEF482" w14:textId="77777777" w:rsidR="00F565B8" w:rsidRDefault="009924D9">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4CFEF483" w14:textId="77777777" w:rsidR="00F565B8" w:rsidRDefault="009924D9">
      <w:pPr>
        <w:spacing w:before="474" w:after="84" w:line="393" w:lineRule="exact"/>
        <w:jc w:val="center"/>
        <w:textAlignment w:val="baseline"/>
        <w:rPr>
          <w:rFonts w:ascii="Arial" w:eastAsia="Arial" w:hAnsi="Arial"/>
          <w:color w:val="000000"/>
          <w:spacing w:val="7"/>
          <w:w w:val="95"/>
          <w:sz w:val="34"/>
        </w:rPr>
      </w:pPr>
      <w:r>
        <w:pict w14:anchorId="4CFEF4AB">
          <v:line id="_x0000_s1042" style="position:absolute;left:0;text-align:left;z-index:25166438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4CFEF484" w14:textId="77777777" w:rsidR="00F565B8" w:rsidRDefault="009924D9">
      <w:pPr>
        <w:spacing w:before="123" w:line="183" w:lineRule="exact"/>
        <w:ind w:left="288"/>
        <w:textAlignment w:val="baseline"/>
        <w:rPr>
          <w:rFonts w:ascii="Arial" w:eastAsia="Arial" w:hAnsi="Arial"/>
          <w:b/>
          <w:color w:val="000000"/>
          <w:spacing w:val="-1"/>
          <w:sz w:val="16"/>
        </w:rPr>
      </w:pPr>
      <w:r>
        <w:pict w14:anchorId="4CFEF4AC">
          <v:line id="_x0000_s1041" style="position:absolute;left:0;text-align:left;z-index:251665408;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TUNGKILLO SOUTH BESS PTY LTD</w:t>
      </w:r>
    </w:p>
    <w:p w14:paraId="4CFEF485" w14:textId="77777777" w:rsidR="00F565B8" w:rsidRDefault="009924D9">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CFEF486" w14:textId="77777777" w:rsidR="00F565B8" w:rsidRDefault="009924D9">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Name: </w:t>
      </w:r>
      <w:proofErr w:type="spellStart"/>
      <w:r>
        <w:rPr>
          <w:rFonts w:ascii="Arial" w:eastAsia="Arial" w:hAnsi="Arial"/>
          <w:color w:val="000000"/>
          <w:spacing w:val="-3"/>
          <w:sz w:val="16"/>
        </w:rPr>
        <w:t>Tungkillo</w:t>
      </w:r>
      <w:proofErr w:type="spellEnd"/>
      <w:r>
        <w:rPr>
          <w:rFonts w:ascii="Arial" w:eastAsia="Arial" w:hAnsi="Arial"/>
          <w:color w:val="000000"/>
          <w:spacing w:val="-3"/>
          <w:sz w:val="16"/>
        </w:rPr>
        <w:t xml:space="preserve"> BESS</w:t>
      </w:r>
    </w:p>
    <w:p w14:paraId="4CFEF487" w14:textId="77777777" w:rsidR="00F565B8" w:rsidRDefault="009924D9">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Location: 299 Collins Road, </w:t>
      </w:r>
      <w:proofErr w:type="spellStart"/>
      <w:r>
        <w:rPr>
          <w:rFonts w:ascii="Arial" w:eastAsia="Arial" w:hAnsi="Arial"/>
          <w:color w:val="000000"/>
          <w:spacing w:val="-3"/>
          <w:sz w:val="16"/>
        </w:rPr>
        <w:t>Tungkillo</w:t>
      </w:r>
      <w:proofErr w:type="spellEnd"/>
      <w:r>
        <w:rPr>
          <w:rFonts w:ascii="Arial" w:eastAsia="Arial" w:hAnsi="Arial"/>
          <w:color w:val="000000"/>
          <w:spacing w:val="-3"/>
          <w:sz w:val="16"/>
        </w:rPr>
        <w:t>, South Australia</w:t>
      </w:r>
    </w:p>
    <w:p w14:paraId="4CFEF488" w14:textId="77777777" w:rsidR="00F565B8" w:rsidRDefault="009924D9">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4CFEF489" w14:textId="77777777" w:rsidR="00F565B8" w:rsidRDefault="009924D9">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4CFEF48A" w14:textId="77777777" w:rsidR="00F565B8" w:rsidRDefault="009924D9">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4CFEF48B" w14:textId="77777777" w:rsidR="00F565B8" w:rsidRDefault="009924D9">
      <w:pPr>
        <w:spacing w:before="131"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w:t>
      </w:r>
      <w:proofErr w:type="spellStart"/>
      <w:r>
        <w:rPr>
          <w:rFonts w:ascii="Arial" w:eastAsia="Arial" w:hAnsi="Arial"/>
          <w:color w:val="000000"/>
          <w:spacing w:val="-4"/>
          <w:sz w:val="16"/>
        </w:rPr>
        <w:t>Tungkillo</w:t>
      </w:r>
      <w:proofErr w:type="spellEnd"/>
      <w:r>
        <w:rPr>
          <w:rFonts w:ascii="Arial" w:eastAsia="Arial" w:hAnsi="Arial"/>
          <w:color w:val="000000"/>
          <w:spacing w:val="-4"/>
          <w:sz w:val="16"/>
        </w:rPr>
        <w:t xml:space="preserve"> Battery Energy Storage System (BESS) will be developed approximately 40 km east of Adelaide and 8.5 km east of Mount Torrens, </w:t>
      </w:r>
      <w:proofErr w:type="gramStart"/>
      <w:r>
        <w:rPr>
          <w:rFonts w:ascii="Arial" w:eastAsia="Arial" w:hAnsi="Arial"/>
          <w:color w:val="000000"/>
          <w:spacing w:val="-4"/>
          <w:sz w:val="16"/>
        </w:rPr>
        <w:t>on</w:t>
      </w:r>
      <w:proofErr w:type="gramEnd"/>
      <w:r>
        <w:rPr>
          <w:rFonts w:ascii="Arial" w:eastAsia="Arial" w:hAnsi="Arial"/>
          <w:color w:val="000000"/>
          <w:spacing w:val="-4"/>
          <w:sz w:val="16"/>
        </w:rPr>
        <w:t xml:space="preserve"> </w:t>
      </w:r>
      <w:proofErr w:type="spellStart"/>
      <w:r>
        <w:rPr>
          <w:rFonts w:ascii="Arial" w:eastAsia="Arial" w:hAnsi="Arial"/>
          <w:color w:val="000000"/>
          <w:spacing w:val="-4"/>
          <w:sz w:val="16"/>
        </w:rPr>
        <w:t>Peramangk</w:t>
      </w:r>
      <w:proofErr w:type="spellEnd"/>
      <w:r>
        <w:rPr>
          <w:rFonts w:ascii="Arial" w:eastAsia="Arial" w:hAnsi="Arial"/>
          <w:color w:val="000000"/>
          <w:spacing w:val="-4"/>
          <w:sz w:val="16"/>
        </w:rPr>
        <w:t xml:space="preserve"> Country within the Mid Murray Council local government area. Development Approval for the Project was granted on 20 December 2024 by the South Australian Minister for Planning. The facility will comprise approximately 300 Tesla units, providing up to 270 MW of capacity and 1,080 MWh of storage. Permanent infrastructure will include medium and </w:t>
      </w:r>
      <w:proofErr w:type="spellStart"/>
      <w:r>
        <w:rPr>
          <w:rFonts w:ascii="Arial" w:eastAsia="Arial" w:hAnsi="Arial"/>
          <w:color w:val="000000"/>
          <w:spacing w:val="-4"/>
          <w:sz w:val="16"/>
        </w:rPr>
        <w:t>highvoltage</w:t>
      </w:r>
      <w:proofErr w:type="spellEnd"/>
      <w:r>
        <w:rPr>
          <w:rFonts w:ascii="Arial" w:eastAsia="Arial" w:hAnsi="Arial"/>
          <w:color w:val="000000"/>
          <w:spacing w:val="-4"/>
          <w:sz w:val="16"/>
        </w:rPr>
        <w:t xml:space="preserve"> transf</w:t>
      </w:r>
      <w:r>
        <w:rPr>
          <w:rFonts w:ascii="Arial" w:eastAsia="Arial" w:hAnsi="Arial"/>
          <w:color w:val="000000"/>
          <w:spacing w:val="-4"/>
          <w:sz w:val="16"/>
        </w:rPr>
        <w:t xml:space="preserve">ormers, a new substation, underground and overhead cabling, internal access tracks, security fencing, drainage systems, civil foundations, a control building, and associated operations and maintenance facilities. Temporary </w:t>
      </w:r>
      <w:proofErr w:type="gramStart"/>
      <w:r>
        <w:rPr>
          <w:rFonts w:ascii="Arial" w:eastAsia="Arial" w:hAnsi="Arial"/>
          <w:color w:val="000000"/>
          <w:spacing w:val="-4"/>
          <w:sz w:val="16"/>
        </w:rPr>
        <w:t>works</w:t>
      </w:r>
      <w:proofErr w:type="gramEnd"/>
      <w:r>
        <w:rPr>
          <w:rFonts w:ascii="Arial" w:eastAsia="Arial" w:hAnsi="Arial"/>
          <w:color w:val="000000"/>
          <w:spacing w:val="-4"/>
          <w:sz w:val="16"/>
        </w:rPr>
        <w:t xml:space="preserve"> will include construction laydown areas, site compounds, and temporary offices. Grid connection to the National Electricity Market (NEM) will be established via </w:t>
      </w:r>
      <w:proofErr w:type="spellStart"/>
      <w:r>
        <w:rPr>
          <w:rFonts w:ascii="Arial" w:eastAsia="Arial" w:hAnsi="Arial"/>
          <w:color w:val="000000"/>
          <w:spacing w:val="-4"/>
          <w:sz w:val="16"/>
        </w:rPr>
        <w:t>ElectraNet’s</w:t>
      </w:r>
      <w:proofErr w:type="spellEnd"/>
      <w:r>
        <w:rPr>
          <w:rFonts w:ascii="Arial" w:eastAsia="Arial" w:hAnsi="Arial"/>
          <w:color w:val="000000"/>
          <w:spacing w:val="-4"/>
          <w:sz w:val="16"/>
        </w:rPr>
        <w:t xml:space="preserve"> 275 kV </w:t>
      </w:r>
      <w:proofErr w:type="spellStart"/>
      <w:r>
        <w:rPr>
          <w:rFonts w:ascii="Arial" w:eastAsia="Arial" w:hAnsi="Arial"/>
          <w:color w:val="000000"/>
          <w:spacing w:val="-4"/>
          <w:sz w:val="16"/>
        </w:rPr>
        <w:t>Tungkillo</w:t>
      </w:r>
      <w:proofErr w:type="spellEnd"/>
      <w:r>
        <w:rPr>
          <w:rFonts w:ascii="Arial" w:eastAsia="Arial" w:hAnsi="Arial"/>
          <w:color w:val="000000"/>
          <w:spacing w:val="-4"/>
          <w:sz w:val="16"/>
        </w:rPr>
        <w:t xml:space="preserve"> Substation through a new 700metre 275 kV overhead transmission line. The Project comprises f</w:t>
      </w:r>
      <w:r>
        <w:rPr>
          <w:rFonts w:ascii="Arial" w:eastAsia="Arial" w:hAnsi="Arial"/>
          <w:color w:val="000000"/>
          <w:spacing w:val="-4"/>
          <w:sz w:val="16"/>
        </w:rPr>
        <w:t xml:space="preserve">our major Work Packages: WP1: BESS OEM Supply WP2: Substation Main Transformers WP3: BESS Unit Transformers WP4: Substation and BESS Balance of Plant WP1 was awarded in November2025. Tendering for WP2–WP4 is underway through a formal competitive procurement process, assessed against criteria such as health, safety and environmental performance, technical and commercial compliance, and price competitiveness. Contract awards for these packages are expected in Q3 2026. The Balance of Plant Contractor will act </w:t>
      </w:r>
      <w:r>
        <w:rPr>
          <w:rFonts w:ascii="Arial" w:eastAsia="Arial" w:hAnsi="Arial"/>
          <w:color w:val="000000"/>
          <w:spacing w:val="-4"/>
          <w:sz w:val="16"/>
        </w:rPr>
        <w:t>as the procurement entity for the supply of key goods and services for the Project. No key goods or services above $1 million are anticipated during facility operations. Should any arise, they will be managed in accordance with the AIP Plan.</w:t>
      </w:r>
    </w:p>
    <w:p w14:paraId="4CFEF48C" w14:textId="77777777" w:rsidR="00F565B8" w:rsidRDefault="009924D9">
      <w:pPr>
        <w:spacing w:before="140" w:after="3707"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Jun 2028</w:t>
      </w:r>
    </w:p>
    <w:p w14:paraId="4CFEF48D" w14:textId="77777777" w:rsidR="00F565B8" w:rsidRDefault="00F565B8">
      <w:pPr>
        <w:spacing w:before="140" w:after="3707" w:line="181" w:lineRule="exact"/>
        <w:sectPr w:rsidR="00F565B8">
          <w:type w:val="continuous"/>
          <w:pgSz w:w="11904" w:h="16843"/>
          <w:pgMar w:top="1040" w:right="847" w:bottom="867" w:left="557" w:header="720" w:footer="720" w:gutter="0"/>
          <w:cols w:space="720"/>
        </w:sectPr>
      </w:pPr>
    </w:p>
    <w:p w14:paraId="4CFEF48E" w14:textId="77777777" w:rsidR="00F565B8" w:rsidRDefault="009924D9">
      <w:pPr>
        <w:spacing w:before="4" w:line="249" w:lineRule="exact"/>
        <w:textAlignment w:val="baseline"/>
        <w:rPr>
          <w:rFonts w:eastAsia="Times New Roman"/>
          <w:color w:val="000000"/>
          <w:spacing w:val="-2"/>
        </w:rPr>
      </w:pPr>
      <w:r>
        <w:rPr>
          <w:rFonts w:eastAsia="Times New Roman"/>
          <w:color w:val="000000"/>
          <w:spacing w:val="-2"/>
        </w:rPr>
        <w:t>Page 1 of 5</w:t>
      </w:r>
    </w:p>
    <w:p w14:paraId="4CFEF48F" w14:textId="77777777" w:rsidR="00F565B8" w:rsidRDefault="00F565B8">
      <w:pPr>
        <w:sectPr w:rsidR="00F565B8">
          <w:type w:val="continuous"/>
          <w:pgSz w:w="11904" w:h="16843"/>
          <w:pgMar w:top="1040" w:right="1042" w:bottom="867" w:left="9782" w:header="720" w:footer="720" w:gutter="0"/>
          <w:cols w:space="720"/>
        </w:sectPr>
      </w:pPr>
    </w:p>
    <w:p w14:paraId="4CFEF490" w14:textId="77777777" w:rsidR="00F565B8" w:rsidRDefault="009924D9">
      <w:pPr>
        <w:textAlignment w:val="baseline"/>
        <w:rPr>
          <w:rFonts w:eastAsia="Times New Roman"/>
          <w:color w:val="000000"/>
          <w:sz w:val="24"/>
        </w:rPr>
      </w:pPr>
      <w:r>
        <w:lastRenderedPageBreak/>
        <w:pict w14:anchorId="4CFEF4AE">
          <v:shapetype id="_x0000_t202" coordsize="21600,21600" o:spt="202" path="m,l,21600r21600,l21600,xe">
            <v:stroke joinstyle="miter"/>
            <v:path gradientshapeok="t" o:connecttype="rect"/>
          </v:shapetype>
          <v:shape id="_x0000_s0" o:spid="_x0000_s1040" type="#_x0000_t202" style="position:absolute;margin-left:137.5pt;margin-top:52pt;width:306pt;height:50.7pt;z-index:-251666432;mso-wrap-distance-left:0;mso-wrap-distance-right:0;mso-position-horizontal-relative:page;mso-position-vertical-relative:page" filled="f" stroked="f">
            <v:textbox inset="0,0,0,0">
              <w:txbxContent>
                <w:p w14:paraId="4CFEF4C0" w14:textId="77777777" w:rsidR="00F565B8" w:rsidRDefault="009924D9">
                  <w:pPr>
                    <w:spacing w:before="3" w:after="818" w:line="183" w:lineRule="exact"/>
                    <w:jc w:val="center"/>
                    <w:textAlignment w:val="baseline"/>
                    <w:rPr>
                      <w:rFonts w:eastAsia="Times New Roman"/>
                      <w:color w:val="000000"/>
                      <w:sz w:val="16"/>
                    </w:rPr>
                  </w:pPr>
                  <w:r>
                    <w:rPr>
                      <w:rFonts w:eastAsia="Times New Roman"/>
                      <w:color w:val="000000"/>
                      <w:sz w:val="16"/>
                    </w:rPr>
                    <w:t>***** Approved by AIP Authority on Fri May 01</w:t>
                  </w:r>
                  <w:proofErr w:type="gramStart"/>
                  <w:r>
                    <w:rPr>
                      <w:rFonts w:eastAsia="Times New Roman"/>
                      <w:color w:val="000000"/>
                      <w:sz w:val="16"/>
                    </w:rPr>
                    <w:t xml:space="preserve"> 2026</w:t>
                  </w:r>
                  <w:proofErr w:type="gramEnd"/>
                  <w:r>
                    <w:rPr>
                      <w:rFonts w:eastAsia="Times New Roman"/>
                      <w:color w:val="000000"/>
                      <w:sz w:val="16"/>
                    </w:rPr>
                    <w:t xml:space="preserve"> 17:27:03 GMT+1000 (AEST) *****</w:t>
                  </w:r>
                </w:p>
              </w:txbxContent>
            </v:textbox>
            <w10:wrap type="square" anchorx="page" anchory="page"/>
          </v:shape>
        </w:pict>
      </w:r>
      <w:r>
        <w:pict w14:anchorId="4CFEF4AF">
          <v:shape id="_x0000_s1039" type="#_x0000_t202" style="position:absolute;margin-left:52.55pt;margin-top:102.7pt;width:446.9pt;height:54.3pt;z-index:-251665408;mso-wrap-distance-left:0;mso-wrap-distance-right:0;mso-position-horizontal-relative:page;mso-position-vertical-relative:page" filled="f" stroked="f">
            <v:textbox inset="0,0,0,0">
              <w:txbxContent>
                <w:p w14:paraId="4CFEF4C1" w14:textId="77777777" w:rsidR="00F565B8" w:rsidRDefault="009924D9">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4CFEF4C2" w14:textId="77777777" w:rsidR="00F565B8" w:rsidRDefault="009924D9">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4CFEF4B0">
          <v:shape id="_x0000_s1038" type="#_x0000_t202" style="position:absolute;margin-left:52.55pt;margin-top:157pt;width:133.95pt;height:55.15pt;z-index:-251664384;mso-wrap-distance-left:0;mso-wrap-distance-right:0;mso-position-horizontal-relative:page;mso-position-vertical-relative:page" filled="f" stroked="f">
            <v:textbox inset="0,0,0,0">
              <w:txbxContent>
                <w:p w14:paraId="4CFEF4C3" w14:textId="77777777" w:rsidR="00F565B8" w:rsidRDefault="009924D9">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4CFEF4C4" w14:textId="77777777" w:rsidR="00F565B8" w:rsidRDefault="009924D9">
                  <w:pPr>
                    <w:spacing w:before="221" w:line="216" w:lineRule="exact"/>
                    <w:jc w:val="both"/>
                    <w:textAlignment w:val="baseline"/>
                    <w:rPr>
                      <w:rFonts w:ascii="Arial" w:eastAsia="Arial" w:hAnsi="Arial"/>
                      <w:color w:val="000000"/>
                      <w:spacing w:val="-6"/>
                      <w:sz w:val="16"/>
                    </w:rPr>
                  </w:pPr>
                  <w:r>
                    <w:rPr>
                      <w:rFonts w:ascii="Arial" w:eastAsia="Arial" w:hAnsi="Arial"/>
                      <w:color w:val="000000"/>
                      <w:spacing w:val="-6"/>
                      <w:sz w:val="16"/>
                    </w:rPr>
                    <w:t xml:space="preserve">Battery Energy Storage System Original Equipment Manufacturer Supply </w:t>
                  </w:r>
                </w:p>
              </w:txbxContent>
            </v:textbox>
            <w10:wrap type="square" anchorx="page" anchory="page"/>
          </v:shape>
        </w:pict>
      </w:r>
      <w:r>
        <w:pict w14:anchorId="4CFEF4B1">
          <v:shape id="_x0000_s3" type="#_x0000_t202" style="position:absolute;margin-left:224.65pt;margin-top:157pt;width:69.35pt;height:16.05pt;z-index:-251663360;mso-wrap-distance-left:0;mso-wrap-distance-right:0;mso-position-horizontal-relative:page;mso-position-vertical-relative:page" filled="f" stroked="f">
            <v:textbox inset="0,0,0,0">
              <w:txbxContent>
                <w:p w14:paraId="4CFEF4C5" w14:textId="77777777" w:rsidR="00F565B8" w:rsidRDefault="009924D9">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4CFEF4B2">
          <v:shape id="_x0000_s1037" type="#_x0000_t202" style="position:absolute;margin-left:224.65pt;margin-top:173.05pt;width:69.35pt;height:13.35pt;z-index:-251662336;mso-wrap-distance-left:0;mso-wrap-distance-right:0;mso-position-horizontal-relative:page;mso-position-vertical-relative:page" filled="f" stroked="f">
            <v:textbox inset="0,0,0,0">
              <w:txbxContent>
                <w:p w14:paraId="4CFEF4C6" w14:textId="77777777" w:rsidR="00F565B8" w:rsidRDefault="009924D9">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4CFEF4B3">
          <v:shape id="_x0000_s1036" type="#_x0000_t202" style="position:absolute;margin-left:315.85pt;margin-top:157pt;width:65.05pt;height:33.05pt;z-index:-251661312;mso-wrap-distance-left:0;mso-wrap-distance-right:0;mso-position-horizontal-relative:page;mso-position-vertical-relative:page" filled="f" stroked="f">
            <v:textbox inset="0,0,0,0">
              <w:txbxContent>
                <w:p w14:paraId="4CFEF4C7" w14:textId="77777777" w:rsidR="00F565B8" w:rsidRDefault="009924D9">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r>
                  <w:r>
                    <w:rPr>
                      <w:rFonts w:ascii="Arial" w:eastAsia="Arial" w:hAnsi="Arial"/>
                      <w:b/>
                      <w:color w:val="000000"/>
                      <w:spacing w:val="-4"/>
                      <w:sz w:val="16"/>
                    </w:rPr>
                    <w:t xml:space="preserve">non-Australian </w:t>
                  </w:r>
                  <w:r>
                    <w:rPr>
                      <w:rFonts w:ascii="Arial" w:eastAsia="Arial" w:hAnsi="Arial"/>
                      <w:b/>
                      <w:color w:val="000000"/>
                      <w:spacing w:val="-4"/>
                      <w:sz w:val="16"/>
                    </w:rPr>
                    <w:br/>
                    <w:t>entities</w:t>
                  </w:r>
                </w:p>
              </w:txbxContent>
            </v:textbox>
            <w10:wrap type="square" anchorx="page" anchory="page"/>
          </v:shape>
        </w:pict>
      </w:r>
      <w:r>
        <w:pict w14:anchorId="4CFEF4B4">
          <v:shape id="_x0000_s1035" type="#_x0000_t202" style="position:absolute;margin-left:396.25pt;margin-top:157pt;width:103.2pt;height:33.05pt;z-index:-251660288;mso-wrap-distance-left:0;mso-wrap-distance-right:0;mso-position-horizontal-relative:page;mso-position-vertical-relative:page" filled="f" stroked="f">
            <v:textbox inset="0,0,0,0">
              <w:txbxContent>
                <w:p w14:paraId="4CFEF4C8" w14:textId="77777777" w:rsidR="00F565B8" w:rsidRDefault="009924D9">
                  <w:pPr>
                    <w:spacing w:before="38" w:line="182" w:lineRule="exact"/>
                    <w:textAlignment w:val="baseline"/>
                    <w:rPr>
                      <w:rFonts w:ascii="Arial" w:eastAsia="Arial" w:hAnsi="Arial"/>
                      <w:b/>
                      <w:color w:val="000000"/>
                      <w:spacing w:val="-1"/>
                      <w:sz w:val="16"/>
                    </w:rPr>
                  </w:pPr>
                  <w:r>
                    <w:rPr>
                      <w:rFonts w:ascii="Arial" w:eastAsia="Arial" w:hAnsi="Arial"/>
                      <w:b/>
                      <w:color w:val="000000"/>
                      <w:spacing w:val="-1"/>
                      <w:sz w:val="16"/>
                    </w:rPr>
                    <w:t>Explanation for no</w:t>
                  </w:r>
                </w:p>
                <w:p w14:paraId="4CFEF4C9" w14:textId="77777777" w:rsidR="00F565B8" w:rsidRDefault="009924D9">
                  <w:pPr>
                    <w:spacing w:before="1" w:line="213" w:lineRule="exact"/>
                    <w:textAlignment w:val="baseline"/>
                    <w:rPr>
                      <w:rFonts w:ascii="Arial" w:eastAsia="Arial" w:hAnsi="Arial"/>
                      <w:b/>
                      <w:color w:val="000000"/>
                      <w:spacing w:val="-3"/>
                      <w:sz w:val="16"/>
                    </w:rPr>
                  </w:pPr>
                  <w:r>
                    <w:rPr>
                      <w:rFonts w:ascii="Arial" w:eastAsia="Arial" w:hAnsi="Arial"/>
                      <w:b/>
                      <w:color w:val="000000"/>
                      <w:spacing w:val="-3"/>
                      <w:sz w:val="16"/>
                    </w:rPr>
                    <w:t>opportunities for Australian entities</w:t>
                  </w:r>
                </w:p>
              </w:txbxContent>
            </v:textbox>
            <w10:wrap type="square" anchorx="page" anchory="page"/>
          </v:shape>
        </w:pict>
      </w:r>
      <w:r>
        <w:pict w14:anchorId="4CFEF4B5">
          <v:shape id="_x0000_s1034" type="#_x0000_t202" style="position:absolute;margin-left:224.65pt;margin-top:190.05pt;width:274.8pt;height:22.1pt;z-index:-251659264;mso-wrap-distance-left:0;mso-wrap-distance-right:0;mso-position-horizontal-relative:page;mso-position-vertical-relative:page" filled="f" stroked="f">
            <v:textbox inset="0,0,0,0">
              <w:txbxContent>
                <w:p w14:paraId="4CFEF4CA" w14:textId="77777777" w:rsidR="00F565B8" w:rsidRDefault="009924D9">
                  <w:pPr>
                    <w:tabs>
                      <w:tab w:val="left" w:pos="2376"/>
                    </w:tabs>
                    <w:spacing w:before="140" w:after="11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txbxContent>
            </v:textbox>
            <w10:wrap type="square" anchorx="page" anchory="page"/>
          </v:shape>
        </w:pict>
      </w:r>
      <w:r>
        <w:pict w14:anchorId="4CFEF4B6">
          <v:shape id="_x0000_s1033" type="#_x0000_t202" style="position:absolute;margin-left:50.95pt;margin-top:212.15pt;width:328pt;height:566.85pt;z-index:-251658240;mso-wrap-distance-left:0;mso-wrap-distance-right:0;mso-position-horizontal-relative:page;mso-position-vertical-relative:page" filled="f" stroked="f">
            <v:textbox inset="0,0,0,0">
              <w:txbxContent>
                <w:p w14:paraId="4CFEF4CB" w14:textId="77777777" w:rsidR="00F565B8" w:rsidRDefault="009924D9">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Substation Main Transformer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CFEF4CC" w14:textId="77777777" w:rsidR="00F565B8" w:rsidRDefault="009924D9">
                  <w:pPr>
                    <w:tabs>
                      <w:tab w:val="left" w:pos="4032"/>
                      <w:tab w:val="right" w:pos="6120"/>
                    </w:tabs>
                    <w:spacing w:before="50" w:line="216" w:lineRule="exact"/>
                    <w:textAlignment w:val="baseline"/>
                    <w:rPr>
                      <w:rFonts w:ascii="Arial" w:eastAsia="Arial" w:hAnsi="Arial"/>
                      <w:color w:val="000000"/>
                      <w:sz w:val="16"/>
                    </w:rPr>
                  </w:pPr>
                  <w:r>
                    <w:rPr>
                      <w:rFonts w:ascii="Arial" w:eastAsia="Arial" w:hAnsi="Arial"/>
                      <w:color w:val="000000"/>
                      <w:sz w:val="16"/>
                    </w:rPr>
                    <w:t>Battery Energy Storage System Unit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CFEF4CD" w14:textId="77777777" w:rsidR="00F565B8" w:rsidRDefault="009924D9">
                  <w:pPr>
                    <w:spacing w:line="170" w:lineRule="exact"/>
                    <w:textAlignment w:val="baseline"/>
                    <w:rPr>
                      <w:rFonts w:ascii="Arial" w:eastAsia="Arial" w:hAnsi="Arial"/>
                      <w:color w:val="000000"/>
                      <w:spacing w:val="-2"/>
                      <w:sz w:val="16"/>
                    </w:rPr>
                  </w:pPr>
                  <w:r>
                    <w:rPr>
                      <w:rFonts w:ascii="Arial" w:eastAsia="Arial" w:hAnsi="Arial"/>
                      <w:color w:val="000000"/>
                      <w:spacing w:val="-2"/>
                      <w:sz w:val="16"/>
                    </w:rPr>
                    <w:t>Transformer Supply</w:t>
                  </w:r>
                </w:p>
                <w:p w14:paraId="4CFEF4CE" w14:textId="77777777" w:rsidR="00F565B8" w:rsidRDefault="009924D9">
                  <w:pPr>
                    <w:tabs>
                      <w:tab w:val="left" w:pos="4032"/>
                      <w:tab w:val="right" w:pos="6120"/>
                    </w:tabs>
                    <w:spacing w:before="24" w:line="209" w:lineRule="exact"/>
                    <w:ind w:right="504"/>
                    <w:textAlignment w:val="baseline"/>
                    <w:rPr>
                      <w:rFonts w:ascii="Arial" w:eastAsia="Arial" w:hAnsi="Arial"/>
                      <w:color w:val="000000"/>
                      <w:sz w:val="16"/>
                    </w:rPr>
                  </w:pPr>
                  <w:r>
                    <w:rPr>
                      <w:rFonts w:ascii="Arial" w:eastAsia="Arial" w:hAnsi="Arial"/>
                      <w:color w:val="000000"/>
                      <w:sz w:val="16"/>
                    </w:rPr>
                    <w:t>Substation and Battery Energy Storage System</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Balance of Plant</w:t>
                  </w:r>
                </w:p>
                <w:p w14:paraId="4CFEF4CF" w14:textId="77777777" w:rsidR="00F565B8" w:rsidRDefault="009924D9">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Owners Engineer</w:t>
                  </w:r>
                  <w:r>
                    <w:rPr>
                      <w:rFonts w:ascii="Arial" w:eastAsia="Arial" w:hAnsi="Arial"/>
                      <w:color w:val="000000"/>
                      <w:sz w:val="16"/>
                    </w:rPr>
                    <w:tab/>
                    <w:t>Yes</w:t>
                  </w:r>
                  <w:r>
                    <w:rPr>
                      <w:rFonts w:ascii="Arial" w:eastAsia="Arial" w:hAnsi="Arial"/>
                      <w:color w:val="000000"/>
                      <w:sz w:val="16"/>
                    </w:rPr>
                    <w:tab/>
                    <w:t>No</w:t>
                  </w:r>
                </w:p>
                <w:p w14:paraId="4CFEF4D0" w14:textId="77777777" w:rsidR="00F565B8" w:rsidRDefault="009924D9">
                  <w:pPr>
                    <w:tabs>
                      <w:tab w:val="left" w:pos="4032"/>
                      <w:tab w:val="right" w:pos="6120"/>
                    </w:tabs>
                    <w:spacing w:before="50" w:line="217" w:lineRule="exact"/>
                    <w:textAlignment w:val="baseline"/>
                    <w:rPr>
                      <w:rFonts w:ascii="Arial" w:eastAsia="Arial" w:hAnsi="Arial"/>
                      <w:color w:val="000000"/>
                      <w:sz w:val="16"/>
                    </w:rPr>
                  </w:pPr>
                  <w:r>
                    <w:rPr>
                      <w:rFonts w:ascii="Arial" w:eastAsia="Arial" w:hAnsi="Arial"/>
                      <w:color w:val="000000"/>
                      <w:sz w:val="16"/>
                    </w:rPr>
                    <w:t>Substation &amp; Battery Energy Storage System</w:t>
                  </w:r>
                  <w:r>
                    <w:rPr>
                      <w:rFonts w:ascii="Arial" w:eastAsia="Arial" w:hAnsi="Arial"/>
                      <w:color w:val="000000"/>
                      <w:sz w:val="16"/>
                    </w:rPr>
                    <w:tab/>
                    <w:t>Yes</w:t>
                  </w:r>
                  <w:r>
                    <w:rPr>
                      <w:rFonts w:ascii="Arial" w:eastAsia="Arial" w:hAnsi="Arial"/>
                      <w:color w:val="000000"/>
                      <w:sz w:val="16"/>
                    </w:rPr>
                    <w:tab/>
                    <w:t>No</w:t>
                  </w:r>
                </w:p>
                <w:p w14:paraId="4CFEF4D1" w14:textId="77777777" w:rsidR="00F565B8" w:rsidRDefault="009924D9">
                  <w:pPr>
                    <w:spacing w:line="170" w:lineRule="exact"/>
                    <w:textAlignment w:val="baseline"/>
                    <w:rPr>
                      <w:rFonts w:ascii="Arial" w:eastAsia="Arial" w:hAnsi="Arial"/>
                      <w:color w:val="000000"/>
                      <w:sz w:val="16"/>
                    </w:rPr>
                  </w:pPr>
                  <w:r>
                    <w:rPr>
                      <w:rFonts w:ascii="Arial" w:eastAsia="Arial" w:hAnsi="Arial"/>
                      <w:color w:val="000000"/>
                      <w:sz w:val="16"/>
                    </w:rPr>
                    <w:t>Civil Works</w:t>
                  </w:r>
                </w:p>
                <w:p w14:paraId="4CFEF4D2" w14:textId="77777777" w:rsidR="00F565B8" w:rsidRDefault="009924D9">
                  <w:pPr>
                    <w:tabs>
                      <w:tab w:val="left" w:pos="4032"/>
                      <w:tab w:val="right" w:pos="6120"/>
                    </w:tabs>
                    <w:spacing w:before="23" w:line="209" w:lineRule="exact"/>
                    <w:ind w:right="504"/>
                    <w:textAlignment w:val="baseline"/>
                    <w:rPr>
                      <w:rFonts w:ascii="Arial" w:eastAsia="Arial" w:hAnsi="Arial"/>
                      <w:color w:val="000000"/>
                      <w:sz w:val="16"/>
                    </w:rPr>
                  </w:pPr>
                  <w:r>
                    <w:rPr>
                      <w:rFonts w:ascii="Arial" w:eastAsia="Arial" w:hAnsi="Arial"/>
                      <w:color w:val="000000"/>
                      <w:sz w:val="16"/>
                    </w:rPr>
                    <w:t>Substation &amp; Battery Energy Storage System</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Electrical System Installation</w:t>
                  </w:r>
                </w:p>
                <w:p w14:paraId="4CFEF4D3" w14:textId="77777777" w:rsidR="00F565B8" w:rsidRDefault="009924D9">
                  <w:pPr>
                    <w:tabs>
                      <w:tab w:val="left" w:pos="4032"/>
                      <w:tab w:val="right" w:pos="6120"/>
                    </w:tabs>
                    <w:spacing w:before="28" w:line="207" w:lineRule="exact"/>
                    <w:ind w:right="504"/>
                    <w:textAlignment w:val="baseline"/>
                    <w:rPr>
                      <w:rFonts w:ascii="Arial" w:eastAsia="Arial" w:hAnsi="Arial"/>
                      <w:color w:val="000000"/>
                      <w:sz w:val="16"/>
                    </w:rPr>
                  </w:pPr>
                  <w:r>
                    <w:rPr>
                      <w:rFonts w:ascii="Arial" w:eastAsia="Arial" w:hAnsi="Arial"/>
                      <w:color w:val="000000"/>
                      <w:sz w:val="16"/>
                    </w:rPr>
                    <w:t>Substation &amp; Battery Energy Storage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Protection &amp; Control System</w:t>
                  </w:r>
                </w:p>
                <w:p w14:paraId="4CFEF4D4" w14:textId="77777777" w:rsidR="00F565B8" w:rsidRDefault="009924D9">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Substation High Voltage Equipment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CFEF4D5" w14:textId="77777777" w:rsidR="00F565B8" w:rsidRDefault="009924D9">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Substation Medium Voltage Equipment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CFEF4D6" w14:textId="77777777" w:rsidR="00F565B8" w:rsidRDefault="009924D9">
                  <w:pPr>
                    <w:tabs>
                      <w:tab w:val="left" w:pos="4032"/>
                      <w:tab w:val="right" w:pos="6120"/>
                    </w:tabs>
                    <w:spacing w:before="50" w:line="221" w:lineRule="exact"/>
                    <w:textAlignment w:val="baseline"/>
                    <w:rPr>
                      <w:rFonts w:ascii="Arial" w:eastAsia="Arial" w:hAnsi="Arial"/>
                      <w:color w:val="000000"/>
                      <w:sz w:val="16"/>
                    </w:rPr>
                  </w:pPr>
                  <w:r>
                    <w:rPr>
                      <w:rFonts w:ascii="Arial" w:eastAsia="Arial" w:hAnsi="Arial"/>
                      <w:color w:val="000000"/>
                      <w:sz w:val="16"/>
                    </w:rPr>
                    <w:t>Substation &amp; Battery Energy Storage System</w:t>
                  </w:r>
                  <w:r>
                    <w:rPr>
                      <w:rFonts w:ascii="Arial" w:eastAsia="Arial" w:hAnsi="Arial"/>
                      <w:color w:val="000000"/>
                      <w:sz w:val="16"/>
                    </w:rPr>
                    <w:tab/>
                    <w:t>Yes</w:t>
                  </w:r>
                  <w:r>
                    <w:rPr>
                      <w:rFonts w:ascii="Arial" w:eastAsia="Arial" w:hAnsi="Arial"/>
                      <w:color w:val="000000"/>
                      <w:sz w:val="16"/>
                    </w:rPr>
                    <w:tab/>
                    <w:t>No</w:t>
                  </w:r>
                </w:p>
                <w:p w14:paraId="4CFEF4D7" w14:textId="77777777" w:rsidR="00F565B8" w:rsidRDefault="009924D9">
                  <w:pPr>
                    <w:spacing w:line="170" w:lineRule="exact"/>
                    <w:textAlignment w:val="baseline"/>
                    <w:rPr>
                      <w:rFonts w:ascii="Arial" w:eastAsia="Arial" w:hAnsi="Arial"/>
                      <w:color w:val="000000"/>
                      <w:spacing w:val="-3"/>
                      <w:sz w:val="16"/>
                    </w:rPr>
                  </w:pPr>
                  <w:r>
                    <w:rPr>
                      <w:rFonts w:ascii="Arial" w:eastAsia="Arial" w:hAnsi="Arial"/>
                      <w:color w:val="000000"/>
                      <w:spacing w:val="-3"/>
                      <w:sz w:val="16"/>
                    </w:rPr>
                    <w:t xml:space="preserve">Control Building </w:t>
                  </w:r>
                  <w:proofErr w:type="spellStart"/>
                  <w:r>
                    <w:rPr>
                      <w:rFonts w:ascii="Arial" w:eastAsia="Arial" w:hAnsi="Arial"/>
                      <w:color w:val="000000"/>
                      <w:spacing w:val="-3"/>
                      <w:sz w:val="16"/>
                    </w:rPr>
                    <w:t>Supply&amp;Installation</w:t>
                  </w:r>
                  <w:proofErr w:type="spellEnd"/>
                </w:p>
                <w:p w14:paraId="4CFEF4D8" w14:textId="77777777" w:rsidR="00F565B8" w:rsidRDefault="009924D9">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Export Line Supply and Installation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CFEF4D9" w14:textId="77777777" w:rsidR="00F565B8" w:rsidRDefault="009924D9">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Temporary Construction Facilities</w:t>
                  </w:r>
                  <w:r>
                    <w:rPr>
                      <w:rFonts w:ascii="Arial" w:eastAsia="Arial" w:hAnsi="Arial"/>
                      <w:color w:val="000000"/>
                      <w:sz w:val="16"/>
                    </w:rPr>
                    <w:tab/>
                    <w:t>Yes</w:t>
                  </w:r>
                  <w:r>
                    <w:rPr>
                      <w:rFonts w:ascii="Arial" w:eastAsia="Arial" w:hAnsi="Arial"/>
                      <w:color w:val="000000"/>
                      <w:sz w:val="16"/>
                    </w:rPr>
                    <w:tab/>
                    <w:t>No</w:t>
                  </w:r>
                </w:p>
                <w:p w14:paraId="4CFEF4DA" w14:textId="77777777" w:rsidR="00F565B8" w:rsidRDefault="009924D9">
                  <w:pPr>
                    <w:spacing w:before="317" w:line="85" w:lineRule="exact"/>
                    <w:textAlignment w:val="baseline"/>
                    <w:rPr>
                      <w:rFonts w:ascii="Arial" w:eastAsia="Arial" w:hAnsi="Arial"/>
                      <w:color w:val="000000"/>
                      <w:sz w:val="11"/>
                    </w:rPr>
                  </w:pPr>
                  <w:r>
                    <w:rPr>
                      <w:rFonts w:ascii="Arial" w:eastAsia="Arial" w:hAnsi="Arial"/>
                      <w:color w:val="000000"/>
                      <w:sz w:val="11"/>
                    </w:rPr>
                    <w:t>*</w:t>
                  </w:r>
                </w:p>
                <w:p w14:paraId="4CFEF4DB" w14:textId="77777777" w:rsidR="00F565B8" w:rsidRDefault="009924D9">
                  <w:pPr>
                    <w:spacing w:line="228"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4CFEF4DC" w14:textId="77777777" w:rsidR="00F565B8" w:rsidRDefault="009924D9">
                  <w:pPr>
                    <w:spacing w:before="120"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4CFEF4DD" w14:textId="77777777" w:rsidR="00F565B8" w:rsidRDefault="009924D9">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CFEF4DE" w14:textId="77777777" w:rsidR="00F565B8" w:rsidRDefault="009924D9">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CFEF4DF" w14:textId="77777777" w:rsidR="00F565B8" w:rsidRDefault="009924D9">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 xml:space="preserve">Daniela </w:t>
                  </w:r>
                  <w:proofErr w:type="spellStart"/>
                  <w:r>
                    <w:rPr>
                      <w:rFonts w:ascii="Arial" w:eastAsia="Arial" w:hAnsi="Arial"/>
                      <w:color w:val="000000"/>
                      <w:sz w:val="16"/>
                    </w:rPr>
                    <w:t>Emanuelli</w:t>
                  </w:r>
                  <w:proofErr w:type="spellEnd"/>
                  <w:r>
                    <w:rPr>
                      <w:rFonts w:ascii="Arial" w:eastAsia="Arial" w:hAnsi="Arial"/>
                      <w:color w:val="000000"/>
                      <w:sz w:val="16"/>
                    </w:rPr>
                    <w:t xml:space="preserve"> Moller</w:t>
                  </w:r>
                </w:p>
                <w:p w14:paraId="4CFEF4E0" w14:textId="77777777" w:rsidR="00F565B8" w:rsidRDefault="009924D9">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Project Director</w:t>
                  </w:r>
                </w:p>
                <w:p w14:paraId="4CFEF4E1" w14:textId="77777777" w:rsidR="00F565B8" w:rsidRDefault="009924D9">
                  <w:pPr>
                    <w:spacing w:before="34"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0407006066</w:t>
                  </w:r>
                </w:p>
                <w:p w14:paraId="4CFEF4E2" w14:textId="77777777" w:rsidR="00F565B8" w:rsidRDefault="009924D9">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daniela.emanuelli@iberdrola.com.au</w:t>
                    </w:r>
                  </w:hyperlink>
                  <w:r>
                    <w:rPr>
                      <w:rFonts w:ascii="Arial" w:eastAsia="Arial" w:hAnsi="Arial"/>
                      <w:color w:val="000000"/>
                      <w:sz w:val="16"/>
                    </w:rPr>
                    <w:t xml:space="preserve"> </w:t>
                  </w:r>
                </w:p>
                <w:p w14:paraId="4CFEF4E3" w14:textId="77777777" w:rsidR="00F565B8" w:rsidRDefault="009924D9">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4">
                    <w:r>
                      <w:rPr>
                        <w:rFonts w:ascii="Arial" w:eastAsia="Arial" w:hAnsi="Arial"/>
                        <w:color w:val="0000FF"/>
                        <w:spacing w:val="-3"/>
                        <w:sz w:val="16"/>
                        <w:u w:val="single"/>
                      </w:rPr>
                      <w:t>https://www.iberdrola.com.au</w:t>
                    </w:r>
                  </w:hyperlink>
                  <w:r>
                    <w:rPr>
                      <w:rFonts w:ascii="Arial" w:eastAsia="Arial" w:hAnsi="Arial"/>
                      <w:color w:val="000000"/>
                      <w:spacing w:val="-3"/>
                      <w:sz w:val="16"/>
                    </w:rPr>
                    <w:t xml:space="preserve"> </w:t>
                  </w:r>
                </w:p>
                <w:p w14:paraId="4CFEF4E4" w14:textId="77777777" w:rsidR="00F565B8" w:rsidRDefault="009924D9">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4CFEF4E5" w14:textId="77777777" w:rsidR="00F565B8" w:rsidRDefault="009924D9">
                  <w:pPr>
                    <w:spacing w:before="159" w:line="182" w:lineRule="exact"/>
                    <w:ind w:left="648"/>
                    <w:textAlignment w:val="baseline"/>
                    <w:rPr>
                      <w:rFonts w:ascii="Arial" w:eastAsia="Arial" w:hAnsi="Arial"/>
                      <w:color w:val="000000"/>
                      <w:spacing w:val="-4"/>
                      <w:sz w:val="16"/>
                    </w:rPr>
                  </w:pPr>
                  <w:hyperlink r:id="rId15">
                    <w:r>
                      <w:rPr>
                        <w:rFonts w:ascii="Arial" w:eastAsia="Arial" w:hAnsi="Arial"/>
                        <w:color w:val="0000FF"/>
                        <w:spacing w:val="-4"/>
                        <w:sz w:val="16"/>
                        <w:u w:val="single"/>
                      </w:rPr>
                      <w:t>https://gateway.icn.org.au</w:t>
                    </w:r>
                  </w:hyperlink>
                  <w:r>
                    <w:rPr>
                      <w:rFonts w:ascii="Arial" w:eastAsia="Arial" w:hAnsi="Arial"/>
                      <w:color w:val="000000"/>
                      <w:spacing w:val="-4"/>
                      <w:sz w:val="16"/>
                    </w:rPr>
                    <w:t xml:space="preserve"> </w:t>
                  </w:r>
                </w:p>
                <w:p w14:paraId="4CFEF4E6" w14:textId="77777777" w:rsidR="00F565B8" w:rsidRDefault="009924D9">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4CFEF4E7" w14:textId="77777777" w:rsidR="00F565B8" w:rsidRDefault="009924D9">
                  <w:pPr>
                    <w:spacing w:before="140"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CFEF4E8" w14:textId="77777777" w:rsidR="00F565B8" w:rsidRDefault="009924D9">
                  <w:pPr>
                    <w:spacing w:before="3" w:after="826" w:line="218" w:lineRule="exact"/>
                    <w:ind w:left="648"/>
                    <w:textAlignment w:val="baseline"/>
                    <w:rPr>
                      <w:rFonts w:ascii="Arial" w:eastAsia="Arial" w:hAnsi="Arial"/>
                      <w:color w:val="000000"/>
                      <w:spacing w:val="-6"/>
                      <w:sz w:val="16"/>
                    </w:rPr>
                  </w:pPr>
                  <w:r>
                    <w:rPr>
                      <w:rFonts w:ascii="Arial" w:eastAsia="Arial" w:hAnsi="Arial"/>
                      <w:color w:val="000000"/>
                      <w:spacing w:val="-6"/>
                      <w:sz w:val="16"/>
                    </w:rPr>
                    <w:t>Engage with vendor identification agencies on project opportunities and bid processes Issue media releases or ASX announcements on project developments and opportunities Directly contact suppliers with information on project opportunities and bid processes</w:t>
                  </w:r>
                </w:p>
              </w:txbxContent>
            </v:textbox>
            <w10:wrap type="square" anchorx="page" anchory="page"/>
          </v:shape>
        </w:pict>
      </w:r>
      <w:r>
        <w:pict w14:anchorId="4CFEF4B7">
          <v:shape id="_x0000_s1032" type="#_x0000_t202" style="position:absolute;margin-left:488.15pt;margin-top:765.4pt;width:54.75pt;height:12.65pt;z-index:-251657216;mso-wrap-distance-left:0;mso-wrap-distance-right:0;mso-position-horizontal-relative:page;mso-position-vertical-relative:page" filled="f" stroked="f">
            <v:textbox inset="0,0,0,0">
              <w:txbxContent>
                <w:p w14:paraId="4CFEF4E9" w14:textId="77777777" w:rsidR="00F565B8" w:rsidRDefault="009924D9">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p>
    <w:p w14:paraId="4CFEF491" w14:textId="77777777" w:rsidR="00F565B8" w:rsidRDefault="00F565B8">
      <w:pPr>
        <w:sectPr w:rsidR="00F565B8">
          <w:pgSz w:w="11904" w:h="16843"/>
          <w:pgMar w:top="752" w:right="1915" w:bottom="890" w:left="1019" w:header="720" w:footer="720" w:gutter="0"/>
          <w:cols w:space="720"/>
        </w:sectPr>
      </w:pPr>
    </w:p>
    <w:p w14:paraId="4CFEF492" w14:textId="77777777" w:rsidR="00F565B8" w:rsidRDefault="009924D9">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May 01</w:t>
      </w:r>
      <w:proofErr w:type="gramStart"/>
      <w:r>
        <w:rPr>
          <w:rFonts w:eastAsia="Times New Roman"/>
          <w:color w:val="000000"/>
          <w:sz w:val="16"/>
        </w:rPr>
        <w:t xml:space="preserve"> 2026</w:t>
      </w:r>
      <w:proofErr w:type="gramEnd"/>
      <w:r>
        <w:rPr>
          <w:rFonts w:eastAsia="Times New Roman"/>
          <w:color w:val="000000"/>
          <w:sz w:val="16"/>
        </w:rPr>
        <w:t xml:space="preserve"> 17:27:03 GMT+1000 (</w:t>
      </w:r>
      <w:proofErr w:type="gramStart"/>
      <w:r>
        <w:rPr>
          <w:rFonts w:eastAsia="Times New Roman"/>
          <w:color w:val="000000"/>
          <w:sz w:val="16"/>
        </w:rPr>
        <w:t>AEST) *</w:t>
      </w:r>
      <w:proofErr w:type="gramEnd"/>
      <w:r>
        <w:rPr>
          <w:rFonts w:eastAsia="Times New Roman"/>
          <w:color w:val="000000"/>
          <w:sz w:val="16"/>
        </w:rPr>
        <w:t>****</w:t>
      </w:r>
    </w:p>
    <w:p w14:paraId="4CFEF493" w14:textId="77777777" w:rsidR="00F565B8" w:rsidRDefault="00F565B8">
      <w:pPr>
        <w:spacing w:before="3" w:after="818" w:line="183" w:lineRule="exact"/>
        <w:sectPr w:rsidR="00F565B8">
          <w:pgSz w:w="11904" w:h="16843"/>
          <w:pgMar w:top="1040" w:right="3034" w:bottom="867" w:left="2750" w:header="720" w:footer="720" w:gutter="0"/>
          <w:cols w:space="720"/>
        </w:sectPr>
      </w:pPr>
    </w:p>
    <w:p w14:paraId="4CFEF494" w14:textId="77777777" w:rsidR="00F565B8" w:rsidRDefault="009924D9">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CFEF495" w14:textId="77777777" w:rsidR="00F565B8" w:rsidRDefault="009924D9">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CFEF496" w14:textId="77777777" w:rsidR="00F565B8" w:rsidRDefault="009924D9">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4CFEF497" w14:textId="77777777" w:rsidR="00F565B8" w:rsidRDefault="009924D9">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CFEF498" w14:textId="77777777" w:rsidR="00F565B8" w:rsidRDefault="009924D9">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4CFEF499" w14:textId="77777777" w:rsidR="00F565B8" w:rsidRDefault="009924D9">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CFEF49A" w14:textId="77777777" w:rsidR="00F565B8" w:rsidRDefault="00F565B8">
      <w:pPr>
        <w:spacing w:before="104" w:after="9927" w:line="218" w:lineRule="exact"/>
        <w:sectPr w:rsidR="00F565B8">
          <w:type w:val="continuous"/>
          <w:pgSz w:w="11904" w:h="16843"/>
          <w:pgMar w:top="1040" w:right="1493" w:bottom="867" w:left="1051" w:header="720" w:footer="720" w:gutter="0"/>
          <w:cols w:space="720"/>
        </w:sectPr>
      </w:pPr>
    </w:p>
    <w:p w14:paraId="4CFEF49B" w14:textId="77777777" w:rsidR="00F565B8" w:rsidRDefault="009924D9">
      <w:pPr>
        <w:spacing w:before="4" w:line="249" w:lineRule="exact"/>
        <w:textAlignment w:val="baseline"/>
        <w:rPr>
          <w:rFonts w:eastAsia="Times New Roman"/>
          <w:color w:val="000000"/>
          <w:spacing w:val="-2"/>
        </w:rPr>
      </w:pPr>
      <w:r>
        <w:rPr>
          <w:rFonts w:eastAsia="Times New Roman"/>
          <w:color w:val="000000"/>
          <w:spacing w:val="-2"/>
        </w:rPr>
        <w:t>Page 3 of 5</w:t>
      </w:r>
    </w:p>
    <w:p w14:paraId="4CFEF49C" w14:textId="77777777" w:rsidR="00F565B8" w:rsidRDefault="00F565B8">
      <w:pPr>
        <w:sectPr w:rsidR="00F565B8">
          <w:type w:val="continuous"/>
          <w:pgSz w:w="11904" w:h="16843"/>
          <w:pgMar w:top="1040" w:right="1044" w:bottom="867" w:left="9780" w:header="720" w:footer="720" w:gutter="0"/>
          <w:cols w:space="720"/>
        </w:sectPr>
      </w:pPr>
    </w:p>
    <w:p w14:paraId="4CFEF49D" w14:textId="77777777" w:rsidR="00F565B8" w:rsidRDefault="009924D9">
      <w:pPr>
        <w:textAlignment w:val="baseline"/>
        <w:rPr>
          <w:rFonts w:eastAsia="Times New Roman"/>
          <w:color w:val="000000"/>
          <w:sz w:val="24"/>
        </w:rPr>
      </w:pPr>
      <w:r>
        <w:lastRenderedPageBreak/>
        <w:pict w14:anchorId="4CFEF4B8">
          <v:shape id="_x0000_s1031" type="#_x0000_t202" style="position:absolute;margin-left:43.9pt;margin-top:52pt;width:7in;height:95.9pt;z-index:-251656192;mso-wrap-distance-left:0;mso-wrap-distance-right:0;mso-position-horizontal-relative:page;mso-position-vertical-relative:page" filled="f" stroked="f">
            <v:textbox inset="0,0,0,0">
              <w:txbxContent>
                <w:p w14:paraId="4CFEF4EA" w14:textId="77777777" w:rsidR="00F565B8" w:rsidRDefault="009924D9">
                  <w:pPr>
                    <w:spacing w:before="3"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Fri May 01</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17:27:03 GMT+1000 (AEST) *****</w:t>
                  </w:r>
                </w:p>
                <w:p w14:paraId="4CFEF4EB" w14:textId="77777777" w:rsidR="00F565B8" w:rsidRDefault="009924D9">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4CFEF4B9">
          <v:shape id="_x0000_s1030" type="#_x0000_t202" style="position:absolute;margin-left:43.9pt;margin-top:147.9pt;width:7in;height:187.15pt;z-index:251649024;mso-wrap-distance-left:0;mso-wrap-distance-right:0;mso-position-horizontal-relative:page;mso-position-vertical-relative:page" filled="f" stroked="f">
            <v:textbox inset="0,0,0,0">
              <w:txbxContent>
                <w:p w14:paraId="4CFEF4EC" w14:textId="77777777" w:rsidR="00F565B8" w:rsidRDefault="009924D9">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TUNGKILLO SOUTH BESS PTY LTD</w:t>
                  </w:r>
                </w:p>
                <w:p w14:paraId="4CFEF4ED" w14:textId="77777777" w:rsidR="00F565B8" w:rsidRDefault="009924D9">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4CFEF4EE" w14:textId="77777777" w:rsidR="00F565B8" w:rsidRDefault="009924D9">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Name: </w:t>
                  </w:r>
                  <w:proofErr w:type="spellStart"/>
                  <w:r>
                    <w:rPr>
                      <w:rFonts w:ascii="Arial" w:eastAsia="Arial" w:hAnsi="Arial"/>
                      <w:color w:val="000000"/>
                      <w:spacing w:val="-3"/>
                      <w:sz w:val="16"/>
                    </w:rPr>
                    <w:t>Tungkillo</w:t>
                  </w:r>
                  <w:proofErr w:type="spellEnd"/>
                  <w:r>
                    <w:rPr>
                      <w:rFonts w:ascii="Arial" w:eastAsia="Arial" w:hAnsi="Arial"/>
                      <w:color w:val="000000"/>
                      <w:spacing w:val="-3"/>
                      <w:sz w:val="16"/>
                    </w:rPr>
                    <w:t xml:space="preserve"> BESS</w:t>
                  </w:r>
                </w:p>
                <w:p w14:paraId="4CFEF4EF" w14:textId="77777777" w:rsidR="00F565B8" w:rsidRDefault="009924D9">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Location: 299 Collins Road, </w:t>
                  </w:r>
                  <w:proofErr w:type="spellStart"/>
                  <w:r>
                    <w:rPr>
                      <w:rFonts w:ascii="Arial" w:eastAsia="Arial" w:hAnsi="Arial"/>
                      <w:color w:val="000000"/>
                      <w:spacing w:val="-3"/>
                      <w:sz w:val="16"/>
                    </w:rPr>
                    <w:t>Tungkillo</w:t>
                  </w:r>
                  <w:proofErr w:type="spellEnd"/>
                  <w:r>
                    <w:rPr>
                      <w:rFonts w:ascii="Arial" w:eastAsia="Arial" w:hAnsi="Arial"/>
                      <w:color w:val="000000"/>
                      <w:spacing w:val="-3"/>
                      <w:sz w:val="16"/>
                    </w:rPr>
                    <w:t>, South Australia</w:t>
                  </w:r>
                </w:p>
                <w:p w14:paraId="4CFEF4F0" w14:textId="77777777" w:rsidR="00F565B8" w:rsidRDefault="009924D9">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4CFEF4F1" w14:textId="77777777" w:rsidR="00F565B8" w:rsidRDefault="009924D9">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4CFEF4F2" w14:textId="77777777" w:rsidR="00F565B8" w:rsidRDefault="009924D9">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4CFEF4BA">
          <v:shape id="_x0000_s1029" type="#_x0000_t202" style="position:absolute;margin-left:52.3pt;margin-top:335.05pt;width:442.35pt;height:31.45pt;z-index:-25165516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19"/>
                    <w:gridCol w:w="1750"/>
                    <w:gridCol w:w="261"/>
                    <w:gridCol w:w="1673"/>
                    <w:gridCol w:w="3644"/>
                  </w:tblGrid>
                  <w:tr w:rsidR="00F565B8" w14:paraId="4CFEF4F8" w14:textId="77777777">
                    <w:tblPrEx>
                      <w:tblCellMar>
                        <w:top w:w="0" w:type="dxa"/>
                        <w:bottom w:w="0" w:type="dxa"/>
                      </w:tblCellMar>
                    </w:tblPrEx>
                    <w:trPr>
                      <w:trHeight w:hRule="exact" w:val="629"/>
                    </w:trPr>
                    <w:tc>
                      <w:tcPr>
                        <w:tcW w:w="1519" w:type="dxa"/>
                        <w:vAlign w:val="center"/>
                      </w:tcPr>
                      <w:p w14:paraId="4CFEF4F3" w14:textId="77777777" w:rsidR="00F565B8" w:rsidRDefault="009924D9">
                        <w:pPr>
                          <w:spacing w:before="101" w:after="85"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4CFEF4F4" w14:textId="77777777" w:rsidR="00F565B8" w:rsidRDefault="009924D9">
                        <w:pPr>
                          <w:spacing w:before="101" w:after="85"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4CFEF4F5" w14:textId="77777777" w:rsidR="00F565B8" w:rsidRDefault="009924D9">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4CFEF4F6" w14:textId="77777777" w:rsidR="00F565B8" w:rsidRDefault="009924D9">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4CFEF4F7" w14:textId="77777777" w:rsidR="00F565B8" w:rsidRDefault="009924D9">
                        <w:pPr>
                          <w:spacing w:before="101" w:after="85"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4CFEF513" w14:textId="77777777" w:rsidR="009924D9" w:rsidRDefault="009924D9"/>
              </w:txbxContent>
            </v:textbox>
            <w10:wrap type="square" anchorx="page" anchory="page"/>
          </v:shape>
        </w:pict>
      </w:r>
      <w:r>
        <w:pict w14:anchorId="4CFEF4BB">
          <v:shape id="_x0000_s1028" type="#_x0000_t202" style="position:absolute;margin-left:52.3pt;margin-top:384.65pt;width:327pt;height:380.75pt;z-index:-251654144;mso-wrap-distance-left:0;mso-wrap-distance-right:0;mso-position-horizontal-relative:page;mso-position-vertical-relative:page" filled="f" stroked="f">
            <v:textbox inset="0,0,0,0">
              <w:txbxContent>
                <w:p w14:paraId="4CFEF4F9" w14:textId="77777777" w:rsidR="00F565B8" w:rsidRDefault="009924D9">
                  <w:pPr>
                    <w:spacing w:line="274"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4CFEF4FA" w14:textId="77777777" w:rsidR="00F565B8" w:rsidRDefault="009924D9">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4CFEF4FB" w14:textId="77777777" w:rsidR="00F565B8" w:rsidRDefault="009924D9">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CFEF4FC" w14:textId="77777777" w:rsidR="00F565B8" w:rsidRDefault="009924D9">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4CFEF4FD" w14:textId="77777777" w:rsidR="00F565B8" w:rsidRDefault="009924D9">
                  <w:pPr>
                    <w:spacing w:before="159"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Rory Nation</w:t>
                  </w:r>
                </w:p>
                <w:p w14:paraId="4CFEF4FE" w14:textId="77777777" w:rsidR="00F565B8" w:rsidRDefault="009924D9">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Operations Commercial Manager</w:t>
                  </w:r>
                </w:p>
                <w:p w14:paraId="4CFEF4FF" w14:textId="77777777" w:rsidR="00F565B8" w:rsidRDefault="009924D9">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0438036213</w:t>
                  </w:r>
                </w:p>
                <w:p w14:paraId="4CFEF500" w14:textId="77777777" w:rsidR="00F565B8" w:rsidRDefault="009924D9">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rory.nation@iberdrola.com.au</w:t>
                    </w:r>
                  </w:hyperlink>
                  <w:r>
                    <w:rPr>
                      <w:rFonts w:ascii="Arial" w:eastAsia="Arial" w:hAnsi="Arial"/>
                      <w:color w:val="000000"/>
                      <w:sz w:val="16"/>
                    </w:rPr>
                    <w:t xml:space="preserve"> </w:t>
                  </w:r>
                </w:p>
                <w:p w14:paraId="4CFEF501" w14:textId="77777777" w:rsidR="00F565B8" w:rsidRDefault="009924D9">
                  <w:pPr>
                    <w:spacing w:before="196"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7">
                    <w:r>
                      <w:rPr>
                        <w:rFonts w:ascii="Arial" w:eastAsia="Arial" w:hAnsi="Arial"/>
                        <w:color w:val="0000FF"/>
                        <w:spacing w:val="-2"/>
                        <w:sz w:val="16"/>
                        <w:u w:val="single"/>
                      </w:rPr>
                      <w:t>https://www.iberdrola.com.au</w:t>
                    </w:r>
                  </w:hyperlink>
                  <w:r>
                    <w:rPr>
                      <w:rFonts w:ascii="Arial" w:eastAsia="Arial" w:hAnsi="Arial"/>
                      <w:color w:val="000000"/>
                      <w:spacing w:val="-2"/>
                      <w:sz w:val="16"/>
                    </w:rPr>
                    <w:t xml:space="preserve"> </w:t>
                  </w:r>
                </w:p>
                <w:p w14:paraId="4CFEF502" w14:textId="77777777" w:rsidR="00F565B8" w:rsidRDefault="009924D9">
                  <w:pPr>
                    <w:spacing w:before="135"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4CFEF503" w14:textId="77777777" w:rsidR="00F565B8" w:rsidRDefault="009924D9">
                  <w:pPr>
                    <w:spacing w:before="158"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4CFEF504" w14:textId="77777777" w:rsidR="00F565B8" w:rsidRDefault="009924D9">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CFEF505" w14:textId="77777777" w:rsidR="00F565B8" w:rsidRDefault="009924D9">
                  <w:pPr>
                    <w:spacing w:before="4" w:after="2107" w:line="218" w:lineRule="exact"/>
                    <w:ind w:left="576"/>
                    <w:textAlignment w:val="baseline"/>
                    <w:rPr>
                      <w:rFonts w:ascii="Arial" w:eastAsia="Arial" w:hAnsi="Arial"/>
                      <w:color w:val="000000"/>
                      <w:spacing w:val="-6"/>
                      <w:sz w:val="16"/>
                    </w:rPr>
                  </w:pPr>
                  <w:r>
                    <w:rPr>
                      <w:rFonts w:ascii="Arial" w:eastAsia="Arial" w:hAnsi="Arial"/>
                      <w:color w:val="000000"/>
                      <w:spacing w:val="-6"/>
                      <w:sz w:val="16"/>
                    </w:rPr>
                    <w:t>Engage with vendor identification agencies on project opportunities and bid processes Issue media releases or ASX announcements on project developments and opportunities Directly contact suppliers with information on project opportunities and bid processes</w:t>
                  </w:r>
                </w:p>
              </w:txbxContent>
            </v:textbox>
            <w10:wrap type="square" anchorx="page" anchory="page"/>
          </v:shape>
        </w:pict>
      </w:r>
      <w:r>
        <w:pict w14:anchorId="4CFEF4BC">
          <v:shape id="_x0000_s1027" type="#_x0000_t202" style="position:absolute;margin-left:488.15pt;margin-top:765.4pt;width:55pt;height:13.6pt;z-index:-251653120;mso-wrap-distance-left:0;mso-wrap-distance-right:0;mso-position-horizontal-relative:page;mso-position-vertical-relative:page" filled="f" stroked="f">
            <v:textbox inset="0,0,0,0">
              <w:txbxContent>
                <w:p w14:paraId="4CFEF506" w14:textId="77777777" w:rsidR="00F565B8" w:rsidRDefault="009924D9">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4CFEF4BD">
          <v:line id="_x0000_s1026" style="position:absolute;z-index:251666432;mso-position-horizontal-relative:page;mso-position-vertical-relative:page" from="43.9pt,148.55pt" to="538.15pt,148.55pt" strokeweight="1.2pt">
            <w10:wrap anchorx="page" anchory="page"/>
          </v:line>
        </w:pict>
      </w:r>
    </w:p>
    <w:p w14:paraId="4CFEF49E" w14:textId="77777777" w:rsidR="00F565B8" w:rsidRDefault="00F565B8">
      <w:pPr>
        <w:sectPr w:rsidR="00F565B8">
          <w:pgSz w:w="11904" w:h="16843"/>
          <w:pgMar w:top="752" w:right="946" w:bottom="890" w:left="878" w:header="720" w:footer="720" w:gutter="0"/>
          <w:cols w:space="720"/>
        </w:sectPr>
      </w:pPr>
    </w:p>
    <w:p w14:paraId="4CFEF49F" w14:textId="77777777" w:rsidR="00F565B8" w:rsidRDefault="009924D9">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May 01</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17:27:03 GMT+1000 (</w:t>
      </w:r>
      <w:proofErr w:type="gramStart"/>
      <w:r>
        <w:rPr>
          <w:rFonts w:eastAsia="Times New Roman"/>
          <w:color w:val="000000"/>
          <w:spacing w:val="1"/>
          <w:sz w:val="16"/>
        </w:rPr>
        <w:t>AEST) *</w:t>
      </w:r>
      <w:proofErr w:type="gramEnd"/>
      <w:r>
        <w:rPr>
          <w:rFonts w:eastAsia="Times New Roman"/>
          <w:color w:val="000000"/>
          <w:spacing w:val="1"/>
          <w:sz w:val="16"/>
        </w:rPr>
        <w:t>****</w:t>
      </w:r>
    </w:p>
    <w:p w14:paraId="4CFEF4A0" w14:textId="77777777" w:rsidR="00F565B8" w:rsidRDefault="00F565B8">
      <w:pPr>
        <w:spacing w:before="3" w:after="818" w:line="183" w:lineRule="exact"/>
        <w:sectPr w:rsidR="00F565B8">
          <w:pgSz w:w="11904" w:h="16843"/>
          <w:pgMar w:top="1040" w:right="1423" w:bottom="867" w:left="1121" w:header="720" w:footer="720" w:gutter="0"/>
          <w:cols w:space="720"/>
        </w:sectPr>
      </w:pPr>
    </w:p>
    <w:p w14:paraId="4CFEF4A1" w14:textId="77777777" w:rsidR="00F565B8" w:rsidRDefault="009924D9">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CFEF4A2" w14:textId="77777777" w:rsidR="00F565B8" w:rsidRDefault="009924D9">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CFEF4A3" w14:textId="77777777" w:rsidR="00F565B8" w:rsidRDefault="009924D9">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4CFEF4A4" w14:textId="77777777" w:rsidR="00F565B8" w:rsidRDefault="009924D9">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CFEF4A5" w14:textId="77777777" w:rsidR="00F565B8" w:rsidRDefault="009924D9">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4CFEF4A6" w14:textId="77777777" w:rsidR="00F565B8" w:rsidRDefault="009924D9">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CFEF4A7" w14:textId="77777777" w:rsidR="00F565B8" w:rsidRDefault="00F565B8">
      <w:pPr>
        <w:spacing w:before="104" w:after="9927" w:line="218" w:lineRule="exact"/>
        <w:sectPr w:rsidR="00F565B8">
          <w:type w:val="continuous"/>
          <w:pgSz w:w="11904" w:h="16843"/>
          <w:pgMar w:top="1040" w:right="1505" w:bottom="867" w:left="1039" w:header="720" w:footer="720" w:gutter="0"/>
          <w:cols w:space="720"/>
        </w:sectPr>
      </w:pPr>
    </w:p>
    <w:p w14:paraId="4CFEF4A8" w14:textId="77777777" w:rsidR="00F565B8" w:rsidRDefault="009924D9">
      <w:pPr>
        <w:spacing w:before="4" w:line="249" w:lineRule="exact"/>
        <w:textAlignment w:val="baseline"/>
        <w:rPr>
          <w:rFonts w:eastAsia="Times New Roman"/>
          <w:color w:val="000000"/>
          <w:spacing w:val="-1"/>
        </w:rPr>
      </w:pPr>
      <w:r>
        <w:rPr>
          <w:rFonts w:eastAsia="Times New Roman"/>
          <w:color w:val="000000"/>
          <w:spacing w:val="-1"/>
        </w:rPr>
        <w:t>Page 5 of 5</w:t>
      </w:r>
    </w:p>
    <w:sectPr w:rsidR="00F565B8">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EF4C2" w14:textId="77777777" w:rsidR="009924D9" w:rsidRDefault="009924D9">
      <w:r>
        <w:separator/>
      </w:r>
    </w:p>
  </w:endnote>
  <w:endnote w:type="continuationSeparator" w:id="0">
    <w:p w14:paraId="4CFEF4C4" w14:textId="77777777" w:rsidR="009924D9" w:rsidRDefault="0099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CEDD" w14:textId="2A82C128" w:rsidR="00D467A3" w:rsidRDefault="00D467A3">
    <w:pPr>
      <w:pStyle w:val="Footer"/>
    </w:pPr>
    <w:r>
      <w:rPr>
        <w:noProof/>
      </w:rPr>
      <mc:AlternateContent>
        <mc:Choice Requires="wps">
          <w:drawing>
            <wp:anchor distT="0" distB="0" distL="0" distR="0" simplePos="0" relativeHeight="251662336" behindDoc="0" locked="0" layoutInCell="1" allowOverlap="1" wp14:anchorId="7538D419" wp14:editId="4EFC88AB">
              <wp:simplePos x="635" y="635"/>
              <wp:positionH relativeFrom="page">
                <wp:align>center</wp:align>
              </wp:positionH>
              <wp:positionV relativeFrom="page">
                <wp:align>bottom</wp:align>
              </wp:positionV>
              <wp:extent cx="622300" cy="376555"/>
              <wp:effectExtent l="0" t="0" r="6350" b="0"/>
              <wp:wrapNone/>
              <wp:docPr id="16826996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F3E42C" w14:textId="5F852634" w:rsidR="00D467A3" w:rsidRPr="00D467A3" w:rsidRDefault="00D467A3" w:rsidP="00D467A3">
                          <w:pPr>
                            <w:rPr>
                              <w:rFonts w:ascii="Aptos" w:eastAsia="Aptos" w:hAnsi="Aptos" w:cs="Aptos"/>
                              <w:noProof/>
                              <w:color w:val="C00000"/>
                              <w:sz w:val="24"/>
                              <w:szCs w:val="24"/>
                            </w:rPr>
                          </w:pPr>
                          <w:r w:rsidRPr="00D467A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38D419"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18F3E42C" w14:textId="5F852634" w:rsidR="00D467A3" w:rsidRPr="00D467A3" w:rsidRDefault="00D467A3" w:rsidP="00D467A3">
                    <w:pPr>
                      <w:rPr>
                        <w:rFonts w:ascii="Aptos" w:eastAsia="Aptos" w:hAnsi="Aptos" w:cs="Aptos"/>
                        <w:noProof/>
                        <w:color w:val="C00000"/>
                        <w:sz w:val="24"/>
                        <w:szCs w:val="24"/>
                      </w:rPr>
                    </w:pPr>
                    <w:r w:rsidRPr="00D467A3">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0231" w14:textId="1DFDE771" w:rsidR="00D467A3" w:rsidRDefault="00D467A3">
    <w:pPr>
      <w:pStyle w:val="Footer"/>
    </w:pPr>
    <w:r>
      <w:rPr>
        <w:noProof/>
      </w:rPr>
      <mc:AlternateContent>
        <mc:Choice Requires="wps">
          <w:drawing>
            <wp:anchor distT="0" distB="0" distL="0" distR="0" simplePos="0" relativeHeight="251663360" behindDoc="0" locked="0" layoutInCell="1" allowOverlap="1" wp14:anchorId="30A4A415" wp14:editId="062DCE5C">
              <wp:simplePos x="355600" y="10077450"/>
              <wp:positionH relativeFrom="page">
                <wp:align>center</wp:align>
              </wp:positionH>
              <wp:positionV relativeFrom="page">
                <wp:align>bottom</wp:align>
              </wp:positionV>
              <wp:extent cx="622300" cy="376555"/>
              <wp:effectExtent l="0" t="0" r="6350" b="0"/>
              <wp:wrapNone/>
              <wp:docPr id="143171217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2F4C445" w14:textId="731A64FA" w:rsidR="00D467A3" w:rsidRPr="00D467A3" w:rsidRDefault="00D467A3" w:rsidP="00D467A3">
                          <w:pPr>
                            <w:rPr>
                              <w:rFonts w:ascii="Aptos" w:eastAsia="Aptos" w:hAnsi="Aptos" w:cs="Aptos"/>
                              <w:noProof/>
                              <w:color w:val="C00000"/>
                              <w:sz w:val="24"/>
                              <w:szCs w:val="24"/>
                            </w:rPr>
                          </w:pPr>
                          <w:r w:rsidRPr="00D467A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A4A415"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32F4C445" w14:textId="731A64FA" w:rsidR="00D467A3" w:rsidRPr="00D467A3" w:rsidRDefault="00D467A3" w:rsidP="00D467A3">
                    <w:pPr>
                      <w:rPr>
                        <w:rFonts w:ascii="Aptos" w:eastAsia="Aptos" w:hAnsi="Aptos" w:cs="Aptos"/>
                        <w:noProof/>
                        <w:color w:val="C00000"/>
                        <w:sz w:val="24"/>
                        <w:szCs w:val="24"/>
                      </w:rPr>
                    </w:pPr>
                    <w:r w:rsidRPr="00D467A3">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FF6F" w14:textId="0D23268B" w:rsidR="00D467A3" w:rsidRDefault="00D467A3">
    <w:pPr>
      <w:pStyle w:val="Footer"/>
    </w:pPr>
    <w:r>
      <w:rPr>
        <w:noProof/>
      </w:rPr>
      <mc:AlternateContent>
        <mc:Choice Requires="wps">
          <w:drawing>
            <wp:anchor distT="0" distB="0" distL="0" distR="0" simplePos="0" relativeHeight="251661312" behindDoc="0" locked="0" layoutInCell="1" allowOverlap="1" wp14:anchorId="188A47BD" wp14:editId="7EBEF438">
              <wp:simplePos x="635" y="635"/>
              <wp:positionH relativeFrom="page">
                <wp:align>center</wp:align>
              </wp:positionH>
              <wp:positionV relativeFrom="page">
                <wp:align>bottom</wp:align>
              </wp:positionV>
              <wp:extent cx="622300" cy="376555"/>
              <wp:effectExtent l="0" t="0" r="6350" b="0"/>
              <wp:wrapNone/>
              <wp:docPr id="12597939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9A2EAEF" w14:textId="7A1BD5DF" w:rsidR="00D467A3" w:rsidRPr="00D467A3" w:rsidRDefault="00D467A3" w:rsidP="00D467A3">
                          <w:pPr>
                            <w:rPr>
                              <w:rFonts w:ascii="Aptos" w:eastAsia="Aptos" w:hAnsi="Aptos" w:cs="Aptos"/>
                              <w:noProof/>
                              <w:color w:val="C00000"/>
                              <w:sz w:val="24"/>
                              <w:szCs w:val="24"/>
                            </w:rPr>
                          </w:pPr>
                          <w:r w:rsidRPr="00D467A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8A47BD"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79A2EAEF" w14:textId="7A1BD5DF" w:rsidR="00D467A3" w:rsidRPr="00D467A3" w:rsidRDefault="00D467A3" w:rsidP="00D467A3">
                    <w:pPr>
                      <w:rPr>
                        <w:rFonts w:ascii="Aptos" w:eastAsia="Aptos" w:hAnsi="Aptos" w:cs="Aptos"/>
                        <w:noProof/>
                        <w:color w:val="C00000"/>
                        <w:sz w:val="24"/>
                        <w:szCs w:val="24"/>
                      </w:rPr>
                    </w:pPr>
                    <w:r w:rsidRPr="00D467A3">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F4BE" w14:textId="77777777" w:rsidR="00F565B8" w:rsidRDefault="00F565B8"/>
  </w:footnote>
  <w:footnote w:type="continuationSeparator" w:id="0">
    <w:p w14:paraId="4CFEF4BF" w14:textId="77777777" w:rsidR="00F565B8" w:rsidRDefault="00992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BE3F" w14:textId="4AAF677D" w:rsidR="00D467A3" w:rsidRDefault="00D467A3">
    <w:pPr>
      <w:pStyle w:val="Header"/>
    </w:pPr>
    <w:r>
      <w:rPr>
        <w:noProof/>
      </w:rPr>
      <mc:AlternateContent>
        <mc:Choice Requires="wps">
          <w:drawing>
            <wp:anchor distT="0" distB="0" distL="0" distR="0" simplePos="0" relativeHeight="251659264" behindDoc="0" locked="0" layoutInCell="1" allowOverlap="1" wp14:anchorId="4621F1DD" wp14:editId="4AB68541">
              <wp:simplePos x="635" y="635"/>
              <wp:positionH relativeFrom="page">
                <wp:align>center</wp:align>
              </wp:positionH>
              <wp:positionV relativeFrom="page">
                <wp:align>top</wp:align>
              </wp:positionV>
              <wp:extent cx="622300" cy="376555"/>
              <wp:effectExtent l="0" t="0" r="6350" b="4445"/>
              <wp:wrapNone/>
              <wp:docPr id="5527842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08D15EC" w14:textId="3F8EBC1A" w:rsidR="00D467A3" w:rsidRPr="00D467A3" w:rsidRDefault="00D467A3" w:rsidP="00D467A3">
                          <w:pPr>
                            <w:rPr>
                              <w:rFonts w:ascii="Aptos" w:eastAsia="Aptos" w:hAnsi="Aptos" w:cs="Aptos"/>
                              <w:noProof/>
                              <w:color w:val="C00000"/>
                              <w:sz w:val="24"/>
                              <w:szCs w:val="24"/>
                            </w:rPr>
                          </w:pPr>
                          <w:r w:rsidRPr="00D467A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21F1DD"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08D15EC" w14:textId="3F8EBC1A" w:rsidR="00D467A3" w:rsidRPr="00D467A3" w:rsidRDefault="00D467A3" w:rsidP="00D467A3">
                    <w:pPr>
                      <w:rPr>
                        <w:rFonts w:ascii="Aptos" w:eastAsia="Aptos" w:hAnsi="Aptos" w:cs="Aptos"/>
                        <w:noProof/>
                        <w:color w:val="C00000"/>
                        <w:sz w:val="24"/>
                        <w:szCs w:val="24"/>
                      </w:rPr>
                    </w:pPr>
                    <w:r w:rsidRPr="00D467A3">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FC45" w14:textId="71DA94B2" w:rsidR="00D467A3" w:rsidRDefault="00D467A3">
    <w:pPr>
      <w:pStyle w:val="Header"/>
    </w:pPr>
    <w:r>
      <w:rPr>
        <w:noProof/>
      </w:rPr>
      <mc:AlternateContent>
        <mc:Choice Requires="wps">
          <w:drawing>
            <wp:anchor distT="0" distB="0" distL="0" distR="0" simplePos="0" relativeHeight="251660288" behindDoc="0" locked="0" layoutInCell="1" allowOverlap="1" wp14:anchorId="698773F0" wp14:editId="325C9125">
              <wp:simplePos x="355600" y="457200"/>
              <wp:positionH relativeFrom="page">
                <wp:align>center</wp:align>
              </wp:positionH>
              <wp:positionV relativeFrom="page">
                <wp:align>top</wp:align>
              </wp:positionV>
              <wp:extent cx="622300" cy="376555"/>
              <wp:effectExtent l="0" t="0" r="6350" b="4445"/>
              <wp:wrapNone/>
              <wp:docPr id="14493516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32B840" w14:textId="30D34412" w:rsidR="00D467A3" w:rsidRPr="00D467A3" w:rsidRDefault="00D467A3" w:rsidP="00D467A3">
                          <w:pPr>
                            <w:rPr>
                              <w:rFonts w:ascii="Aptos" w:eastAsia="Aptos" w:hAnsi="Aptos" w:cs="Aptos"/>
                              <w:noProof/>
                              <w:color w:val="C00000"/>
                              <w:sz w:val="24"/>
                              <w:szCs w:val="24"/>
                            </w:rPr>
                          </w:pPr>
                          <w:r w:rsidRPr="00D467A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8773F0"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C32B840" w14:textId="30D34412" w:rsidR="00D467A3" w:rsidRPr="00D467A3" w:rsidRDefault="00D467A3" w:rsidP="00D467A3">
                    <w:pPr>
                      <w:rPr>
                        <w:rFonts w:ascii="Aptos" w:eastAsia="Aptos" w:hAnsi="Aptos" w:cs="Aptos"/>
                        <w:noProof/>
                        <w:color w:val="C00000"/>
                        <w:sz w:val="24"/>
                        <w:szCs w:val="24"/>
                      </w:rPr>
                    </w:pPr>
                    <w:r w:rsidRPr="00D467A3">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12F6" w14:textId="6E4004A4" w:rsidR="00D467A3" w:rsidRDefault="00D467A3">
    <w:pPr>
      <w:pStyle w:val="Header"/>
    </w:pPr>
    <w:r>
      <w:rPr>
        <w:noProof/>
      </w:rPr>
      <mc:AlternateContent>
        <mc:Choice Requires="wps">
          <w:drawing>
            <wp:anchor distT="0" distB="0" distL="0" distR="0" simplePos="0" relativeHeight="251658240" behindDoc="0" locked="0" layoutInCell="1" allowOverlap="1" wp14:anchorId="28FEF307" wp14:editId="35889E1E">
              <wp:simplePos x="635" y="635"/>
              <wp:positionH relativeFrom="page">
                <wp:align>center</wp:align>
              </wp:positionH>
              <wp:positionV relativeFrom="page">
                <wp:align>top</wp:align>
              </wp:positionV>
              <wp:extent cx="622300" cy="376555"/>
              <wp:effectExtent l="0" t="0" r="6350" b="4445"/>
              <wp:wrapNone/>
              <wp:docPr id="10924965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0EAE1E" w14:textId="2C3AB82D" w:rsidR="00D467A3" w:rsidRPr="00D467A3" w:rsidRDefault="00D467A3" w:rsidP="00D467A3">
                          <w:pPr>
                            <w:rPr>
                              <w:rFonts w:ascii="Aptos" w:eastAsia="Aptos" w:hAnsi="Aptos" w:cs="Aptos"/>
                              <w:noProof/>
                              <w:color w:val="C00000"/>
                              <w:sz w:val="24"/>
                              <w:szCs w:val="24"/>
                            </w:rPr>
                          </w:pPr>
                          <w:r w:rsidRPr="00D467A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FEF307"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60EAE1E" w14:textId="2C3AB82D" w:rsidR="00D467A3" w:rsidRPr="00D467A3" w:rsidRDefault="00D467A3" w:rsidP="00D467A3">
                    <w:pPr>
                      <w:rPr>
                        <w:rFonts w:ascii="Aptos" w:eastAsia="Aptos" w:hAnsi="Aptos" w:cs="Aptos"/>
                        <w:noProof/>
                        <w:color w:val="C00000"/>
                        <w:sz w:val="24"/>
                        <w:szCs w:val="24"/>
                      </w:rPr>
                    </w:pPr>
                    <w:r w:rsidRPr="00D467A3">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5B8"/>
    <w:rsid w:val="009924D9"/>
    <w:rsid w:val="009B7073"/>
    <w:rsid w:val="00D467A3"/>
    <w:rsid w:val="00F4147F"/>
    <w:rsid w:val="00F565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4CFEF47E"/>
  <w15:docId w15:val="{6A4919C2-15F7-4D4E-89E7-E9283417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7A3"/>
    <w:pPr>
      <w:tabs>
        <w:tab w:val="center" w:pos="4513"/>
        <w:tab w:val="right" w:pos="9026"/>
      </w:tabs>
    </w:pPr>
  </w:style>
  <w:style w:type="character" w:customStyle="1" w:styleId="HeaderChar">
    <w:name w:val="Header Char"/>
    <w:basedOn w:val="DefaultParagraphFont"/>
    <w:link w:val="Header"/>
    <w:uiPriority w:val="99"/>
    <w:rsid w:val="00D467A3"/>
  </w:style>
  <w:style w:type="paragraph" w:styleId="Footer">
    <w:name w:val="footer"/>
    <w:basedOn w:val="Normal"/>
    <w:link w:val="FooterChar"/>
    <w:uiPriority w:val="99"/>
    <w:unhideWhenUsed/>
    <w:rsid w:val="00D467A3"/>
    <w:pPr>
      <w:tabs>
        <w:tab w:val="center" w:pos="4513"/>
        <w:tab w:val="right" w:pos="9026"/>
      </w:tabs>
    </w:pPr>
  </w:style>
  <w:style w:type="character" w:customStyle="1" w:styleId="FooterChar">
    <w:name w:val="Footer Char"/>
    <w:basedOn w:val="DefaultParagraphFont"/>
    <w:link w:val="Footer"/>
    <w:uiPriority w:val="99"/>
    <w:rsid w:val="00D46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niela.emanuelli@iberdrola.com.a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s://www.iberdrola.com.au"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rory.nation@iberdrola.com.au"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gateway.icn.org.au"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iberdrol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525</Words>
  <Characters>3162</Characters>
  <Application>Microsoft Office Word</Application>
  <DocSecurity>0</DocSecurity>
  <Lines>64</Lines>
  <Paragraphs>30</Paragraphs>
  <ScaleCrop>false</ScaleCrop>
  <Company>Department of Industry, Science, and Resources</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Gilroy, Mary Lou</dc:creator>
  <cp:lastModifiedBy>Gilroy, Mary Lou</cp:lastModifiedBy>
  <cp:revision>3</cp:revision>
  <dcterms:created xsi:type="dcterms:W3CDTF">2026-05-04T01:08:00Z</dcterms:created>
  <dcterms:modified xsi:type="dcterms:W3CDTF">2026-05-04T01:08:00Z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411e2cc9,20f2d157,56635a06</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4b16ee0c,644bf58c,555631ac</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