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9F2DB" w14:textId="77777777" w:rsidR="00D61C96" w:rsidRDefault="00C70315">
      <w:pPr>
        <w:spacing w:before="3" w:after="1250" w:line="183" w:lineRule="exact"/>
        <w:jc w:val="center"/>
        <w:textAlignment w:val="baseline"/>
        <w:rPr>
          <w:rFonts w:eastAsia="Times New Roman"/>
          <w:color w:val="000000"/>
          <w:spacing w:val="1"/>
          <w:sz w:val="16"/>
        </w:rPr>
      </w:pPr>
      <w:r>
        <w:rPr>
          <w:rFonts w:eastAsia="Times New Roman"/>
          <w:color w:val="000000"/>
          <w:spacing w:val="1"/>
          <w:sz w:val="16"/>
        </w:rPr>
        <w:t xml:space="preserve">***** Approved by AIP Authority on </w:t>
      </w:r>
      <w:proofErr w:type="spellStart"/>
      <w:r>
        <w:rPr>
          <w:rFonts w:eastAsia="Times New Roman"/>
          <w:color w:val="000000"/>
          <w:spacing w:val="1"/>
          <w:sz w:val="16"/>
        </w:rPr>
        <w:t>SatMay</w:t>
      </w:r>
      <w:proofErr w:type="spellEnd"/>
      <w:r>
        <w:rPr>
          <w:rFonts w:eastAsia="Times New Roman"/>
          <w:color w:val="000000"/>
          <w:spacing w:val="1"/>
          <w:sz w:val="16"/>
        </w:rPr>
        <w:t xml:space="preserve"> 16 2026 16:42:38 GMT+1000 (AEST) *****</w:t>
      </w:r>
    </w:p>
    <w:p w14:paraId="3BA9F2DC" w14:textId="77777777" w:rsidR="00D61C96" w:rsidRDefault="00D61C96">
      <w:pPr>
        <w:spacing w:before="3" w:after="1250" w:line="183" w:lineRule="exact"/>
        <w:sectPr w:rsidR="00D61C96">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3BA9F2DD" w14:textId="77777777" w:rsidR="00D61C96" w:rsidRDefault="00C70315">
      <w:pPr>
        <w:spacing w:after="162"/>
        <w:ind w:left="3629" w:right="4025"/>
        <w:textAlignment w:val="baseline"/>
      </w:pPr>
      <w:r>
        <w:rPr>
          <w:noProof/>
        </w:rPr>
        <w:drawing>
          <wp:inline distT="0" distB="0" distL="0" distR="0" wp14:anchorId="3BA9F305" wp14:editId="3BA9F306">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3BA9F2DE" w14:textId="77777777" w:rsidR="00D61C96" w:rsidRDefault="00C70315">
      <w:pPr>
        <w:spacing w:line="391" w:lineRule="exact"/>
        <w:ind w:left="3384"/>
        <w:textAlignment w:val="baseline"/>
        <w:rPr>
          <w:rFonts w:ascii="Arial" w:eastAsia="Arial" w:hAnsi="Arial"/>
          <w:color w:val="000000"/>
          <w:spacing w:val="5"/>
          <w:w w:val="95"/>
          <w:sz w:val="34"/>
        </w:rPr>
      </w:pPr>
      <w:r>
        <w:rPr>
          <w:rFonts w:ascii="Arial" w:eastAsia="Arial" w:hAnsi="Arial"/>
          <w:color w:val="000000"/>
          <w:spacing w:val="5"/>
          <w:w w:val="95"/>
          <w:sz w:val="34"/>
        </w:rPr>
        <w:t>Australian Jobs Act 2013</w:t>
      </w:r>
    </w:p>
    <w:p w14:paraId="3BA9F2DF" w14:textId="77777777" w:rsidR="00D61C96" w:rsidRDefault="00C70315">
      <w:pPr>
        <w:spacing w:before="203" w:after="338" w:line="297" w:lineRule="exact"/>
        <w:ind w:left="3384"/>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Arial" w:eastAsia="Arial" w:hAnsi="Arial"/>
          <w:color w:val="000000"/>
          <w:spacing w:val="-1"/>
          <w:sz w:val="26"/>
        </w:rPr>
        <w:t>T53R82T4</w:t>
      </w:r>
    </w:p>
    <w:p w14:paraId="3BA9F2E0" w14:textId="77777777" w:rsidR="00D61C96" w:rsidRDefault="00C70315">
      <w:pPr>
        <w:spacing w:before="474" w:after="84" w:line="393" w:lineRule="exact"/>
        <w:jc w:val="center"/>
        <w:textAlignment w:val="baseline"/>
        <w:rPr>
          <w:rFonts w:ascii="Arial" w:eastAsia="Arial" w:hAnsi="Arial"/>
          <w:color w:val="000000"/>
          <w:spacing w:val="7"/>
          <w:w w:val="95"/>
          <w:sz w:val="34"/>
        </w:rPr>
      </w:pPr>
      <w:r>
        <w:pict w14:anchorId="3BA9F307">
          <v:line id="_x0000_s2058" style="position:absolute;left:0;text-align:left;z-index:25165414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3BA9F2E1" w14:textId="77777777" w:rsidR="00D61C96" w:rsidRDefault="00C70315">
      <w:pPr>
        <w:spacing w:before="123" w:line="183" w:lineRule="exact"/>
        <w:ind w:left="288"/>
        <w:textAlignment w:val="baseline"/>
        <w:rPr>
          <w:rFonts w:ascii="Arial" w:eastAsia="Arial" w:hAnsi="Arial"/>
          <w:b/>
          <w:color w:val="000000"/>
          <w:sz w:val="16"/>
        </w:rPr>
      </w:pPr>
      <w:r>
        <w:pict w14:anchorId="3BA9F308">
          <v:line id="_x0000_s2057" style="position:absolute;left:0;text-align:left;z-index:251655168;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NORTHERN STAR RESOURCES LTD</w:t>
      </w:r>
    </w:p>
    <w:p w14:paraId="3BA9F2E2" w14:textId="77777777" w:rsidR="00D61C96" w:rsidRDefault="00C70315">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BA9F2E3" w14:textId="77777777" w:rsidR="00D61C96" w:rsidRDefault="00C70315">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KCGM Growth Project</w:t>
      </w:r>
    </w:p>
    <w:p w14:paraId="3BA9F2E4" w14:textId="77777777" w:rsidR="00D61C96" w:rsidRDefault="00C70315">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Kalgoorlie, WA</w:t>
      </w:r>
    </w:p>
    <w:p w14:paraId="3BA9F2E5" w14:textId="77777777" w:rsidR="00D61C96" w:rsidRDefault="00C70315">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3BA9F2E6" w14:textId="77777777" w:rsidR="00D61C96" w:rsidRDefault="00C70315">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3BA9F2E7" w14:textId="77777777" w:rsidR="00D61C96" w:rsidRDefault="00C70315">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3BA9F2E8" w14:textId="77777777" w:rsidR="00D61C96" w:rsidRDefault="00C70315">
      <w:pPr>
        <w:spacing w:before="130"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The Kalgoorlie Consolidated Gold Mines (KCGM) operations currently include the </w:t>
      </w:r>
      <w:proofErr w:type="spellStart"/>
      <w:r>
        <w:rPr>
          <w:rFonts w:ascii="Arial" w:eastAsia="Arial" w:hAnsi="Arial"/>
          <w:color w:val="000000"/>
          <w:spacing w:val="-4"/>
          <w:sz w:val="16"/>
        </w:rPr>
        <w:t>Fimiston</w:t>
      </w:r>
      <w:proofErr w:type="spellEnd"/>
      <w:r>
        <w:rPr>
          <w:rFonts w:ascii="Arial" w:eastAsia="Arial" w:hAnsi="Arial"/>
          <w:color w:val="000000"/>
          <w:spacing w:val="-4"/>
          <w:sz w:val="16"/>
        </w:rPr>
        <w:t xml:space="preserve"> and </w:t>
      </w:r>
      <w:proofErr w:type="spellStart"/>
      <w:r>
        <w:rPr>
          <w:rFonts w:ascii="Arial" w:eastAsia="Arial" w:hAnsi="Arial"/>
          <w:color w:val="000000"/>
          <w:spacing w:val="-4"/>
          <w:sz w:val="16"/>
        </w:rPr>
        <w:t>Gidji</w:t>
      </w:r>
      <w:proofErr w:type="spellEnd"/>
      <w:r>
        <w:rPr>
          <w:rFonts w:ascii="Arial" w:eastAsia="Arial" w:hAnsi="Arial"/>
          <w:color w:val="000000"/>
          <w:spacing w:val="-4"/>
          <w:sz w:val="16"/>
        </w:rPr>
        <w:t xml:space="preserve"> Processing Plants in Kalgoorlie, Western Australia, approximately 600 </w:t>
      </w:r>
      <w:proofErr w:type="spellStart"/>
      <w:r>
        <w:rPr>
          <w:rFonts w:ascii="Arial" w:eastAsia="Arial" w:hAnsi="Arial"/>
          <w:color w:val="000000"/>
          <w:spacing w:val="-4"/>
          <w:sz w:val="16"/>
        </w:rPr>
        <w:t>kilometres</w:t>
      </w:r>
      <w:proofErr w:type="spellEnd"/>
      <w:r>
        <w:rPr>
          <w:rFonts w:ascii="Arial" w:eastAsia="Arial" w:hAnsi="Arial"/>
          <w:color w:val="000000"/>
          <w:spacing w:val="-4"/>
          <w:sz w:val="16"/>
        </w:rPr>
        <w:t xml:space="preserve"> east of Perth. The KCGM </w:t>
      </w:r>
      <w:proofErr w:type="spellStart"/>
      <w:r>
        <w:rPr>
          <w:rFonts w:ascii="Arial" w:eastAsia="Arial" w:hAnsi="Arial"/>
          <w:color w:val="000000"/>
          <w:spacing w:val="-4"/>
          <w:sz w:val="16"/>
        </w:rPr>
        <w:t>Fimiston</w:t>
      </w:r>
      <w:proofErr w:type="spellEnd"/>
      <w:r>
        <w:rPr>
          <w:rFonts w:ascii="Arial" w:eastAsia="Arial" w:hAnsi="Arial"/>
          <w:color w:val="000000"/>
          <w:spacing w:val="-4"/>
          <w:sz w:val="16"/>
        </w:rPr>
        <w:t xml:space="preserve"> Processing Plant has been expanded on several occasions. The current combined processing rate of the </w:t>
      </w:r>
      <w:proofErr w:type="spellStart"/>
      <w:r>
        <w:rPr>
          <w:rFonts w:ascii="Arial" w:eastAsia="Arial" w:hAnsi="Arial"/>
          <w:color w:val="000000"/>
          <w:spacing w:val="-4"/>
          <w:sz w:val="16"/>
        </w:rPr>
        <w:t>Fimiston</w:t>
      </w:r>
      <w:proofErr w:type="spellEnd"/>
      <w:r>
        <w:rPr>
          <w:rFonts w:ascii="Arial" w:eastAsia="Arial" w:hAnsi="Arial"/>
          <w:color w:val="000000"/>
          <w:spacing w:val="-4"/>
          <w:sz w:val="16"/>
        </w:rPr>
        <w:t xml:space="preserve"> and </w:t>
      </w:r>
      <w:proofErr w:type="spellStart"/>
      <w:r>
        <w:rPr>
          <w:rFonts w:ascii="Arial" w:eastAsia="Arial" w:hAnsi="Arial"/>
          <w:color w:val="000000"/>
          <w:spacing w:val="-4"/>
          <w:sz w:val="16"/>
        </w:rPr>
        <w:t>Gidji</w:t>
      </w:r>
      <w:proofErr w:type="spellEnd"/>
      <w:r>
        <w:rPr>
          <w:rFonts w:ascii="Arial" w:eastAsia="Arial" w:hAnsi="Arial"/>
          <w:color w:val="000000"/>
          <w:spacing w:val="-4"/>
          <w:sz w:val="16"/>
        </w:rPr>
        <w:t xml:space="preserve"> Processing Plants has typically been 13Mt/a, with rates of up to 15Mt/a recently achieved on softer stockpiled ore. The proposed KCGM Growth Project, once approved, is intended to expand the existing Processing Plant capacity to 23.5Mt/a and, subject to the F</w:t>
      </w:r>
      <w:r>
        <w:rPr>
          <w:rFonts w:ascii="Arial" w:eastAsia="Arial" w:hAnsi="Arial"/>
          <w:color w:val="000000"/>
          <w:spacing w:val="-4"/>
          <w:sz w:val="16"/>
        </w:rPr>
        <w:t>inal Investment Decision expected in the coming months, will commence during the third quarter of FY2023 and run through until January 2026. The Project's proposed delivery model is structured to have three key packages dealing with enabling works, a major Greenfields (new ore processing facility) EPC Contract and a Brownfields package dealing with all the key tie-ins to the existing Plant. Procurement of goods and services for the Project (including processing plant infrastructure, major equipment packages</w:t>
      </w:r>
      <w:r>
        <w:rPr>
          <w:rFonts w:ascii="Arial" w:eastAsia="Arial" w:hAnsi="Arial"/>
          <w:color w:val="000000"/>
          <w:spacing w:val="-4"/>
          <w:sz w:val="16"/>
        </w:rPr>
        <w:t>, office and accommodation buildings, telecommunications tower, civil and concrete works, SM P and EI&amp;C works, demolition, commissioning, engineering design, construction services and power supply and installation) will be conducted during the third quarter of 2023 and for the duration of the Project.</w:t>
      </w:r>
    </w:p>
    <w:p w14:paraId="3BA9F2E9" w14:textId="77777777" w:rsidR="00D61C96" w:rsidRDefault="00C70315">
      <w:pPr>
        <w:spacing w:before="141" w:after="4364"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Oct 2026</w:t>
      </w:r>
    </w:p>
    <w:p w14:paraId="3BA9F2EA" w14:textId="77777777" w:rsidR="00D61C96" w:rsidRDefault="00D61C96">
      <w:pPr>
        <w:spacing w:before="141" w:after="4364" w:line="181" w:lineRule="exact"/>
        <w:sectPr w:rsidR="00D61C96">
          <w:type w:val="continuous"/>
          <w:pgSz w:w="11904" w:h="16843"/>
          <w:pgMar w:top="1040" w:right="847" w:bottom="867" w:left="557" w:header="720" w:footer="720" w:gutter="0"/>
          <w:cols w:space="720"/>
        </w:sectPr>
      </w:pPr>
    </w:p>
    <w:p w14:paraId="3BA9F2EB" w14:textId="77777777" w:rsidR="00D61C96" w:rsidRDefault="00C70315">
      <w:pPr>
        <w:spacing w:before="4" w:line="249" w:lineRule="exact"/>
        <w:textAlignment w:val="baseline"/>
        <w:rPr>
          <w:rFonts w:eastAsia="Times New Roman"/>
          <w:color w:val="000000"/>
          <w:spacing w:val="-2"/>
        </w:rPr>
      </w:pPr>
      <w:r>
        <w:rPr>
          <w:rFonts w:eastAsia="Times New Roman"/>
          <w:color w:val="000000"/>
          <w:spacing w:val="-2"/>
        </w:rPr>
        <w:t>Page 1 of 3</w:t>
      </w:r>
    </w:p>
    <w:p w14:paraId="3BA9F2EC" w14:textId="77777777" w:rsidR="00D61C96" w:rsidRDefault="00D61C96">
      <w:pPr>
        <w:sectPr w:rsidR="00D61C96">
          <w:type w:val="continuous"/>
          <w:pgSz w:w="11904" w:h="16843"/>
          <w:pgMar w:top="1040" w:right="1018" w:bottom="867" w:left="9806" w:header="720" w:footer="720" w:gutter="0"/>
          <w:cols w:space="720"/>
        </w:sectPr>
      </w:pPr>
    </w:p>
    <w:p w14:paraId="3BA9F2ED" w14:textId="77777777" w:rsidR="00D61C96" w:rsidRDefault="00C70315">
      <w:pPr>
        <w:textAlignment w:val="baseline"/>
        <w:rPr>
          <w:rFonts w:eastAsia="Times New Roman"/>
          <w:color w:val="000000"/>
          <w:sz w:val="24"/>
        </w:rPr>
      </w:pPr>
      <w:r>
        <w:lastRenderedPageBreak/>
        <w:pict w14:anchorId="3BA9F30A">
          <v:shapetype id="_x0000_t202" coordsize="21600,21600" o:spt="202" path="m,l,21600r21600,l21600,xe">
            <v:stroke joinstyle="miter"/>
            <v:path gradientshapeok="t" o:connecttype="rect"/>
          </v:shapetype>
          <v:shape id="_x0000_s0" o:spid="_x0000_s2056" type="#_x0000_t202" style="position:absolute;margin-left:52.3pt;margin-top:52pt;width:463pt;height:105pt;z-index:251653120;mso-wrap-distance-left:0;mso-wrap-distance-right:0;mso-position-horizontal-relative:page;mso-position-vertical-relative:page" filled="f" stroked="f">
            <v:textbox inset="0,0,0,0">
              <w:txbxContent>
                <w:p w14:paraId="3BA9F314" w14:textId="77777777" w:rsidR="00D61C96" w:rsidRDefault="00C70315">
                  <w:pPr>
                    <w:spacing w:before="3" w:line="183" w:lineRule="exact"/>
                    <w:jc w:val="center"/>
                    <w:textAlignment w:val="baseline"/>
                    <w:rPr>
                      <w:rFonts w:eastAsia="Times New Roman"/>
                      <w:color w:val="000000"/>
                      <w:spacing w:val="1"/>
                      <w:sz w:val="16"/>
                    </w:rPr>
                  </w:pPr>
                  <w:r>
                    <w:rPr>
                      <w:rFonts w:eastAsia="Times New Roman"/>
                      <w:color w:val="000000"/>
                      <w:spacing w:val="1"/>
                      <w:sz w:val="16"/>
                    </w:rPr>
                    <w:t xml:space="preserve">***** Approved by AIP Authority on </w:t>
                  </w:r>
                  <w:proofErr w:type="spellStart"/>
                  <w:r>
                    <w:rPr>
                      <w:rFonts w:eastAsia="Times New Roman"/>
                      <w:color w:val="000000"/>
                      <w:spacing w:val="1"/>
                      <w:sz w:val="16"/>
                    </w:rPr>
                    <w:t>SatMay</w:t>
                  </w:r>
                  <w:proofErr w:type="spellEnd"/>
                  <w:r>
                    <w:rPr>
                      <w:rFonts w:eastAsia="Times New Roman"/>
                      <w:color w:val="000000"/>
                      <w:spacing w:val="1"/>
                      <w:sz w:val="16"/>
                    </w:rPr>
                    <w:t xml:space="preserve"> 16 2026 16:42:38 GMT+1000 (AEST) *****</w:t>
                  </w:r>
                </w:p>
                <w:p w14:paraId="3BA9F315" w14:textId="77777777" w:rsidR="00D61C96" w:rsidRDefault="00C70315">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3BA9F316" w14:textId="77777777" w:rsidR="00D61C96" w:rsidRDefault="00C70315">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3BA9F30B">
          <v:shape id="_x0000_s2055" type="#_x0000_t202" style="position:absolute;margin-left:52.3pt;margin-top:157pt;width:463pt;height:34.95pt;z-index:-25166028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563"/>
                    <w:gridCol w:w="2427"/>
                    <w:gridCol w:w="1670"/>
                    <w:gridCol w:w="2600"/>
                  </w:tblGrid>
                  <w:tr w:rsidR="00D61C96" w14:paraId="3BA9F31B" w14:textId="77777777">
                    <w:tblPrEx>
                      <w:tblCellMar>
                        <w:top w:w="0" w:type="dxa"/>
                        <w:bottom w:w="0" w:type="dxa"/>
                      </w:tblCellMar>
                    </w:tblPrEx>
                    <w:trPr>
                      <w:trHeight w:hRule="exact" w:val="628"/>
                    </w:trPr>
                    <w:tc>
                      <w:tcPr>
                        <w:tcW w:w="2563" w:type="dxa"/>
                        <w:vAlign w:val="center"/>
                      </w:tcPr>
                      <w:p w14:paraId="3BA9F317" w14:textId="77777777" w:rsidR="00D61C96" w:rsidRDefault="00C70315">
                        <w:pPr>
                          <w:spacing w:before="258" w:after="178" w:line="182" w:lineRule="exact"/>
                          <w:ind w:right="830"/>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2427" w:type="dxa"/>
                        <w:vAlign w:val="center"/>
                      </w:tcPr>
                      <w:p w14:paraId="3BA9F318" w14:textId="77777777" w:rsidR="00D61C96" w:rsidRDefault="00C70315">
                        <w:pPr>
                          <w:spacing w:before="98" w:after="80" w:line="220" w:lineRule="exact"/>
                          <w:ind w:left="864"/>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13"/>
                          </w:rPr>
                          <w:t xml:space="preserve"> </w:t>
                        </w:r>
                      </w:p>
                    </w:tc>
                    <w:tc>
                      <w:tcPr>
                        <w:tcW w:w="1670" w:type="dxa"/>
                      </w:tcPr>
                      <w:p w14:paraId="3BA9F319" w14:textId="77777777" w:rsidR="00D61C96" w:rsidRDefault="00C70315">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600" w:type="dxa"/>
                        <w:vAlign w:val="center"/>
                      </w:tcPr>
                      <w:p w14:paraId="3BA9F31A" w14:textId="77777777" w:rsidR="00D61C96" w:rsidRDefault="00C70315">
                        <w:pPr>
                          <w:spacing w:before="101" w:after="77" w:line="220" w:lineRule="exact"/>
                          <w:ind w:left="144"/>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3BA9F31C" w14:textId="77777777" w:rsidR="00D61C96" w:rsidRDefault="00D61C96">
                  <w:pPr>
                    <w:spacing w:after="51" w:line="20" w:lineRule="exact"/>
                  </w:pPr>
                </w:p>
              </w:txbxContent>
            </v:textbox>
            <w10:wrap type="square" anchorx="page" anchory="page"/>
          </v:shape>
        </w:pict>
      </w:r>
      <w:r>
        <w:pict w14:anchorId="3BA9F30C">
          <v:shape id="_x0000_s2054" type="#_x0000_t202" style="position:absolute;margin-left:52.3pt;margin-top:191.95pt;width:463pt;height:77.05pt;z-index:-251659264;mso-wrap-distance-left:0;mso-wrap-distance-right:0;mso-position-horizontal-relative:page;mso-position-vertical-relative:page" filled="f" stroked="f">
            <v:textbox inset="0,0,0,0">
              <w:txbxContent>
                <w:p w14:paraId="3BA9F31D" w14:textId="77777777" w:rsidR="00D61C96" w:rsidRDefault="00C70315">
                  <w:pPr>
                    <w:tabs>
                      <w:tab w:val="left" w:pos="3960"/>
                      <w:tab w:val="left" w:pos="5760"/>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Goods - SAG Mill</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BA9F31E" w14:textId="77777777" w:rsidR="00D61C96" w:rsidRDefault="00C70315">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Goods - Ball Mill</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BA9F31F" w14:textId="77777777" w:rsidR="00D61C96" w:rsidRDefault="00C70315">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Goods - Primary Crusher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BA9F320" w14:textId="77777777" w:rsidR="00D61C96" w:rsidRDefault="00C70315">
                  <w:pPr>
                    <w:tabs>
                      <w:tab w:val="left" w:pos="3960"/>
                      <w:tab w:val="left" w:pos="5760"/>
                    </w:tabs>
                    <w:spacing w:before="34" w:line="182" w:lineRule="exact"/>
                    <w:textAlignment w:val="baseline"/>
                    <w:rPr>
                      <w:rFonts w:ascii="Arial" w:eastAsia="Arial" w:hAnsi="Arial"/>
                      <w:color w:val="000000"/>
                      <w:sz w:val="16"/>
                    </w:rPr>
                  </w:pPr>
                  <w:r>
                    <w:rPr>
                      <w:rFonts w:ascii="Arial" w:eastAsia="Arial" w:hAnsi="Arial"/>
                      <w:color w:val="000000"/>
                      <w:sz w:val="16"/>
                    </w:rPr>
                    <w:t>Goods - Pebble Crusher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BA9F321" w14:textId="77777777" w:rsidR="00D61C96" w:rsidRDefault="00C70315">
                  <w:pPr>
                    <w:tabs>
                      <w:tab w:val="left" w:pos="3960"/>
                      <w:tab w:val="left" w:pos="5760"/>
                    </w:tabs>
                    <w:spacing w:before="38" w:line="182" w:lineRule="exact"/>
                    <w:textAlignment w:val="baseline"/>
                    <w:rPr>
                      <w:rFonts w:ascii="Arial" w:eastAsia="Arial" w:hAnsi="Arial"/>
                      <w:color w:val="000000"/>
                      <w:sz w:val="16"/>
                    </w:rPr>
                  </w:pPr>
                  <w:r>
                    <w:rPr>
                      <w:rFonts w:ascii="Arial" w:eastAsia="Arial" w:hAnsi="Arial"/>
                      <w:color w:val="000000"/>
                      <w:sz w:val="16"/>
                    </w:rPr>
                    <w:t>Goods - Flotation Circuit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BA9F322" w14:textId="77777777" w:rsidR="00D61C96" w:rsidRDefault="00C70315">
                  <w:pPr>
                    <w:tabs>
                      <w:tab w:val="left" w:pos="3960"/>
                      <w:tab w:val="left" w:pos="5760"/>
                    </w:tabs>
                    <w:spacing w:before="52" w:line="220" w:lineRule="exact"/>
                    <w:textAlignment w:val="baseline"/>
                    <w:rPr>
                      <w:rFonts w:ascii="Arial" w:eastAsia="Arial" w:hAnsi="Arial"/>
                      <w:color w:val="000000"/>
                      <w:sz w:val="16"/>
                    </w:rPr>
                  </w:pPr>
                  <w:r>
                    <w:rPr>
                      <w:rFonts w:ascii="Arial" w:eastAsia="Arial" w:hAnsi="Arial"/>
                      <w:color w:val="000000"/>
                      <w:sz w:val="16"/>
                    </w:rPr>
                    <w:t>Goods/Services - Power Supply (Enabling</w:t>
                  </w:r>
                  <w:r>
                    <w:rPr>
                      <w:rFonts w:ascii="Arial" w:eastAsia="Arial" w:hAnsi="Arial"/>
                      <w:color w:val="000000"/>
                      <w:sz w:val="16"/>
                    </w:rPr>
                    <w:tab/>
                    <w:t>Yes</w:t>
                  </w:r>
                  <w:r>
                    <w:rPr>
                      <w:rFonts w:ascii="Arial" w:eastAsia="Arial" w:hAnsi="Arial"/>
                      <w:color w:val="000000"/>
                      <w:sz w:val="16"/>
                    </w:rPr>
                    <w:tab/>
                    <w:t>No</w:t>
                  </w:r>
                </w:p>
                <w:p w14:paraId="3BA9F323" w14:textId="77777777" w:rsidR="00D61C96" w:rsidRDefault="00C70315">
                  <w:pPr>
                    <w:spacing w:after="29" w:line="170" w:lineRule="exact"/>
                    <w:textAlignment w:val="baseline"/>
                    <w:rPr>
                      <w:rFonts w:ascii="Arial" w:eastAsia="Arial" w:hAnsi="Arial"/>
                      <w:color w:val="000000"/>
                      <w:sz w:val="16"/>
                    </w:rPr>
                  </w:pPr>
                  <w:r>
                    <w:rPr>
                      <w:rFonts w:ascii="Arial" w:eastAsia="Arial" w:hAnsi="Arial"/>
                      <w:color w:val="000000"/>
                      <w:sz w:val="16"/>
                    </w:rPr>
                    <w:t>Works)</w:t>
                  </w:r>
                </w:p>
              </w:txbxContent>
            </v:textbox>
            <w10:wrap type="square" anchorx="page" anchory="page"/>
          </v:shape>
        </w:pict>
      </w:r>
      <w:r>
        <w:pict w14:anchorId="3BA9F30D">
          <v:shape id="_x0000_s3" type="#_x0000_t202" style="position:absolute;margin-left:52.3pt;margin-top:269pt;width:151pt;height:153.85pt;z-index:-251658240;mso-wrap-distance-left:0;mso-wrap-distance-right:0;mso-position-horizontal-relative:page;mso-position-vertical-relative:page" filled="f" stroked="f">
            <v:textbox inset="0,0,0,0">
              <w:txbxContent>
                <w:p w14:paraId="3BA9F324" w14:textId="77777777" w:rsidR="00D61C96" w:rsidRDefault="00C70315">
                  <w:pPr>
                    <w:spacing w:line="202" w:lineRule="exact"/>
                    <w:textAlignment w:val="baseline"/>
                    <w:rPr>
                      <w:rFonts w:ascii="Arial" w:eastAsia="Arial" w:hAnsi="Arial"/>
                      <w:color w:val="000000"/>
                      <w:spacing w:val="-3"/>
                      <w:sz w:val="16"/>
                    </w:rPr>
                  </w:pPr>
                  <w:r>
                    <w:rPr>
                      <w:rFonts w:ascii="Arial" w:eastAsia="Arial" w:hAnsi="Arial"/>
                      <w:color w:val="000000"/>
                      <w:spacing w:val="-3"/>
                      <w:sz w:val="16"/>
                    </w:rPr>
                    <w:t xml:space="preserve">Goods/Services - </w:t>
                  </w:r>
                  <w:proofErr w:type="spellStart"/>
                  <w:r>
                    <w:rPr>
                      <w:rFonts w:ascii="Arial" w:eastAsia="Arial" w:hAnsi="Arial"/>
                      <w:color w:val="000000"/>
                      <w:spacing w:val="-3"/>
                      <w:sz w:val="16"/>
                    </w:rPr>
                    <w:t>Borefield</w:t>
                  </w:r>
                  <w:proofErr w:type="spellEnd"/>
                  <w:r>
                    <w:rPr>
                      <w:rFonts w:ascii="Arial" w:eastAsia="Arial" w:hAnsi="Arial"/>
                      <w:color w:val="000000"/>
                      <w:spacing w:val="-3"/>
                      <w:sz w:val="16"/>
                    </w:rPr>
                    <w:t xml:space="preserve"> Works (Enabling Works)</w:t>
                  </w:r>
                </w:p>
                <w:p w14:paraId="3BA9F325" w14:textId="77777777" w:rsidR="00D61C96" w:rsidRDefault="00C70315">
                  <w:pPr>
                    <w:spacing w:line="219" w:lineRule="exact"/>
                    <w:textAlignment w:val="baseline"/>
                    <w:rPr>
                      <w:rFonts w:ascii="Arial" w:eastAsia="Arial" w:hAnsi="Arial"/>
                      <w:color w:val="000000"/>
                      <w:spacing w:val="-2"/>
                      <w:sz w:val="16"/>
                    </w:rPr>
                  </w:pPr>
                  <w:r>
                    <w:rPr>
                      <w:rFonts w:ascii="Arial" w:eastAsia="Arial" w:hAnsi="Arial"/>
                      <w:color w:val="000000"/>
                      <w:spacing w:val="-2"/>
                      <w:sz w:val="16"/>
                    </w:rPr>
                    <w:t>Goods/Services - Structural, Mechanical and Piping Works (Enabling Works) Goods/Services - Building Works (Enabling Works)</w:t>
                  </w:r>
                </w:p>
                <w:p w14:paraId="3BA9F326" w14:textId="77777777" w:rsidR="00D61C96" w:rsidRDefault="00C70315">
                  <w:pPr>
                    <w:spacing w:line="221" w:lineRule="exact"/>
                    <w:textAlignment w:val="baseline"/>
                    <w:rPr>
                      <w:rFonts w:ascii="Arial" w:eastAsia="Arial" w:hAnsi="Arial"/>
                      <w:color w:val="000000"/>
                      <w:sz w:val="16"/>
                    </w:rPr>
                  </w:pPr>
                  <w:r>
                    <w:rPr>
                      <w:rFonts w:ascii="Arial" w:eastAsia="Arial" w:hAnsi="Arial"/>
                      <w:color w:val="000000"/>
                      <w:sz w:val="16"/>
                    </w:rPr>
                    <w:t>Goods/Services - Civil and Concrete Works (Enabling Works)</w:t>
                  </w:r>
                </w:p>
                <w:p w14:paraId="3BA9F327" w14:textId="77777777" w:rsidR="00D61C96" w:rsidRDefault="00C70315">
                  <w:pPr>
                    <w:spacing w:line="218" w:lineRule="exact"/>
                    <w:ind w:right="360"/>
                    <w:textAlignment w:val="baseline"/>
                    <w:rPr>
                      <w:rFonts w:ascii="Arial" w:eastAsia="Arial" w:hAnsi="Arial"/>
                      <w:color w:val="000000"/>
                      <w:spacing w:val="-4"/>
                      <w:sz w:val="16"/>
                    </w:rPr>
                  </w:pPr>
                  <w:r>
                    <w:rPr>
                      <w:rFonts w:ascii="Arial" w:eastAsia="Arial" w:hAnsi="Arial"/>
                      <w:color w:val="000000"/>
                      <w:spacing w:val="-4"/>
                      <w:sz w:val="16"/>
                    </w:rPr>
                    <w:t>Goods/Services - Earthworks (Enabling Works)</w:t>
                  </w:r>
                </w:p>
                <w:p w14:paraId="3BA9F328" w14:textId="77777777" w:rsidR="00D61C96" w:rsidRDefault="00C70315">
                  <w:pPr>
                    <w:spacing w:line="221" w:lineRule="exact"/>
                    <w:ind w:right="72"/>
                    <w:textAlignment w:val="baseline"/>
                    <w:rPr>
                      <w:rFonts w:ascii="Arial" w:eastAsia="Arial" w:hAnsi="Arial"/>
                      <w:color w:val="000000"/>
                      <w:spacing w:val="-5"/>
                      <w:sz w:val="16"/>
                    </w:rPr>
                  </w:pPr>
                  <w:r>
                    <w:rPr>
                      <w:rFonts w:ascii="Arial" w:eastAsia="Arial" w:hAnsi="Arial"/>
                      <w:color w:val="000000"/>
                      <w:spacing w:val="-5"/>
                      <w:sz w:val="16"/>
                    </w:rPr>
                    <w:t>Goods/Services - Electrical Instrumentation and Communication Works</w:t>
                  </w:r>
                </w:p>
                <w:p w14:paraId="3BA9F329" w14:textId="77777777" w:rsidR="00D61C96" w:rsidRDefault="00C70315">
                  <w:pPr>
                    <w:spacing w:after="28" w:line="221" w:lineRule="exact"/>
                    <w:ind w:right="144"/>
                    <w:textAlignment w:val="baseline"/>
                    <w:rPr>
                      <w:rFonts w:ascii="Arial" w:eastAsia="Arial" w:hAnsi="Arial"/>
                      <w:color w:val="000000"/>
                      <w:spacing w:val="-4"/>
                      <w:sz w:val="16"/>
                    </w:rPr>
                  </w:pPr>
                  <w:r>
                    <w:rPr>
                      <w:rFonts w:ascii="Arial" w:eastAsia="Arial" w:hAnsi="Arial"/>
                      <w:color w:val="000000"/>
                      <w:spacing w:val="-4"/>
                      <w:sz w:val="16"/>
                    </w:rPr>
                    <w:t>Goods/Services - Fire &amp; Water Equipment Works (Enabling Works)</w:t>
                  </w:r>
                </w:p>
              </w:txbxContent>
            </v:textbox>
            <w10:wrap type="square" anchorx="page" anchory="page"/>
          </v:shape>
        </w:pict>
      </w:r>
      <w:r>
        <w:pict w14:anchorId="3BA9F30E">
          <v:shape id="_x0000_s2053" type="#_x0000_t202" style="position:absolute;margin-left:249.85pt;margin-top:274.05pt;width:100.55pt;height:141.15pt;z-index:-251657216;mso-wrap-distance-left:0;mso-wrap-distance-right:0;mso-position-horizontal-relative:page;mso-position-vertical-relative:page" filled="f" stroked="f">
            <v:textbox inset="0,0,0,0">
              <w:txbxContent>
                <w:p w14:paraId="3BA9F32A" w14:textId="77777777" w:rsidR="00D61C96" w:rsidRDefault="00C70315">
                  <w:pPr>
                    <w:tabs>
                      <w:tab w:val="right" w:pos="2016"/>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3BA9F32B" w14:textId="77777777" w:rsidR="00D61C96" w:rsidRDefault="00C70315">
                  <w:pPr>
                    <w:tabs>
                      <w:tab w:val="right" w:pos="2016"/>
                    </w:tabs>
                    <w:spacing w:before="254"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3BA9F32C" w14:textId="77777777" w:rsidR="00D61C96" w:rsidRDefault="00C70315">
                  <w:pPr>
                    <w:tabs>
                      <w:tab w:val="right" w:pos="2016"/>
                    </w:tabs>
                    <w:spacing w:before="26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3BA9F32D" w14:textId="77777777" w:rsidR="00D61C96" w:rsidRDefault="00C70315">
                  <w:pPr>
                    <w:tabs>
                      <w:tab w:val="right" w:pos="2016"/>
                    </w:tabs>
                    <w:spacing w:before="26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3BA9F32E" w14:textId="77777777" w:rsidR="00D61C96" w:rsidRDefault="00C70315">
                  <w:pPr>
                    <w:tabs>
                      <w:tab w:val="right" w:pos="2016"/>
                    </w:tabs>
                    <w:spacing w:before="254"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3BA9F32F" w14:textId="77777777" w:rsidR="00D61C96" w:rsidRDefault="00C70315">
                  <w:pPr>
                    <w:tabs>
                      <w:tab w:val="right" w:pos="2016"/>
                    </w:tabs>
                    <w:spacing w:before="26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3BA9F330" w14:textId="77777777" w:rsidR="00D61C96" w:rsidRDefault="00C70315">
                  <w:pPr>
                    <w:tabs>
                      <w:tab w:val="right" w:pos="2016"/>
                    </w:tabs>
                    <w:spacing w:before="260"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3BA9F30F">
          <v:shape id="_x0000_s2052" type="#_x0000_t202" style="position:absolute;margin-left:50.95pt;margin-top:422.85pt;width:306pt;height:33.1pt;z-index:-251656192;mso-wrap-distance-left:0;mso-wrap-distance-right:0;mso-position-horizontal-relative:page;mso-position-vertical-relative:page" filled="f" stroked="f">
            <v:textbox inset="0,0,0,0">
              <w:txbxContent>
                <w:p w14:paraId="3BA9F331" w14:textId="77777777" w:rsidR="00D61C96" w:rsidRDefault="00C70315">
                  <w:pPr>
                    <w:tabs>
                      <w:tab w:val="left" w:pos="3960"/>
                      <w:tab w:val="right" w:pos="6048"/>
                    </w:tabs>
                    <w:spacing w:before="1" w:line="182" w:lineRule="exact"/>
                    <w:textAlignment w:val="baseline"/>
                    <w:rPr>
                      <w:rFonts w:ascii="Arial" w:eastAsia="Arial" w:hAnsi="Arial"/>
                      <w:color w:val="000000"/>
                      <w:sz w:val="16"/>
                    </w:rPr>
                  </w:pPr>
                  <w:r>
                    <w:rPr>
                      <w:rFonts w:ascii="Arial" w:eastAsia="Arial" w:hAnsi="Arial"/>
                      <w:color w:val="000000"/>
                      <w:sz w:val="16"/>
                    </w:rPr>
                    <w:t>Goods/Services - Brownfields Works</w:t>
                  </w:r>
                  <w:r>
                    <w:rPr>
                      <w:rFonts w:ascii="Arial" w:eastAsia="Arial" w:hAnsi="Arial"/>
                      <w:color w:val="000000"/>
                      <w:sz w:val="16"/>
                    </w:rPr>
                    <w:tab/>
                    <w:t>Yes</w:t>
                  </w:r>
                  <w:r>
                    <w:rPr>
                      <w:rFonts w:ascii="Arial" w:eastAsia="Arial" w:hAnsi="Arial"/>
                      <w:color w:val="000000"/>
                      <w:sz w:val="16"/>
                    </w:rPr>
                    <w:tab/>
                    <w:t>No</w:t>
                  </w:r>
                </w:p>
                <w:p w14:paraId="3BA9F332" w14:textId="77777777" w:rsidR="00D61C96" w:rsidRDefault="00C70315">
                  <w:pPr>
                    <w:tabs>
                      <w:tab w:val="left" w:pos="3960"/>
                      <w:tab w:val="right" w:pos="6048"/>
                    </w:tabs>
                    <w:spacing w:before="50" w:line="221" w:lineRule="exact"/>
                    <w:textAlignment w:val="baseline"/>
                    <w:rPr>
                      <w:rFonts w:ascii="Arial" w:eastAsia="Arial" w:hAnsi="Arial"/>
                      <w:color w:val="000000"/>
                      <w:sz w:val="16"/>
                    </w:rPr>
                  </w:pPr>
                  <w:r>
                    <w:rPr>
                      <w:rFonts w:ascii="Arial" w:eastAsia="Arial" w:hAnsi="Arial"/>
                      <w:color w:val="000000"/>
                      <w:sz w:val="16"/>
                    </w:rPr>
                    <w:t>Services - Engineering, Procurement and</w:t>
                  </w:r>
                  <w:r>
                    <w:rPr>
                      <w:rFonts w:ascii="Arial" w:eastAsia="Arial" w:hAnsi="Arial"/>
                      <w:color w:val="000000"/>
                      <w:sz w:val="16"/>
                    </w:rPr>
                    <w:tab/>
                    <w:t>Yes</w:t>
                  </w:r>
                  <w:r>
                    <w:rPr>
                      <w:rFonts w:ascii="Arial" w:eastAsia="Arial" w:hAnsi="Arial"/>
                      <w:color w:val="000000"/>
                      <w:sz w:val="16"/>
                    </w:rPr>
                    <w:tab/>
                    <w:t>No</w:t>
                  </w:r>
                </w:p>
                <w:p w14:paraId="3BA9F333" w14:textId="77777777" w:rsidR="00D61C96" w:rsidRDefault="00C70315">
                  <w:pPr>
                    <w:spacing w:after="34" w:line="170" w:lineRule="exact"/>
                    <w:textAlignment w:val="baseline"/>
                    <w:rPr>
                      <w:rFonts w:ascii="Arial" w:eastAsia="Arial" w:hAnsi="Arial"/>
                      <w:color w:val="000000"/>
                      <w:spacing w:val="-3"/>
                      <w:sz w:val="16"/>
                    </w:rPr>
                  </w:pPr>
                  <w:r>
                    <w:rPr>
                      <w:rFonts w:ascii="Arial" w:eastAsia="Arial" w:hAnsi="Arial"/>
                      <w:color w:val="000000"/>
                      <w:spacing w:val="-3"/>
                      <w:sz w:val="16"/>
                    </w:rPr>
                    <w:t>Construction (Plant)</w:t>
                  </w:r>
                </w:p>
              </w:txbxContent>
            </v:textbox>
            <w10:wrap type="square" anchorx="page" anchory="page"/>
          </v:shape>
        </w:pict>
      </w:r>
      <w:r>
        <w:pict w14:anchorId="3BA9F310">
          <v:shape id="_x0000_s2051" type="#_x0000_t202" style="position:absolute;margin-left:50.95pt;margin-top:455.95pt;width:306pt;height:323.05pt;z-index:-25165516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762"/>
                    <w:gridCol w:w="2358"/>
                  </w:tblGrid>
                  <w:tr w:rsidR="00D61C96" w14:paraId="3BA9F33A" w14:textId="77777777">
                    <w:tblPrEx>
                      <w:tblCellMar>
                        <w:top w:w="0" w:type="dxa"/>
                        <w:bottom w:w="0" w:type="dxa"/>
                      </w:tblCellMar>
                    </w:tblPrEx>
                    <w:trPr>
                      <w:trHeight w:hRule="exact" w:val="1817"/>
                    </w:trPr>
                    <w:tc>
                      <w:tcPr>
                        <w:tcW w:w="3762" w:type="dxa"/>
                      </w:tcPr>
                      <w:p w14:paraId="3BA9F334" w14:textId="77777777" w:rsidR="00D61C96" w:rsidRDefault="00C70315">
                        <w:pPr>
                          <w:spacing w:line="202" w:lineRule="exact"/>
                          <w:ind w:left="72" w:right="864"/>
                          <w:textAlignment w:val="baseline"/>
                          <w:rPr>
                            <w:rFonts w:ascii="Arial" w:eastAsia="Arial" w:hAnsi="Arial"/>
                            <w:color w:val="000000"/>
                            <w:spacing w:val="-4"/>
                            <w:sz w:val="16"/>
                          </w:rPr>
                        </w:pPr>
                        <w:r>
                          <w:rPr>
                            <w:rFonts w:ascii="Arial" w:eastAsia="Arial" w:hAnsi="Arial"/>
                            <w:color w:val="000000"/>
                            <w:spacing w:val="-4"/>
                            <w:sz w:val="16"/>
                          </w:rPr>
                          <w:t>Services - Design and Feasibility Services (Project)</w:t>
                        </w:r>
                      </w:p>
                      <w:p w14:paraId="3BA9F335" w14:textId="77777777" w:rsidR="00D61C96" w:rsidRDefault="00C70315">
                        <w:pPr>
                          <w:spacing w:before="317" w:line="85" w:lineRule="exact"/>
                          <w:ind w:left="72"/>
                          <w:textAlignment w:val="baseline"/>
                          <w:rPr>
                            <w:rFonts w:ascii="Arial" w:eastAsia="Arial" w:hAnsi="Arial"/>
                            <w:color w:val="000000"/>
                            <w:sz w:val="11"/>
                          </w:rPr>
                        </w:pPr>
                        <w:r>
                          <w:rPr>
                            <w:rFonts w:ascii="Arial" w:eastAsia="Arial" w:hAnsi="Arial"/>
                            <w:color w:val="000000"/>
                            <w:sz w:val="11"/>
                          </w:rPr>
                          <w:t>*</w:t>
                        </w:r>
                      </w:p>
                      <w:p w14:paraId="3BA9F336" w14:textId="77777777" w:rsidR="00D61C96" w:rsidRDefault="00C70315">
                        <w:pPr>
                          <w:spacing w:line="228" w:lineRule="exact"/>
                          <w:ind w:left="72" w:right="216"/>
                          <w:textAlignment w:val="baseline"/>
                          <w:rPr>
                            <w:rFonts w:ascii="Arial" w:eastAsia="Arial" w:hAnsi="Arial"/>
                            <w:color w:val="000000"/>
                            <w:sz w:val="16"/>
                          </w:rPr>
                        </w:pPr>
                        <w:r>
                          <w:rPr>
                            <w:rFonts w:ascii="Arial" w:eastAsia="Arial" w:hAnsi="Arial"/>
                            <w:color w:val="000000"/>
                            <w:sz w:val="16"/>
                          </w:rPr>
                          <w:t>An Australian entity is an entity with an ABN or ACN Project standards:</w:t>
                        </w:r>
                      </w:p>
                      <w:p w14:paraId="3BA9F337" w14:textId="77777777" w:rsidR="00D61C96" w:rsidRDefault="00C70315">
                        <w:pPr>
                          <w:spacing w:before="159" w:line="182" w:lineRule="exact"/>
                          <w:ind w:left="648"/>
                          <w:textAlignment w:val="baseline"/>
                          <w:rPr>
                            <w:rFonts w:ascii="Arial" w:eastAsia="Arial" w:hAnsi="Arial"/>
                            <w:color w:val="000000"/>
                            <w:sz w:val="16"/>
                          </w:rPr>
                        </w:pPr>
                        <w:r>
                          <w:rPr>
                            <w:rFonts w:ascii="Arial" w:eastAsia="Arial" w:hAnsi="Arial"/>
                            <w:color w:val="000000"/>
                            <w:sz w:val="16"/>
                          </w:rPr>
                          <w:t>Australian</w:t>
                        </w:r>
                      </w:p>
                      <w:p w14:paraId="3BA9F338" w14:textId="77777777" w:rsidR="00D61C96" w:rsidRDefault="00C70315">
                        <w:pPr>
                          <w:spacing w:before="39" w:line="167" w:lineRule="exact"/>
                          <w:ind w:left="648"/>
                          <w:textAlignment w:val="baseline"/>
                          <w:rPr>
                            <w:rFonts w:ascii="Arial" w:eastAsia="Arial" w:hAnsi="Arial"/>
                            <w:color w:val="000000"/>
                            <w:sz w:val="16"/>
                          </w:rPr>
                        </w:pPr>
                        <w:r>
                          <w:rPr>
                            <w:rFonts w:ascii="Arial" w:eastAsia="Arial" w:hAnsi="Arial"/>
                            <w:color w:val="000000"/>
                            <w:sz w:val="16"/>
                          </w:rPr>
                          <w:t>International</w:t>
                        </w:r>
                      </w:p>
                    </w:tc>
                    <w:tc>
                      <w:tcPr>
                        <w:tcW w:w="2358" w:type="dxa"/>
                      </w:tcPr>
                      <w:p w14:paraId="3BA9F339" w14:textId="77777777" w:rsidR="00D61C96" w:rsidRDefault="00C70315">
                        <w:pPr>
                          <w:tabs>
                            <w:tab w:val="right" w:pos="2232"/>
                          </w:tabs>
                          <w:spacing w:before="102" w:after="1526" w:line="182" w:lineRule="exact"/>
                          <w:jc w:val="center"/>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3BA9F33B" w14:textId="77777777" w:rsidR="00D61C96" w:rsidRDefault="00D61C96">
                  <w:pPr>
                    <w:spacing w:after="4624" w:line="20" w:lineRule="exact"/>
                  </w:pPr>
                </w:p>
              </w:txbxContent>
            </v:textbox>
            <w10:wrap type="square" anchorx="page" anchory="page"/>
          </v:shape>
        </w:pict>
      </w:r>
      <w:r>
        <w:pict w14:anchorId="3BA9F311">
          <v:shape id="_x0000_s2050" type="#_x0000_t202" style="position:absolute;margin-left:489.1pt;margin-top:765.4pt;width:55pt;height:12.65pt;z-index:-251654144;mso-wrap-distance-left:0;mso-wrap-distance-right:0;mso-position-horizontal-relative:page;mso-position-vertical-relative:page" filled="f" stroked="f">
            <v:textbox inset="0,0,0,0">
              <w:txbxContent>
                <w:p w14:paraId="3BA9F33C" w14:textId="77777777" w:rsidR="00D61C96" w:rsidRDefault="00C70315">
                  <w:pPr>
                    <w:spacing w:before="4" w:line="240" w:lineRule="exact"/>
                    <w:textAlignment w:val="baseline"/>
                    <w:rPr>
                      <w:rFonts w:eastAsia="Times New Roman"/>
                      <w:color w:val="000000"/>
                      <w:spacing w:val="-1"/>
                    </w:rPr>
                  </w:pPr>
                  <w:r>
                    <w:rPr>
                      <w:rFonts w:eastAsia="Times New Roman"/>
                      <w:color w:val="000000"/>
                      <w:spacing w:val="-1"/>
                    </w:rPr>
                    <w:t>Page 2 of 3</w:t>
                  </w:r>
                </w:p>
              </w:txbxContent>
            </v:textbox>
            <w10:wrap type="square" anchorx="page" anchory="page"/>
          </v:shape>
        </w:pict>
      </w:r>
    </w:p>
    <w:p w14:paraId="3BA9F2EE" w14:textId="77777777" w:rsidR="00D61C96" w:rsidRDefault="00D61C96">
      <w:pPr>
        <w:sectPr w:rsidR="00D61C96">
          <w:pgSz w:w="11904" w:h="16843"/>
          <w:pgMar w:top="752" w:right="1598" w:bottom="890" w:left="1019" w:header="720" w:footer="720" w:gutter="0"/>
          <w:cols w:space="720"/>
        </w:sectPr>
      </w:pPr>
    </w:p>
    <w:p w14:paraId="3BA9F2EF" w14:textId="77777777" w:rsidR="00D61C96" w:rsidRDefault="00C70315">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Approved by AIP Authority on </w:t>
      </w:r>
      <w:proofErr w:type="spellStart"/>
      <w:r>
        <w:rPr>
          <w:rFonts w:eastAsia="Times New Roman"/>
          <w:color w:val="000000"/>
          <w:sz w:val="16"/>
        </w:rPr>
        <w:t>SatMay</w:t>
      </w:r>
      <w:proofErr w:type="spellEnd"/>
      <w:r>
        <w:rPr>
          <w:rFonts w:eastAsia="Times New Roman"/>
          <w:color w:val="000000"/>
          <w:sz w:val="16"/>
        </w:rPr>
        <w:t xml:space="preserve"> 16 2026 16:42:38 GMT+1000 (AEST) *****</w:t>
      </w:r>
    </w:p>
    <w:p w14:paraId="3BA9F2F0" w14:textId="77777777" w:rsidR="00D61C96" w:rsidRDefault="00D61C96">
      <w:pPr>
        <w:spacing w:before="3" w:after="818" w:line="183" w:lineRule="exact"/>
        <w:sectPr w:rsidR="00D61C96">
          <w:pgSz w:w="11904" w:h="16843"/>
          <w:pgMar w:top="1040" w:right="3024" w:bottom="867" w:left="2760" w:header="720" w:footer="720" w:gutter="0"/>
          <w:cols w:space="720"/>
        </w:sectPr>
      </w:pPr>
    </w:p>
    <w:p w14:paraId="3BA9F2F1" w14:textId="77777777" w:rsidR="00D61C96" w:rsidRDefault="00C70315">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BA9F2F2" w14:textId="77777777" w:rsidR="00D61C96" w:rsidRDefault="00C70315">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BA9F2F3" w14:textId="77777777" w:rsidR="00D61C96" w:rsidRDefault="00C70315">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James Noone</w:t>
      </w:r>
    </w:p>
    <w:p w14:paraId="3BA9F2F4" w14:textId="77777777" w:rsidR="00D61C96" w:rsidRDefault="00C70315">
      <w:pPr>
        <w:spacing w:before="5" w:line="216" w:lineRule="exact"/>
        <w:ind w:left="720" w:hanging="720"/>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 xml:space="preserve">Commercial Manager </w:t>
      </w:r>
      <w:r>
        <w:rPr>
          <w:rFonts w:ascii="Arial" w:eastAsia="Arial" w:hAnsi="Arial"/>
          <w:color w:val="000000"/>
          <w:sz w:val="16"/>
        </w:rPr>
        <w:br/>
      </w:r>
      <w:r>
        <w:rPr>
          <w:rFonts w:ascii="Arial" w:eastAsia="Arial" w:hAnsi="Arial"/>
          <w:b/>
          <w:color w:val="000000"/>
          <w:sz w:val="16"/>
        </w:rPr>
        <w:t xml:space="preserve">Phone number </w:t>
      </w:r>
      <w:r>
        <w:rPr>
          <w:rFonts w:ascii="Arial" w:eastAsia="Arial" w:hAnsi="Arial"/>
          <w:color w:val="000000"/>
          <w:sz w:val="16"/>
        </w:rPr>
        <w:t>0447783683</w:t>
      </w:r>
    </w:p>
    <w:p w14:paraId="3BA9F2F5" w14:textId="77777777" w:rsidR="00D61C96" w:rsidRDefault="00C70315">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jnoone@nsrltd.com</w:t>
        </w:r>
      </w:hyperlink>
      <w:r>
        <w:rPr>
          <w:rFonts w:ascii="Arial" w:eastAsia="Arial" w:hAnsi="Arial"/>
          <w:color w:val="000000"/>
          <w:sz w:val="16"/>
        </w:rPr>
        <w:t xml:space="preserve"> </w:t>
      </w:r>
    </w:p>
    <w:p w14:paraId="3BA9F2F6" w14:textId="77777777" w:rsidR="00D61C96" w:rsidRDefault="00C70315">
      <w:pPr>
        <w:spacing w:before="198"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Project proponent website: </w:t>
      </w:r>
      <w:hyperlink r:id="rId12">
        <w:r>
          <w:rPr>
            <w:rFonts w:ascii="Arial" w:eastAsia="Arial" w:hAnsi="Arial"/>
            <w:color w:val="0000FF"/>
            <w:spacing w:val="-4"/>
            <w:sz w:val="16"/>
            <w:u w:val="single"/>
          </w:rPr>
          <w:t>nsrltd.com</w:t>
        </w:r>
      </w:hyperlink>
      <w:r>
        <w:rPr>
          <w:rFonts w:ascii="Arial" w:eastAsia="Arial" w:hAnsi="Arial"/>
          <w:color w:val="000000"/>
          <w:spacing w:val="-4"/>
          <w:sz w:val="16"/>
        </w:rPr>
        <w:t xml:space="preserve"> </w:t>
      </w:r>
    </w:p>
    <w:p w14:paraId="3BA9F2F7" w14:textId="77777777" w:rsidR="00D61C96" w:rsidRDefault="00C70315">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3BA9F2F8" w14:textId="77777777" w:rsidR="00D61C96" w:rsidRDefault="00C70315">
      <w:pPr>
        <w:spacing w:before="159" w:line="182" w:lineRule="exact"/>
        <w:ind w:left="576"/>
        <w:textAlignment w:val="baseline"/>
        <w:rPr>
          <w:rFonts w:ascii="Arial" w:eastAsia="Arial" w:hAnsi="Arial"/>
          <w:color w:val="000000"/>
          <w:spacing w:val="-1"/>
          <w:sz w:val="16"/>
        </w:rPr>
      </w:pPr>
      <w:hyperlink r:id="rId13">
        <w:r>
          <w:rPr>
            <w:rFonts w:ascii="Arial" w:eastAsia="Arial" w:hAnsi="Arial"/>
            <w:color w:val="0000FF"/>
            <w:spacing w:val="-1"/>
            <w:sz w:val="16"/>
            <w:u w:val="single"/>
          </w:rPr>
          <w:t>www.nsrltd.com</w:t>
        </w:r>
      </w:hyperlink>
      <w:r>
        <w:rPr>
          <w:rFonts w:ascii="Arial" w:eastAsia="Arial" w:hAnsi="Arial"/>
          <w:color w:val="000000"/>
          <w:spacing w:val="-1"/>
          <w:sz w:val="16"/>
        </w:rPr>
        <w:t xml:space="preserve"> </w:t>
      </w:r>
    </w:p>
    <w:p w14:paraId="3BA9F2F9" w14:textId="77777777" w:rsidR="00D61C96" w:rsidRDefault="00C70315">
      <w:pPr>
        <w:spacing w:before="39" w:line="182" w:lineRule="exact"/>
        <w:ind w:left="576"/>
        <w:textAlignment w:val="baseline"/>
        <w:rPr>
          <w:rFonts w:ascii="Arial" w:eastAsia="Arial" w:hAnsi="Arial"/>
          <w:color w:val="000000"/>
          <w:spacing w:val="-4"/>
          <w:sz w:val="16"/>
        </w:rPr>
      </w:pPr>
      <w:hyperlink r:id="rId14">
        <w:r>
          <w:rPr>
            <w:rFonts w:ascii="Arial" w:eastAsia="Arial" w:hAnsi="Arial"/>
            <w:color w:val="0000FF"/>
            <w:spacing w:val="-4"/>
            <w:sz w:val="16"/>
            <w:u w:val="single"/>
          </w:rPr>
          <w:t>https://gateway.icn.org.au/projects/7891/pg-7891</w:t>
        </w:r>
      </w:hyperlink>
      <w:r>
        <w:rPr>
          <w:rFonts w:ascii="Arial" w:eastAsia="Arial" w:hAnsi="Arial"/>
          <w:color w:val="000000"/>
          <w:spacing w:val="-4"/>
          <w:sz w:val="16"/>
        </w:rPr>
        <w:t xml:space="preserve"> </w:t>
      </w:r>
    </w:p>
    <w:p w14:paraId="3BA9F2FA" w14:textId="77777777" w:rsidR="00D61C96" w:rsidRDefault="00C70315">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BA9F2FB" w14:textId="77777777" w:rsidR="00D61C96" w:rsidRDefault="00C70315">
      <w:pPr>
        <w:spacing w:before="103" w:line="219"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Directly contact suppliers with information on project opportunities and bid processes</w:t>
      </w:r>
    </w:p>
    <w:p w14:paraId="3BA9F2FC" w14:textId="77777777" w:rsidR="00D61C96" w:rsidRDefault="00C70315">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BA9F2FD" w14:textId="77777777" w:rsidR="00D61C96" w:rsidRDefault="00C70315">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BA9F2FE" w14:textId="77777777" w:rsidR="00D61C96" w:rsidRDefault="00C70315">
      <w:pPr>
        <w:spacing w:before="97" w:line="220"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3BA9F2FF" w14:textId="77777777" w:rsidR="00D61C96" w:rsidRDefault="00C70315">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BA9F300" w14:textId="77777777" w:rsidR="00D61C96" w:rsidRDefault="00C70315">
      <w:pPr>
        <w:spacing w:before="119" w:line="221" w:lineRule="exact"/>
        <w:ind w:left="576"/>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t>Provide references for high performing suppliers</w:t>
      </w:r>
    </w:p>
    <w:p w14:paraId="3BA9F301" w14:textId="77777777" w:rsidR="00D61C96" w:rsidRDefault="00C70315">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3BA9F302" w14:textId="77777777" w:rsidR="00D61C96" w:rsidRDefault="00C70315">
      <w:pPr>
        <w:spacing w:before="101" w:after="436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BA9F303" w14:textId="77777777" w:rsidR="00D61C96" w:rsidRDefault="00D61C96">
      <w:pPr>
        <w:spacing w:before="101" w:after="4363" w:line="221" w:lineRule="exact"/>
        <w:sectPr w:rsidR="00D61C96">
          <w:type w:val="continuous"/>
          <w:pgSz w:w="11904" w:h="16843"/>
          <w:pgMar w:top="1040" w:right="1498" w:bottom="867" w:left="1046" w:header="720" w:footer="720" w:gutter="0"/>
          <w:cols w:space="720"/>
        </w:sectPr>
      </w:pPr>
    </w:p>
    <w:p w14:paraId="3BA9F304" w14:textId="77777777" w:rsidR="00D61C96" w:rsidRDefault="00C70315">
      <w:pPr>
        <w:spacing w:before="4" w:line="249" w:lineRule="exact"/>
        <w:textAlignment w:val="baseline"/>
        <w:rPr>
          <w:rFonts w:eastAsia="Times New Roman"/>
          <w:color w:val="000000"/>
          <w:spacing w:val="-2"/>
        </w:rPr>
      </w:pPr>
      <w:r>
        <w:rPr>
          <w:rFonts w:eastAsia="Times New Roman"/>
          <w:color w:val="000000"/>
          <w:spacing w:val="-2"/>
        </w:rPr>
        <w:t>Page 3 of 3</w:t>
      </w:r>
    </w:p>
    <w:sectPr w:rsidR="00D61C96">
      <w:type w:val="continuous"/>
      <w:pgSz w:w="11904" w:h="16843"/>
      <w:pgMar w:top="1040" w:right="1020" w:bottom="867" w:left="98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0D55" w14:textId="77777777" w:rsidR="00C70315" w:rsidRDefault="00C70315">
      <w:r>
        <w:separator/>
      </w:r>
    </w:p>
  </w:endnote>
  <w:endnote w:type="continuationSeparator" w:id="0">
    <w:p w14:paraId="332276C2" w14:textId="77777777" w:rsidR="00C70315" w:rsidRDefault="00C7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6021" w14:textId="29443AC6" w:rsidR="00720E17" w:rsidRDefault="00720E17">
    <w:pPr>
      <w:pStyle w:val="Footer"/>
    </w:pPr>
    <w:r>
      <w:rPr>
        <w:noProof/>
      </w:rPr>
      <mc:AlternateContent>
        <mc:Choice Requires="wps">
          <w:drawing>
            <wp:anchor distT="0" distB="0" distL="0" distR="0" simplePos="0" relativeHeight="251662336" behindDoc="0" locked="0" layoutInCell="1" allowOverlap="1" wp14:anchorId="398F8B2E" wp14:editId="7BDE20C1">
              <wp:simplePos x="635" y="635"/>
              <wp:positionH relativeFrom="page">
                <wp:align>center</wp:align>
              </wp:positionH>
              <wp:positionV relativeFrom="page">
                <wp:align>bottom</wp:align>
              </wp:positionV>
              <wp:extent cx="695325" cy="345440"/>
              <wp:effectExtent l="0" t="0" r="9525" b="0"/>
              <wp:wrapNone/>
              <wp:docPr id="1418993158"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4DD77862" w14:textId="5E322389" w:rsidR="00720E17" w:rsidRPr="00720E17" w:rsidRDefault="00720E17" w:rsidP="00720E17">
                          <w:pPr>
                            <w:rPr>
                              <w:rFonts w:ascii="Aptos" w:eastAsia="Aptos" w:hAnsi="Aptos" w:cs="Aptos"/>
                              <w:noProof/>
                              <w:color w:val="C00000"/>
                              <w:sz w:val="20"/>
                              <w:szCs w:val="20"/>
                            </w:rPr>
                          </w:pPr>
                          <w:r w:rsidRPr="00720E17">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8F8B2E"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" filled="f" stroked="f">
              <v:fill o:detectmouseclick="t"/>
              <v:textbox style="mso-fit-shape-to-text:t" inset="0,0,0,15pt">
                <w:txbxContent>
                  <w:p w14:paraId="4DD77862" w14:textId="5E322389" w:rsidR="00720E17" w:rsidRPr="00720E17" w:rsidRDefault="00720E17" w:rsidP="00720E17">
                    <w:pPr>
                      <w:rPr>
                        <w:rFonts w:ascii="Aptos" w:eastAsia="Aptos" w:hAnsi="Aptos" w:cs="Aptos"/>
                        <w:noProof/>
                        <w:color w:val="C00000"/>
                        <w:sz w:val="20"/>
                        <w:szCs w:val="20"/>
                      </w:rPr>
                    </w:pPr>
                    <w:r w:rsidRPr="00720E17">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873C" w14:textId="188E375F" w:rsidR="00720E17" w:rsidRDefault="00720E17">
    <w:pPr>
      <w:pStyle w:val="Footer"/>
    </w:pPr>
    <w:r>
      <w:rPr>
        <w:noProof/>
      </w:rPr>
      <mc:AlternateContent>
        <mc:Choice Requires="wps">
          <w:drawing>
            <wp:anchor distT="0" distB="0" distL="0" distR="0" simplePos="0" relativeHeight="251661312" behindDoc="0" locked="0" layoutInCell="1" allowOverlap="1" wp14:anchorId="22EEF3E8" wp14:editId="1A670AB5">
              <wp:simplePos x="635" y="635"/>
              <wp:positionH relativeFrom="page">
                <wp:align>center</wp:align>
              </wp:positionH>
              <wp:positionV relativeFrom="page">
                <wp:align>bottom</wp:align>
              </wp:positionV>
              <wp:extent cx="695325" cy="345440"/>
              <wp:effectExtent l="0" t="0" r="9525" b="0"/>
              <wp:wrapNone/>
              <wp:docPr id="254991354"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3F6DC2AC" w14:textId="70D20F28" w:rsidR="00720E17" w:rsidRPr="00720E17" w:rsidRDefault="00720E17" w:rsidP="00720E17">
                          <w:pPr>
                            <w:rPr>
                              <w:rFonts w:ascii="Aptos" w:eastAsia="Aptos" w:hAnsi="Aptos" w:cs="Aptos"/>
                              <w:noProof/>
                              <w:color w:val="C00000"/>
                              <w:sz w:val="20"/>
                              <w:szCs w:val="20"/>
                            </w:rPr>
                          </w:pPr>
                          <w:r w:rsidRPr="00720E17">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EEF3E8"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3F6DC2AC" w14:textId="70D20F28" w:rsidR="00720E17" w:rsidRPr="00720E17" w:rsidRDefault="00720E17" w:rsidP="00720E17">
                    <w:pPr>
                      <w:rPr>
                        <w:rFonts w:ascii="Aptos" w:eastAsia="Aptos" w:hAnsi="Aptos" w:cs="Aptos"/>
                        <w:noProof/>
                        <w:color w:val="C00000"/>
                        <w:sz w:val="20"/>
                        <w:szCs w:val="20"/>
                      </w:rPr>
                    </w:pPr>
                    <w:r w:rsidRPr="00720E17">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DD836" w14:textId="77777777" w:rsidR="00C70315" w:rsidRDefault="00C70315"/>
  </w:footnote>
  <w:footnote w:type="continuationSeparator" w:id="0">
    <w:p w14:paraId="1430030B" w14:textId="77777777" w:rsidR="00C70315" w:rsidRDefault="00C70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A082" w14:textId="43923ECF" w:rsidR="00720E17" w:rsidRDefault="00720E17">
    <w:pPr>
      <w:pStyle w:val="Header"/>
    </w:pPr>
    <w:r>
      <w:rPr>
        <w:noProof/>
      </w:rPr>
      <mc:AlternateContent>
        <mc:Choice Requires="wps">
          <w:drawing>
            <wp:anchor distT="0" distB="0" distL="0" distR="0" simplePos="0" relativeHeight="251659264" behindDoc="0" locked="0" layoutInCell="1" allowOverlap="1" wp14:anchorId="5C8056E0" wp14:editId="6892F2AB">
              <wp:simplePos x="635" y="635"/>
              <wp:positionH relativeFrom="page">
                <wp:align>center</wp:align>
              </wp:positionH>
              <wp:positionV relativeFrom="page">
                <wp:align>top</wp:align>
              </wp:positionV>
              <wp:extent cx="764540" cy="361315"/>
              <wp:effectExtent l="0" t="0" r="16510" b="635"/>
              <wp:wrapNone/>
              <wp:docPr id="1474875614"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4385CE79" w14:textId="7F4ED131" w:rsidR="00720E17" w:rsidRPr="00720E17" w:rsidRDefault="00720E17" w:rsidP="00720E17">
                          <w:pPr>
                            <w:rPr>
                              <w:rFonts w:ascii="Aptos" w:eastAsia="Aptos" w:hAnsi="Aptos" w:cs="Aptos"/>
                              <w:noProof/>
                              <w:color w:val="C00000"/>
                            </w:rPr>
                          </w:pPr>
                          <w:r w:rsidRPr="00720E17">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8056E0"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4385CE79" w14:textId="7F4ED131" w:rsidR="00720E17" w:rsidRPr="00720E17" w:rsidRDefault="00720E17" w:rsidP="00720E17">
                    <w:pPr>
                      <w:rPr>
                        <w:rFonts w:ascii="Aptos" w:eastAsia="Aptos" w:hAnsi="Aptos" w:cs="Aptos"/>
                        <w:noProof/>
                        <w:color w:val="C00000"/>
                      </w:rPr>
                    </w:pPr>
                    <w:r w:rsidRPr="00720E17">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5C08" w14:textId="215FF0EB" w:rsidR="00720E17" w:rsidRDefault="00720E17">
    <w:pPr>
      <w:pStyle w:val="Header"/>
    </w:pPr>
    <w:r>
      <w:rPr>
        <w:noProof/>
      </w:rPr>
      <mc:AlternateContent>
        <mc:Choice Requires="wps">
          <w:drawing>
            <wp:anchor distT="0" distB="0" distL="0" distR="0" simplePos="0" relativeHeight="251658240" behindDoc="0" locked="0" layoutInCell="1" allowOverlap="1" wp14:anchorId="78AA3AD7" wp14:editId="5CBEA442">
              <wp:simplePos x="635" y="635"/>
              <wp:positionH relativeFrom="page">
                <wp:align>center</wp:align>
              </wp:positionH>
              <wp:positionV relativeFrom="page">
                <wp:align>top</wp:align>
              </wp:positionV>
              <wp:extent cx="764540" cy="361315"/>
              <wp:effectExtent l="0" t="0" r="16510" b="635"/>
              <wp:wrapNone/>
              <wp:docPr id="826334035"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63A0F04A" w14:textId="302F2D50" w:rsidR="00720E17" w:rsidRPr="00720E17" w:rsidRDefault="00720E17" w:rsidP="00720E17">
                          <w:pPr>
                            <w:rPr>
                              <w:rFonts w:ascii="Aptos" w:eastAsia="Aptos" w:hAnsi="Aptos" w:cs="Aptos"/>
                              <w:noProof/>
                              <w:color w:val="C00000"/>
                            </w:rPr>
                          </w:pPr>
                          <w:r w:rsidRPr="00720E17">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AA3AD7"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" filled="f" stroked="f">
              <v:fill o:detectmouseclick="t"/>
              <v:textbox style="mso-fit-shape-to-text:t" inset="0,15pt,0,0">
                <w:txbxContent>
                  <w:p w14:paraId="63A0F04A" w14:textId="302F2D50" w:rsidR="00720E17" w:rsidRPr="00720E17" w:rsidRDefault="00720E17" w:rsidP="00720E17">
                    <w:pPr>
                      <w:rPr>
                        <w:rFonts w:ascii="Aptos" w:eastAsia="Aptos" w:hAnsi="Aptos" w:cs="Aptos"/>
                        <w:noProof/>
                        <w:color w:val="C00000"/>
                      </w:rPr>
                    </w:pPr>
                    <w:r w:rsidRPr="00720E17">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C96"/>
    <w:rsid w:val="00720E17"/>
    <w:rsid w:val="00C70315"/>
    <w:rsid w:val="00D41452"/>
    <w:rsid w:val="00D61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3BA9F2DB"/>
  <w15:docId w15:val="{E6620F8D-DD99-4A62-AF0F-AA18E898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E17"/>
    <w:pPr>
      <w:tabs>
        <w:tab w:val="center" w:pos="4513"/>
        <w:tab w:val="right" w:pos="9026"/>
      </w:tabs>
    </w:pPr>
  </w:style>
  <w:style w:type="character" w:customStyle="1" w:styleId="HeaderChar">
    <w:name w:val="Header Char"/>
    <w:basedOn w:val="DefaultParagraphFont"/>
    <w:link w:val="Header"/>
    <w:uiPriority w:val="99"/>
    <w:rsid w:val="00720E17"/>
  </w:style>
  <w:style w:type="paragraph" w:styleId="Footer">
    <w:name w:val="footer"/>
    <w:basedOn w:val="Normal"/>
    <w:link w:val="FooterChar"/>
    <w:uiPriority w:val="99"/>
    <w:unhideWhenUsed/>
    <w:rsid w:val="00720E17"/>
    <w:pPr>
      <w:tabs>
        <w:tab w:val="center" w:pos="4513"/>
        <w:tab w:val="right" w:pos="9026"/>
      </w:tabs>
    </w:pPr>
  </w:style>
  <w:style w:type="character" w:customStyle="1" w:styleId="FooterChar">
    <w:name w:val="Footer Char"/>
    <w:basedOn w:val="DefaultParagraphFont"/>
    <w:link w:val="Footer"/>
    <w:uiPriority w:val="99"/>
    <w:rsid w:val="00720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srltd.com"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nsrltd.com"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jnoone@nsrltd.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gateway.icn.org.au/projects/7891/pg-78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2928</Characters>
  <Application>Microsoft Office Word</Application>
  <DocSecurity>0</DocSecurity>
  <Lines>60</Lines>
  <Paragraphs>34</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2026-05-19T23:43:00Z</dcterms:created>
  <dcterms:modified xsi:type="dcterms:W3CDTF">2026-05-19T23:44:00Z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3140db53,57e8d0de,3b15bc78</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f32dbfa,54941e06,1b8c12a0</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