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EA5C" w14:textId="77777777" w:rsidR="003724DF" w:rsidRDefault="00C05DA2">
      <w:pPr>
        <w:spacing w:before="3" w:after="1250" w:line="183" w:lineRule="exact"/>
        <w:jc w:val="center"/>
        <w:textAlignment w:val="baseline"/>
        <w:rPr>
          <w:rFonts w:eastAsia="Times New Roman"/>
          <w:color w:val="000000"/>
          <w:sz w:val="16"/>
        </w:rPr>
      </w:pPr>
      <w:r>
        <w:rPr>
          <w:rFonts w:eastAsia="Times New Roman"/>
          <w:color w:val="000000"/>
          <w:sz w:val="16"/>
        </w:rPr>
        <w:t>***** Approved by AIP Authority on Thu Apr09 2026 15:31:57 GMT+1000 (AEST) *****</w:t>
      </w:r>
    </w:p>
    <w:p w14:paraId="2C7CEA5D" w14:textId="77777777" w:rsidR="003724DF" w:rsidRDefault="003724DF">
      <w:pPr>
        <w:spacing w:before="3" w:after="1250" w:line="183" w:lineRule="exact"/>
        <w:sectPr w:rsidR="003724DF">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2C7CEA5E" w14:textId="77777777" w:rsidR="003724DF" w:rsidRDefault="00C05DA2">
      <w:pPr>
        <w:spacing w:after="162"/>
        <w:ind w:left="3629" w:right="4025"/>
        <w:textAlignment w:val="baseline"/>
      </w:pPr>
      <w:r>
        <w:rPr>
          <w:noProof/>
        </w:rPr>
        <w:drawing>
          <wp:inline distT="0" distB="0" distL="0" distR="0" wp14:anchorId="2C7CEAAA" wp14:editId="2C7CEAAB">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2C7CEA5F" w14:textId="77777777" w:rsidR="003724DF" w:rsidRDefault="00C05DA2">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2C7CEA60" w14:textId="77777777" w:rsidR="003724DF" w:rsidRDefault="00C05DA2">
      <w:pPr>
        <w:spacing w:before="239" w:after="348" w:line="251" w:lineRule="exact"/>
        <w:jc w:val="center"/>
        <w:textAlignment w:val="baseline"/>
        <w:rPr>
          <w:rFonts w:ascii="Arial" w:eastAsia="Arial" w:hAnsi="Arial"/>
          <w:color w:val="000000"/>
          <w:spacing w:val="-1"/>
        </w:rPr>
      </w:pPr>
      <w:r>
        <w:rPr>
          <w:rFonts w:ascii="Arial" w:eastAsia="Arial" w:hAnsi="Arial"/>
          <w:color w:val="000000"/>
          <w:spacing w:val="-1"/>
        </w:rPr>
        <w:t>AIP Plan reference code:</w:t>
      </w:r>
    </w:p>
    <w:p w14:paraId="2C7CEA61" w14:textId="77777777" w:rsidR="003724DF" w:rsidRDefault="00C05DA2">
      <w:pPr>
        <w:spacing w:before="474" w:after="84" w:line="393" w:lineRule="exact"/>
        <w:jc w:val="center"/>
        <w:textAlignment w:val="baseline"/>
        <w:rPr>
          <w:rFonts w:ascii="Arial" w:eastAsia="Arial" w:hAnsi="Arial"/>
          <w:color w:val="000000"/>
          <w:spacing w:val="7"/>
          <w:w w:val="95"/>
          <w:sz w:val="34"/>
        </w:rPr>
      </w:pPr>
      <w:r>
        <w:pict w14:anchorId="2C7CEAAC">
          <v:line id="_x0000_s1027" style="position:absolute;left:0;text-align:left;z-index:25165721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C7CEA62" w14:textId="77777777" w:rsidR="003724DF" w:rsidRDefault="00C05DA2">
      <w:pPr>
        <w:spacing w:before="123" w:line="183" w:lineRule="exact"/>
        <w:ind w:left="288"/>
        <w:textAlignment w:val="baseline"/>
        <w:rPr>
          <w:rFonts w:ascii="Arial" w:eastAsia="Arial" w:hAnsi="Arial"/>
          <w:b/>
          <w:color w:val="000000"/>
          <w:sz w:val="16"/>
        </w:rPr>
      </w:pPr>
      <w:r>
        <w:pict w14:anchorId="2C7CEAAD">
          <v:line id="_x0000_s1026" style="position:absolute;left:0;text-align:left;z-index:251658240;mso-position-horizontal-relative:page;mso-position-vertical-relative:page" from="43.9pt,259.45pt" to="538.15pt,259.45pt" strokeweight="1.2pt">
            <w10:wrap anchorx="page" anchory="page"/>
          </v:line>
        </w:pict>
      </w:r>
      <w:r>
        <w:rPr>
          <w:rFonts w:ascii="Arial" w:eastAsia="Arial" w:hAnsi="Arial"/>
          <w:b/>
          <w:color w:val="000000"/>
          <w:sz w:val="16"/>
        </w:rPr>
        <w:t xml:space="preserve">Nominated project proponent: </w:t>
      </w:r>
      <w:r>
        <w:rPr>
          <w:rFonts w:ascii="Arial" w:eastAsia="Arial" w:hAnsi="Arial"/>
          <w:color w:val="000000"/>
          <w:sz w:val="16"/>
        </w:rPr>
        <w:t>TRANSPORT FOR NSW</w:t>
      </w:r>
    </w:p>
    <w:p w14:paraId="2C7CEA63" w14:textId="77777777" w:rsidR="003724DF" w:rsidRDefault="00C05DA2">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2C7CEA64" w14:textId="77777777" w:rsidR="003724DF" w:rsidRDefault="00C05DA2">
      <w:pPr>
        <w:spacing w:before="354" w:line="181" w:lineRule="exact"/>
        <w:ind w:left="504"/>
        <w:textAlignment w:val="baseline"/>
        <w:rPr>
          <w:rFonts w:ascii="Arial" w:eastAsia="Arial" w:hAnsi="Arial"/>
          <w:color w:val="000000"/>
          <w:spacing w:val="-4"/>
          <w:sz w:val="16"/>
        </w:rPr>
      </w:pPr>
      <w:r>
        <w:rPr>
          <w:rFonts w:ascii="Arial" w:eastAsia="Arial" w:hAnsi="Arial"/>
          <w:color w:val="000000"/>
          <w:spacing w:val="-4"/>
          <w:sz w:val="16"/>
        </w:rPr>
        <w:t>Name: New England Highway, Singleton Bypass</w:t>
      </w:r>
    </w:p>
    <w:p w14:paraId="2C7CEA65" w14:textId="77777777" w:rsidR="003724DF" w:rsidRDefault="00C05DA2">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Singleton, NSW</w:t>
      </w:r>
    </w:p>
    <w:p w14:paraId="2C7CEA66" w14:textId="77777777" w:rsidR="003724DF" w:rsidRDefault="00C05DA2">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Land transport facility</w:t>
      </w:r>
    </w:p>
    <w:p w14:paraId="2C7CEA67" w14:textId="77777777" w:rsidR="003724DF" w:rsidRDefault="00C05DA2">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Upgrade existing facility</w:t>
      </w:r>
    </w:p>
    <w:p w14:paraId="2C7CEA68" w14:textId="77777777" w:rsidR="003724DF" w:rsidRDefault="00C05DA2">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2C7CEA69" w14:textId="77777777" w:rsidR="003724DF" w:rsidRDefault="00C05DA2">
      <w:pPr>
        <w:spacing w:before="121" w:line="220" w:lineRule="exact"/>
        <w:ind w:left="504" w:right="576"/>
        <w:textAlignment w:val="baseline"/>
        <w:rPr>
          <w:rFonts w:ascii="Arial" w:eastAsia="Arial" w:hAnsi="Arial"/>
          <w:color w:val="000000"/>
          <w:spacing w:val="-4"/>
          <w:sz w:val="16"/>
        </w:rPr>
      </w:pPr>
      <w:r>
        <w:rPr>
          <w:rFonts w:ascii="Arial" w:eastAsia="Arial" w:hAnsi="Arial"/>
          <w:color w:val="000000"/>
          <w:spacing w:val="-4"/>
          <w:sz w:val="16"/>
        </w:rPr>
        <w:t xml:space="preserve">Description: The Singleton Bypass project is located to the west of Singleton and connects the A15 New England Highway to the north and south of Singleton. The project involves the design and construction of approximately eight </w:t>
      </w:r>
      <w:proofErr w:type="spellStart"/>
      <w:r>
        <w:rPr>
          <w:rFonts w:ascii="Arial" w:eastAsia="Arial" w:hAnsi="Arial"/>
          <w:color w:val="000000"/>
          <w:spacing w:val="-4"/>
          <w:sz w:val="16"/>
        </w:rPr>
        <w:t>kilometres</w:t>
      </w:r>
      <w:proofErr w:type="spellEnd"/>
      <w:r>
        <w:rPr>
          <w:rFonts w:ascii="Arial" w:eastAsia="Arial" w:hAnsi="Arial"/>
          <w:color w:val="000000"/>
          <w:spacing w:val="-4"/>
          <w:sz w:val="16"/>
        </w:rPr>
        <w:t xml:space="preserve"> of new A15 highway (the bypass) with a single lane in each direction. Key features of the project include: (</w:t>
      </w:r>
      <w:proofErr w:type="spellStart"/>
      <w:r>
        <w:rPr>
          <w:rFonts w:ascii="Arial" w:eastAsia="Arial" w:hAnsi="Arial"/>
          <w:color w:val="000000"/>
          <w:spacing w:val="-4"/>
          <w:sz w:val="16"/>
        </w:rPr>
        <w:t>i</w:t>
      </w:r>
      <w:proofErr w:type="spellEnd"/>
      <w:r>
        <w:rPr>
          <w:rFonts w:ascii="Arial" w:eastAsia="Arial" w:hAnsi="Arial"/>
          <w:color w:val="000000"/>
          <w:spacing w:val="-4"/>
          <w:sz w:val="16"/>
        </w:rPr>
        <w:t>) Connection with the New England Highway at the southern end of the bypass, including a southbound entry ramp and northbound exit ramp; (ii) A 600m long bridge at the southern connection; (iii) A 1.84 km long bridge over the Main North Railway line, Doughboy Hollow and the Hunter River floodplain, Army Camp Road and Putty Road; (iv) A full interchange with Putty Road; (v) Bridges over the</w:t>
      </w:r>
      <w:r>
        <w:rPr>
          <w:rFonts w:ascii="Arial" w:eastAsia="Arial" w:hAnsi="Arial"/>
          <w:color w:val="000000"/>
          <w:spacing w:val="-4"/>
          <w:sz w:val="16"/>
        </w:rPr>
        <w:t xml:space="preserve"> Rose Point floodway, Hunter River and Gowrie Gates; and (vi) Connection at Magpie Street, including providing access to the nearby industrial area. The project is being designed, delivered and operated by Transport for NSW (</w:t>
      </w:r>
      <w:proofErr w:type="spellStart"/>
      <w:r>
        <w:rPr>
          <w:rFonts w:ascii="Arial" w:eastAsia="Arial" w:hAnsi="Arial"/>
          <w:color w:val="000000"/>
          <w:spacing w:val="-4"/>
          <w:sz w:val="16"/>
        </w:rPr>
        <w:t>TfNSW</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TfNSW</w:t>
      </w:r>
      <w:proofErr w:type="spellEnd"/>
      <w:r>
        <w:rPr>
          <w:rFonts w:ascii="Arial" w:eastAsia="Arial" w:hAnsi="Arial"/>
          <w:color w:val="000000"/>
          <w:spacing w:val="-4"/>
          <w:sz w:val="16"/>
        </w:rPr>
        <w:t xml:space="preserve"> will procure a head contractor from the private sector to undertake the detailed design and construction phases. </w:t>
      </w:r>
      <w:proofErr w:type="spellStart"/>
      <w:r>
        <w:rPr>
          <w:rFonts w:ascii="Arial" w:eastAsia="Arial" w:hAnsi="Arial"/>
          <w:color w:val="000000"/>
          <w:spacing w:val="-4"/>
          <w:sz w:val="16"/>
        </w:rPr>
        <w:t>TfNSW</w:t>
      </w:r>
      <w:proofErr w:type="spellEnd"/>
      <w:r>
        <w:rPr>
          <w:rFonts w:ascii="Arial" w:eastAsia="Arial" w:hAnsi="Arial"/>
          <w:color w:val="000000"/>
          <w:spacing w:val="-4"/>
          <w:sz w:val="16"/>
        </w:rPr>
        <w:t xml:space="preserve"> has invited Registrations of Interest via the NSW Government </w:t>
      </w:r>
      <w:proofErr w:type="spellStart"/>
      <w:r>
        <w:rPr>
          <w:rFonts w:ascii="Arial" w:eastAsia="Arial" w:hAnsi="Arial"/>
          <w:color w:val="000000"/>
          <w:spacing w:val="-4"/>
          <w:sz w:val="16"/>
        </w:rPr>
        <w:t>eTendering</w:t>
      </w:r>
      <w:proofErr w:type="spellEnd"/>
      <w:r>
        <w:rPr>
          <w:rFonts w:ascii="Arial" w:eastAsia="Arial" w:hAnsi="Arial"/>
          <w:color w:val="000000"/>
          <w:spacing w:val="-4"/>
          <w:sz w:val="16"/>
        </w:rPr>
        <w:t xml:space="preserve"> website, with the formal Request for Tender process commencing in early 2023. It i</w:t>
      </w:r>
      <w:r>
        <w:rPr>
          <w:rFonts w:ascii="Arial" w:eastAsia="Arial" w:hAnsi="Arial"/>
          <w:color w:val="000000"/>
          <w:spacing w:val="-4"/>
          <w:sz w:val="16"/>
        </w:rPr>
        <w:t xml:space="preserve">s expected that the head contractor will be appointed by Q3 2023 and will commence detailed design of the works soon after. The head contractors' procurement activities will also commence at that stage, ahead of the commencement of main construction works by early 2024. The project will be open to traffic by late 2026. Each head contractor will be contractually required to comply </w:t>
      </w:r>
      <w:proofErr w:type="gramStart"/>
      <w:r>
        <w:rPr>
          <w:rFonts w:ascii="Arial" w:eastAsia="Arial" w:hAnsi="Arial"/>
          <w:color w:val="000000"/>
          <w:spacing w:val="-4"/>
          <w:sz w:val="16"/>
        </w:rPr>
        <w:t>with,</w:t>
      </w:r>
      <w:proofErr w:type="gramEnd"/>
      <w:r>
        <w:rPr>
          <w:rFonts w:ascii="Arial" w:eastAsia="Arial" w:hAnsi="Arial"/>
          <w:color w:val="000000"/>
          <w:spacing w:val="-4"/>
          <w:sz w:val="16"/>
        </w:rPr>
        <w:t xml:space="preserve"> and report against, the approved AIP plan.</w:t>
      </w:r>
    </w:p>
    <w:p w14:paraId="2C7CEA6A" w14:textId="77777777" w:rsidR="003724DF" w:rsidRDefault="00C05DA2">
      <w:pPr>
        <w:spacing w:before="135" w:after="3928" w:line="181" w:lineRule="exact"/>
        <w:ind w:left="504"/>
        <w:textAlignment w:val="baseline"/>
        <w:rPr>
          <w:rFonts w:ascii="Arial" w:eastAsia="Arial" w:hAnsi="Arial"/>
          <w:color w:val="000000"/>
          <w:spacing w:val="-4"/>
          <w:sz w:val="16"/>
        </w:rPr>
      </w:pPr>
      <w:r>
        <w:rPr>
          <w:rFonts w:ascii="Arial" w:eastAsia="Arial" w:hAnsi="Arial"/>
          <w:color w:val="000000"/>
          <w:spacing w:val="-4"/>
          <w:sz w:val="16"/>
        </w:rPr>
        <w:t>Completion date: 18 Dec 2026</w:t>
      </w:r>
    </w:p>
    <w:p w14:paraId="2C7CEA6B" w14:textId="77777777" w:rsidR="003724DF" w:rsidRDefault="003724DF">
      <w:pPr>
        <w:spacing w:before="135" w:after="3928" w:line="181" w:lineRule="exact"/>
        <w:sectPr w:rsidR="003724DF">
          <w:type w:val="continuous"/>
          <w:pgSz w:w="11904" w:h="16843"/>
          <w:pgMar w:top="1040" w:right="847" w:bottom="867" w:left="557" w:header="720" w:footer="720" w:gutter="0"/>
          <w:cols w:space="720"/>
        </w:sectPr>
      </w:pPr>
    </w:p>
    <w:p w14:paraId="2C7CEA6C" w14:textId="77777777" w:rsidR="003724DF" w:rsidRDefault="00C05DA2">
      <w:pPr>
        <w:spacing w:before="4" w:line="249" w:lineRule="exact"/>
        <w:textAlignment w:val="baseline"/>
        <w:rPr>
          <w:rFonts w:eastAsia="Times New Roman"/>
          <w:color w:val="000000"/>
          <w:spacing w:val="-2"/>
        </w:rPr>
      </w:pPr>
      <w:r>
        <w:rPr>
          <w:rFonts w:eastAsia="Times New Roman"/>
          <w:color w:val="000000"/>
          <w:spacing w:val="-2"/>
        </w:rPr>
        <w:t>Page 1 of 3</w:t>
      </w:r>
    </w:p>
    <w:p w14:paraId="2C7CEA6D" w14:textId="77777777" w:rsidR="003724DF" w:rsidRDefault="003724DF">
      <w:pPr>
        <w:sectPr w:rsidR="003724DF">
          <w:type w:val="continuous"/>
          <w:pgSz w:w="11904" w:h="16843"/>
          <w:pgMar w:top="1040" w:right="1018" w:bottom="867" w:left="9806" w:header="720" w:footer="720" w:gutter="0"/>
          <w:cols w:space="720"/>
        </w:sectPr>
      </w:pPr>
    </w:p>
    <w:p w14:paraId="2C7CEA6E" w14:textId="77777777" w:rsidR="003724DF" w:rsidRDefault="00C05DA2">
      <w:pPr>
        <w:spacing w:before="3"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Apr09 2026 15:31:57 GMT+1000 (AEST) *****</w:t>
      </w:r>
    </w:p>
    <w:p w14:paraId="2C7CEA6F" w14:textId="77777777" w:rsidR="003724DF" w:rsidRDefault="00C05DA2">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2C7CEA70" w14:textId="77777777" w:rsidR="003724DF" w:rsidRDefault="00C05DA2">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000" w:firstRow="0" w:lastRow="0" w:firstColumn="0" w:lastColumn="0" w:noHBand="0" w:noVBand="0"/>
      </w:tblPr>
      <w:tblGrid>
        <w:gridCol w:w="2571"/>
        <w:gridCol w:w="2407"/>
        <w:gridCol w:w="1671"/>
        <w:gridCol w:w="3431"/>
      </w:tblGrid>
      <w:tr w:rsidR="003724DF" w14:paraId="2C7CEA75" w14:textId="77777777">
        <w:tblPrEx>
          <w:tblCellMar>
            <w:top w:w="0" w:type="dxa"/>
            <w:bottom w:w="0" w:type="dxa"/>
          </w:tblCellMar>
        </w:tblPrEx>
        <w:trPr>
          <w:trHeight w:hRule="exact" w:val="628"/>
        </w:trPr>
        <w:tc>
          <w:tcPr>
            <w:tcW w:w="2571" w:type="dxa"/>
            <w:vAlign w:val="center"/>
          </w:tcPr>
          <w:p w14:paraId="2C7CEA71" w14:textId="77777777" w:rsidR="003724DF" w:rsidRDefault="00C05DA2">
            <w:pPr>
              <w:spacing w:before="258" w:after="178" w:line="182" w:lineRule="exact"/>
              <w:ind w:right="811"/>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407" w:type="dxa"/>
            <w:vAlign w:val="center"/>
          </w:tcPr>
          <w:p w14:paraId="2C7CEA72" w14:textId="77777777" w:rsidR="003724DF" w:rsidRDefault="00C05DA2">
            <w:pPr>
              <w:spacing w:before="98" w:after="80" w:line="220" w:lineRule="exact"/>
              <w:ind w:left="828"/>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1" w:type="dxa"/>
          </w:tcPr>
          <w:p w14:paraId="2C7CEA73" w14:textId="77777777" w:rsidR="003724DF" w:rsidRDefault="00C05DA2">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431" w:type="dxa"/>
            <w:vAlign w:val="center"/>
          </w:tcPr>
          <w:p w14:paraId="2C7CEA74" w14:textId="77777777" w:rsidR="003724DF" w:rsidRDefault="00C05DA2">
            <w:pPr>
              <w:spacing w:before="101" w:after="77" w:line="220" w:lineRule="exact"/>
              <w:ind w:left="144" w:right="828"/>
              <w:textAlignment w:val="baseline"/>
              <w:rPr>
                <w:rFonts w:ascii="Arial" w:eastAsia="Arial" w:hAnsi="Arial"/>
                <w:b/>
                <w:color w:val="000000"/>
                <w:spacing w:val="-3"/>
                <w:sz w:val="16"/>
              </w:rPr>
            </w:pPr>
            <w:r>
              <w:rPr>
                <w:rFonts w:ascii="Arial" w:eastAsia="Arial" w:hAnsi="Arial"/>
                <w:b/>
                <w:color w:val="000000"/>
                <w:spacing w:val="-3"/>
                <w:sz w:val="16"/>
              </w:rPr>
              <w:t>Explanation for no opportunities for Australian entities</w:t>
            </w:r>
          </w:p>
        </w:tc>
      </w:tr>
    </w:tbl>
    <w:p w14:paraId="2C7CEA76" w14:textId="77777777" w:rsidR="003724DF" w:rsidRDefault="003724DF">
      <w:pPr>
        <w:spacing w:after="51" w:line="20" w:lineRule="exact"/>
      </w:pPr>
    </w:p>
    <w:p w14:paraId="2C7CEA77" w14:textId="77777777" w:rsidR="003724DF" w:rsidRDefault="00C05DA2">
      <w:pPr>
        <w:tabs>
          <w:tab w:val="left" w:pos="3960"/>
          <w:tab w:val="left" w:pos="5688"/>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Environmental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78" w14:textId="77777777" w:rsidR="003724DF" w:rsidRDefault="00C05DA2">
      <w:pPr>
        <w:tabs>
          <w:tab w:val="left" w:pos="3960"/>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Fabricated and/or structured reinforcing steel</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7CEA79" w14:textId="77777777" w:rsidR="003724DF" w:rsidRDefault="00C05DA2">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Concrete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7A" w14:textId="77777777" w:rsidR="003724DF" w:rsidRDefault="00C05DA2">
      <w:pPr>
        <w:tabs>
          <w:tab w:val="left" w:pos="3960"/>
          <w:tab w:val="left" w:pos="5688"/>
        </w:tabs>
        <w:spacing w:before="34" w:line="182" w:lineRule="exact"/>
        <w:textAlignment w:val="baseline"/>
        <w:rPr>
          <w:rFonts w:ascii="Arial" w:eastAsia="Arial" w:hAnsi="Arial"/>
          <w:color w:val="000000"/>
          <w:sz w:val="16"/>
        </w:rPr>
      </w:pPr>
      <w:r>
        <w:rPr>
          <w:rFonts w:ascii="Arial" w:eastAsia="Arial" w:hAnsi="Arial"/>
          <w:color w:val="000000"/>
          <w:sz w:val="16"/>
        </w:rPr>
        <w:t>Traffic Management and Temporary Works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7CEA7B" w14:textId="77777777" w:rsidR="003724DF" w:rsidRDefault="00C05DA2">
      <w:pPr>
        <w:tabs>
          <w:tab w:val="left" w:pos="3960"/>
          <w:tab w:val="left" w:pos="5688"/>
        </w:tabs>
        <w:spacing w:before="38" w:line="182" w:lineRule="exact"/>
        <w:textAlignment w:val="baseline"/>
        <w:rPr>
          <w:rFonts w:ascii="Arial" w:eastAsia="Arial" w:hAnsi="Arial"/>
          <w:color w:val="000000"/>
          <w:sz w:val="16"/>
        </w:rPr>
      </w:pPr>
      <w:r>
        <w:rPr>
          <w:rFonts w:ascii="Arial" w:eastAsia="Arial" w:hAnsi="Arial"/>
          <w:color w:val="000000"/>
          <w:sz w:val="16"/>
        </w:rPr>
        <w:t>Public Utilities Adjustments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7CEA7C" w14:textId="77777777" w:rsidR="003724DF" w:rsidRDefault="00C05DA2">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Bulk Earthworks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7D" w14:textId="77777777" w:rsidR="003724DF" w:rsidRDefault="00C05DA2">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Retaining Walls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7E" w14:textId="77777777" w:rsidR="003724DF" w:rsidRDefault="00C05DA2">
      <w:pPr>
        <w:tabs>
          <w:tab w:val="left" w:pos="3960"/>
          <w:tab w:val="left" w:pos="568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Drainage</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C7CEA7F" w14:textId="77777777" w:rsidR="003724DF" w:rsidRDefault="00C05DA2">
      <w:pPr>
        <w:tabs>
          <w:tab w:val="left" w:pos="3960"/>
          <w:tab w:val="left" w:pos="5688"/>
        </w:tabs>
        <w:spacing w:before="39" w:line="182" w:lineRule="exact"/>
        <w:textAlignment w:val="baseline"/>
        <w:rPr>
          <w:rFonts w:ascii="Arial" w:eastAsia="Arial" w:hAnsi="Arial"/>
          <w:color w:val="000000"/>
          <w:spacing w:val="-2"/>
          <w:sz w:val="16"/>
        </w:rPr>
      </w:pPr>
      <w:r>
        <w:rPr>
          <w:rFonts w:ascii="Arial" w:eastAsia="Arial" w:hAnsi="Arial"/>
          <w:color w:val="000000"/>
          <w:spacing w:val="-2"/>
          <w:sz w:val="16"/>
        </w:rPr>
        <w:t>Bridges</w:t>
      </w:r>
      <w:r>
        <w:rPr>
          <w:rFonts w:ascii="Arial" w:eastAsia="Arial" w:hAnsi="Arial"/>
          <w:color w:val="000000"/>
          <w:spacing w:val="-2"/>
          <w:sz w:val="16"/>
        </w:rPr>
        <w:tab/>
        <w:t>Yes</w:t>
      </w:r>
      <w:r>
        <w:rPr>
          <w:rFonts w:ascii="Arial" w:eastAsia="Arial" w:hAnsi="Arial"/>
          <w:color w:val="000000"/>
          <w:spacing w:val="-2"/>
          <w:sz w:val="16"/>
        </w:rPr>
        <w:tab/>
      </w:r>
      <w:proofErr w:type="spellStart"/>
      <w:r>
        <w:rPr>
          <w:rFonts w:ascii="Arial" w:eastAsia="Arial" w:hAnsi="Arial"/>
          <w:color w:val="000000"/>
          <w:spacing w:val="-2"/>
          <w:sz w:val="16"/>
        </w:rPr>
        <w:t>Yes</w:t>
      </w:r>
      <w:proofErr w:type="spellEnd"/>
    </w:p>
    <w:p w14:paraId="2C7CEA80" w14:textId="77777777" w:rsidR="003724DF" w:rsidRDefault="00C05DA2">
      <w:pPr>
        <w:tabs>
          <w:tab w:val="left" w:pos="3960"/>
          <w:tab w:val="left" w:pos="568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Pavements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81" w14:textId="77777777" w:rsidR="003724DF" w:rsidRDefault="00C05DA2">
      <w:pPr>
        <w:tabs>
          <w:tab w:val="left" w:pos="3960"/>
          <w:tab w:val="left" w:pos="5688"/>
        </w:tabs>
        <w:spacing w:before="38" w:line="182" w:lineRule="exact"/>
        <w:textAlignment w:val="baseline"/>
        <w:rPr>
          <w:rFonts w:ascii="Arial" w:eastAsia="Arial" w:hAnsi="Arial"/>
          <w:color w:val="000000"/>
          <w:spacing w:val="-1"/>
          <w:sz w:val="16"/>
        </w:rPr>
      </w:pPr>
      <w:r>
        <w:rPr>
          <w:rFonts w:ascii="Arial" w:eastAsia="Arial" w:hAnsi="Arial"/>
          <w:color w:val="000000"/>
          <w:spacing w:val="-1"/>
          <w:sz w:val="16"/>
        </w:rPr>
        <w:t>Finishing Works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82" w14:textId="77777777" w:rsidR="003724DF" w:rsidRDefault="00C05DA2">
      <w:pPr>
        <w:tabs>
          <w:tab w:val="left" w:pos="3960"/>
          <w:tab w:val="left" w:pos="5688"/>
        </w:tabs>
        <w:spacing w:before="39" w:line="182" w:lineRule="exact"/>
        <w:textAlignment w:val="baseline"/>
        <w:rPr>
          <w:rFonts w:ascii="Arial" w:eastAsia="Arial" w:hAnsi="Arial"/>
          <w:color w:val="000000"/>
          <w:sz w:val="16"/>
        </w:rPr>
      </w:pPr>
      <w:r>
        <w:rPr>
          <w:rFonts w:ascii="Arial" w:eastAsia="Arial" w:hAnsi="Arial"/>
          <w:color w:val="000000"/>
          <w:sz w:val="16"/>
        </w:rPr>
        <w:t>Traffic Signage, Signals and Controls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7CEA83" w14:textId="77777777" w:rsidR="003724DF" w:rsidRDefault="00C05DA2">
      <w:pPr>
        <w:tabs>
          <w:tab w:val="left" w:pos="3960"/>
          <w:tab w:val="left" w:pos="5688"/>
        </w:tabs>
        <w:spacing w:before="53" w:line="219" w:lineRule="exact"/>
        <w:textAlignment w:val="baseline"/>
        <w:rPr>
          <w:rFonts w:ascii="Arial" w:eastAsia="Arial" w:hAnsi="Arial"/>
          <w:color w:val="000000"/>
          <w:sz w:val="16"/>
        </w:rPr>
      </w:pPr>
      <w:r>
        <w:rPr>
          <w:rFonts w:ascii="Arial" w:eastAsia="Arial" w:hAnsi="Arial"/>
          <w:color w:val="000000"/>
          <w:sz w:val="16"/>
        </w:rPr>
        <w:t>Supplementary Items, e.g. pedestrian paving,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7CEA84" w14:textId="77777777" w:rsidR="003724DF" w:rsidRDefault="00C05DA2">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signage, fencing, landscaping</w:t>
      </w:r>
    </w:p>
    <w:p w14:paraId="2C7CEA85" w14:textId="77777777" w:rsidR="003724DF" w:rsidRDefault="00C05DA2">
      <w:pPr>
        <w:tabs>
          <w:tab w:val="left" w:pos="3960"/>
          <w:tab w:val="left" w:pos="5688"/>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Street lighting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86" w14:textId="77777777" w:rsidR="003724DF" w:rsidRDefault="00C05DA2">
      <w:pPr>
        <w:tabs>
          <w:tab w:val="left" w:pos="3960"/>
          <w:tab w:val="left" w:pos="5688"/>
        </w:tabs>
        <w:spacing w:before="34" w:line="182" w:lineRule="exact"/>
        <w:textAlignment w:val="baseline"/>
        <w:rPr>
          <w:rFonts w:ascii="Arial" w:eastAsia="Arial" w:hAnsi="Arial"/>
          <w:color w:val="000000"/>
          <w:spacing w:val="-1"/>
          <w:sz w:val="16"/>
        </w:rPr>
      </w:pPr>
      <w:r>
        <w:rPr>
          <w:rFonts w:ascii="Arial" w:eastAsia="Arial" w:hAnsi="Arial"/>
          <w:color w:val="000000"/>
          <w:spacing w:val="-1"/>
          <w:sz w:val="16"/>
        </w:rPr>
        <w:t>Safety Barriers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C7CEA87" w14:textId="77777777" w:rsidR="003724DF" w:rsidRDefault="00C05DA2">
      <w:pPr>
        <w:tabs>
          <w:tab w:val="left" w:pos="3960"/>
          <w:tab w:val="left" w:pos="5688"/>
        </w:tabs>
        <w:spacing w:before="51" w:line="220" w:lineRule="exact"/>
        <w:textAlignment w:val="baseline"/>
        <w:rPr>
          <w:rFonts w:ascii="Arial" w:eastAsia="Arial" w:hAnsi="Arial"/>
          <w:color w:val="000000"/>
          <w:sz w:val="16"/>
        </w:rPr>
      </w:pPr>
      <w:r>
        <w:rPr>
          <w:rFonts w:ascii="Arial" w:eastAsia="Arial" w:hAnsi="Arial"/>
          <w:color w:val="000000"/>
          <w:sz w:val="16"/>
        </w:rPr>
        <w:t>Design, engineering, professional and survey</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C7CEA88" w14:textId="77777777" w:rsidR="003724DF" w:rsidRDefault="00C05DA2">
      <w:pPr>
        <w:spacing w:line="170" w:lineRule="exact"/>
        <w:textAlignment w:val="baseline"/>
        <w:rPr>
          <w:rFonts w:ascii="Arial" w:eastAsia="Arial" w:hAnsi="Arial"/>
          <w:color w:val="000000"/>
          <w:spacing w:val="-2"/>
          <w:sz w:val="16"/>
        </w:rPr>
      </w:pPr>
      <w:r>
        <w:rPr>
          <w:rFonts w:ascii="Arial" w:eastAsia="Arial" w:hAnsi="Arial"/>
          <w:color w:val="000000"/>
          <w:spacing w:val="-2"/>
          <w:sz w:val="16"/>
        </w:rPr>
        <w:t>services</w:t>
      </w:r>
    </w:p>
    <w:p w14:paraId="2C7CEA89" w14:textId="77777777" w:rsidR="003724DF" w:rsidRDefault="00C05DA2">
      <w:pPr>
        <w:spacing w:before="317" w:line="88" w:lineRule="exact"/>
        <w:textAlignment w:val="baseline"/>
        <w:rPr>
          <w:rFonts w:ascii="Arial" w:eastAsia="Arial" w:hAnsi="Arial"/>
          <w:color w:val="000000"/>
          <w:sz w:val="11"/>
        </w:rPr>
      </w:pPr>
      <w:r>
        <w:rPr>
          <w:rFonts w:ascii="Arial" w:eastAsia="Arial" w:hAnsi="Arial"/>
          <w:color w:val="000000"/>
          <w:sz w:val="11"/>
        </w:rPr>
        <w:t>*</w:t>
      </w:r>
    </w:p>
    <w:p w14:paraId="2C7CEA8A" w14:textId="77777777" w:rsidR="003724DF" w:rsidRDefault="00C05DA2">
      <w:pPr>
        <w:spacing w:line="227"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2C7CEA8B" w14:textId="77777777" w:rsidR="003724DF" w:rsidRDefault="00C05DA2">
      <w:pPr>
        <w:spacing w:before="15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Australian</w:t>
      </w:r>
    </w:p>
    <w:p w14:paraId="2C7CEA8C" w14:textId="77777777" w:rsidR="003724DF" w:rsidRDefault="00C05DA2">
      <w:pPr>
        <w:spacing w:before="39" w:line="182" w:lineRule="exact"/>
        <w:ind w:left="648"/>
        <w:textAlignment w:val="baseline"/>
        <w:rPr>
          <w:rFonts w:ascii="Arial" w:eastAsia="Arial" w:hAnsi="Arial"/>
          <w:color w:val="000000"/>
          <w:spacing w:val="-3"/>
          <w:sz w:val="16"/>
        </w:rPr>
      </w:pPr>
      <w:proofErr w:type="spellStart"/>
      <w:r>
        <w:rPr>
          <w:rFonts w:ascii="Arial" w:eastAsia="Arial" w:hAnsi="Arial"/>
          <w:color w:val="000000"/>
          <w:spacing w:val="-3"/>
          <w:sz w:val="16"/>
        </w:rPr>
        <w:t>TfNSW</w:t>
      </w:r>
      <w:proofErr w:type="spellEnd"/>
      <w:r>
        <w:rPr>
          <w:rFonts w:ascii="Arial" w:eastAsia="Arial" w:hAnsi="Arial"/>
          <w:color w:val="000000"/>
          <w:spacing w:val="-3"/>
          <w:sz w:val="16"/>
        </w:rPr>
        <w:t xml:space="preserve"> stipulates in the contract documents the use of Australian Standards where suitable standards are available, </w:t>
      </w:r>
      <w:proofErr w:type="gramStart"/>
      <w:r>
        <w:rPr>
          <w:rFonts w:ascii="Arial" w:eastAsia="Arial" w:hAnsi="Arial"/>
          <w:color w:val="000000"/>
          <w:spacing w:val="-3"/>
          <w:sz w:val="16"/>
        </w:rPr>
        <w:t>and also</w:t>
      </w:r>
      <w:proofErr w:type="gramEnd"/>
    </w:p>
    <w:p w14:paraId="2C7CEA8D" w14:textId="77777777" w:rsidR="003724DF" w:rsidRDefault="00C05DA2">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 xml:space="preserve">specifies the use of </w:t>
      </w:r>
      <w:proofErr w:type="spellStart"/>
      <w:r>
        <w:rPr>
          <w:rFonts w:ascii="Arial" w:eastAsia="Arial" w:hAnsi="Arial"/>
          <w:color w:val="000000"/>
          <w:spacing w:val="-3"/>
          <w:sz w:val="16"/>
        </w:rPr>
        <w:t>TfNSW</w:t>
      </w:r>
      <w:proofErr w:type="spellEnd"/>
      <w:r>
        <w:rPr>
          <w:rFonts w:ascii="Arial" w:eastAsia="Arial" w:hAnsi="Arial"/>
          <w:color w:val="000000"/>
          <w:spacing w:val="-3"/>
          <w:sz w:val="16"/>
        </w:rPr>
        <w:t xml:space="preserve"> design guides and technical specifications.</w:t>
      </w:r>
    </w:p>
    <w:p w14:paraId="2C7CEA8E" w14:textId="77777777" w:rsidR="003724DF" w:rsidRDefault="00C05DA2">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C7CEA8F" w14:textId="77777777" w:rsidR="003724DF" w:rsidRDefault="00C05DA2">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2C7CEA90" w14:textId="77777777" w:rsidR="003724DF" w:rsidRDefault="00C05DA2">
      <w:pPr>
        <w:spacing w:before="480" w:line="182" w:lineRule="exact"/>
        <w:ind w:left="216"/>
        <w:textAlignment w:val="baseline"/>
        <w:rPr>
          <w:rFonts w:ascii="Arial" w:eastAsia="Arial" w:hAnsi="Arial"/>
          <w:b/>
          <w:color w:val="000000"/>
          <w:spacing w:val="-2"/>
          <w:sz w:val="16"/>
        </w:rPr>
      </w:pPr>
      <w:r>
        <w:rPr>
          <w:rFonts w:ascii="Arial" w:eastAsia="Arial" w:hAnsi="Arial"/>
          <w:b/>
          <w:color w:val="000000"/>
          <w:spacing w:val="-2"/>
          <w:sz w:val="16"/>
        </w:rPr>
        <w:t xml:space="preserve">Contact person name </w:t>
      </w:r>
      <w:proofErr w:type="spellStart"/>
      <w:r>
        <w:rPr>
          <w:rFonts w:ascii="Arial" w:eastAsia="Arial" w:hAnsi="Arial"/>
          <w:color w:val="000000"/>
          <w:spacing w:val="-2"/>
          <w:sz w:val="16"/>
        </w:rPr>
        <w:t>TfNSW</w:t>
      </w:r>
      <w:proofErr w:type="spellEnd"/>
      <w:r>
        <w:rPr>
          <w:rFonts w:ascii="Arial" w:eastAsia="Arial" w:hAnsi="Arial"/>
          <w:color w:val="000000"/>
          <w:spacing w:val="-2"/>
          <w:sz w:val="16"/>
        </w:rPr>
        <w:t xml:space="preserve"> stipulates in the contract documents the use of Australian Standards </w:t>
      </w:r>
      <w:proofErr w:type="gramStart"/>
      <w:r>
        <w:rPr>
          <w:rFonts w:ascii="Arial" w:eastAsia="Arial" w:hAnsi="Arial"/>
          <w:color w:val="000000"/>
          <w:spacing w:val="-2"/>
          <w:sz w:val="16"/>
        </w:rPr>
        <w:t>where</w:t>
      </w:r>
      <w:proofErr w:type="gramEnd"/>
    </w:p>
    <w:p w14:paraId="2C7CEA91" w14:textId="77777777" w:rsidR="003724DF" w:rsidRDefault="00C05DA2">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Project Support Engineer</w:t>
      </w:r>
    </w:p>
    <w:p w14:paraId="2C7CEA92" w14:textId="77777777" w:rsidR="003724DF" w:rsidRDefault="00C05DA2">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0459762784</w:t>
      </w:r>
    </w:p>
    <w:p w14:paraId="2C7CEA93" w14:textId="77777777" w:rsidR="003724DF" w:rsidRDefault="00C05DA2">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patrick.dowler@transport.nsw.gov.au</w:t>
        </w:r>
      </w:hyperlink>
      <w:r>
        <w:rPr>
          <w:rFonts w:ascii="Arial" w:eastAsia="Arial" w:hAnsi="Arial"/>
          <w:color w:val="000000"/>
          <w:sz w:val="16"/>
        </w:rPr>
        <w:t xml:space="preserve"> </w:t>
      </w:r>
    </w:p>
    <w:p w14:paraId="2C7CEA94" w14:textId="77777777" w:rsidR="003724DF" w:rsidRDefault="00C05DA2">
      <w:pPr>
        <w:spacing w:before="68" w:line="316" w:lineRule="exact"/>
        <w:ind w:right="1584"/>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https://www.transport.nsw.gov.au/projects/current-projects/singleton-bypass-new-england-highway</w:t>
        </w:r>
      </w:hyperlink>
      <w:r>
        <w:rPr>
          <w:rFonts w:ascii="Arial" w:eastAsia="Arial" w:hAnsi="Arial"/>
          <w:color w:val="000000"/>
          <w:sz w:val="16"/>
        </w:rPr>
        <w:t xml:space="preserve"> Project opportunities website:</w:t>
      </w:r>
    </w:p>
    <w:p w14:paraId="2C7CEA95" w14:textId="77777777" w:rsidR="003724DF" w:rsidRDefault="00C05DA2">
      <w:pPr>
        <w:spacing w:line="360" w:lineRule="exact"/>
        <w:ind w:firstLine="648"/>
        <w:textAlignment w:val="baseline"/>
        <w:rPr>
          <w:rFonts w:ascii="Arial" w:eastAsia="Arial" w:hAnsi="Arial"/>
          <w:color w:val="000000"/>
          <w:sz w:val="16"/>
        </w:rPr>
      </w:pPr>
      <w:hyperlink r:id="rId15">
        <w:r>
          <w:rPr>
            <w:rFonts w:ascii="Arial" w:eastAsia="Arial" w:hAnsi="Arial"/>
            <w:color w:val="0000FF"/>
            <w:sz w:val="16"/>
            <w:u w:val="single"/>
          </w:rPr>
          <w:t>https://www.transport.nsw.gov.au/projects/current-projects/singleton-bypass-new-england-highway</w:t>
        </w:r>
      </w:hyperlink>
      <w:r>
        <w:rPr>
          <w:rFonts w:ascii="Arial" w:eastAsia="Arial" w:hAnsi="Arial"/>
          <w:color w:val="000000"/>
          <w:sz w:val="16"/>
        </w:rPr>
        <w:t xml:space="preserve"> </w:t>
      </w:r>
      <w:r>
        <w:rPr>
          <w:rFonts w:ascii="Arial" w:eastAsia="Arial" w:hAnsi="Arial"/>
          <w:color w:val="000000"/>
          <w:sz w:val="16"/>
        </w:rPr>
        <w:br/>
        <w:t xml:space="preserve">Supplier engagement and communication </w:t>
      </w:r>
      <w:proofErr w:type="gramStart"/>
      <w:r>
        <w:rPr>
          <w:rFonts w:ascii="Arial" w:eastAsia="Arial" w:hAnsi="Arial"/>
          <w:color w:val="000000"/>
          <w:sz w:val="16"/>
        </w:rPr>
        <w:t>actions :</w:t>
      </w:r>
      <w:proofErr w:type="gramEnd"/>
    </w:p>
    <w:p w14:paraId="2C7CEA96" w14:textId="77777777" w:rsidR="003724DF" w:rsidRDefault="00C05DA2">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C7CEA97" w14:textId="77777777" w:rsidR="003724DF" w:rsidRDefault="00C05DA2">
      <w:pPr>
        <w:spacing w:before="39"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2C7CEA98" w14:textId="77777777" w:rsidR="003724DF" w:rsidRDefault="00C05DA2">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2C7CEA99" w14:textId="77777777" w:rsidR="003724DF" w:rsidRDefault="00C05DA2">
      <w:pPr>
        <w:spacing w:before="34"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Develop and distribute a supplier information guide for the project</w:t>
      </w:r>
    </w:p>
    <w:p w14:paraId="2C7CEA9A" w14:textId="77777777" w:rsidR="003724DF" w:rsidRDefault="00C05DA2">
      <w:pPr>
        <w:spacing w:before="792" w:line="249" w:lineRule="exact"/>
        <w:ind w:right="144"/>
        <w:jc w:val="right"/>
        <w:textAlignment w:val="baseline"/>
        <w:rPr>
          <w:rFonts w:eastAsia="Times New Roman"/>
          <w:color w:val="000000"/>
        </w:rPr>
      </w:pPr>
      <w:r>
        <w:rPr>
          <w:rFonts w:eastAsia="Times New Roman"/>
          <w:color w:val="000000"/>
        </w:rPr>
        <w:t>Page 2 of 3</w:t>
      </w:r>
    </w:p>
    <w:p w14:paraId="2C7CEA9B" w14:textId="77777777" w:rsidR="003724DF" w:rsidRDefault="003724DF">
      <w:pPr>
        <w:sectPr w:rsidR="003724DF">
          <w:pgSz w:w="11904" w:h="16843"/>
          <w:pgMar w:top="1040" w:right="805" w:bottom="867" w:left="1019" w:header="720" w:footer="720" w:gutter="0"/>
          <w:cols w:space="720"/>
        </w:sectPr>
      </w:pPr>
    </w:p>
    <w:p w14:paraId="2C7CEA9C" w14:textId="77777777" w:rsidR="003724DF" w:rsidRDefault="00C05DA2">
      <w:pPr>
        <w:spacing w:before="3" w:after="818" w:line="183" w:lineRule="exact"/>
        <w:jc w:val="center"/>
        <w:textAlignment w:val="baseline"/>
        <w:rPr>
          <w:rFonts w:eastAsia="Times New Roman"/>
          <w:color w:val="000000"/>
          <w:sz w:val="16"/>
        </w:rPr>
      </w:pPr>
      <w:r>
        <w:rPr>
          <w:rFonts w:eastAsia="Times New Roman"/>
          <w:color w:val="000000"/>
          <w:sz w:val="16"/>
        </w:rPr>
        <w:lastRenderedPageBreak/>
        <w:t>***** Approved by AIP Authority on Thu Apr09 2026 15:31:57 GMT+1000 (AEST) *****</w:t>
      </w:r>
    </w:p>
    <w:p w14:paraId="2C7CEA9D" w14:textId="77777777" w:rsidR="003724DF" w:rsidRDefault="003724DF">
      <w:pPr>
        <w:spacing w:before="3" w:after="818" w:line="183" w:lineRule="exact"/>
        <w:sectPr w:rsidR="003724DF">
          <w:pgSz w:w="11904" w:h="16843"/>
          <w:pgMar w:top="1040" w:right="2995" w:bottom="867" w:left="2789" w:header="720" w:footer="720" w:gutter="0"/>
          <w:cols w:space="720"/>
        </w:sectPr>
      </w:pPr>
    </w:p>
    <w:p w14:paraId="2C7CEA9E" w14:textId="77777777" w:rsidR="003724DF" w:rsidRDefault="00C05DA2">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2C7CEA9F" w14:textId="77777777" w:rsidR="003724DF" w:rsidRDefault="00C05DA2">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2C7CEAA0" w14:textId="77777777" w:rsidR="003724DF" w:rsidRDefault="00C05DA2">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2C7CEAA1" w14:textId="77777777" w:rsidR="003724DF" w:rsidRDefault="00C05DA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2C7CEAA2" w14:textId="77777777" w:rsidR="003724DF" w:rsidRDefault="00C05DA2">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C7CEAA3" w14:textId="77777777" w:rsidR="003724DF" w:rsidRDefault="00C05DA2">
      <w:pPr>
        <w:spacing w:before="159" w:line="182" w:lineRule="exact"/>
        <w:ind w:left="576"/>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2C7CEAA4" w14:textId="77777777" w:rsidR="003724DF" w:rsidRDefault="00C05DA2">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C7CEAA5" w14:textId="77777777" w:rsidR="003724DF" w:rsidRDefault="00C05DA2">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export and global integration initiatives of industry associations or governments</w:t>
      </w:r>
    </w:p>
    <w:p w14:paraId="2C7CEAA6" w14:textId="77777777" w:rsidR="003724DF" w:rsidRDefault="00C05DA2">
      <w:pPr>
        <w:spacing w:before="202" w:line="182" w:lineRule="exact"/>
        <w:textAlignment w:val="baseline"/>
        <w:rPr>
          <w:rFonts w:ascii="Arial" w:eastAsia="Arial" w:hAnsi="Arial"/>
          <w:color w:val="000000"/>
          <w:spacing w:val="-6"/>
          <w:sz w:val="16"/>
        </w:rPr>
      </w:pPr>
      <w:r>
        <w:rPr>
          <w:rFonts w:ascii="Arial" w:eastAsia="Arial" w:hAnsi="Arial"/>
          <w:color w:val="000000"/>
          <w:spacing w:val="-6"/>
          <w:sz w:val="16"/>
        </w:rPr>
        <w:t>Feedback:</w:t>
      </w:r>
    </w:p>
    <w:p w14:paraId="2C7CEAA7" w14:textId="77777777" w:rsidR="003724DF" w:rsidRDefault="00C05DA2">
      <w:pPr>
        <w:spacing w:before="95" w:after="94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C7CEAA8" w14:textId="77777777" w:rsidR="003724DF" w:rsidRDefault="003724DF">
      <w:pPr>
        <w:spacing w:before="95" w:after="9485" w:line="221" w:lineRule="exact"/>
        <w:sectPr w:rsidR="003724DF">
          <w:type w:val="continuous"/>
          <w:pgSz w:w="11904" w:h="16843"/>
          <w:pgMar w:top="1040" w:right="1493" w:bottom="867" w:left="1051" w:header="720" w:footer="720" w:gutter="0"/>
          <w:cols w:space="720"/>
        </w:sectPr>
      </w:pPr>
    </w:p>
    <w:p w14:paraId="2C7CEAA9" w14:textId="77777777" w:rsidR="003724DF" w:rsidRDefault="00C05DA2">
      <w:pPr>
        <w:spacing w:before="4" w:line="249" w:lineRule="exact"/>
        <w:textAlignment w:val="baseline"/>
        <w:rPr>
          <w:rFonts w:eastAsia="Times New Roman"/>
          <w:color w:val="000000"/>
          <w:spacing w:val="-2"/>
        </w:rPr>
      </w:pPr>
      <w:r>
        <w:rPr>
          <w:rFonts w:eastAsia="Times New Roman"/>
          <w:color w:val="000000"/>
          <w:spacing w:val="-2"/>
        </w:rPr>
        <w:t>Page 3 of 3</w:t>
      </w:r>
    </w:p>
    <w:sectPr w:rsidR="003724DF">
      <w:type w:val="continuous"/>
      <w:pgSz w:w="11904" w:h="16843"/>
      <w:pgMar w:top="1040" w:right="1018" w:bottom="867" w:left="9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CEAB2" w14:textId="77777777" w:rsidR="00C05DA2" w:rsidRDefault="00C05DA2">
      <w:r>
        <w:separator/>
      </w:r>
    </w:p>
  </w:endnote>
  <w:endnote w:type="continuationSeparator" w:id="0">
    <w:p w14:paraId="2C7CEAB4" w14:textId="77777777" w:rsidR="00C05DA2" w:rsidRDefault="00C0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245" w14:textId="6BFA7BE6" w:rsidR="00E5673B" w:rsidRDefault="00E5673B">
    <w:pPr>
      <w:pStyle w:val="Footer"/>
    </w:pPr>
    <w:r>
      <w:rPr>
        <w:noProof/>
      </w:rPr>
      <mc:AlternateContent>
        <mc:Choice Requires="wps">
          <w:drawing>
            <wp:anchor distT="0" distB="0" distL="0" distR="0" simplePos="0" relativeHeight="251662336" behindDoc="0" locked="0" layoutInCell="1" allowOverlap="1" wp14:anchorId="03700F89" wp14:editId="2B7071F1">
              <wp:simplePos x="635" y="635"/>
              <wp:positionH relativeFrom="page">
                <wp:align>center</wp:align>
              </wp:positionH>
              <wp:positionV relativeFrom="page">
                <wp:align>bottom</wp:align>
              </wp:positionV>
              <wp:extent cx="622300" cy="376555"/>
              <wp:effectExtent l="0" t="0" r="6350" b="0"/>
              <wp:wrapNone/>
              <wp:docPr id="138636877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F68D86B" w14:textId="744384E5"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700F8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F68D86B" w14:textId="744384E5"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5A89" w14:textId="2B068760" w:rsidR="00E5673B" w:rsidRDefault="00E5673B">
    <w:pPr>
      <w:pStyle w:val="Footer"/>
    </w:pPr>
    <w:r>
      <w:rPr>
        <w:noProof/>
      </w:rPr>
      <mc:AlternateContent>
        <mc:Choice Requires="wps">
          <w:drawing>
            <wp:anchor distT="0" distB="0" distL="0" distR="0" simplePos="0" relativeHeight="251663360" behindDoc="0" locked="0" layoutInCell="1" allowOverlap="1" wp14:anchorId="348448FD" wp14:editId="770852FF">
              <wp:simplePos x="355600" y="10077450"/>
              <wp:positionH relativeFrom="page">
                <wp:align>center</wp:align>
              </wp:positionH>
              <wp:positionV relativeFrom="page">
                <wp:align>bottom</wp:align>
              </wp:positionV>
              <wp:extent cx="622300" cy="376555"/>
              <wp:effectExtent l="0" t="0" r="6350" b="0"/>
              <wp:wrapNone/>
              <wp:docPr id="46809964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AFEDA0" w14:textId="243BC960"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8448FD"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1CAFEDA0" w14:textId="243BC960"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7217" w14:textId="54B30E26" w:rsidR="00E5673B" w:rsidRDefault="00E5673B">
    <w:pPr>
      <w:pStyle w:val="Footer"/>
    </w:pPr>
    <w:r>
      <w:rPr>
        <w:noProof/>
      </w:rPr>
      <mc:AlternateContent>
        <mc:Choice Requires="wps">
          <w:drawing>
            <wp:anchor distT="0" distB="0" distL="0" distR="0" simplePos="0" relativeHeight="251661312" behindDoc="0" locked="0" layoutInCell="1" allowOverlap="1" wp14:anchorId="7432BAAB" wp14:editId="63B7C7B8">
              <wp:simplePos x="635" y="635"/>
              <wp:positionH relativeFrom="page">
                <wp:align>center</wp:align>
              </wp:positionH>
              <wp:positionV relativeFrom="page">
                <wp:align>bottom</wp:align>
              </wp:positionV>
              <wp:extent cx="622300" cy="376555"/>
              <wp:effectExtent l="0" t="0" r="6350" b="0"/>
              <wp:wrapNone/>
              <wp:docPr id="13098969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E02EF8B" w14:textId="01ACA6A7"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32BAAB"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E02EF8B" w14:textId="01ACA6A7"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EAAE" w14:textId="77777777" w:rsidR="003724DF" w:rsidRDefault="003724DF"/>
  </w:footnote>
  <w:footnote w:type="continuationSeparator" w:id="0">
    <w:p w14:paraId="2C7CEAAF" w14:textId="77777777" w:rsidR="003724DF" w:rsidRDefault="00C05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A10E" w14:textId="0A878D8F" w:rsidR="00E5673B" w:rsidRDefault="00E5673B">
    <w:pPr>
      <w:pStyle w:val="Header"/>
    </w:pPr>
    <w:r>
      <w:rPr>
        <w:noProof/>
      </w:rPr>
      <mc:AlternateContent>
        <mc:Choice Requires="wps">
          <w:drawing>
            <wp:anchor distT="0" distB="0" distL="0" distR="0" simplePos="0" relativeHeight="251659264" behindDoc="0" locked="0" layoutInCell="1" allowOverlap="1" wp14:anchorId="0D4E5A47" wp14:editId="4AC5E1BC">
              <wp:simplePos x="635" y="635"/>
              <wp:positionH relativeFrom="page">
                <wp:align>center</wp:align>
              </wp:positionH>
              <wp:positionV relativeFrom="page">
                <wp:align>top</wp:align>
              </wp:positionV>
              <wp:extent cx="622300" cy="376555"/>
              <wp:effectExtent l="0" t="0" r="6350" b="4445"/>
              <wp:wrapNone/>
              <wp:docPr id="8351811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988752" w14:textId="328C4DF3"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4E5A4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6C988752" w14:textId="328C4DF3"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DEA0" w14:textId="3BCAE237" w:rsidR="00E5673B" w:rsidRDefault="00E5673B">
    <w:pPr>
      <w:pStyle w:val="Header"/>
    </w:pPr>
    <w:r>
      <w:rPr>
        <w:noProof/>
      </w:rPr>
      <mc:AlternateContent>
        <mc:Choice Requires="wps">
          <w:drawing>
            <wp:anchor distT="0" distB="0" distL="0" distR="0" simplePos="0" relativeHeight="251660288" behindDoc="0" locked="0" layoutInCell="1" allowOverlap="1" wp14:anchorId="715525FA" wp14:editId="766DE436">
              <wp:simplePos x="355600" y="457200"/>
              <wp:positionH relativeFrom="page">
                <wp:align>center</wp:align>
              </wp:positionH>
              <wp:positionV relativeFrom="page">
                <wp:align>top</wp:align>
              </wp:positionV>
              <wp:extent cx="622300" cy="376555"/>
              <wp:effectExtent l="0" t="0" r="6350" b="4445"/>
              <wp:wrapNone/>
              <wp:docPr id="578420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ABFC4A9" w14:textId="29E88CFE"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5525FA"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ABFC4A9" w14:textId="29E88CFE"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24457" w14:textId="72E2DCD3" w:rsidR="00E5673B" w:rsidRDefault="00E5673B">
    <w:pPr>
      <w:pStyle w:val="Header"/>
    </w:pPr>
    <w:r>
      <w:rPr>
        <w:noProof/>
      </w:rPr>
      <mc:AlternateContent>
        <mc:Choice Requires="wps">
          <w:drawing>
            <wp:anchor distT="0" distB="0" distL="0" distR="0" simplePos="0" relativeHeight="251658240" behindDoc="0" locked="0" layoutInCell="1" allowOverlap="1" wp14:anchorId="043E7461" wp14:editId="3C03B872">
              <wp:simplePos x="635" y="635"/>
              <wp:positionH relativeFrom="page">
                <wp:align>center</wp:align>
              </wp:positionH>
              <wp:positionV relativeFrom="page">
                <wp:align>top</wp:align>
              </wp:positionV>
              <wp:extent cx="622300" cy="376555"/>
              <wp:effectExtent l="0" t="0" r="6350" b="4445"/>
              <wp:wrapNone/>
              <wp:docPr id="5859395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3A7717" w14:textId="50F775CF"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E7461"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F3A7717" w14:textId="50F775CF" w:rsidR="00E5673B" w:rsidRPr="00E5673B" w:rsidRDefault="00E5673B" w:rsidP="00E5673B">
                    <w:pPr>
                      <w:rPr>
                        <w:rFonts w:ascii="Aptos" w:eastAsia="Aptos" w:hAnsi="Aptos" w:cs="Aptos"/>
                        <w:noProof/>
                        <w:color w:val="C00000"/>
                        <w:sz w:val="24"/>
                        <w:szCs w:val="24"/>
                      </w:rPr>
                    </w:pPr>
                    <w:r w:rsidRPr="00E5673B">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4DF"/>
    <w:rsid w:val="003724DF"/>
    <w:rsid w:val="003D0D79"/>
    <w:rsid w:val="00C05DA2"/>
    <w:rsid w:val="00D523FD"/>
    <w:rsid w:val="00E567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C7CEA5C"/>
  <w15:docId w15:val="{47B55585-2B79-4BE8-84BC-8608CFBC9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73B"/>
    <w:pPr>
      <w:tabs>
        <w:tab w:val="center" w:pos="4513"/>
        <w:tab w:val="right" w:pos="9026"/>
      </w:tabs>
    </w:pPr>
  </w:style>
  <w:style w:type="character" w:customStyle="1" w:styleId="HeaderChar">
    <w:name w:val="Header Char"/>
    <w:basedOn w:val="DefaultParagraphFont"/>
    <w:link w:val="Header"/>
    <w:uiPriority w:val="99"/>
    <w:rsid w:val="00E5673B"/>
  </w:style>
  <w:style w:type="paragraph" w:styleId="Footer">
    <w:name w:val="footer"/>
    <w:basedOn w:val="Normal"/>
    <w:link w:val="FooterChar"/>
    <w:uiPriority w:val="99"/>
    <w:unhideWhenUsed/>
    <w:rsid w:val="00E5673B"/>
    <w:pPr>
      <w:tabs>
        <w:tab w:val="center" w:pos="4513"/>
        <w:tab w:val="right" w:pos="9026"/>
      </w:tabs>
    </w:pPr>
  </w:style>
  <w:style w:type="character" w:customStyle="1" w:styleId="FooterChar">
    <w:name w:val="Footer Char"/>
    <w:basedOn w:val="DefaultParagraphFont"/>
    <w:link w:val="Footer"/>
    <w:uiPriority w:val="99"/>
    <w:rsid w:val="00E5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atrick.dowler@transport.nsw.gov.au"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transport.nsw.gov.au/projects/current-projects/singleton-bypass-new-england-highway"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transport.nsw.gov.au/projects/current-projects/singleton-bypass-new-england-high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4719</Characters>
  <Application>Microsoft Office Word</Application>
  <DocSecurity>0</DocSecurity>
  <Lines>104</Lines>
  <Paragraphs>84</Paragraphs>
  <ScaleCrop>false</ScaleCrop>
  <Company>Department of Industry, Science, and Resources</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creator>Gilroy, Mary Lou</dc:creator>
  <cp:lastModifiedBy>Gilroy, Mary Lou</cp:lastModifiedBy>
  <cp:revision>2</cp:revision>
  <dcterms:created xsi:type="dcterms:W3CDTF">2026-04-09T23:49:00Z</dcterms:created>
  <dcterms:modified xsi:type="dcterms:W3CDTF">2026-04-09T23:49:00Z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22ecba6f,31c7da56,3729958</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4e137101,52a24f0b,1be6a23c</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