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0F55" w14:textId="77777777" w:rsidR="002535E8" w:rsidRDefault="00155BEB">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13:21:57 GMT+1 100 (AEDT) *****</w:t>
      </w:r>
    </w:p>
    <w:p w14:paraId="0C310F56" w14:textId="77777777" w:rsidR="002535E8" w:rsidRDefault="002535E8">
      <w:pPr>
        <w:spacing w:before="3" w:after="1250" w:line="183" w:lineRule="exact"/>
        <w:sectPr w:rsidR="002535E8">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0C310F57" w14:textId="77777777" w:rsidR="002535E8" w:rsidRDefault="00155BEB">
      <w:pPr>
        <w:spacing w:after="162"/>
        <w:ind w:left="3629" w:right="4025"/>
        <w:textAlignment w:val="baseline"/>
      </w:pPr>
      <w:r>
        <w:rPr>
          <w:noProof/>
        </w:rPr>
        <w:drawing>
          <wp:inline distT="0" distB="0" distL="0" distR="0" wp14:anchorId="0C310FB5" wp14:editId="0C310FB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0C310F58" w14:textId="77777777" w:rsidR="002535E8" w:rsidRDefault="00155BE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C310F59" w14:textId="77777777" w:rsidR="002535E8" w:rsidRDefault="00155BEB">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C310F5A" w14:textId="77777777" w:rsidR="002535E8" w:rsidRDefault="00155BEB">
      <w:pPr>
        <w:spacing w:before="474" w:after="84" w:line="393" w:lineRule="exact"/>
        <w:jc w:val="center"/>
        <w:textAlignment w:val="baseline"/>
        <w:rPr>
          <w:rFonts w:ascii="Arial" w:eastAsia="Arial" w:hAnsi="Arial"/>
          <w:color w:val="000000"/>
          <w:spacing w:val="7"/>
          <w:w w:val="95"/>
          <w:sz w:val="34"/>
        </w:rPr>
      </w:pPr>
      <w:r>
        <w:pict w14:anchorId="0C310FB7">
          <v:line id="_x0000_s1032" style="position:absolute;left:0;text-align:left;z-index:25165926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0C310F5B" w14:textId="77777777" w:rsidR="002535E8" w:rsidRDefault="00155BEB">
      <w:pPr>
        <w:spacing w:before="123" w:line="183" w:lineRule="exact"/>
        <w:ind w:left="288"/>
        <w:textAlignment w:val="baseline"/>
        <w:rPr>
          <w:rFonts w:ascii="Arial" w:eastAsia="Arial" w:hAnsi="Arial"/>
          <w:b/>
          <w:color w:val="000000"/>
          <w:spacing w:val="-1"/>
          <w:sz w:val="16"/>
        </w:rPr>
      </w:pPr>
      <w:r>
        <w:pict w14:anchorId="0C310FB8">
          <v:line id="_x0000_s1031" style="position:absolute;left:0;text-align:left;z-index:251660288;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BUILT PTY LIMITED</w:t>
      </w:r>
    </w:p>
    <w:p w14:paraId="0C310F5C" w14:textId="77777777" w:rsidR="002535E8" w:rsidRDefault="00155BEB">
      <w:pPr>
        <w:spacing w:before="158" w:line="183" w:lineRule="exact"/>
        <w:ind w:left="288"/>
        <w:textAlignment w:val="baseline"/>
        <w:rPr>
          <w:rFonts w:ascii="Arial" w:eastAsia="Arial" w:hAnsi="Arial"/>
          <w:b/>
          <w:color w:val="000000"/>
          <w:sz w:val="16"/>
        </w:rPr>
      </w:pPr>
      <w:r>
        <w:rPr>
          <w:rFonts w:ascii="Arial" w:eastAsia="Arial" w:hAnsi="Arial"/>
          <w:b/>
          <w:color w:val="000000"/>
          <w:sz w:val="16"/>
        </w:rPr>
        <w:t>Other project proponent(s):</w:t>
      </w:r>
    </w:p>
    <w:p w14:paraId="0C310F5D" w14:textId="77777777" w:rsidR="002535E8" w:rsidRDefault="00155BEB">
      <w:pPr>
        <w:spacing w:before="139" w:line="182" w:lineRule="exact"/>
        <w:ind w:left="936"/>
        <w:textAlignment w:val="baseline"/>
        <w:rPr>
          <w:rFonts w:ascii="Arial" w:eastAsia="Arial" w:hAnsi="Arial"/>
          <w:color w:val="000000"/>
          <w:spacing w:val="-1"/>
          <w:sz w:val="16"/>
        </w:rPr>
      </w:pPr>
      <w:r>
        <w:rPr>
          <w:rFonts w:ascii="Arial" w:eastAsia="Arial" w:hAnsi="Arial"/>
          <w:color w:val="000000"/>
          <w:spacing w:val="-1"/>
          <w:sz w:val="16"/>
        </w:rPr>
        <w:t>DEXUS FUNDS MANAGEMENT LIMITED</w:t>
      </w:r>
    </w:p>
    <w:p w14:paraId="0C310F5E" w14:textId="77777777" w:rsidR="002535E8" w:rsidRDefault="00155BEB">
      <w:pPr>
        <w:spacing w:before="197" w:line="182" w:lineRule="exact"/>
        <w:ind w:left="936"/>
        <w:textAlignment w:val="baseline"/>
        <w:rPr>
          <w:rFonts w:ascii="Arial" w:eastAsia="Arial" w:hAnsi="Arial"/>
          <w:color w:val="000000"/>
          <w:spacing w:val="-3"/>
          <w:sz w:val="16"/>
        </w:rPr>
      </w:pPr>
      <w:r>
        <w:rPr>
          <w:rFonts w:ascii="Arial" w:eastAsia="Arial" w:hAnsi="Arial"/>
          <w:color w:val="000000"/>
          <w:spacing w:val="-3"/>
          <w:sz w:val="16"/>
        </w:rPr>
        <w:t>OBAYASHI CORPORATION</w:t>
      </w:r>
    </w:p>
    <w:p w14:paraId="0C310F5F" w14:textId="77777777" w:rsidR="002535E8" w:rsidRDefault="00155BEB">
      <w:pPr>
        <w:spacing w:before="391"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C310F60" w14:textId="77777777" w:rsidR="002535E8" w:rsidRDefault="00155BEB">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Atlassian Central</w:t>
      </w:r>
    </w:p>
    <w:p w14:paraId="0C310F61" w14:textId="77777777" w:rsidR="002535E8" w:rsidRDefault="00155BEB">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8-10 Lee St, Haymarket NSW 2000</w:t>
      </w:r>
    </w:p>
    <w:p w14:paraId="0C310F62" w14:textId="77777777" w:rsidR="002535E8" w:rsidRDefault="00155BEB">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0C310F63" w14:textId="77777777" w:rsidR="002535E8" w:rsidRDefault="00155BE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0C310F64" w14:textId="77777777" w:rsidR="002535E8" w:rsidRDefault="00155BE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0C310F65" w14:textId="77777777" w:rsidR="002535E8" w:rsidRDefault="00155BEB">
      <w:pPr>
        <w:spacing w:before="121" w:line="220" w:lineRule="exact"/>
        <w:ind w:left="504" w:right="648"/>
        <w:textAlignment w:val="baseline"/>
        <w:rPr>
          <w:rFonts w:ascii="Arial" w:eastAsia="Arial" w:hAnsi="Arial"/>
          <w:color w:val="000000"/>
          <w:spacing w:val="-5"/>
          <w:sz w:val="16"/>
        </w:rPr>
      </w:pPr>
      <w:r>
        <w:rPr>
          <w:rFonts w:ascii="Arial" w:eastAsia="Arial" w:hAnsi="Arial"/>
          <w:color w:val="000000"/>
          <w:spacing w:val="-5"/>
          <w:sz w:val="16"/>
        </w:rPr>
        <w:t xml:space="preserve">Description: The proposed development is comprised of: - Two basement levels (B1 &amp; B2), which includes service spaces, loading docks, and End of Trip (EOT) facilities which will be accessed from Lee St following the completion of works to convert the existing Upper Carriage Lane into a shared ramp from Lee Street which will service both the Adi </w:t>
      </w:r>
      <w:proofErr w:type="spellStart"/>
      <w:r>
        <w:rPr>
          <w:rFonts w:ascii="Arial" w:eastAsia="Arial" w:hAnsi="Arial"/>
          <w:color w:val="000000"/>
          <w:spacing w:val="-5"/>
          <w:sz w:val="16"/>
        </w:rPr>
        <w:t>na</w:t>
      </w:r>
      <w:proofErr w:type="spellEnd"/>
      <w:r>
        <w:rPr>
          <w:rFonts w:ascii="Arial" w:eastAsia="Arial" w:hAnsi="Arial"/>
          <w:color w:val="000000"/>
          <w:spacing w:val="-5"/>
          <w:sz w:val="16"/>
        </w:rPr>
        <w:t xml:space="preserve"> hotel and Atlassian development. - Delivery of Transport for NSW assets (State Works) comprising Lower Ground and Upper Ground Floor through site link which is key pedestrian infrastructure for Central Station to connect the future metro Central Walk West. - Dismantle and reinstatement of heritage elements of the existing Parcel Shed which will form the new building lobby - Construction of a new high-rise tower of approx. 68,500m2 including the new Youth Hotel Australia (YHA) accommodation (lower levels)</w:t>
      </w:r>
      <w:r>
        <w:rPr>
          <w:rFonts w:ascii="Arial" w:eastAsia="Arial" w:hAnsi="Arial"/>
          <w:color w:val="000000"/>
          <w:spacing w:val="-5"/>
          <w:sz w:val="16"/>
        </w:rPr>
        <w:t xml:space="preserve"> and commercial office levels for Atlassian (upper levels) The proposed development is owned by both Atlassian and Dexus, with Dexus also being the Developer. Built Pty Ltd and Obayashi Corporation The proposed development is owned by both Atlassian and Dexus, with Dexus also being the Developer. Built Pty Ltd and Obayashi Corporation have formed a joint venture (BOJV - Built Obayashi Joint Venture) and are the Main Contractor leading the design, procurement and construction activities for the proposed deve</w:t>
      </w:r>
      <w:r>
        <w:rPr>
          <w:rFonts w:ascii="Arial" w:eastAsia="Arial" w:hAnsi="Arial"/>
          <w:color w:val="000000"/>
          <w:spacing w:val="-5"/>
          <w:sz w:val="16"/>
        </w:rPr>
        <w:t>lopment. The indicative project timeline is as follows: - Main Works Contract executed with the Client: Q1/Q2 2022. - Procurement of early goods and services - Q1/Q2 2022. - Procurement of goods and services related to structure - Q2 - Q4 2022. - Procurement of goods and services related to finishes - 2022 - 2023. - Main Works commence construction - April 2022 - Nov 2026.</w:t>
      </w:r>
    </w:p>
    <w:p w14:paraId="0C310F66" w14:textId="77777777" w:rsidR="002535E8" w:rsidRDefault="00155BEB">
      <w:pPr>
        <w:spacing w:before="134" w:after="2847" w:line="182"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19 Nov 2026</w:t>
      </w:r>
    </w:p>
    <w:p w14:paraId="0C310F67" w14:textId="77777777" w:rsidR="002535E8" w:rsidRDefault="002535E8">
      <w:pPr>
        <w:spacing w:before="134" w:after="2847" w:line="182" w:lineRule="exact"/>
        <w:sectPr w:rsidR="002535E8">
          <w:type w:val="continuous"/>
          <w:pgSz w:w="11904" w:h="16843"/>
          <w:pgMar w:top="1040" w:right="847" w:bottom="867" w:left="557" w:header="720" w:footer="720" w:gutter="0"/>
          <w:cols w:space="720"/>
        </w:sectPr>
      </w:pPr>
    </w:p>
    <w:p w14:paraId="0C310F68" w14:textId="77777777" w:rsidR="002535E8" w:rsidRDefault="00155BEB">
      <w:pPr>
        <w:spacing w:before="4" w:line="249" w:lineRule="exact"/>
        <w:textAlignment w:val="baseline"/>
        <w:rPr>
          <w:rFonts w:eastAsia="Times New Roman"/>
          <w:color w:val="000000"/>
          <w:spacing w:val="-2"/>
        </w:rPr>
      </w:pPr>
      <w:r>
        <w:rPr>
          <w:rFonts w:eastAsia="Times New Roman"/>
          <w:color w:val="000000"/>
          <w:spacing w:val="-2"/>
        </w:rPr>
        <w:t>Page 1 of 5</w:t>
      </w:r>
    </w:p>
    <w:p w14:paraId="0C310F69" w14:textId="77777777" w:rsidR="002535E8" w:rsidRDefault="002535E8">
      <w:pPr>
        <w:sectPr w:rsidR="002535E8">
          <w:type w:val="continuous"/>
          <w:pgSz w:w="11904" w:h="16843"/>
          <w:pgMar w:top="1040" w:right="1042" w:bottom="867" w:left="9782" w:header="720" w:footer="720" w:gutter="0"/>
          <w:cols w:space="720"/>
        </w:sectPr>
      </w:pPr>
    </w:p>
    <w:p w14:paraId="0C310F6A" w14:textId="77777777" w:rsidR="002535E8" w:rsidRDefault="00155BEB">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13:21:57 GMT+1 100 (AEDT) *****</w:t>
      </w:r>
    </w:p>
    <w:p w14:paraId="0C310F6B" w14:textId="77777777" w:rsidR="002535E8" w:rsidRDefault="00155BEB">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C310F6C" w14:textId="77777777" w:rsidR="002535E8" w:rsidRDefault="00155BEB">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019"/>
        <w:gridCol w:w="1860"/>
        <w:gridCol w:w="1673"/>
        <w:gridCol w:w="4288"/>
      </w:tblGrid>
      <w:tr w:rsidR="002535E8" w14:paraId="0C310F71" w14:textId="77777777">
        <w:tblPrEx>
          <w:tblCellMar>
            <w:top w:w="0" w:type="dxa"/>
            <w:bottom w:w="0" w:type="dxa"/>
          </w:tblCellMar>
        </w:tblPrEx>
        <w:trPr>
          <w:trHeight w:hRule="exact" w:val="628"/>
        </w:trPr>
        <w:tc>
          <w:tcPr>
            <w:tcW w:w="2019" w:type="dxa"/>
            <w:vAlign w:val="center"/>
          </w:tcPr>
          <w:p w14:paraId="0C310F6D" w14:textId="77777777" w:rsidR="002535E8" w:rsidRDefault="00155BEB">
            <w:pPr>
              <w:spacing w:before="258" w:after="178" w:line="182" w:lineRule="exact"/>
              <w:ind w:right="25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1860" w:type="dxa"/>
            <w:vAlign w:val="center"/>
          </w:tcPr>
          <w:p w14:paraId="0C310F6E" w14:textId="77777777" w:rsidR="002535E8" w:rsidRDefault="00155BEB">
            <w:pPr>
              <w:spacing w:before="98" w:after="80" w:line="220"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0C310F6F" w14:textId="77777777" w:rsidR="002535E8" w:rsidRDefault="00155BEB">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4288" w:type="dxa"/>
            <w:vAlign w:val="center"/>
          </w:tcPr>
          <w:p w14:paraId="0C310F70" w14:textId="77777777" w:rsidR="002535E8" w:rsidRDefault="00155BEB">
            <w:pPr>
              <w:spacing w:before="101" w:after="77" w:line="220" w:lineRule="exact"/>
              <w:ind w:left="144" w:right="648"/>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C310F72" w14:textId="77777777" w:rsidR="002535E8" w:rsidRDefault="002535E8">
      <w:pPr>
        <w:spacing w:after="15" w:line="20" w:lineRule="exact"/>
      </w:pPr>
    </w:p>
    <w:p w14:paraId="0C310F73" w14:textId="77777777" w:rsidR="002535E8" w:rsidRDefault="00155BEB">
      <w:pPr>
        <w:tabs>
          <w:tab w:val="left" w:pos="2808"/>
          <w:tab w:val="left" w:pos="4608"/>
        </w:tabs>
        <w:spacing w:before="37" w:line="182" w:lineRule="exact"/>
        <w:textAlignment w:val="baseline"/>
        <w:rPr>
          <w:rFonts w:ascii="Arial" w:eastAsia="Arial" w:hAnsi="Arial"/>
          <w:color w:val="000000"/>
          <w:spacing w:val="-3"/>
          <w:sz w:val="16"/>
        </w:rPr>
      </w:pPr>
      <w:r>
        <w:rPr>
          <w:rFonts w:ascii="Arial" w:eastAsia="Arial" w:hAnsi="Arial"/>
          <w:color w:val="000000"/>
          <w:spacing w:val="-3"/>
          <w:sz w:val="16"/>
        </w:rPr>
        <w:t>Masonry</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74" w14:textId="77777777" w:rsidR="002535E8" w:rsidRDefault="00155BEB">
      <w:pPr>
        <w:tabs>
          <w:tab w:val="left" w:pos="2808"/>
          <w:tab w:val="left" w:pos="4608"/>
        </w:tabs>
        <w:spacing w:before="64" w:line="208" w:lineRule="exact"/>
        <w:textAlignment w:val="baseline"/>
        <w:rPr>
          <w:rFonts w:ascii="Arial" w:eastAsia="Arial" w:hAnsi="Arial"/>
          <w:color w:val="000000"/>
          <w:spacing w:val="-1"/>
          <w:sz w:val="16"/>
        </w:rPr>
      </w:pPr>
      <w:r>
        <w:rPr>
          <w:rFonts w:ascii="Arial" w:eastAsia="Arial" w:hAnsi="Arial"/>
          <w:color w:val="000000"/>
          <w:spacing w:val="-1"/>
          <w:sz w:val="16"/>
        </w:rPr>
        <w:t>Building Maintenance Unit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75" w14:textId="77777777" w:rsidR="002535E8" w:rsidRDefault="00155BEB">
      <w:pPr>
        <w:spacing w:line="170" w:lineRule="exact"/>
        <w:textAlignment w:val="baseline"/>
        <w:rPr>
          <w:rFonts w:ascii="Arial" w:eastAsia="Arial" w:hAnsi="Arial"/>
          <w:color w:val="000000"/>
          <w:spacing w:val="-1"/>
          <w:sz w:val="16"/>
        </w:rPr>
      </w:pPr>
      <w:r>
        <w:rPr>
          <w:rFonts w:ascii="Arial" w:eastAsia="Arial" w:hAnsi="Arial"/>
          <w:color w:val="000000"/>
          <w:spacing w:val="-1"/>
          <w:sz w:val="16"/>
        </w:rPr>
        <w:t>(BMU)</w:t>
      </w:r>
    </w:p>
    <w:p w14:paraId="0C310F76" w14:textId="77777777" w:rsidR="002535E8" w:rsidRDefault="00155BEB">
      <w:pPr>
        <w:tabs>
          <w:tab w:val="left" w:pos="2808"/>
          <w:tab w:val="left" w:pos="460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Doors and Door Hardware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77" w14:textId="77777777" w:rsidR="002535E8" w:rsidRDefault="00155BEB">
      <w:pPr>
        <w:tabs>
          <w:tab w:val="left" w:pos="2808"/>
          <w:tab w:val="left" w:pos="460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Stonework and Tiling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78" w14:textId="77777777" w:rsidR="002535E8" w:rsidRDefault="00155BEB">
      <w:pPr>
        <w:tabs>
          <w:tab w:val="left" w:pos="2808"/>
          <w:tab w:val="left" w:pos="460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Painting</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79" w14:textId="77777777" w:rsidR="002535E8" w:rsidRDefault="00155BEB">
      <w:pPr>
        <w:tabs>
          <w:tab w:val="left" w:pos="2808"/>
          <w:tab w:val="left" w:pos="460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Waterproofing and Tanking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7A" w14:textId="77777777" w:rsidR="002535E8" w:rsidRDefault="00155BEB">
      <w:pPr>
        <w:tabs>
          <w:tab w:val="left" w:pos="2808"/>
          <w:tab w:val="left" w:pos="460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Landscaping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7B" w14:textId="77777777" w:rsidR="002535E8" w:rsidRDefault="00155BEB">
      <w:pPr>
        <w:tabs>
          <w:tab w:val="left" w:pos="2808"/>
          <w:tab w:val="left" w:pos="460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Plant &amp; Equipment Hire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7C" w14:textId="77777777" w:rsidR="002535E8" w:rsidRDefault="00155BEB">
      <w:pPr>
        <w:tabs>
          <w:tab w:val="left" w:pos="2808"/>
          <w:tab w:val="left" w:pos="4608"/>
        </w:tabs>
        <w:spacing w:before="34" w:line="182" w:lineRule="exact"/>
        <w:textAlignment w:val="baseline"/>
        <w:rPr>
          <w:rFonts w:ascii="Arial" w:eastAsia="Arial" w:hAnsi="Arial"/>
          <w:color w:val="000000"/>
          <w:spacing w:val="-2"/>
          <w:sz w:val="16"/>
        </w:rPr>
      </w:pPr>
      <w:r>
        <w:rPr>
          <w:rFonts w:ascii="Arial" w:eastAsia="Arial" w:hAnsi="Arial"/>
          <w:color w:val="000000"/>
          <w:spacing w:val="-2"/>
          <w:sz w:val="16"/>
        </w:rPr>
        <w:t>Balustrades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7D" w14:textId="77777777" w:rsidR="002535E8" w:rsidRDefault="00155BEB">
      <w:pPr>
        <w:tabs>
          <w:tab w:val="left" w:pos="2808"/>
          <w:tab w:val="left" w:pos="4608"/>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Timber Flooring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7E" w14:textId="77777777" w:rsidR="002535E8" w:rsidRDefault="00155BEB">
      <w:pPr>
        <w:tabs>
          <w:tab w:val="left" w:pos="2808"/>
          <w:tab w:val="left" w:pos="460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Render</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7F" w14:textId="77777777" w:rsidR="002535E8" w:rsidRDefault="00155BEB">
      <w:pPr>
        <w:tabs>
          <w:tab w:val="left" w:pos="2808"/>
          <w:tab w:val="left" w:pos="460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Access Flooring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80" w14:textId="77777777" w:rsidR="002535E8" w:rsidRDefault="00155BEB">
      <w:pPr>
        <w:tabs>
          <w:tab w:val="left" w:pos="2808"/>
          <w:tab w:val="left" w:pos="460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Plasterboard</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81" w14:textId="77777777" w:rsidR="002535E8" w:rsidRDefault="00155BEB">
      <w:pPr>
        <w:tabs>
          <w:tab w:val="left" w:pos="2808"/>
          <w:tab w:val="left" w:pos="460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Scaffolding</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82" w14:textId="77777777" w:rsidR="002535E8" w:rsidRDefault="00155BEB">
      <w:pPr>
        <w:tabs>
          <w:tab w:val="left" w:pos="2808"/>
          <w:tab w:val="left" w:pos="4608"/>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Formwork</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83" w14:textId="77777777" w:rsidR="002535E8" w:rsidRDefault="00155BEB">
      <w:pPr>
        <w:tabs>
          <w:tab w:val="left" w:pos="2808"/>
          <w:tab w:val="left" w:pos="4608"/>
        </w:tabs>
        <w:spacing w:before="38" w:line="182" w:lineRule="exact"/>
        <w:textAlignment w:val="baseline"/>
        <w:rPr>
          <w:rFonts w:ascii="Arial" w:eastAsia="Arial" w:hAnsi="Arial"/>
          <w:color w:val="000000"/>
          <w:spacing w:val="-2"/>
          <w:sz w:val="16"/>
        </w:rPr>
      </w:pPr>
      <w:r>
        <w:rPr>
          <w:rFonts w:ascii="Arial" w:eastAsia="Arial" w:hAnsi="Arial"/>
          <w:color w:val="000000"/>
          <w:spacing w:val="-2"/>
          <w:sz w:val="16"/>
        </w:rPr>
        <w:t>Structural Steel</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84" w14:textId="77777777" w:rsidR="002535E8" w:rsidRDefault="00155BEB">
      <w:pPr>
        <w:tabs>
          <w:tab w:val="left" w:pos="2808"/>
          <w:tab w:val="left" w:pos="460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Concrete Structure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85" w14:textId="77777777" w:rsidR="002535E8" w:rsidRDefault="00155BEB">
      <w:pPr>
        <w:tabs>
          <w:tab w:val="left" w:pos="2808"/>
          <w:tab w:val="left" w:pos="460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Formwork</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86" w14:textId="77777777" w:rsidR="002535E8" w:rsidRDefault="00155BEB">
      <w:pPr>
        <w:tabs>
          <w:tab w:val="left" w:pos="2808"/>
          <w:tab w:val="left" w:pos="460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Hoists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87" w14:textId="77777777" w:rsidR="002535E8" w:rsidRDefault="00155BEB">
      <w:pPr>
        <w:tabs>
          <w:tab w:val="left" w:pos="2808"/>
          <w:tab w:val="left" w:pos="460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Civil Works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0C310F88" w14:textId="77777777" w:rsidR="002535E8" w:rsidRDefault="00155BEB">
      <w:pPr>
        <w:tabs>
          <w:tab w:val="left" w:pos="2808"/>
          <w:tab w:val="left" w:pos="4608"/>
        </w:tabs>
        <w:spacing w:before="34" w:line="182" w:lineRule="exact"/>
        <w:textAlignment w:val="baseline"/>
        <w:rPr>
          <w:rFonts w:ascii="Arial" w:eastAsia="Arial" w:hAnsi="Arial"/>
          <w:color w:val="000000"/>
          <w:spacing w:val="-3"/>
          <w:sz w:val="16"/>
        </w:rPr>
      </w:pPr>
      <w:r>
        <w:rPr>
          <w:rFonts w:ascii="Arial" w:eastAsia="Arial" w:hAnsi="Arial"/>
          <w:color w:val="000000"/>
          <w:spacing w:val="-3"/>
          <w:sz w:val="16"/>
        </w:rPr>
        <w:t>Demolition</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89" w14:textId="77777777" w:rsidR="002535E8" w:rsidRDefault="00155BEB">
      <w:pPr>
        <w:tabs>
          <w:tab w:val="left" w:pos="2808"/>
          <w:tab w:val="left" w:pos="4608"/>
        </w:tabs>
        <w:spacing w:before="38" w:line="182" w:lineRule="exact"/>
        <w:textAlignment w:val="baseline"/>
        <w:rPr>
          <w:rFonts w:ascii="Arial" w:eastAsia="Arial" w:hAnsi="Arial"/>
          <w:color w:val="000000"/>
          <w:spacing w:val="-3"/>
          <w:sz w:val="16"/>
        </w:rPr>
      </w:pPr>
      <w:r>
        <w:rPr>
          <w:rFonts w:ascii="Arial" w:eastAsia="Arial" w:hAnsi="Arial"/>
          <w:color w:val="000000"/>
          <w:spacing w:val="-3"/>
          <w:sz w:val="16"/>
        </w:rPr>
        <w:t>Services</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8A" w14:textId="77777777" w:rsidR="002535E8" w:rsidRDefault="00155BEB">
      <w:pPr>
        <w:tabs>
          <w:tab w:val="left" w:pos="2808"/>
          <w:tab w:val="left" w:pos="4608"/>
        </w:tabs>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Facade</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C310F8B" w14:textId="77777777" w:rsidR="002535E8" w:rsidRDefault="00155BEB">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0C310F8C" w14:textId="77777777" w:rsidR="002535E8" w:rsidRDefault="00155BEB">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C310F8D" w14:textId="77777777" w:rsidR="002535E8" w:rsidRDefault="00155BEB">
      <w:pPr>
        <w:spacing w:before="122" w:after="4805" w:line="220"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C310F8E" w14:textId="77777777" w:rsidR="002535E8" w:rsidRDefault="00155BEB">
      <w:pPr>
        <w:spacing w:before="4" w:line="249" w:lineRule="exact"/>
        <w:jc w:val="right"/>
        <w:textAlignment w:val="baseline"/>
        <w:rPr>
          <w:rFonts w:eastAsia="Times New Roman"/>
          <w:color w:val="000000"/>
        </w:rPr>
      </w:pPr>
      <w:r>
        <w:rPr>
          <w:rFonts w:eastAsia="Times New Roman"/>
          <w:color w:val="000000"/>
        </w:rPr>
        <w:t>Page 2 of 5</w:t>
      </w:r>
    </w:p>
    <w:p w14:paraId="0C310F8F" w14:textId="77777777" w:rsidR="002535E8" w:rsidRDefault="002535E8">
      <w:pPr>
        <w:sectPr w:rsidR="002535E8">
          <w:pgSz w:w="11904" w:h="16843"/>
          <w:pgMar w:top="1040" w:right="1045" w:bottom="867" w:left="1019" w:header="720" w:footer="720" w:gutter="0"/>
          <w:cols w:space="720"/>
        </w:sectPr>
      </w:pPr>
    </w:p>
    <w:p w14:paraId="0C310F90" w14:textId="77777777" w:rsidR="002535E8" w:rsidRDefault="00155BE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13:21:57 GMT+1 100 (AEDT) *****</w:t>
      </w:r>
    </w:p>
    <w:p w14:paraId="0C310F91" w14:textId="77777777" w:rsidR="002535E8" w:rsidRDefault="002535E8">
      <w:pPr>
        <w:spacing w:before="3" w:after="818" w:line="183" w:lineRule="exact"/>
        <w:sectPr w:rsidR="002535E8">
          <w:pgSz w:w="11904" w:h="16843"/>
          <w:pgMar w:top="1040" w:right="1183" w:bottom="867" w:left="881" w:header="720" w:footer="720" w:gutter="0"/>
          <w:cols w:space="720"/>
        </w:sectPr>
      </w:pPr>
    </w:p>
    <w:p w14:paraId="0C310F92" w14:textId="77777777" w:rsidR="002535E8" w:rsidRDefault="00155BEB">
      <w:pPr>
        <w:spacing w:line="391" w:lineRule="exact"/>
        <w:ind w:left="144"/>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C310F93" w14:textId="77777777" w:rsidR="002535E8" w:rsidRDefault="00155BEB">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C310F94" w14:textId="77777777" w:rsidR="002535E8" w:rsidRDefault="00155BEB">
      <w:pPr>
        <w:spacing w:before="481" w:line="182" w:lineRule="exact"/>
        <w:ind w:left="360"/>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Damian Tesoriero</w:t>
      </w:r>
    </w:p>
    <w:p w14:paraId="0C310F95" w14:textId="77777777" w:rsidR="002535E8" w:rsidRDefault="00155BEB">
      <w:pPr>
        <w:spacing w:before="39" w:line="182" w:lineRule="exact"/>
        <w:ind w:left="144"/>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Administrator</w:t>
      </w:r>
    </w:p>
    <w:p w14:paraId="0C310F96" w14:textId="77777777" w:rsidR="002535E8" w:rsidRDefault="00155BEB">
      <w:pPr>
        <w:spacing w:before="34" w:line="182" w:lineRule="exact"/>
        <w:ind w:left="792"/>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0487432547</w:t>
      </w:r>
    </w:p>
    <w:p w14:paraId="0C310F97" w14:textId="77777777" w:rsidR="002535E8" w:rsidRDefault="00155BEB">
      <w:pPr>
        <w:spacing w:before="38" w:line="182" w:lineRule="exact"/>
        <w:ind w:left="1512"/>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damiantesoriero@built.com.au</w:t>
        </w:r>
      </w:hyperlink>
      <w:r>
        <w:rPr>
          <w:rFonts w:ascii="Arial" w:eastAsia="Arial" w:hAnsi="Arial"/>
          <w:color w:val="000000"/>
          <w:sz w:val="16"/>
        </w:rPr>
        <w:t xml:space="preserve"> </w:t>
      </w:r>
    </w:p>
    <w:p w14:paraId="0C310F98" w14:textId="77777777" w:rsidR="002535E8" w:rsidRDefault="00155BEB">
      <w:pPr>
        <w:spacing w:before="198"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proponent website: https://www.atlassiancentral.com.au/</w:t>
      </w:r>
    </w:p>
    <w:p w14:paraId="0C310F99" w14:textId="77777777" w:rsidR="002535E8" w:rsidRDefault="00155BEB">
      <w:pPr>
        <w:spacing w:before="139" w:line="182" w:lineRule="exact"/>
        <w:ind w:left="144"/>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0C310F9A" w14:textId="77777777" w:rsidR="002535E8" w:rsidRDefault="00155BEB">
      <w:pPr>
        <w:spacing w:before="15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0C310F9B" w14:textId="77777777" w:rsidR="002535E8" w:rsidRDefault="00155BEB">
      <w:pPr>
        <w:spacing w:before="197"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0C310F9C" w14:textId="77777777" w:rsidR="002535E8" w:rsidRDefault="00155BEB">
      <w:pPr>
        <w:spacing w:before="105" w:line="218" w:lineRule="exact"/>
        <w:ind w:left="792"/>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0C310F9D" w14:textId="77777777" w:rsidR="002535E8" w:rsidRDefault="00155BEB">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0C310F9E" w14:textId="77777777" w:rsidR="002535E8" w:rsidRDefault="00155BEB">
      <w:pPr>
        <w:spacing w:before="473" w:line="393"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C310F9F" w14:textId="77777777" w:rsidR="002535E8" w:rsidRDefault="00155BEB">
      <w:pPr>
        <w:spacing w:before="3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310FA0" w14:textId="77777777" w:rsidR="002535E8" w:rsidRDefault="00155BEB">
      <w:pPr>
        <w:spacing w:before="106" w:line="216" w:lineRule="exact"/>
        <w:ind w:left="792"/>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0C310FA1" w14:textId="77777777" w:rsidR="002535E8" w:rsidRDefault="00155BEB">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C310FA2" w14:textId="77777777" w:rsidR="002535E8" w:rsidRDefault="00155BEB">
      <w:pPr>
        <w:spacing w:before="116" w:line="220" w:lineRule="exact"/>
        <w:ind w:left="792"/>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0C310FA3" w14:textId="77777777" w:rsidR="002535E8" w:rsidRDefault="00155BEB">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0C310FA4" w14:textId="77777777" w:rsidR="002535E8" w:rsidRDefault="00155BEB">
      <w:pPr>
        <w:spacing w:before="100" w:after="458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C310FA5" w14:textId="77777777" w:rsidR="002535E8" w:rsidRDefault="002535E8">
      <w:pPr>
        <w:spacing w:before="100" w:after="4584" w:line="221" w:lineRule="exact"/>
        <w:sectPr w:rsidR="002535E8">
          <w:type w:val="continuous"/>
          <w:pgSz w:w="11904" w:h="16843"/>
          <w:pgMar w:top="1040" w:right="1498" w:bottom="867" w:left="881" w:header="720" w:footer="720" w:gutter="0"/>
          <w:cols w:space="720"/>
        </w:sectPr>
      </w:pPr>
    </w:p>
    <w:p w14:paraId="0C310FA6" w14:textId="77777777" w:rsidR="002535E8" w:rsidRDefault="00155BEB">
      <w:pPr>
        <w:spacing w:before="4" w:line="249" w:lineRule="exact"/>
        <w:textAlignment w:val="baseline"/>
        <w:rPr>
          <w:rFonts w:eastAsia="Times New Roman"/>
          <w:color w:val="000000"/>
          <w:spacing w:val="-2"/>
        </w:rPr>
      </w:pPr>
      <w:r>
        <w:rPr>
          <w:rFonts w:eastAsia="Times New Roman"/>
          <w:color w:val="000000"/>
          <w:spacing w:val="-2"/>
        </w:rPr>
        <w:t>Page 3 of 5</w:t>
      </w:r>
    </w:p>
    <w:p w14:paraId="0C310FA7" w14:textId="77777777" w:rsidR="002535E8" w:rsidRDefault="002535E8">
      <w:pPr>
        <w:sectPr w:rsidR="002535E8">
          <w:type w:val="continuous"/>
          <w:pgSz w:w="11904" w:h="16843"/>
          <w:pgMar w:top="1040" w:right="1042" w:bottom="867" w:left="9782" w:header="720" w:footer="720" w:gutter="0"/>
          <w:cols w:space="720"/>
        </w:sectPr>
      </w:pPr>
    </w:p>
    <w:p w14:paraId="0C310FA8" w14:textId="77777777" w:rsidR="002535E8" w:rsidRDefault="00155BEB">
      <w:pPr>
        <w:textAlignment w:val="baseline"/>
        <w:rPr>
          <w:rFonts w:eastAsia="Times New Roman"/>
          <w:color w:val="000000"/>
          <w:sz w:val="24"/>
        </w:rPr>
      </w:pPr>
      <w:r>
        <w:lastRenderedPageBreak/>
        <w:pict w14:anchorId="0C310FBA">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61312;mso-wrap-distance-left:0;mso-wrap-distance-right:0;mso-position-horizontal-relative:page;mso-position-vertical-relative:page" filled="f" stroked="f">
            <v:textbox inset="0,0,0,0">
              <w:txbxContent>
                <w:p w14:paraId="0C310FC2" w14:textId="77777777" w:rsidR="002535E8" w:rsidRDefault="00155BEB">
                  <w:pPr>
                    <w:spacing w:before="3" w:line="183" w:lineRule="exact"/>
                    <w:jc w:val="center"/>
                    <w:textAlignment w:val="baseline"/>
                    <w:rPr>
                      <w:rFonts w:eastAsia="Times New Roman"/>
                      <w:color w:val="000000"/>
                      <w:sz w:val="16"/>
                    </w:rPr>
                  </w:pPr>
                  <w:r>
                    <w:rPr>
                      <w:rFonts w:eastAsia="Times New Roman"/>
                      <w:color w:val="000000"/>
                      <w:sz w:val="16"/>
                    </w:rPr>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13:21:57 GMT+1 100 (AEDT) *****</w:t>
                  </w:r>
                </w:p>
                <w:p w14:paraId="0C310FC3" w14:textId="77777777" w:rsidR="002535E8" w:rsidRDefault="00155BEB">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C310FBB">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0C310FC4" w14:textId="77777777" w:rsidR="002535E8" w:rsidRDefault="00155BEB">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DEXUS FUNDS MANAGEMENT LIMITED</w:t>
                  </w:r>
                </w:p>
                <w:p w14:paraId="0C310FC5" w14:textId="77777777" w:rsidR="002535E8" w:rsidRDefault="00155BEB">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0C310FC6" w14:textId="77777777" w:rsidR="002535E8" w:rsidRDefault="00155BEB">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Atlassian Central</w:t>
                  </w:r>
                </w:p>
                <w:p w14:paraId="0C310FC7" w14:textId="77777777" w:rsidR="002535E8" w:rsidRDefault="00155BEB">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8-10 Lee St, Haymarket NSW 2000</w:t>
                  </w:r>
                </w:p>
                <w:p w14:paraId="0C310FC8" w14:textId="77777777" w:rsidR="002535E8" w:rsidRDefault="00155BEB">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0C310FC9" w14:textId="77777777" w:rsidR="002535E8" w:rsidRDefault="00155BE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C310FCA" w14:textId="77777777" w:rsidR="002535E8" w:rsidRDefault="00155BE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C310FBC">
          <v:shape id="_x0000_s1028" type="#_x0000_t202" style="position:absolute;margin-left:52.3pt;margin-top:335.05pt;width:442.35pt;height:31.4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2535E8" w14:paraId="0C310FD0" w14:textId="77777777">
                    <w:tblPrEx>
                      <w:tblCellMar>
                        <w:top w:w="0" w:type="dxa"/>
                        <w:bottom w:w="0" w:type="dxa"/>
                      </w:tblCellMar>
                    </w:tblPrEx>
                    <w:trPr>
                      <w:trHeight w:hRule="exact" w:val="629"/>
                    </w:trPr>
                    <w:tc>
                      <w:tcPr>
                        <w:tcW w:w="1519" w:type="dxa"/>
                        <w:vAlign w:val="center"/>
                      </w:tcPr>
                      <w:p w14:paraId="0C310FCB" w14:textId="77777777" w:rsidR="002535E8" w:rsidRDefault="00155BEB">
                        <w:pPr>
                          <w:spacing w:before="100" w:after="86"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0C310FCC" w14:textId="77777777" w:rsidR="002535E8" w:rsidRDefault="00155BEB">
                        <w:pPr>
                          <w:spacing w:before="100" w:after="86"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0C310FCD" w14:textId="77777777" w:rsidR="002535E8" w:rsidRDefault="00155BEB">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0C310FCE" w14:textId="77777777" w:rsidR="002535E8" w:rsidRDefault="00155BEB">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0C310FCF" w14:textId="77777777" w:rsidR="002535E8" w:rsidRDefault="00155BEB">
                        <w:pPr>
                          <w:spacing w:before="100" w:after="86"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0C310FE4" w14:textId="77777777" w:rsidR="00155BEB" w:rsidRDefault="00155BEB"/>
              </w:txbxContent>
            </v:textbox>
            <w10:wrap type="square" anchorx="page" anchory="page"/>
          </v:shape>
        </w:pict>
      </w:r>
      <w:r>
        <w:pict w14:anchorId="0C310FBD">
          <v:shape id="_x0000_s3" type="#_x0000_t202" style="position:absolute;margin-left:52.3pt;margin-top:370.05pt;width:316pt;height:395.35pt;z-index:-251659264;mso-wrap-distance-left:0;mso-wrap-distance-right:0;mso-position-horizontal-relative:page;mso-position-vertical-relative:page" filled="f" stroked="f">
            <v:textbox inset="0,0,0,0">
              <w:txbxContent>
                <w:p w14:paraId="0C310FD1" w14:textId="77777777" w:rsidR="002535E8" w:rsidRDefault="00155BEB">
                  <w:pPr>
                    <w:tabs>
                      <w:tab w:val="left" w:pos="2520"/>
                      <w:tab w:val="left" w:pos="4248"/>
                    </w:tabs>
                    <w:spacing w:before="1" w:line="182" w:lineRule="exact"/>
                    <w:textAlignment w:val="baseline"/>
                    <w:rPr>
                      <w:rFonts w:ascii="Arial" w:eastAsia="Arial" w:hAnsi="Arial"/>
                      <w:color w:val="000000"/>
                      <w:sz w:val="16"/>
                    </w:rPr>
                  </w:pPr>
                  <w:r>
                    <w:rPr>
                      <w:rFonts w:ascii="Arial" w:eastAsia="Arial" w:hAnsi="Arial"/>
                      <w:color w:val="000000"/>
                      <w:sz w:val="16"/>
                    </w:rPr>
                    <w:t>Cleaning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C310FD2" w14:textId="77777777" w:rsidR="002535E8" w:rsidRDefault="00155BEB">
                  <w:pPr>
                    <w:tabs>
                      <w:tab w:val="left" w:pos="2520"/>
                      <w:tab w:val="left" w:pos="424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Retail</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C310FD3" w14:textId="77777777" w:rsidR="002535E8" w:rsidRDefault="00155BEB">
                  <w:pPr>
                    <w:tabs>
                      <w:tab w:val="left" w:pos="2520"/>
                      <w:tab w:val="left" w:pos="4248"/>
                    </w:tabs>
                    <w:spacing w:before="38" w:line="182" w:lineRule="exact"/>
                    <w:textAlignment w:val="baseline"/>
                    <w:rPr>
                      <w:rFonts w:ascii="Arial" w:eastAsia="Arial" w:hAnsi="Arial"/>
                      <w:color w:val="000000"/>
                      <w:sz w:val="16"/>
                    </w:rPr>
                  </w:pPr>
                  <w:r>
                    <w:rPr>
                      <w:rFonts w:ascii="Arial" w:eastAsia="Arial" w:hAnsi="Arial"/>
                      <w:color w:val="000000"/>
                      <w:sz w:val="16"/>
                    </w:rPr>
                    <w:t>Building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C310FD4" w14:textId="77777777" w:rsidR="002535E8" w:rsidRDefault="00155BEB">
                  <w:pPr>
                    <w:spacing w:before="198" w:line="34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0C310FD5" w14:textId="77777777" w:rsidR="002535E8" w:rsidRDefault="00155BEB">
                  <w:pPr>
                    <w:spacing w:before="95"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C310FD6" w14:textId="77777777" w:rsidR="002535E8" w:rsidRDefault="00155BEB">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C310FD7" w14:textId="77777777" w:rsidR="002535E8" w:rsidRDefault="00155BE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C310FD8" w14:textId="77777777" w:rsidR="002535E8" w:rsidRDefault="00155BEB">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Steve Colomb</w:t>
                  </w:r>
                </w:p>
                <w:p w14:paraId="0C310FD9" w14:textId="77777777" w:rsidR="002535E8" w:rsidRDefault="00155BEB">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Manager</w:t>
                  </w:r>
                </w:p>
                <w:p w14:paraId="0C310FDA" w14:textId="77777777" w:rsidR="002535E8" w:rsidRDefault="00155BEB">
                  <w:pPr>
                    <w:spacing w:before="38"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0420944614</w:t>
                  </w:r>
                </w:p>
                <w:p w14:paraId="0C310FDB" w14:textId="77777777" w:rsidR="002535E8" w:rsidRDefault="00155BEB">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steve.colombXdexus.com</w:t>
                    </w:r>
                  </w:hyperlink>
                  <w:r>
                    <w:rPr>
                      <w:rFonts w:ascii="Arial" w:eastAsia="Arial" w:hAnsi="Arial"/>
                      <w:color w:val="000000"/>
                      <w:sz w:val="16"/>
                    </w:rPr>
                    <w:t xml:space="preserve"> </w:t>
                  </w:r>
                </w:p>
                <w:p w14:paraId="0C310FDC" w14:textId="77777777" w:rsidR="002535E8" w:rsidRDefault="00155BE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proofErr w:type="gramStart"/>
                  <w:r>
                    <w:rPr>
                      <w:rFonts w:ascii="Arial" w:eastAsia="Arial" w:hAnsi="Arial"/>
                      <w:color w:val="000000"/>
                      <w:spacing w:val="-3"/>
                      <w:sz w:val="16"/>
                    </w:rPr>
                    <w:t>https:!!www.atlassiancentral .</w:t>
                  </w:r>
                  <w:proofErr w:type="gramEnd"/>
                  <w:r>
                    <w:rPr>
                      <w:rFonts w:ascii="Arial" w:eastAsia="Arial" w:hAnsi="Arial"/>
                      <w:color w:val="000000"/>
                      <w:spacing w:val="-3"/>
                      <w:sz w:val="16"/>
                    </w:rPr>
                    <w:t>com.au!</w:t>
                  </w:r>
                </w:p>
                <w:p w14:paraId="0C310FDD" w14:textId="77777777" w:rsidR="002535E8" w:rsidRDefault="00155BEB">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0C310FDE" w14:textId="77777777" w:rsidR="002535E8" w:rsidRDefault="00155BEB">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0C310FDF" w14:textId="77777777" w:rsidR="002535E8" w:rsidRDefault="00155BEB">
                  <w:pPr>
                    <w:spacing w:before="98" w:line="220" w:lineRule="exact"/>
                    <w:ind w:left="576"/>
                    <w:textAlignment w:val="baseline"/>
                    <w:rPr>
                      <w:rFonts w:ascii="Arial" w:eastAsia="Arial" w:hAnsi="Arial"/>
                      <w:color w:val="000000"/>
                      <w:sz w:val="16"/>
                    </w:rPr>
                  </w:pPr>
                  <w:r>
                    <w:rPr>
                      <w:rFonts w:ascii="Arial" w:eastAsia="Arial" w:hAnsi="Arial"/>
                      <w:color w:val="000000"/>
                      <w:sz w:val="16"/>
                    </w:rPr>
                    <w:t>Engage with vendor identification agencies on project opportunities and bid processes Conduct supplier information briefings on project opportunities and bid processes Develop and distribute a supplier information guide for the project</w:t>
                  </w:r>
                </w:p>
                <w:p w14:paraId="0C310FE0" w14:textId="77777777" w:rsidR="002535E8" w:rsidRDefault="00155BEB">
                  <w:pPr>
                    <w:spacing w:before="39" w:after="1445" w:line="182" w:lineRule="exact"/>
                    <w:ind w:left="576"/>
                    <w:textAlignment w:val="baseline"/>
                    <w:rPr>
                      <w:rFonts w:ascii="Arial" w:eastAsia="Arial" w:hAnsi="Arial"/>
                      <w:color w:val="000000"/>
                      <w:spacing w:val="-4"/>
                      <w:sz w:val="16"/>
                    </w:rPr>
                  </w:pPr>
                  <w:r>
                    <w:rPr>
                      <w:rFonts w:ascii="Arial" w:eastAsia="Arial" w:hAnsi="Arial"/>
                      <w:color w:val="000000"/>
                      <w:spacing w:val="-4"/>
                      <w:sz w:val="16"/>
                    </w:rPr>
                    <w:t>Directly contact suppliers with information on project opportunities and bid processes</w:t>
                  </w:r>
                </w:p>
              </w:txbxContent>
            </v:textbox>
            <w10:wrap type="square" anchorx="page" anchory="page"/>
          </v:shape>
        </w:pict>
      </w:r>
      <w:r>
        <w:pict w14:anchorId="0C310FBE">
          <v:shape id="_x0000_s1027" type="#_x0000_t202" style="position:absolute;margin-left:488.15pt;margin-top:765.4pt;width:55pt;height:13.6pt;z-index:-251658240;mso-wrap-distance-left:0;mso-wrap-distance-right:0;mso-position-horizontal-relative:page;mso-position-vertical-relative:page" filled="f" stroked="f">
            <v:textbox inset="0,0,0,0">
              <w:txbxContent>
                <w:p w14:paraId="0C310FE1" w14:textId="77777777" w:rsidR="002535E8" w:rsidRDefault="00155BEB">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0C310FBF">
          <v:line id="_x0000_s1026" style="position:absolute;z-index:251661312;mso-position-horizontal-relative:page;mso-position-vertical-relative:page" from="43.9pt,148.55pt" to="538.15pt,148.55pt" strokeweight="1.2pt">
            <w10:wrap anchorx="page" anchory="page"/>
          </v:line>
        </w:pict>
      </w:r>
    </w:p>
    <w:p w14:paraId="0C310FA9" w14:textId="77777777" w:rsidR="002535E8" w:rsidRDefault="002535E8">
      <w:pPr>
        <w:sectPr w:rsidR="002535E8">
          <w:pgSz w:w="11904" w:h="16843"/>
          <w:pgMar w:top="752" w:right="946" w:bottom="890" w:left="878" w:header="720" w:footer="720" w:gutter="0"/>
          <w:cols w:space="720"/>
        </w:sectPr>
      </w:pPr>
    </w:p>
    <w:p w14:paraId="0C310FAA" w14:textId="77777777" w:rsidR="002535E8" w:rsidRDefault="00155BEB">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 02</w:t>
      </w:r>
      <w:proofErr w:type="gramStart"/>
      <w:r>
        <w:rPr>
          <w:rFonts w:eastAsia="Times New Roman"/>
          <w:color w:val="000000"/>
          <w:sz w:val="16"/>
        </w:rPr>
        <w:t xml:space="preserve"> 2026</w:t>
      </w:r>
      <w:proofErr w:type="gramEnd"/>
      <w:r>
        <w:rPr>
          <w:rFonts w:eastAsia="Times New Roman"/>
          <w:color w:val="000000"/>
          <w:sz w:val="16"/>
        </w:rPr>
        <w:t xml:space="preserve"> 13:21:57 GMT+1 100 (AEDT) *****</w:t>
      </w:r>
    </w:p>
    <w:p w14:paraId="0C310FAB" w14:textId="77777777" w:rsidR="002535E8" w:rsidRDefault="002535E8">
      <w:pPr>
        <w:spacing w:before="3" w:after="818" w:line="183" w:lineRule="exact"/>
        <w:sectPr w:rsidR="002535E8">
          <w:pgSz w:w="11904" w:h="16843"/>
          <w:pgMar w:top="1040" w:right="1340" w:bottom="867" w:left="1039" w:header="720" w:footer="720" w:gutter="0"/>
          <w:cols w:space="720"/>
        </w:sectPr>
      </w:pPr>
    </w:p>
    <w:p w14:paraId="0C310FAC" w14:textId="77777777" w:rsidR="002535E8" w:rsidRDefault="00155BEB">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C310FAD" w14:textId="77777777" w:rsidR="002535E8" w:rsidRDefault="00155BEB">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310FAE" w14:textId="77777777" w:rsidR="002535E8" w:rsidRDefault="00155BEB">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Provide market intelligence to suppliers</w:t>
      </w:r>
    </w:p>
    <w:p w14:paraId="0C310FAF" w14:textId="77777777" w:rsidR="002535E8" w:rsidRDefault="00155BEB">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C310FB0" w14:textId="77777777" w:rsidR="002535E8" w:rsidRDefault="00155BEB">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Provide references for high performing suppliers</w:t>
      </w:r>
    </w:p>
    <w:p w14:paraId="0C310FB1" w14:textId="77777777" w:rsidR="002535E8" w:rsidRDefault="00155BEB">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0C310FB2" w14:textId="77777777" w:rsidR="002535E8" w:rsidRDefault="00155BEB">
      <w:pPr>
        <w:spacing w:before="98" w:after="9706" w:line="220" w:lineRule="exact"/>
        <w:ind w:left="648"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C310FB3" w14:textId="77777777" w:rsidR="002535E8" w:rsidRDefault="002535E8">
      <w:pPr>
        <w:spacing w:before="98" w:after="9706" w:line="220" w:lineRule="exact"/>
        <w:sectPr w:rsidR="002535E8">
          <w:type w:val="continuous"/>
          <w:pgSz w:w="11904" w:h="16843"/>
          <w:pgMar w:top="1040" w:right="1422" w:bottom="867" w:left="957" w:header="720" w:footer="720" w:gutter="0"/>
          <w:cols w:space="720"/>
        </w:sectPr>
      </w:pPr>
    </w:p>
    <w:p w14:paraId="0C310FB4" w14:textId="77777777" w:rsidR="002535E8" w:rsidRDefault="00155BEB">
      <w:pPr>
        <w:spacing w:before="4" w:line="249" w:lineRule="exact"/>
        <w:textAlignment w:val="baseline"/>
        <w:rPr>
          <w:rFonts w:eastAsia="Times New Roman"/>
          <w:color w:val="000000"/>
          <w:spacing w:val="-1"/>
        </w:rPr>
      </w:pPr>
      <w:r>
        <w:rPr>
          <w:rFonts w:eastAsia="Times New Roman"/>
          <w:color w:val="000000"/>
          <w:spacing w:val="-1"/>
        </w:rPr>
        <w:t>Page 5 of 5</w:t>
      </w:r>
    </w:p>
    <w:sectPr w:rsidR="002535E8">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0FC4" w14:textId="77777777" w:rsidR="00155BEB" w:rsidRDefault="00155BEB">
      <w:r>
        <w:separator/>
      </w:r>
    </w:p>
  </w:endnote>
  <w:endnote w:type="continuationSeparator" w:id="0">
    <w:p w14:paraId="0C310FC6" w14:textId="77777777" w:rsidR="00155BEB" w:rsidRDefault="0015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C042" w14:textId="0872697F" w:rsidR="005438B6" w:rsidRDefault="005438B6">
    <w:pPr>
      <w:pStyle w:val="Footer"/>
    </w:pPr>
    <w:r>
      <w:rPr>
        <w:noProof/>
      </w:rPr>
      <mc:AlternateContent>
        <mc:Choice Requires="wps">
          <w:drawing>
            <wp:anchor distT="0" distB="0" distL="0" distR="0" simplePos="0" relativeHeight="251662336" behindDoc="0" locked="0" layoutInCell="1" allowOverlap="1" wp14:anchorId="2845D9B9" wp14:editId="28D82FC3">
              <wp:simplePos x="635" y="635"/>
              <wp:positionH relativeFrom="page">
                <wp:align>center</wp:align>
              </wp:positionH>
              <wp:positionV relativeFrom="page">
                <wp:align>bottom</wp:align>
              </wp:positionV>
              <wp:extent cx="622300" cy="376555"/>
              <wp:effectExtent l="0" t="0" r="6350" b="0"/>
              <wp:wrapNone/>
              <wp:docPr id="18724136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FF7404" w14:textId="571273ED"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45D9B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4FF7404" w14:textId="571273ED"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35A2" w14:textId="72387C29" w:rsidR="005438B6" w:rsidRDefault="005438B6">
    <w:pPr>
      <w:pStyle w:val="Footer"/>
    </w:pPr>
    <w:r>
      <w:rPr>
        <w:noProof/>
      </w:rPr>
      <mc:AlternateContent>
        <mc:Choice Requires="wps">
          <w:drawing>
            <wp:anchor distT="0" distB="0" distL="0" distR="0" simplePos="0" relativeHeight="251663360" behindDoc="0" locked="0" layoutInCell="1" allowOverlap="1" wp14:anchorId="7C0028DA" wp14:editId="549EECF7">
              <wp:simplePos x="355600" y="10077450"/>
              <wp:positionH relativeFrom="page">
                <wp:align>center</wp:align>
              </wp:positionH>
              <wp:positionV relativeFrom="page">
                <wp:align>bottom</wp:align>
              </wp:positionV>
              <wp:extent cx="622300" cy="376555"/>
              <wp:effectExtent l="0" t="0" r="6350" b="0"/>
              <wp:wrapNone/>
              <wp:docPr id="201572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A38C8C" w14:textId="1053A29D"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028D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FA38C8C" w14:textId="1053A29D"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632D" w14:textId="6CA01EDB" w:rsidR="005438B6" w:rsidRDefault="005438B6">
    <w:pPr>
      <w:pStyle w:val="Footer"/>
    </w:pPr>
    <w:r>
      <w:rPr>
        <w:noProof/>
      </w:rPr>
      <mc:AlternateContent>
        <mc:Choice Requires="wps">
          <w:drawing>
            <wp:anchor distT="0" distB="0" distL="0" distR="0" simplePos="0" relativeHeight="251661312" behindDoc="0" locked="0" layoutInCell="1" allowOverlap="1" wp14:anchorId="55CCA926" wp14:editId="72FD4061">
              <wp:simplePos x="635" y="635"/>
              <wp:positionH relativeFrom="page">
                <wp:align>center</wp:align>
              </wp:positionH>
              <wp:positionV relativeFrom="page">
                <wp:align>bottom</wp:align>
              </wp:positionV>
              <wp:extent cx="622300" cy="376555"/>
              <wp:effectExtent l="0" t="0" r="6350" b="0"/>
              <wp:wrapNone/>
              <wp:docPr id="46773113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5512DF" w14:textId="1FC1BCF2"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CA92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95512DF" w14:textId="1FC1BCF2"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10FC0" w14:textId="77777777" w:rsidR="002535E8" w:rsidRDefault="002535E8"/>
  </w:footnote>
  <w:footnote w:type="continuationSeparator" w:id="0">
    <w:p w14:paraId="0C310FC1" w14:textId="77777777" w:rsidR="002535E8" w:rsidRDefault="00155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4F42" w14:textId="5C12C72D" w:rsidR="005438B6" w:rsidRDefault="005438B6">
    <w:pPr>
      <w:pStyle w:val="Header"/>
    </w:pPr>
    <w:r>
      <w:rPr>
        <w:noProof/>
      </w:rPr>
      <mc:AlternateContent>
        <mc:Choice Requires="wps">
          <w:drawing>
            <wp:anchor distT="0" distB="0" distL="0" distR="0" simplePos="0" relativeHeight="251659264" behindDoc="0" locked="0" layoutInCell="1" allowOverlap="1" wp14:anchorId="576FE6DB" wp14:editId="27E7D690">
              <wp:simplePos x="635" y="635"/>
              <wp:positionH relativeFrom="page">
                <wp:align>center</wp:align>
              </wp:positionH>
              <wp:positionV relativeFrom="page">
                <wp:align>top</wp:align>
              </wp:positionV>
              <wp:extent cx="622300" cy="376555"/>
              <wp:effectExtent l="0" t="0" r="6350" b="4445"/>
              <wp:wrapNone/>
              <wp:docPr id="20778345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0585A0" w14:textId="49E411B5"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FE6D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70585A0" w14:textId="49E411B5"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47E4" w14:textId="39F670F6" w:rsidR="005438B6" w:rsidRDefault="005438B6">
    <w:pPr>
      <w:pStyle w:val="Header"/>
    </w:pPr>
    <w:r>
      <w:rPr>
        <w:noProof/>
      </w:rPr>
      <mc:AlternateContent>
        <mc:Choice Requires="wps">
          <w:drawing>
            <wp:anchor distT="0" distB="0" distL="0" distR="0" simplePos="0" relativeHeight="251660288" behindDoc="0" locked="0" layoutInCell="1" allowOverlap="1" wp14:anchorId="3E586FE6" wp14:editId="4699434A">
              <wp:simplePos x="355600" y="457200"/>
              <wp:positionH relativeFrom="page">
                <wp:align>center</wp:align>
              </wp:positionH>
              <wp:positionV relativeFrom="page">
                <wp:align>top</wp:align>
              </wp:positionV>
              <wp:extent cx="622300" cy="376555"/>
              <wp:effectExtent l="0" t="0" r="6350" b="4445"/>
              <wp:wrapNone/>
              <wp:docPr id="15427895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9CBFF28" w14:textId="12087AC6"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586FE6"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29CBFF28" w14:textId="12087AC6"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AF8F" w14:textId="2EE1CEC4" w:rsidR="005438B6" w:rsidRDefault="005438B6">
    <w:pPr>
      <w:pStyle w:val="Header"/>
    </w:pPr>
    <w:r>
      <w:rPr>
        <w:noProof/>
      </w:rPr>
      <mc:AlternateContent>
        <mc:Choice Requires="wps">
          <w:drawing>
            <wp:anchor distT="0" distB="0" distL="0" distR="0" simplePos="0" relativeHeight="251658240" behindDoc="0" locked="0" layoutInCell="1" allowOverlap="1" wp14:anchorId="27C5F80A" wp14:editId="074F449E">
              <wp:simplePos x="635" y="635"/>
              <wp:positionH relativeFrom="page">
                <wp:align>center</wp:align>
              </wp:positionH>
              <wp:positionV relativeFrom="page">
                <wp:align>top</wp:align>
              </wp:positionV>
              <wp:extent cx="622300" cy="376555"/>
              <wp:effectExtent l="0" t="0" r="6350" b="4445"/>
              <wp:wrapNone/>
              <wp:docPr id="1530097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E58F0B7" w14:textId="45177D37"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C5F80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E58F0B7" w14:textId="45177D37" w:rsidR="005438B6" w:rsidRPr="005438B6" w:rsidRDefault="005438B6" w:rsidP="005438B6">
                    <w:pPr>
                      <w:rPr>
                        <w:rFonts w:ascii="Aptos" w:eastAsia="Aptos" w:hAnsi="Aptos" w:cs="Aptos"/>
                        <w:noProof/>
                        <w:color w:val="C00000"/>
                        <w:sz w:val="24"/>
                        <w:szCs w:val="24"/>
                      </w:rPr>
                    </w:pPr>
                    <w:r w:rsidRPr="005438B6">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E8"/>
    <w:rsid w:val="00030652"/>
    <w:rsid w:val="00155BEB"/>
    <w:rsid w:val="002535E8"/>
    <w:rsid w:val="005438B6"/>
    <w:rsid w:val="00AF4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C310F55"/>
  <w15:docId w15:val="{B3D4F154-3A15-40DE-A173-0AB8EB64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8B6"/>
    <w:pPr>
      <w:tabs>
        <w:tab w:val="center" w:pos="4513"/>
        <w:tab w:val="right" w:pos="9026"/>
      </w:tabs>
    </w:pPr>
  </w:style>
  <w:style w:type="character" w:customStyle="1" w:styleId="HeaderChar">
    <w:name w:val="Header Char"/>
    <w:basedOn w:val="DefaultParagraphFont"/>
    <w:link w:val="Header"/>
    <w:uiPriority w:val="99"/>
    <w:rsid w:val="005438B6"/>
  </w:style>
  <w:style w:type="paragraph" w:styleId="Footer">
    <w:name w:val="footer"/>
    <w:basedOn w:val="Normal"/>
    <w:link w:val="FooterChar"/>
    <w:uiPriority w:val="99"/>
    <w:unhideWhenUsed/>
    <w:rsid w:val="005438B6"/>
    <w:pPr>
      <w:tabs>
        <w:tab w:val="center" w:pos="4513"/>
        <w:tab w:val="right" w:pos="9026"/>
      </w:tabs>
    </w:pPr>
  </w:style>
  <w:style w:type="character" w:customStyle="1" w:styleId="FooterChar">
    <w:name w:val="Footer Char"/>
    <w:basedOn w:val="DefaultParagraphFont"/>
    <w:link w:val="Footer"/>
    <w:uiPriority w:val="99"/>
    <w:rsid w:val="00543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miantesoriero@built.com.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teve.colombXdex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4868</Characters>
  <Application>Microsoft Office Word</Application>
  <DocSecurity>0</DocSecurity>
  <Lines>128</Lines>
  <Paragraphs>96</Paragraphs>
  <ScaleCrop>false</ScaleCrop>
  <Company>Department of Industry, Science, and Resources</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2026-04-08T06:37:00Z</dcterms:created>
  <dcterms:modified xsi:type="dcterms:W3CDTF">2026-04-08T06:37:00Z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91ebe49,7bd93d1c,5bf519d1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1be102bc,6f9ac3e4,1339352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