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FE040" w14:textId="77777777" w:rsidR="00F96C81" w:rsidRDefault="00E61A9E">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DRAFT not approved by AIP Authority (printed on Mon Mar 02 2026 14:20:21 GMT+1 100 (AEDT)) *****</w:t>
      </w:r>
    </w:p>
    <w:p w14:paraId="118ACBD9" w14:textId="77777777" w:rsidR="00F96C81" w:rsidRDefault="00E61A9E">
      <w:pPr>
        <w:spacing w:after="162"/>
        <w:ind w:left="3629" w:right="4025"/>
        <w:textAlignment w:val="baseline"/>
      </w:pPr>
      <w:r>
        <w:rPr>
          <w:noProof/>
        </w:rPr>
        <w:drawing>
          <wp:inline distT="0" distB="0" distL="0" distR="0" wp14:anchorId="0781587C" wp14:editId="082C4552">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p w14:paraId="14BAFA15" w14:textId="77777777" w:rsidR="00F96C81" w:rsidRDefault="00E61A9E">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418BE96" w14:textId="77777777" w:rsidR="00F96C81" w:rsidRDefault="00E61A9E">
      <w:pPr>
        <w:spacing w:before="203" w:after="338" w:line="297" w:lineRule="exact"/>
        <w:jc w:val="center"/>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5VG6WQDG</w:t>
      </w:r>
    </w:p>
    <w:p w14:paraId="24545ADC" w14:textId="77777777" w:rsidR="00F96C81" w:rsidRDefault="00E61A9E">
      <w:pPr>
        <w:spacing w:before="474" w:after="55" w:line="393" w:lineRule="exact"/>
        <w:jc w:val="center"/>
        <w:textAlignment w:val="baseline"/>
        <w:rPr>
          <w:rFonts w:ascii="Arial" w:eastAsia="Arial" w:hAnsi="Arial"/>
          <w:color w:val="000000"/>
          <w:spacing w:val="7"/>
          <w:w w:val="95"/>
          <w:sz w:val="34"/>
        </w:rPr>
      </w:pPr>
      <w:r>
        <w:pict w14:anchorId="256C1E14">
          <v:line id="_x0000_s1027" style="position:absolute;left:0;text-align:left;z-index:2516572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532E5FA5" w14:textId="77777777" w:rsidR="00F96C81" w:rsidRDefault="00E61A9E">
      <w:pPr>
        <w:spacing w:line="341" w:lineRule="exact"/>
        <w:ind w:left="288"/>
        <w:textAlignment w:val="baseline"/>
        <w:rPr>
          <w:rFonts w:ascii="Arial" w:eastAsia="Arial" w:hAnsi="Arial"/>
          <w:b/>
          <w:color w:val="000000"/>
          <w:sz w:val="16"/>
        </w:rPr>
      </w:pPr>
      <w:r>
        <w:pict w14:anchorId="3FCA9D16">
          <v:line id="_x0000_s1026"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 xml:space="preserve">QGC PTY LIMITED </w:t>
      </w:r>
      <w:r>
        <w:rPr>
          <w:rFonts w:ascii="Arial" w:eastAsia="Arial" w:hAnsi="Arial"/>
          <w:color w:val="000000"/>
          <w:sz w:val="16"/>
        </w:rPr>
        <w:br/>
      </w:r>
      <w:r>
        <w:rPr>
          <w:rFonts w:ascii="Arial" w:eastAsia="Arial" w:hAnsi="Arial"/>
          <w:b/>
          <w:color w:val="000000"/>
          <w:sz w:val="16"/>
        </w:rPr>
        <w:t>Other project proponent(s):</w:t>
      </w:r>
    </w:p>
    <w:p w14:paraId="35181FD9" w14:textId="77777777" w:rsidR="00F96C81" w:rsidRDefault="00E61A9E">
      <w:pPr>
        <w:spacing w:line="359" w:lineRule="exact"/>
        <w:ind w:left="936"/>
        <w:textAlignment w:val="baseline"/>
        <w:rPr>
          <w:rFonts w:ascii="Arial" w:eastAsia="Arial" w:hAnsi="Arial"/>
          <w:color w:val="000000"/>
          <w:sz w:val="16"/>
        </w:rPr>
      </w:pPr>
      <w:r>
        <w:rPr>
          <w:rFonts w:ascii="Arial" w:eastAsia="Arial" w:hAnsi="Arial"/>
          <w:color w:val="000000"/>
          <w:sz w:val="16"/>
        </w:rPr>
        <w:t xml:space="preserve">CNOOC Coal Seam Gas Company Pty Ltd </w:t>
      </w:r>
      <w:r>
        <w:rPr>
          <w:rFonts w:ascii="Arial" w:eastAsia="Arial" w:hAnsi="Arial"/>
          <w:color w:val="000000"/>
          <w:sz w:val="16"/>
        </w:rPr>
        <w:br/>
        <w:t xml:space="preserve">MIDOCEAN ENERGY HOLDINGS PTY LTD </w:t>
      </w:r>
      <w:r>
        <w:rPr>
          <w:rFonts w:ascii="Arial" w:eastAsia="Arial" w:hAnsi="Arial"/>
          <w:color w:val="000000"/>
          <w:sz w:val="16"/>
        </w:rPr>
        <w:br/>
      </w:r>
      <w:r>
        <w:rPr>
          <w:rFonts w:ascii="Arial" w:eastAsia="Arial" w:hAnsi="Arial"/>
          <w:color w:val="000000"/>
          <w:sz w:val="16"/>
        </w:rPr>
        <w:t>AUSTRALIA PACIFIC LNG PTY LIMITED</w:t>
      </w:r>
    </w:p>
    <w:p w14:paraId="798A98AD" w14:textId="77777777" w:rsidR="00F96C81" w:rsidRDefault="00E61A9E">
      <w:pPr>
        <w:spacing w:before="391"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551024AD" w14:textId="77777777" w:rsidR="00F96C81" w:rsidRDefault="00E61A9E">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Surat Basin Natural Gas Development</w:t>
      </w:r>
    </w:p>
    <w:p w14:paraId="675BD630" w14:textId="77777777" w:rsidR="00F96C81" w:rsidRDefault="00E61A9E">
      <w:pPr>
        <w:spacing w:before="159" w:line="182" w:lineRule="exact"/>
        <w:ind w:left="504"/>
        <w:textAlignment w:val="baseline"/>
        <w:rPr>
          <w:rFonts w:ascii="Arial" w:eastAsia="Arial" w:hAnsi="Arial"/>
          <w:color w:val="000000"/>
          <w:spacing w:val="-5"/>
          <w:sz w:val="16"/>
        </w:rPr>
      </w:pPr>
      <w:r>
        <w:rPr>
          <w:rFonts w:ascii="Arial" w:eastAsia="Arial" w:hAnsi="Arial"/>
          <w:color w:val="000000"/>
          <w:spacing w:val="-5"/>
          <w:sz w:val="16"/>
        </w:rPr>
        <w:t>Location: Surat Basin, Queensland</w:t>
      </w:r>
    </w:p>
    <w:p w14:paraId="4934EB5E" w14:textId="77777777" w:rsidR="00F96C81" w:rsidRDefault="00E61A9E">
      <w:pPr>
        <w:spacing w:before="135"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Petroleum facility</w:t>
      </w:r>
    </w:p>
    <w:p w14:paraId="0E365FA0" w14:textId="77777777" w:rsidR="00F96C81" w:rsidRDefault="00E61A9E">
      <w:pPr>
        <w:spacing w:before="158"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56FF34DF" w14:textId="77777777" w:rsidR="00F96C81" w:rsidRDefault="00E61A9E">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179C2E40" w14:textId="77777777" w:rsidR="00F96C81" w:rsidRDefault="00E61A9E">
      <w:pPr>
        <w:spacing w:before="128" w:line="219" w:lineRule="exact"/>
        <w:ind w:left="504" w:right="648"/>
        <w:textAlignment w:val="baseline"/>
        <w:rPr>
          <w:rFonts w:ascii="Arial" w:eastAsia="Arial" w:hAnsi="Arial"/>
          <w:color w:val="000000"/>
          <w:spacing w:val="-5"/>
          <w:sz w:val="16"/>
        </w:rPr>
      </w:pPr>
      <w:r>
        <w:rPr>
          <w:rFonts w:ascii="Arial" w:eastAsia="Arial" w:hAnsi="Arial"/>
          <w:color w:val="000000"/>
          <w:spacing w:val="-5"/>
          <w:sz w:val="16"/>
        </w:rPr>
        <w:t>Description: The Surat Basin Natural Gas Development is part of the continuous development of QGC’s tenements to sustain natural gas supply to both the domestic market and our two-train LNG plant on Curtis Island near Gladstone. While QGC Pty Ltd has majority ownership of the project, it is a Joint Venture partnership between QGC Pty Ltd, CNOOC Mid Ocean Energy and Australia Pacific LNG Pty Ltd. This project will cover the development of approximately 1,200 new coal seam gas wells and associated gathering i</w:t>
      </w:r>
      <w:r>
        <w:rPr>
          <w:rFonts w:ascii="Arial" w:eastAsia="Arial" w:hAnsi="Arial"/>
          <w:color w:val="000000"/>
          <w:spacing w:val="-5"/>
          <w:sz w:val="16"/>
        </w:rPr>
        <w:t>nfrastructure until 2035. Each year, new well and gathering infrastructure is constructed in parallel to the Company’s operational activities. The detailed plans for well and infrastructure placement are developed gradually as part of smaller packages of work referred to internally as Project Access and Clearance Requests (PACRs). These packages of wells have been or are currently being developed and are located in all three areas (South, Central and North) of existing tenements. These packages of wells are</w:t>
      </w:r>
      <w:r>
        <w:rPr>
          <w:rFonts w:ascii="Arial" w:eastAsia="Arial" w:hAnsi="Arial"/>
          <w:color w:val="000000"/>
          <w:spacing w:val="-5"/>
          <w:sz w:val="16"/>
        </w:rPr>
        <w:t xml:space="preserve"> referred to by the business as Project Ruby (2017-2019), Project </w:t>
      </w:r>
      <w:proofErr w:type="spellStart"/>
      <w:r>
        <w:rPr>
          <w:rFonts w:ascii="Arial" w:eastAsia="Arial" w:hAnsi="Arial"/>
          <w:color w:val="000000"/>
          <w:spacing w:val="-5"/>
          <w:sz w:val="16"/>
        </w:rPr>
        <w:t>Goog</w:t>
      </w:r>
      <w:proofErr w:type="spellEnd"/>
      <w:r>
        <w:rPr>
          <w:rFonts w:ascii="Arial" w:eastAsia="Arial" w:hAnsi="Arial"/>
          <w:color w:val="000000"/>
          <w:spacing w:val="-5"/>
          <w:sz w:val="16"/>
        </w:rPr>
        <w:t xml:space="preserve">-a-binge (2019-2021), Project </w:t>
      </w:r>
      <w:proofErr w:type="spellStart"/>
      <w:r>
        <w:rPr>
          <w:rFonts w:ascii="Arial" w:eastAsia="Arial" w:hAnsi="Arial"/>
          <w:color w:val="000000"/>
          <w:spacing w:val="-5"/>
          <w:sz w:val="16"/>
        </w:rPr>
        <w:t>Goondooloo</w:t>
      </w:r>
      <w:proofErr w:type="spellEnd"/>
      <w:r>
        <w:rPr>
          <w:rFonts w:ascii="Arial" w:eastAsia="Arial" w:hAnsi="Arial"/>
          <w:color w:val="000000"/>
          <w:spacing w:val="-5"/>
          <w:sz w:val="16"/>
        </w:rPr>
        <w:t xml:space="preserve"> (2020-2024), Project Wattle (2022-2024), Project Echidna (2023-2025), Project Blue Gum (2024-2026) Project Swift (2026 to 2027). Development areas beyond 2027 will be announced as they are determined.</w:t>
      </w:r>
    </w:p>
    <w:p w14:paraId="5DA6FB8E" w14:textId="77777777" w:rsidR="00F96C81" w:rsidRDefault="00E61A9E">
      <w:pPr>
        <w:spacing w:before="140" w:line="182"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2035</w:t>
      </w:r>
    </w:p>
    <w:p w14:paraId="6A0D5A2A" w14:textId="77777777" w:rsidR="00F96C81" w:rsidRDefault="00E61A9E">
      <w:pPr>
        <w:spacing w:before="430"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1D48E676" w14:textId="77777777" w:rsidR="00F96C81" w:rsidRDefault="00E61A9E">
      <w:pPr>
        <w:spacing w:before="353" w:after="1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913"/>
        <w:gridCol w:w="2287"/>
        <w:gridCol w:w="1673"/>
        <w:gridCol w:w="3627"/>
      </w:tblGrid>
      <w:tr w:rsidR="00F96C81" w14:paraId="7DA306F7" w14:textId="77777777">
        <w:tblPrEx>
          <w:tblCellMar>
            <w:top w:w="0" w:type="dxa"/>
            <w:bottom w:w="0" w:type="dxa"/>
          </w:tblCellMar>
        </w:tblPrEx>
        <w:trPr>
          <w:trHeight w:hRule="exact" w:val="627"/>
        </w:trPr>
        <w:tc>
          <w:tcPr>
            <w:tcW w:w="2913" w:type="dxa"/>
            <w:vAlign w:val="center"/>
          </w:tcPr>
          <w:p w14:paraId="10BDF13F" w14:textId="77777777" w:rsidR="00F96C81" w:rsidRDefault="00E61A9E">
            <w:pPr>
              <w:spacing w:before="257" w:after="187" w:line="183" w:lineRule="exact"/>
              <w:ind w:right="691"/>
              <w:jc w:val="right"/>
              <w:textAlignment w:val="baseline"/>
              <w:rPr>
                <w:rFonts w:ascii="Arial" w:eastAsia="Arial" w:hAnsi="Arial"/>
                <w:b/>
                <w:color w:val="000000"/>
                <w:sz w:val="16"/>
              </w:rPr>
            </w:pPr>
            <w:r>
              <w:rPr>
                <w:rFonts w:ascii="Arial" w:eastAsia="Arial" w:hAnsi="Arial"/>
                <w:b/>
                <w:color w:val="000000"/>
                <w:sz w:val="16"/>
              </w:rPr>
              <w:t>Key goods and services</w:t>
            </w:r>
          </w:p>
        </w:tc>
        <w:tc>
          <w:tcPr>
            <w:tcW w:w="2287" w:type="dxa"/>
            <w:vAlign w:val="center"/>
          </w:tcPr>
          <w:p w14:paraId="61DCB016" w14:textId="77777777" w:rsidR="00F96C81" w:rsidRDefault="00E61A9E">
            <w:pPr>
              <w:spacing w:before="98" w:after="89" w:line="220" w:lineRule="exact"/>
              <w:ind w:left="468"/>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Tahoma" w:eastAsia="Tahoma" w:hAnsi="Tahoma"/>
                <w:b/>
                <w:color w:val="000000"/>
                <w:sz w:val="16"/>
                <w:vertAlign w:val="superscript"/>
              </w:rPr>
              <w:t>*</w:t>
            </w:r>
            <w:r>
              <w:rPr>
                <w:rFonts w:ascii="Arial" w:eastAsia="Arial" w:hAnsi="Arial"/>
                <w:b/>
                <w:color w:val="000000"/>
                <w:sz w:val="13"/>
              </w:rPr>
              <w:t xml:space="preserve"> </w:t>
            </w:r>
          </w:p>
        </w:tc>
        <w:tc>
          <w:tcPr>
            <w:tcW w:w="1673" w:type="dxa"/>
          </w:tcPr>
          <w:p w14:paraId="6A5C30A7" w14:textId="77777777" w:rsidR="00F96C81" w:rsidRDefault="00E61A9E">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27" w:type="dxa"/>
            <w:vAlign w:val="center"/>
          </w:tcPr>
          <w:p w14:paraId="6DC36FC0" w14:textId="77777777" w:rsidR="00F96C81" w:rsidRDefault="00E61A9E">
            <w:pPr>
              <w:spacing w:before="101" w:after="86" w:line="220" w:lineRule="exact"/>
              <w:ind w:left="144" w:right="792"/>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724F396C" w14:textId="77777777" w:rsidR="00F96C81" w:rsidRDefault="00F96C81">
      <w:pPr>
        <w:spacing w:after="51" w:line="20" w:lineRule="exact"/>
      </w:pPr>
    </w:p>
    <w:p w14:paraId="645AE2A3" w14:textId="77777777" w:rsidR="00F96C81" w:rsidRDefault="00E61A9E">
      <w:pPr>
        <w:tabs>
          <w:tab w:val="left" w:pos="4176"/>
          <w:tab w:val="left" w:pos="5904"/>
        </w:tabs>
        <w:spacing w:before="1" w:line="182" w:lineRule="exact"/>
        <w:ind w:left="504"/>
        <w:textAlignment w:val="baseline"/>
        <w:rPr>
          <w:rFonts w:ascii="Arial" w:eastAsia="Arial" w:hAnsi="Arial"/>
          <w:color w:val="000000"/>
          <w:sz w:val="16"/>
        </w:rPr>
      </w:pPr>
      <w:r>
        <w:rPr>
          <w:rFonts w:ascii="Arial" w:eastAsia="Arial" w:hAnsi="Arial"/>
          <w:color w:val="000000"/>
          <w:sz w:val="16"/>
        </w:rPr>
        <w:t xml:space="preserve">Wellhead separator skids &amp; </w:t>
      </w:r>
      <w:proofErr w:type="spellStart"/>
      <w:r>
        <w:rPr>
          <w:rFonts w:ascii="Arial" w:eastAsia="Arial" w:hAnsi="Arial"/>
          <w:color w:val="000000"/>
          <w:sz w:val="16"/>
        </w:rPr>
        <w:t>offskid</w:t>
      </w:r>
      <w:proofErr w:type="spellEnd"/>
      <w:r>
        <w:rPr>
          <w:rFonts w:ascii="Arial" w:eastAsia="Arial" w:hAnsi="Arial"/>
          <w:color w:val="000000"/>
          <w:sz w:val="16"/>
        </w:rPr>
        <w:t xml:space="preserve"> spools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DB5718B" w14:textId="77777777" w:rsidR="00F96C81" w:rsidRDefault="00E61A9E">
      <w:pPr>
        <w:tabs>
          <w:tab w:val="left" w:pos="4176"/>
          <w:tab w:val="left" w:pos="5904"/>
        </w:tabs>
        <w:spacing w:before="39" w:line="182" w:lineRule="exact"/>
        <w:ind w:left="504"/>
        <w:textAlignment w:val="baseline"/>
        <w:rPr>
          <w:rFonts w:ascii="Arial" w:eastAsia="Arial" w:hAnsi="Arial"/>
          <w:color w:val="000000"/>
          <w:sz w:val="16"/>
        </w:rPr>
      </w:pPr>
      <w:r>
        <w:rPr>
          <w:rFonts w:ascii="Arial" w:eastAsia="Arial" w:hAnsi="Arial"/>
          <w:color w:val="000000"/>
          <w:sz w:val="16"/>
        </w:rPr>
        <w:t>Booster pumps (long lead item)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4D18B4F" w14:textId="77777777" w:rsidR="00F96C81" w:rsidRDefault="00E61A9E">
      <w:pPr>
        <w:tabs>
          <w:tab w:val="left" w:pos="4176"/>
          <w:tab w:val="left" w:pos="5904"/>
        </w:tabs>
        <w:spacing w:before="39" w:line="182" w:lineRule="exact"/>
        <w:ind w:left="504"/>
        <w:textAlignment w:val="baseline"/>
        <w:rPr>
          <w:rFonts w:ascii="Arial" w:eastAsia="Arial" w:hAnsi="Arial"/>
          <w:color w:val="000000"/>
          <w:sz w:val="16"/>
        </w:rPr>
      </w:pPr>
      <w:r>
        <w:rPr>
          <w:rFonts w:ascii="Arial" w:eastAsia="Arial" w:hAnsi="Arial"/>
          <w:color w:val="000000"/>
          <w:sz w:val="16"/>
        </w:rPr>
        <w:t>Manual valves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5DA16CF" w14:textId="77777777" w:rsidR="00F96C81" w:rsidRDefault="00E61A9E">
      <w:pPr>
        <w:spacing w:before="288" w:line="249" w:lineRule="exact"/>
        <w:ind w:right="108"/>
        <w:jc w:val="right"/>
        <w:textAlignment w:val="baseline"/>
        <w:rPr>
          <w:rFonts w:eastAsia="Times New Roman"/>
          <w:color w:val="000000"/>
        </w:rPr>
      </w:pPr>
      <w:r>
        <w:rPr>
          <w:rFonts w:eastAsia="Times New Roman"/>
          <w:color w:val="000000"/>
        </w:rPr>
        <w:t>Page 1 of 3</w:t>
      </w:r>
    </w:p>
    <w:p w14:paraId="4AA9FD7B" w14:textId="77777777" w:rsidR="00F96C81" w:rsidRDefault="00F96C81">
      <w:pPr>
        <w:sectPr w:rsidR="00F96C81">
          <w:headerReference w:type="even" r:id="rId7"/>
          <w:footerReference w:type="even" r:id="rId8"/>
          <w:headerReference w:type="first" r:id="rId9"/>
          <w:footerReference w:type="first" r:id="rId10"/>
          <w:pgSz w:w="11904" w:h="16843"/>
          <w:pgMar w:top="1040" w:right="847" w:bottom="867" w:left="557" w:header="720" w:footer="720" w:gutter="0"/>
          <w:cols w:space="720"/>
        </w:sectPr>
      </w:pPr>
    </w:p>
    <w:p w14:paraId="766E424E" w14:textId="77777777" w:rsidR="00F96C81" w:rsidRDefault="00E61A9E">
      <w:pPr>
        <w:spacing w:before="3" w:after="1409"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Mon Mar 02 2026 14:20:21 GMT+1 100 (AEDT)) *****</w:t>
      </w:r>
    </w:p>
    <w:p w14:paraId="7EF29661" w14:textId="77777777" w:rsidR="00F96C81" w:rsidRDefault="00F96C81">
      <w:pPr>
        <w:spacing w:before="3" w:after="1409" w:line="183" w:lineRule="exact"/>
        <w:sectPr w:rsidR="00F96C81">
          <w:pgSz w:w="11904" w:h="16843"/>
          <w:pgMar w:top="1040" w:right="2246" w:bottom="867" w:left="1958" w:header="720" w:footer="720" w:gutter="0"/>
          <w:cols w:space="720"/>
        </w:sectPr>
      </w:pPr>
    </w:p>
    <w:p w14:paraId="3B8004BE" w14:textId="77777777" w:rsidR="00F96C81" w:rsidRDefault="00E61A9E">
      <w:pPr>
        <w:tabs>
          <w:tab w:val="left" w:pos="3672"/>
          <w:tab w:val="right" w:pos="5760"/>
        </w:tabs>
        <w:spacing w:before="37" w:line="182" w:lineRule="exact"/>
        <w:textAlignment w:val="baseline"/>
        <w:rPr>
          <w:rFonts w:ascii="Arial" w:eastAsia="Arial" w:hAnsi="Arial"/>
          <w:color w:val="000000"/>
          <w:sz w:val="16"/>
        </w:rPr>
      </w:pPr>
      <w:r>
        <w:rPr>
          <w:rFonts w:ascii="Arial" w:eastAsia="Arial" w:hAnsi="Arial"/>
          <w:color w:val="000000"/>
          <w:sz w:val="16"/>
        </w:rPr>
        <w:t>Instruments (including FIT-003)</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942D074"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On-off valves (long lead item)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343CD67"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Flow control valves (long lead item)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B2BCB65"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Quick connect cables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A26DFE0"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Flex hoses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067435C" w14:textId="77777777" w:rsidR="00F96C81" w:rsidRDefault="00E61A9E">
      <w:pPr>
        <w:tabs>
          <w:tab w:val="left" w:pos="3672"/>
          <w:tab w:val="right" w:pos="5760"/>
        </w:tabs>
        <w:spacing w:before="34" w:line="182" w:lineRule="exact"/>
        <w:textAlignment w:val="baseline"/>
        <w:rPr>
          <w:rFonts w:ascii="Arial" w:eastAsia="Arial" w:hAnsi="Arial"/>
          <w:color w:val="000000"/>
          <w:sz w:val="16"/>
        </w:rPr>
      </w:pPr>
      <w:r>
        <w:rPr>
          <w:rFonts w:ascii="Arial" w:eastAsia="Arial" w:hAnsi="Arial"/>
          <w:color w:val="000000"/>
          <w:sz w:val="16"/>
        </w:rPr>
        <w:t>Fencing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48FCFA0" w14:textId="77777777" w:rsidR="00F96C81" w:rsidRDefault="00E61A9E">
      <w:pPr>
        <w:tabs>
          <w:tab w:val="left" w:pos="3672"/>
          <w:tab w:val="right" w:pos="5760"/>
        </w:tabs>
        <w:spacing w:before="63" w:line="208" w:lineRule="exact"/>
        <w:textAlignment w:val="baseline"/>
        <w:rPr>
          <w:rFonts w:ascii="Arial" w:eastAsia="Arial" w:hAnsi="Arial"/>
          <w:color w:val="000000"/>
          <w:sz w:val="16"/>
        </w:rPr>
      </w:pPr>
      <w:r>
        <w:rPr>
          <w:rFonts w:ascii="Arial" w:eastAsia="Arial" w:hAnsi="Arial"/>
          <w:color w:val="000000"/>
          <w:sz w:val="16"/>
        </w:rPr>
        <w:t>Hydraulic power units (HPU) and drive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C1D1798" w14:textId="77777777" w:rsidR="00F96C81" w:rsidRDefault="00E61A9E">
      <w:pPr>
        <w:spacing w:line="170" w:lineRule="exact"/>
        <w:textAlignment w:val="baseline"/>
        <w:rPr>
          <w:rFonts w:ascii="Arial" w:eastAsia="Arial" w:hAnsi="Arial"/>
          <w:color w:val="000000"/>
          <w:spacing w:val="-5"/>
          <w:w w:val="95"/>
          <w:sz w:val="16"/>
        </w:rPr>
      </w:pPr>
      <w:r>
        <w:rPr>
          <w:rFonts w:ascii="Arial" w:eastAsia="Arial" w:hAnsi="Arial"/>
          <w:color w:val="000000"/>
          <w:spacing w:val="-5"/>
          <w:w w:val="95"/>
          <w:sz w:val="16"/>
        </w:rPr>
        <w:t>heads</w:t>
      </w:r>
    </w:p>
    <w:p w14:paraId="031F26B2"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Remote Terminal Unit (long lead item)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D1C3388"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Pipe supports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DF1E371"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HDPE pipe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3AF3A45" w14:textId="77777777" w:rsidR="00F96C81" w:rsidRDefault="00E61A9E">
      <w:pPr>
        <w:tabs>
          <w:tab w:val="left" w:pos="3672"/>
          <w:tab w:val="right" w:pos="5760"/>
        </w:tabs>
        <w:spacing w:before="34" w:line="182" w:lineRule="exact"/>
        <w:textAlignment w:val="baseline"/>
        <w:rPr>
          <w:rFonts w:ascii="Arial" w:eastAsia="Arial" w:hAnsi="Arial"/>
          <w:color w:val="000000"/>
          <w:sz w:val="16"/>
        </w:rPr>
      </w:pPr>
      <w:r>
        <w:rPr>
          <w:rFonts w:ascii="Arial" w:eastAsia="Arial" w:hAnsi="Arial"/>
          <w:color w:val="000000"/>
          <w:sz w:val="16"/>
        </w:rPr>
        <w:t>Gathering fabricated spools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45B4933" w14:textId="77777777" w:rsidR="00F96C81" w:rsidRDefault="00E61A9E">
      <w:pPr>
        <w:tabs>
          <w:tab w:val="left" w:pos="3672"/>
          <w:tab w:val="right" w:pos="5760"/>
        </w:tabs>
        <w:spacing w:before="38" w:line="182" w:lineRule="exact"/>
        <w:textAlignment w:val="baseline"/>
        <w:rPr>
          <w:rFonts w:ascii="Arial" w:eastAsia="Arial" w:hAnsi="Arial"/>
          <w:color w:val="000000"/>
          <w:sz w:val="16"/>
        </w:rPr>
      </w:pPr>
      <w:r>
        <w:rPr>
          <w:rFonts w:ascii="Arial" w:eastAsia="Arial" w:hAnsi="Arial"/>
          <w:color w:val="000000"/>
          <w:sz w:val="16"/>
        </w:rPr>
        <w:t>Drill bits, chemicals and cement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D140517"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PE fittings and ball valves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4141BD9"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Progressive Cavity Pumps (PCP)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27D1B29"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Automatic Diverter Valves (ADV)</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487F119"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Permanent Downhole gauges (PDHG)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E3939EE" w14:textId="77777777" w:rsidR="00F96C81" w:rsidRDefault="00E61A9E">
      <w:pPr>
        <w:tabs>
          <w:tab w:val="left" w:pos="3672"/>
          <w:tab w:val="right" w:pos="5760"/>
        </w:tabs>
        <w:spacing w:before="34" w:line="182" w:lineRule="exact"/>
        <w:textAlignment w:val="baseline"/>
        <w:rPr>
          <w:rFonts w:ascii="Arial" w:eastAsia="Arial" w:hAnsi="Arial"/>
          <w:color w:val="000000"/>
          <w:sz w:val="16"/>
        </w:rPr>
      </w:pPr>
      <w:r>
        <w:rPr>
          <w:rFonts w:ascii="Arial" w:eastAsia="Arial" w:hAnsi="Arial"/>
          <w:color w:val="000000"/>
          <w:sz w:val="16"/>
        </w:rPr>
        <w:t>Gathering network construction</w:t>
      </w:r>
      <w:r>
        <w:rPr>
          <w:rFonts w:ascii="Arial" w:eastAsia="Arial" w:hAnsi="Arial"/>
          <w:color w:val="000000"/>
          <w:sz w:val="16"/>
        </w:rPr>
        <w:tab/>
        <w:t>Yes</w:t>
      </w:r>
      <w:r>
        <w:rPr>
          <w:rFonts w:ascii="Arial" w:eastAsia="Arial" w:hAnsi="Arial"/>
          <w:color w:val="000000"/>
          <w:sz w:val="16"/>
        </w:rPr>
        <w:tab/>
        <w:t>No</w:t>
      </w:r>
    </w:p>
    <w:p w14:paraId="14701E07" w14:textId="77777777" w:rsidR="00F96C81" w:rsidRDefault="00E61A9E">
      <w:pPr>
        <w:tabs>
          <w:tab w:val="left" w:pos="3672"/>
          <w:tab w:val="right" w:pos="5760"/>
        </w:tabs>
        <w:spacing w:before="38" w:line="182" w:lineRule="exact"/>
        <w:textAlignment w:val="baseline"/>
        <w:rPr>
          <w:rFonts w:ascii="Arial" w:eastAsia="Arial" w:hAnsi="Arial"/>
          <w:color w:val="000000"/>
          <w:sz w:val="16"/>
        </w:rPr>
      </w:pPr>
      <w:r>
        <w:rPr>
          <w:rFonts w:ascii="Arial" w:eastAsia="Arial" w:hAnsi="Arial"/>
          <w:color w:val="000000"/>
          <w:sz w:val="16"/>
        </w:rPr>
        <w:t>Geotech services</w:t>
      </w:r>
      <w:r>
        <w:rPr>
          <w:rFonts w:ascii="Arial" w:eastAsia="Arial" w:hAnsi="Arial"/>
          <w:color w:val="000000"/>
          <w:sz w:val="16"/>
        </w:rPr>
        <w:tab/>
        <w:t>Yes</w:t>
      </w:r>
      <w:r>
        <w:rPr>
          <w:rFonts w:ascii="Arial" w:eastAsia="Arial" w:hAnsi="Arial"/>
          <w:color w:val="000000"/>
          <w:sz w:val="16"/>
        </w:rPr>
        <w:tab/>
        <w:t>No</w:t>
      </w:r>
    </w:p>
    <w:p w14:paraId="2C3CBFB8"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Fabrication</w:t>
      </w:r>
      <w:r>
        <w:rPr>
          <w:rFonts w:ascii="Arial" w:eastAsia="Arial" w:hAnsi="Arial"/>
          <w:color w:val="000000"/>
          <w:sz w:val="16"/>
        </w:rPr>
        <w:tab/>
        <w:t>Yes</w:t>
      </w:r>
      <w:r>
        <w:rPr>
          <w:rFonts w:ascii="Arial" w:eastAsia="Arial" w:hAnsi="Arial"/>
          <w:color w:val="000000"/>
          <w:sz w:val="16"/>
        </w:rPr>
        <w:tab/>
        <w:t>No</w:t>
      </w:r>
    </w:p>
    <w:p w14:paraId="3193D321"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Welding inspection</w:t>
      </w:r>
      <w:r>
        <w:rPr>
          <w:rFonts w:ascii="Arial" w:eastAsia="Arial" w:hAnsi="Arial"/>
          <w:color w:val="000000"/>
          <w:sz w:val="16"/>
        </w:rPr>
        <w:tab/>
        <w:t>Yes</w:t>
      </w:r>
      <w:r>
        <w:rPr>
          <w:rFonts w:ascii="Arial" w:eastAsia="Arial" w:hAnsi="Arial"/>
          <w:color w:val="000000"/>
          <w:sz w:val="16"/>
        </w:rPr>
        <w:tab/>
        <w:t>No</w:t>
      </w:r>
    </w:p>
    <w:p w14:paraId="0F17784D"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Bulk earthworks</w:t>
      </w:r>
      <w:r>
        <w:rPr>
          <w:rFonts w:ascii="Arial" w:eastAsia="Arial" w:hAnsi="Arial"/>
          <w:color w:val="000000"/>
          <w:sz w:val="16"/>
        </w:rPr>
        <w:tab/>
        <w:t>Yes</w:t>
      </w:r>
      <w:r>
        <w:rPr>
          <w:rFonts w:ascii="Arial" w:eastAsia="Arial" w:hAnsi="Arial"/>
          <w:color w:val="000000"/>
          <w:sz w:val="16"/>
        </w:rPr>
        <w:tab/>
        <w:t>No</w:t>
      </w:r>
    </w:p>
    <w:p w14:paraId="126ED740"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Accommodation</w:t>
      </w:r>
      <w:r>
        <w:rPr>
          <w:rFonts w:ascii="Arial" w:eastAsia="Arial" w:hAnsi="Arial"/>
          <w:color w:val="000000"/>
          <w:sz w:val="16"/>
        </w:rPr>
        <w:tab/>
        <w:t>Yes</w:t>
      </w:r>
      <w:r>
        <w:rPr>
          <w:rFonts w:ascii="Arial" w:eastAsia="Arial" w:hAnsi="Arial"/>
          <w:color w:val="000000"/>
          <w:sz w:val="16"/>
        </w:rPr>
        <w:tab/>
        <w:t>No</w:t>
      </w:r>
    </w:p>
    <w:p w14:paraId="41446B58" w14:textId="77777777" w:rsidR="00F96C81" w:rsidRDefault="00E61A9E">
      <w:pPr>
        <w:tabs>
          <w:tab w:val="left" w:pos="3672"/>
          <w:tab w:val="right" w:pos="5760"/>
        </w:tabs>
        <w:spacing w:before="58" w:line="208" w:lineRule="exact"/>
        <w:textAlignment w:val="baseline"/>
        <w:rPr>
          <w:rFonts w:ascii="Arial" w:eastAsia="Arial" w:hAnsi="Arial"/>
          <w:color w:val="000000"/>
          <w:sz w:val="16"/>
        </w:rPr>
      </w:pPr>
      <w:r>
        <w:rPr>
          <w:rFonts w:ascii="Arial" w:eastAsia="Arial" w:hAnsi="Arial"/>
          <w:color w:val="000000"/>
          <w:sz w:val="16"/>
        </w:rPr>
        <w:t>Transportation (aircraft, buses, road trains</w:t>
      </w:r>
      <w:r>
        <w:rPr>
          <w:rFonts w:ascii="Arial" w:eastAsia="Arial" w:hAnsi="Arial"/>
          <w:color w:val="000000"/>
          <w:sz w:val="16"/>
        </w:rPr>
        <w:tab/>
        <w:t>Yes</w:t>
      </w:r>
      <w:r>
        <w:rPr>
          <w:rFonts w:ascii="Arial" w:eastAsia="Arial" w:hAnsi="Arial"/>
          <w:color w:val="000000"/>
          <w:sz w:val="16"/>
        </w:rPr>
        <w:tab/>
        <w:t>No</w:t>
      </w:r>
    </w:p>
    <w:p w14:paraId="78D6F88A" w14:textId="77777777" w:rsidR="00F96C81" w:rsidRDefault="00E61A9E">
      <w:pPr>
        <w:spacing w:line="170" w:lineRule="exact"/>
        <w:textAlignment w:val="baseline"/>
        <w:rPr>
          <w:rFonts w:ascii="Arial" w:eastAsia="Arial" w:hAnsi="Arial"/>
          <w:color w:val="000000"/>
          <w:spacing w:val="-5"/>
          <w:sz w:val="16"/>
        </w:rPr>
      </w:pPr>
      <w:r>
        <w:rPr>
          <w:rFonts w:ascii="Arial" w:eastAsia="Arial" w:hAnsi="Arial"/>
          <w:color w:val="000000"/>
          <w:spacing w:val="-5"/>
          <w:sz w:val="16"/>
        </w:rPr>
        <w:t>and freight and float)</w:t>
      </w:r>
    </w:p>
    <w:p w14:paraId="6A09C3B6"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Concrete pumping</w:t>
      </w:r>
      <w:r>
        <w:rPr>
          <w:rFonts w:ascii="Arial" w:eastAsia="Arial" w:hAnsi="Arial"/>
          <w:color w:val="000000"/>
          <w:sz w:val="16"/>
        </w:rPr>
        <w:tab/>
        <w:t>Yes</w:t>
      </w:r>
      <w:r>
        <w:rPr>
          <w:rFonts w:ascii="Arial" w:eastAsia="Arial" w:hAnsi="Arial"/>
          <w:color w:val="000000"/>
          <w:sz w:val="16"/>
        </w:rPr>
        <w:tab/>
        <w:t>No</w:t>
      </w:r>
    </w:p>
    <w:p w14:paraId="13A60772"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Vacuum excavation</w:t>
      </w:r>
      <w:r>
        <w:rPr>
          <w:rFonts w:ascii="Arial" w:eastAsia="Arial" w:hAnsi="Arial"/>
          <w:color w:val="000000"/>
          <w:sz w:val="16"/>
        </w:rPr>
        <w:tab/>
        <w:t>Yes</w:t>
      </w:r>
      <w:r>
        <w:rPr>
          <w:rFonts w:ascii="Arial" w:eastAsia="Arial" w:hAnsi="Arial"/>
          <w:color w:val="000000"/>
          <w:sz w:val="16"/>
        </w:rPr>
        <w:tab/>
        <w:t>No</w:t>
      </w:r>
    </w:p>
    <w:p w14:paraId="63784A39"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Cranes and heavy lift</w:t>
      </w:r>
      <w:r>
        <w:rPr>
          <w:rFonts w:ascii="Arial" w:eastAsia="Arial" w:hAnsi="Arial"/>
          <w:color w:val="000000"/>
          <w:sz w:val="16"/>
        </w:rPr>
        <w:tab/>
        <w:t>Yes</w:t>
      </w:r>
      <w:r>
        <w:rPr>
          <w:rFonts w:ascii="Arial" w:eastAsia="Arial" w:hAnsi="Arial"/>
          <w:color w:val="000000"/>
          <w:sz w:val="16"/>
        </w:rPr>
        <w:tab/>
        <w:t>No</w:t>
      </w:r>
    </w:p>
    <w:p w14:paraId="18C45430"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Paramedical services</w:t>
      </w:r>
      <w:r>
        <w:rPr>
          <w:rFonts w:ascii="Arial" w:eastAsia="Arial" w:hAnsi="Arial"/>
          <w:color w:val="000000"/>
          <w:sz w:val="16"/>
        </w:rPr>
        <w:tab/>
        <w:t>Yes</w:t>
      </w:r>
      <w:r>
        <w:rPr>
          <w:rFonts w:ascii="Arial" w:eastAsia="Arial" w:hAnsi="Arial"/>
          <w:color w:val="000000"/>
          <w:sz w:val="16"/>
        </w:rPr>
        <w:tab/>
        <w:t>No</w:t>
      </w:r>
    </w:p>
    <w:p w14:paraId="3EDE62FF" w14:textId="77777777" w:rsidR="00F96C81" w:rsidRDefault="00E61A9E">
      <w:pPr>
        <w:tabs>
          <w:tab w:val="left" w:pos="3672"/>
          <w:tab w:val="right" w:pos="5760"/>
        </w:tabs>
        <w:spacing w:before="34" w:line="182" w:lineRule="exact"/>
        <w:textAlignment w:val="baseline"/>
        <w:rPr>
          <w:rFonts w:ascii="Arial" w:eastAsia="Arial" w:hAnsi="Arial"/>
          <w:color w:val="000000"/>
          <w:sz w:val="16"/>
        </w:rPr>
      </w:pPr>
      <w:r>
        <w:rPr>
          <w:rFonts w:ascii="Arial" w:eastAsia="Arial" w:hAnsi="Arial"/>
          <w:color w:val="000000"/>
          <w:sz w:val="16"/>
        </w:rPr>
        <w:t>Security</w:t>
      </w:r>
      <w:r>
        <w:rPr>
          <w:rFonts w:ascii="Arial" w:eastAsia="Arial" w:hAnsi="Arial"/>
          <w:color w:val="000000"/>
          <w:sz w:val="16"/>
        </w:rPr>
        <w:tab/>
        <w:t>Yes</w:t>
      </w:r>
      <w:r>
        <w:rPr>
          <w:rFonts w:ascii="Arial" w:eastAsia="Arial" w:hAnsi="Arial"/>
          <w:color w:val="000000"/>
          <w:sz w:val="16"/>
        </w:rPr>
        <w:tab/>
        <w:t>No</w:t>
      </w:r>
    </w:p>
    <w:p w14:paraId="748894E5" w14:textId="77777777" w:rsidR="00F96C81" w:rsidRDefault="00E61A9E">
      <w:pPr>
        <w:tabs>
          <w:tab w:val="left" w:pos="3672"/>
          <w:tab w:val="right" w:pos="5760"/>
        </w:tabs>
        <w:spacing w:before="38" w:line="182" w:lineRule="exact"/>
        <w:textAlignment w:val="baseline"/>
        <w:rPr>
          <w:rFonts w:ascii="Arial" w:eastAsia="Arial" w:hAnsi="Arial"/>
          <w:color w:val="000000"/>
          <w:sz w:val="16"/>
        </w:rPr>
      </w:pPr>
      <w:r>
        <w:rPr>
          <w:rFonts w:ascii="Arial" w:eastAsia="Arial" w:hAnsi="Arial"/>
          <w:color w:val="000000"/>
          <w:sz w:val="16"/>
        </w:rPr>
        <w:t>Design verification</w:t>
      </w:r>
      <w:r>
        <w:rPr>
          <w:rFonts w:ascii="Arial" w:eastAsia="Arial" w:hAnsi="Arial"/>
          <w:color w:val="000000"/>
          <w:sz w:val="16"/>
        </w:rPr>
        <w:tab/>
        <w:t>Yes</w:t>
      </w:r>
      <w:r>
        <w:rPr>
          <w:rFonts w:ascii="Arial" w:eastAsia="Arial" w:hAnsi="Arial"/>
          <w:color w:val="000000"/>
          <w:sz w:val="16"/>
        </w:rPr>
        <w:tab/>
        <w:t>No</w:t>
      </w:r>
    </w:p>
    <w:p w14:paraId="36C5013D"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Flange management and auditing</w:t>
      </w:r>
      <w:r>
        <w:rPr>
          <w:rFonts w:ascii="Arial" w:eastAsia="Arial" w:hAnsi="Arial"/>
          <w:color w:val="000000"/>
          <w:sz w:val="16"/>
        </w:rPr>
        <w:tab/>
        <w:t>Yes</w:t>
      </w:r>
      <w:r>
        <w:rPr>
          <w:rFonts w:ascii="Arial" w:eastAsia="Arial" w:hAnsi="Arial"/>
          <w:color w:val="000000"/>
          <w:sz w:val="16"/>
        </w:rPr>
        <w:tab/>
        <w:t>No</w:t>
      </w:r>
    </w:p>
    <w:p w14:paraId="3ECD584D"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Hydrostatic testing</w:t>
      </w:r>
      <w:r>
        <w:rPr>
          <w:rFonts w:ascii="Arial" w:eastAsia="Arial" w:hAnsi="Arial"/>
          <w:color w:val="000000"/>
          <w:sz w:val="16"/>
        </w:rPr>
        <w:tab/>
        <w:t>Yes</w:t>
      </w:r>
      <w:r>
        <w:rPr>
          <w:rFonts w:ascii="Arial" w:eastAsia="Arial" w:hAnsi="Arial"/>
          <w:color w:val="000000"/>
          <w:sz w:val="16"/>
        </w:rPr>
        <w:tab/>
        <w:t>No</w:t>
      </w:r>
    </w:p>
    <w:p w14:paraId="66C16553"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Flare certification</w:t>
      </w:r>
      <w:r>
        <w:rPr>
          <w:rFonts w:ascii="Arial" w:eastAsia="Arial" w:hAnsi="Arial"/>
          <w:color w:val="000000"/>
          <w:sz w:val="16"/>
        </w:rPr>
        <w:tab/>
        <w:t>Yes</w:t>
      </w:r>
      <w:r>
        <w:rPr>
          <w:rFonts w:ascii="Arial" w:eastAsia="Arial" w:hAnsi="Arial"/>
          <w:color w:val="000000"/>
          <w:sz w:val="16"/>
        </w:rPr>
        <w:tab/>
        <w:t>No</w:t>
      </w:r>
    </w:p>
    <w:p w14:paraId="24591BD0"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HV audit and dossier compilation</w:t>
      </w:r>
      <w:r>
        <w:rPr>
          <w:rFonts w:ascii="Arial" w:eastAsia="Arial" w:hAnsi="Arial"/>
          <w:color w:val="000000"/>
          <w:sz w:val="16"/>
        </w:rPr>
        <w:tab/>
        <w:t>Yes</w:t>
      </w:r>
      <w:r>
        <w:rPr>
          <w:rFonts w:ascii="Arial" w:eastAsia="Arial" w:hAnsi="Arial"/>
          <w:color w:val="000000"/>
          <w:sz w:val="16"/>
        </w:rPr>
        <w:tab/>
        <w:t>No</w:t>
      </w:r>
    </w:p>
    <w:p w14:paraId="098CBB4E" w14:textId="77777777" w:rsidR="00F96C81" w:rsidRDefault="00E61A9E">
      <w:pPr>
        <w:tabs>
          <w:tab w:val="left" w:pos="3672"/>
          <w:tab w:val="right" w:pos="5760"/>
        </w:tabs>
        <w:spacing w:before="34" w:line="182" w:lineRule="exact"/>
        <w:textAlignment w:val="baseline"/>
        <w:rPr>
          <w:rFonts w:ascii="Arial" w:eastAsia="Arial" w:hAnsi="Arial"/>
          <w:color w:val="000000"/>
          <w:sz w:val="16"/>
        </w:rPr>
      </w:pPr>
      <w:r>
        <w:rPr>
          <w:rFonts w:ascii="Arial" w:eastAsia="Arial" w:hAnsi="Arial"/>
          <w:color w:val="000000"/>
          <w:sz w:val="16"/>
        </w:rPr>
        <w:t>Rigs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6FA5069" w14:textId="77777777" w:rsidR="00F96C81" w:rsidRDefault="00E61A9E">
      <w:pPr>
        <w:tabs>
          <w:tab w:val="left" w:pos="3672"/>
          <w:tab w:val="right" w:pos="5760"/>
        </w:tabs>
        <w:spacing w:before="38" w:line="182" w:lineRule="exact"/>
        <w:textAlignment w:val="baseline"/>
        <w:rPr>
          <w:rFonts w:ascii="Arial" w:eastAsia="Arial" w:hAnsi="Arial"/>
          <w:color w:val="000000"/>
          <w:sz w:val="16"/>
        </w:rPr>
      </w:pPr>
      <w:r>
        <w:rPr>
          <w:rFonts w:ascii="Arial" w:eastAsia="Arial" w:hAnsi="Arial"/>
          <w:color w:val="000000"/>
          <w:sz w:val="16"/>
        </w:rPr>
        <w:t>Fishing, milling and drilling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BEBCB5F"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De-watering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FE5E5D6"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Off-plot road construction</w:t>
      </w:r>
      <w:r>
        <w:rPr>
          <w:rFonts w:ascii="Arial" w:eastAsia="Arial" w:hAnsi="Arial"/>
          <w:color w:val="000000"/>
          <w:sz w:val="16"/>
        </w:rPr>
        <w:tab/>
        <w:t>Yes</w:t>
      </w:r>
      <w:r>
        <w:rPr>
          <w:rFonts w:ascii="Arial" w:eastAsia="Arial" w:hAnsi="Arial"/>
          <w:color w:val="000000"/>
          <w:sz w:val="16"/>
        </w:rPr>
        <w:tab/>
        <w:t>No</w:t>
      </w:r>
    </w:p>
    <w:p w14:paraId="51AF12FD"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Motor rental for coil drilling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478625B"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Minor Equipment Maintenance</w:t>
      </w:r>
      <w:r>
        <w:rPr>
          <w:rFonts w:ascii="Arial" w:eastAsia="Arial" w:hAnsi="Arial"/>
          <w:color w:val="000000"/>
          <w:sz w:val="16"/>
        </w:rPr>
        <w:tab/>
        <w:t>Yes</w:t>
      </w:r>
      <w:r>
        <w:rPr>
          <w:rFonts w:ascii="Arial" w:eastAsia="Arial" w:hAnsi="Arial"/>
          <w:color w:val="000000"/>
          <w:sz w:val="16"/>
        </w:rPr>
        <w:tab/>
        <w:t>No</w:t>
      </w:r>
    </w:p>
    <w:p w14:paraId="59620CDB" w14:textId="77777777" w:rsidR="00F96C81" w:rsidRDefault="00E61A9E">
      <w:pPr>
        <w:tabs>
          <w:tab w:val="left" w:pos="3672"/>
          <w:tab w:val="right" w:pos="5760"/>
        </w:tabs>
        <w:spacing w:before="34" w:line="182" w:lineRule="exact"/>
        <w:textAlignment w:val="baseline"/>
        <w:rPr>
          <w:rFonts w:ascii="Arial" w:eastAsia="Arial" w:hAnsi="Arial"/>
          <w:color w:val="000000"/>
          <w:sz w:val="16"/>
        </w:rPr>
      </w:pPr>
      <w:r>
        <w:rPr>
          <w:rFonts w:ascii="Arial" w:eastAsia="Arial" w:hAnsi="Arial"/>
          <w:color w:val="000000"/>
          <w:sz w:val="16"/>
        </w:rPr>
        <w:t>Civil and Construction Services</w:t>
      </w:r>
      <w:r>
        <w:rPr>
          <w:rFonts w:ascii="Arial" w:eastAsia="Arial" w:hAnsi="Arial"/>
          <w:color w:val="000000"/>
          <w:sz w:val="16"/>
        </w:rPr>
        <w:tab/>
        <w:t>Yes</w:t>
      </w:r>
      <w:r>
        <w:rPr>
          <w:rFonts w:ascii="Arial" w:eastAsia="Arial" w:hAnsi="Arial"/>
          <w:color w:val="000000"/>
          <w:sz w:val="16"/>
        </w:rPr>
        <w:tab/>
        <w:t>No</w:t>
      </w:r>
    </w:p>
    <w:p w14:paraId="2194188F" w14:textId="77777777" w:rsidR="00F96C81" w:rsidRDefault="00E61A9E">
      <w:pPr>
        <w:tabs>
          <w:tab w:val="left" w:pos="3672"/>
          <w:tab w:val="right" w:pos="5760"/>
        </w:tabs>
        <w:spacing w:before="38" w:line="182" w:lineRule="exact"/>
        <w:textAlignment w:val="baseline"/>
        <w:rPr>
          <w:rFonts w:ascii="Arial" w:eastAsia="Arial" w:hAnsi="Arial"/>
          <w:color w:val="000000"/>
          <w:sz w:val="16"/>
        </w:rPr>
      </w:pPr>
      <w:r>
        <w:rPr>
          <w:rFonts w:ascii="Arial" w:eastAsia="Arial" w:hAnsi="Arial"/>
          <w:color w:val="000000"/>
          <w:sz w:val="16"/>
        </w:rPr>
        <w:t>Precast concrete and culverts</w:t>
      </w:r>
      <w:r>
        <w:rPr>
          <w:rFonts w:ascii="Arial" w:eastAsia="Arial" w:hAnsi="Arial"/>
          <w:color w:val="000000"/>
          <w:sz w:val="16"/>
        </w:rPr>
        <w:tab/>
        <w:t>Yes</w:t>
      </w:r>
      <w:r>
        <w:rPr>
          <w:rFonts w:ascii="Arial" w:eastAsia="Arial" w:hAnsi="Arial"/>
          <w:color w:val="000000"/>
          <w:sz w:val="16"/>
        </w:rPr>
        <w:tab/>
        <w:t>No</w:t>
      </w:r>
    </w:p>
    <w:p w14:paraId="497EE81C"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Rehabilitation and amelioration</w:t>
      </w:r>
      <w:r>
        <w:rPr>
          <w:rFonts w:ascii="Arial" w:eastAsia="Arial" w:hAnsi="Arial"/>
          <w:color w:val="000000"/>
          <w:sz w:val="16"/>
        </w:rPr>
        <w:tab/>
        <w:t>Yes</w:t>
      </w:r>
      <w:r>
        <w:rPr>
          <w:rFonts w:ascii="Arial" w:eastAsia="Arial" w:hAnsi="Arial"/>
          <w:color w:val="000000"/>
          <w:sz w:val="16"/>
        </w:rPr>
        <w:tab/>
        <w:t>No</w:t>
      </w:r>
    </w:p>
    <w:p w14:paraId="249B62EC"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Waste removal and potable water</w:t>
      </w:r>
      <w:r>
        <w:rPr>
          <w:rFonts w:ascii="Arial" w:eastAsia="Arial" w:hAnsi="Arial"/>
          <w:color w:val="000000"/>
          <w:sz w:val="16"/>
        </w:rPr>
        <w:tab/>
        <w:t>Yes</w:t>
      </w:r>
      <w:r>
        <w:rPr>
          <w:rFonts w:ascii="Arial" w:eastAsia="Arial" w:hAnsi="Arial"/>
          <w:color w:val="000000"/>
          <w:sz w:val="16"/>
        </w:rPr>
        <w:tab/>
        <w:t>No</w:t>
      </w:r>
    </w:p>
    <w:p w14:paraId="782ECF06" w14:textId="77777777" w:rsidR="00F96C81" w:rsidRDefault="00E61A9E">
      <w:pPr>
        <w:tabs>
          <w:tab w:val="left" w:pos="3672"/>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 xml:space="preserve">Road construction including </w:t>
      </w:r>
      <w:proofErr w:type="spellStart"/>
      <w:r>
        <w:rPr>
          <w:rFonts w:ascii="Arial" w:eastAsia="Arial" w:hAnsi="Arial"/>
          <w:color w:val="000000"/>
          <w:sz w:val="16"/>
        </w:rPr>
        <w:t>kerbing</w:t>
      </w:r>
      <w:proofErr w:type="spellEnd"/>
      <w:r>
        <w:rPr>
          <w:rFonts w:ascii="Arial" w:eastAsia="Arial" w:hAnsi="Arial"/>
          <w:color w:val="000000"/>
          <w:sz w:val="16"/>
        </w:rPr>
        <w:tab/>
        <w:t>Yes</w:t>
      </w:r>
      <w:r>
        <w:rPr>
          <w:rFonts w:ascii="Arial" w:eastAsia="Arial" w:hAnsi="Arial"/>
          <w:color w:val="000000"/>
          <w:sz w:val="16"/>
        </w:rPr>
        <w:tab/>
        <w:t>No</w:t>
      </w:r>
    </w:p>
    <w:p w14:paraId="36C90A79" w14:textId="77777777" w:rsidR="00F96C81" w:rsidRDefault="00E61A9E">
      <w:pPr>
        <w:spacing w:before="353" w:line="182"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59A39002" w14:textId="77777777" w:rsidR="00F96C81" w:rsidRDefault="00E61A9E">
      <w:pPr>
        <w:spacing w:before="142"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72D88493" w14:textId="77777777" w:rsidR="00F96C81" w:rsidRDefault="00E61A9E">
      <w:pPr>
        <w:spacing w:before="122"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7762F229" w14:textId="77777777" w:rsidR="00F96C81" w:rsidRDefault="00E61A9E">
      <w:pPr>
        <w:spacing w:before="34" w:after="90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Internal Shell Standards for services, materials, etc.</w:t>
      </w:r>
    </w:p>
    <w:p w14:paraId="29F10B5A" w14:textId="77777777" w:rsidR="00F96C81" w:rsidRDefault="00F96C81">
      <w:pPr>
        <w:spacing w:before="34" w:after="907" w:line="182" w:lineRule="exact"/>
        <w:sectPr w:rsidR="00F96C81">
          <w:type w:val="continuous"/>
          <w:pgSz w:w="11904" w:h="16843"/>
          <w:pgMar w:top="1040" w:right="5098" w:bottom="867" w:left="1046" w:header="720" w:footer="720" w:gutter="0"/>
          <w:cols w:space="720"/>
        </w:sectPr>
      </w:pPr>
    </w:p>
    <w:p w14:paraId="1F4D4A4C" w14:textId="77777777" w:rsidR="00F96C81" w:rsidRDefault="00E61A9E">
      <w:pPr>
        <w:spacing w:before="4" w:line="249" w:lineRule="exact"/>
        <w:textAlignment w:val="baseline"/>
        <w:rPr>
          <w:rFonts w:eastAsia="Times New Roman"/>
          <w:color w:val="000000"/>
          <w:spacing w:val="-1"/>
        </w:rPr>
      </w:pPr>
      <w:r>
        <w:rPr>
          <w:rFonts w:eastAsia="Times New Roman"/>
          <w:color w:val="000000"/>
          <w:spacing w:val="-1"/>
        </w:rPr>
        <w:t>Page 2 of 3</w:t>
      </w:r>
    </w:p>
    <w:p w14:paraId="73280DD6" w14:textId="77777777" w:rsidR="00F96C81" w:rsidRDefault="00F96C81">
      <w:pPr>
        <w:sectPr w:rsidR="00F96C81">
          <w:type w:val="continuous"/>
          <w:pgSz w:w="11904" w:h="16843"/>
          <w:pgMar w:top="1040" w:right="1022" w:bottom="867" w:left="9782" w:header="720" w:footer="720" w:gutter="0"/>
          <w:cols w:space="720"/>
        </w:sectPr>
      </w:pPr>
    </w:p>
    <w:p w14:paraId="62A7CED7" w14:textId="77777777" w:rsidR="00F96C81" w:rsidRDefault="00E61A9E">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Mon Mar 02 2026 14:20:21 GMT+1 100 (AEDT)) *****</w:t>
      </w:r>
    </w:p>
    <w:p w14:paraId="5AB6F0EF" w14:textId="77777777" w:rsidR="00F96C81" w:rsidRDefault="00F96C81">
      <w:pPr>
        <w:spacing w:before="3" w:after="818" w:line="183" w:lineRule="exact"/>
        <w:sectPr w:rsidR="00F96C81">
          <w:pgSz w:w="11904" w:h="16843"/>
          <w:pgMar w:top="1040" w:right="2253" w:bottom="867" w:left="1951" w:header="720" w:footer="720" w:gutter="0"/>
          <w:cols w:space="720"/>
        </w:sectPr>
      </w:pPr>
    </w:p>
    <w:p w14:paraId="3745F111" w14:textId="77777777" w:rsidR="00F96C81" w:rsidRDefault="00E61A9E">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13DF6C4" w14:textId="77777777" w:rsidR="00F96C81" w:rsidRDefault="00E61A9E">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11306BA9" w14:textId="77777777" w:rsidR="00F96C81" w:rsidRDefault="00E61A9E">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Robert McConachie</w:t>
      </w:r>
    </w:p>
    <w:p w14:paraId="099EFD8D" w14:textId="77777777" w:rsidR="00F96C81" w:rsidRDefault="00E61A9E">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SC Commercial Manager QGC</w:t>
      </w:r>
    </w:p>
    <w:p w14:paraId="3371C4D1" w14:textId="77777777" w:rsidR="00F96C81" w:rsidRDefault="00E61A9E">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0730247032</w:t>
      </w:r>
    </w:p>
    <w:p w14:paraId="2E98616A" w14:textId="77777777" w:rsidR="00F96C81" w:rsidRDefault="00E61A9E">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Robert.McConachie@shell.com</w:t>
        </w:r>
      </w:hyperlink>
      <w:r>
        <w:rPr>
          <w:rFonts w:ascii="Arial" w:eastAsia="Arial" w:hAnsi="Arial"/>
          <w:color w:val="000000"/>
          <w:sz w:val="16"/>
        </w:rPr>
        <w:t xml:space="preserve"> </w:t>
      </w:r>
    </w:p>
    <w:p w14:paraId="26DDF108" w14:textId="77777777" w:rsidR="00F96C81" w:rsidRDefault="00E61A9E">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http://www.shell.com.au/about-us/projects-and-locations/qgc.html</w:t>
        </w:r>
      </w:hyperlink>
      <w:r>
        <w:rPr>
          <w:rFonts w:ascii="Arial" w:eastAsia="Arial" w:hAnsi="Arial"/>
          <w:color w:val="000000"/>
          <w:spacing w:val="-3"/>
          <w:sz w:val="16"/>
        </w:rPr>
        <w:t xml:space="preserve"> </w:t>
      </w:r>
    </w:p>
    <w:p w14:paraId="2B748B5C" w14:textId="77777777" w:rsidR="00F96C81" w:rsidRDefault="00E61A9E">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31131EE4" w14:textId="77777777" w:rsidR="00F96C81" w:rsidRDefault="00E61A9E">
      <w:pPr>
        <w:spacing w:before="159" w:line="182" w:lineRule="exact"/>
        <w:ind w:left="576"/>
        <w:textAlignment w:val="baseline"/>
        <w:rPr>
          <w:rFonts w:ascii="Arial" w:eastAsia="Arial" w:hAnsi="Arial"/>
          <w:color w:val="000000"/>
          <w:spacing w:val="-2"/>
          <w:sz w:val="16"/>
        </w:rPr>
      </w:pPr>
      <w:r>
        <w:rPr>
          <w:rFonts w:ascii="Arial" w:eastAsia="Arial" w:hAnsi="Arial"/>
          <w:color w:val="000000"/>
          <w:spacing w:val="-2"/>
          <w:sz w:val="16"/>
        </w:rPr>
        <w:t>https://www.shellsuppliers.com.au/</w:t>
      </w:r>
    </w:p>
    <w:p w14:paraId="4594DBD5" w14:textId="77777777" w:rsidR="00F96C81" w:rsidRDefault="00E61A9E">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7AC24D65" w14:textId="77777777" w:rsidR="00F96C81" w:rsidRDefault="00E61A9E">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B2025CA" w14:textId="77777777" w:rsidR="00F96C81" w:rsidRDefault="00E61A9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6B5660DD" w14:textId="77777777" w:rsidR="00F96C81" w:rsidRDefault="00E61A9E">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6BCEFE1C" w14:textId="77777777" w:rsidR="00F96C81" w:rsidRDefault="00E61A9E">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EF773E0" w14:textId="77777777" w:rsidR="00F96C81" w:rsidRDefault="00E61A9E">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6255461" w14:textId="77777777" w:rsidR="00F96C81" w:rsidRDefault="00E61A9E">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122FEC2" w14:textId="77777777" w:rsidR="00F96C81" w:rsidRDefault="00E61A9E">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06941326" w14:textId="77777777" w:rsidR="00F96C81" w:rsidRDefault="00E61A9E">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79AF54E5" w14:textId="77777777" w:rsidR="00F96C81" w:rsidRDefault="00E61A9E">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658C8F4" w14:textId="77777777" w:rsidR="00F96C81" w:rsidRDefault="00E61A9E">
      <w:pPr>
        <w:spacing w:before="15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27222AE8" w14:textId="77777777" w:rsidR="00F96C81" w:rsidRDefault="00E61A9E">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64D4E031" w14:textId="77777777" w:rsidR="00F96C81" w:rsidRDefault="00E61A9E">
      <w:pPr>
        <w:spacing w:before="39" w:line="182" w:lineRule="exact"/>
        <w:ind w:left="576"/>
        <w:textAlignment w:val="baseline"/>
        <w:rPr>
          <w:rFonts w:ascii="Arial" w:eastAsia="Arial" w:hAnsi="Arial"/>
          <w:color w:val="000000"/>
          <w:spacing w:val="-2"/>
          <w:sz w:val="16"/>
        </w:rPr>
      </w:pPr>
      <w:r>
        <w:rPr>
          <w:rFonts w:ascii="Arial" w:eastAsia="Arial" w:hAnsi="Arial"/>
          <w:color w:val="000000"/>
          <w:spacing w:val="-2"/>
          <w:sz w:val="16"/>
        </w:rPr>
        <w:t>Assist participation by Australian entities in local, regional or national trade fairs and missions</w:t>
      </w:r>
    </w:p>
    <w:p w14:paraId="55A9B6CE" w14:textId="77777777" w:rsidR="00F96C81" w:rsidRDefault="00E61A9E">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6AD6D21A" w14:textId="77777777" w:rsidR="00F96C81" w:rsidRDefault="00E61A9E">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E472468" w14:textId="77777777" w:rsidR="00F96C81" w:rsidRDefault="00F96C81">
      <w:pPr>
        <w:spacing w:before="101" w:after="4363" w:line="221" w:lineRule="exact"/>
        <w:sectPr w:rsidR="00F96C81">
          <w:type w:val="continuous"/>
          <w:pgSz w:w="11904" w:h="16843"/>
          <w:pgMar w:top="1040" w:right="1498" w:bottom="867" w:left="1046" w:header="720" w:footer="720" w:gutter="0"/>
          <w:cols w:space="720"/>
        </w:sectPr>
      </w:pPr>
    </w:p>
    <w:p w14:paraId="1A4C9874" w14:textId="77777777" w:rsidR="00F96C81" w:rsidRDefault="00E61A9E">
      <w:pPr>
        <w:spacing w:before="4" w:line="249" w:lineRule="exact"/>
        <w:textAlignment w:val="baseline"/>
        <w:rPr>
          <w:rFonts w:eastAsia="Times New Roman"/>
          <w:color w:val="000000"/>
          <w:spacing w:val="-1"/>
        </w:rPr>
      </w:pPr>
      <w:r>
        <w:rPr>
          <w:rFonts w:eastAsia="Times New Roman"/>
          <w:color w:val="000000"/>
          <w:spacing w:val="-1"/>
        </w:rPr>
        <w:t>Page 3 of 3</w:t>
      </w:r>
    </w:p>
    <w:sectPr w:rsidR="00F96C81">
      <w:type w:val="continuous"/>
      <w:pgSz w:w="11904" w:h="16843"/>
      <w:pgMar w:top="1040" w:right="1010" w:bottom="867" w:left="9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DBC3" w14:textId="77777777" w:rsidR="00E61A9E" w:rsidRDefault="00E61A9E">
      <w:r>
        <w:separator/>
      </w:r>
    </w:p>
  </w:endnote>
  <w:endnote w:type="continuationSeparator" w:id="0">
    <w:p w14:paraId="1E6F3431" w14:textId="77777777" w:rsidR="00E61A9E" w:rsidRDefault="00E6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339F" w14:textId="668A71B6" w:rsidR="00E61A9E" w:rsidRDefault="00E61A9E">
    <w:pPr>
      <w:pStyle w:val="Footer"/>
    </w:pPr>
    <w:r>
      <w:rPr>
        <w:noProof/>
      </w:rPr>
      <mc:AlternateContent>
        <mc:Choice Requires="wps">
          <w:drawing>
            <wp:anchor distT="0" distB="0" distL="0" distR="0" simplePos="0" relativeHeight="251662336" behindDoc="0" locked="0" layoutInCell="1" allowOverlap="1" wp14:anchorId="683947C7" wp14:editId="4E2E2F9A">
              <wp:simplePos x="635" y="635"/>
              <wp:positionH relativeFrom="page">
                <wp:align>center</wp:align>
              </wp:positionH>
              <wp:positionV relativeFrom="page">
                <wp:align>bottom</wp:align>
              </wp:positionV>
              <wp:extent cx="695325" cy="345440"/>
              <wp:effectExtent l="0" t="0" r="9525" b="0"/>
              <wp:wrapNone/>
              <wp:docPr id="2006661675"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3111AD0D" w14:textId="0E28A3C4" w:rsidR="00E61A9E" w:rsidRPr="00E61A9E" w:rsidRDefault="00E61A9E" w:rsidP="00E61A9E">
                          <w:pPr>
                            <w:rPr>
                              <w:rFonts w:ascii="Aptos" w:eastAsia="Aptos" w:hAnsi="Aptos" w:cs="Aptos"/>
                              <w:noProof/>
                              <w:color w:val="C00000"/>
                              <w:sz w:val="20"/>
                              <w:szCs w:val="20"/>
                            </w:rPr>
                          </w:pPr>
                          <w:r w:rsidRPr="00E61A9E">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3947C7"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3111AD0D" w14:textId="0E28A3C4" w:rsidR="00E61A9E" w:rsidRPr="00E61A9E" w:rsidRDefault="00E61A9E" w:rsidP="00E61A9E">
                    <w:pPr>
                      <w:rPr>
                        <w:rFonts w:ascii="Aptos" w:eastAsia="Aptos" w:hAnsi="Aptos" w:cs="Aptos"/>
                        <w:noProof/>
                        <w:color w:val="C00000"/>
                        <w:sz w:val="20"/>
                        <w:szCs w:val="20"/>
                      </w:rPr>
                    </w:pPr>
                    <w:r w:rsidRPr="00E61A9E">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3326" w14:textId="0EE9C18B" w:rsidR="00E61A9E" w:rsidRDefault="00E61A9E">
    <w:pPr>
      <w:pStyle w:val="Footer"/>
    </w:pPr>
    <w:r>
      <w:rPr>
        <w:noProof/>
      </w:rPr>
      <mc:AlternateContent>
        <mc:Choice Requires="wps">
          <w:drawing>
            <wp:anchor distT="0" distB="0" distL="0" distR="0" simplePos="0" relativeHeight="251661312" behindDoc="0" locked="0" layoutInCell="1" allowOverlap="1" wp14:anchorId="38B2A665" wp14:editId="0C28EB16">
              <wp:simplePos x="635" y="635"/>
              <wp:positionH relativeFrom="page">
                <wp:align>center</wp:align>
              </wp:positionH>
              <wp:positionV relativeFrom="page">
                <wp:align>bottom</wp:align>
              </wp:positionV>
              <wp:extent cx="695325" cy="345440"/>
              <wp:effectExtent l="0" t="0" r="9525" b="0"/>
              <wp:wrapNone/>
              <wp:docPr id="460292369"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6671F050" w14:textId="3C1D28FF" w:rsidR="00E61A9E" w:rsidRPr="00E61A9E" w:rsidRDefault="00E61A9E" w:rsidP="00E61A9E">
                          <w:pPr>
                            <w:rPr>
                              <w:rFonts w:ascii="Aptos" w:eastAsia="Aptos" w:hAnsi="Aptos" w:cs="Aptos"/>
                              <w:noProof/>
                              <w:color w:val="C00000"/>
                              <w:sz w:val="20"/>
                              <w:szCs w:val="20"/>
                            </w:rPr>
                          </w:pPr>
                          <w:r w:rsidRPr="00E61A9E">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B2A665"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6671F050" w14:textId="3C1D28FF" w:rsidR="00E61A9E" w:rsidRPr="00E61A9E" w:rsidRDefault="00E61A9E" w:rsidP="00E61A9E">
                    <w:pPr>
                      <w:rPr>
                        <w:rFonts w:ascii="Aptos" w:eastAsia="Aptos" w:hAnsi="Aptos" w:cs="Aptos"/>
                        <w:noProof/>
                        <w:color w:val="C00000"/>
                        <w:sz w:val="20"/>
                        <w:szCs w:val="20"/>
                      </w:rPr>
                    </w:pPr>
                    <w:r w:rsidRPr="00E61A9E">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BDB7" w14:textId="77777777" w:rsidR="00F96C81" w:rsidRDefault="00F96C81"/>
  </w:footnote>
  <w:footnote w:type="continuationSeparator" w:id="0">
    <w:p w14:paraId="7F603F37" w14:textId="77777777" w:rsidR="00F96C81" w:rsidRDefault="00E61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E8B6" w14:textId="2E4DBF0D" w:rsidR="00E61A9E" w:rsidRDefault="00E61A9E">
    <w:pPr>
      <w:pStyle w:val="Header"/>
    </w:pPr>
    <w:r>
      <w:rPr>
        <w:noProof/>
      </w:rPr>
      <mc:AlternateContent>
        <mc:Choice Requires="wps">
          <w:drawing>
            <wp:anchor distT="0" distB="0" distL="0" distR="0" simplePos="0" relativeHeight="251659264" behindDoc="0" locked="0" layoutInCell="1" allowOverlap="1" wp14:anchorId="77A72BE3" wp14:editId="77F25855">
              <wp:simplePos x="635" y="635"/>
              <wp:positionH relativeFrom="page">
                <wp:align>center</wp:align>
              </wp:positionH>
              <wp:positionV relativeFrom="page">
                <wp:align>top</wp:align>
              </wp:positionV>
              <wp:extent cx="764540" cy="361315"/>
              <wp:effectExtent l="0" t="0" r="16510" b="635"/>
              <wp:wrapNone/>
              <wp:docPr id="1468181070"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1BB12F5A" w14:textId="77724411" w:rsidR="00E61A9E" w:rsidRPr="00E61A9E" w:rsidRDefault="00E61A9E" w:rsidP="00E61A9E">
                          <w:pPr>
                            <w:rPr>
                              <w:rFonts w:ascii="Aptos" w:eastAsia="Aptos" w:hAnsi="Aptos" w:cs="Aptos"/>
                              <w:noProof/>
                              <w:color w:val="C00000"/>
                            </w:rPr>
                          </w:pPr>
                          <w:r w:rsidRPr="00E61A9E">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72BE3"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1BB12F5A" w14:textId="77724411" w:rsidR="00E61A9E" w:rsidRPr="00E61A9E" w:rsidRDefault="00E61A9E" w:rsidP="00E61A9E">
                    <w:pPr>
                      <w:rPr>
                        <w:rFonts w:ascii="Aptos" w:eastAsia="Aptos" w:hAnsi="Aptos" w:cs="Aptos"/>
                        <w:noProof/>
                        <w:color w:val="C00000"/>
                      </w:rPr>
                    </w:pPr>
                    <w:r w:rsidRPr="00E61A9E">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B2D8" w14:textId="2B1861C3" w:rsidR="00E61A9E" w:rsidRDefault="00E61A9E">
    <w:pPr>
      <w:pStyle w:val="Header"/>
    </w:pPr>
    <w:r>
      <w:rPr>
        <w:noProof/>
      </w:rPr>
      <mc:AlternateContent>
        <mc:Choice Requires="wps">
          <w:drawing>
            <wp:anchor distT="0" distB="0" distL="0" distR="0" simplePos="0" relativeHeight="251658240" behindDoc="0" locked="0" layoutInCell="1" allowOverlap="1" wp14:anchorId="616B488F" wp14:editId="7200E45B">
              <wp:simplePos x="635" y="635"/>
              <wp:positionH relativeFrom="page">
                <wp:align>center</wp:align>
              </wp:positionH>
              <wp:positionV relativeFrom="page">
                <wp:align>top</wp:align>
              </wp:positionV>
              <wp:extent cx="764540" cy="361315"/>
              <wp:effectExtent l="0" t="0" r="16510" b="635"/>
              <wp:wrapNone/>
              <wp:docPr id="1253526553"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2E9DF6E3" w14:textId="7D153183" w:rsidR="00E61A9E" w:rsidRPr="00E61A9E" w:rsidRDefault="00E61A9E" w:rsidP="00E61A9E">
                          <w:pPr>
                            <w:rPr>
                              <w:rFonts w:ascii="Aptos" w:eastAsia="Aptos" w:hAnsi="Aptos" w:cs="Aptos"/>
                              <w:noProof/>
                              <w:color w:val="C00000"/>
                            </w:rPr>
                          </w:pPr>
                          <w:r w:rsidRPr="00E61A9E">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6B488F"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2E9DF6E3" w14:textId="7D153183" w:rsidR="00E61A9E" w:rsidRPr="00E61A9E" w:rsidRDefault="00E61A9E" w:rsidP="00E61A9E">
                    <w:pPr>
                      <w:rPr>
                        <w:rFonts w:ascii="Aptos" w:eastAsia="Aptos" w:hAnsi="Aptos" w:cs="Aptos"/>
                        <w:noProof/>
                        <w:color w:val="C00000"/>
                      </w:rPr>
                    </w:pPr>
                    <w:r w:rsidRPr="00E61A9E">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C81"/>
    <w:rsid w:val="003A48A7"/>
    <w:rsid w:val="00E61A9E"/>
    <w:rsid w:val="00F96C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3C07C"/>
  <w15:docId w15:val="{E4D6EA1F-DDC4-4B65-B1F4-2C79592D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A9E"/>
    <w:pPr>
      <w:tabs>
        <w:tab w:val="center" w:pos="4513"/>
        <w:tab w:val="right" w:pos="9026"/>
      </w:tabs>
    </w:pPr>
  </w:style>
  <w:style w:type="character" w:customStyle="1" w:styleId="HeaderChar">
    <w:name w:val="Header Char"/>
    <w:basedOn w:val="DefaultParagraphFont"/>
    <w:link w:val="Header"/>
    <w:uiPriority w:val="99"/>
    <w:rsid w:val="00E61A9E"/>
  </w:style>
  <w:style w:type="paragraph" w:styleId="Footer">
    <w:name w:val="footer"/>
    <w:basedOn w:val="Normal"/>
    <w:link w:val="FooterChar"/>
    <w:uiPriority w:val="99"/>
    <w:unhideWhenUsed/>
    <w:rsid w:val="00E61A9E"/>
    <w:pPr>
      <w:tabs>
        <w:tab w:val="center" w:pos="4513"/>
        <w:tab w:val="right" w:pos="9026"/>
      </w:tabs>
    </w:pPr>
  </w:style>
  <w:style w:type="character" w:customStyle="1" w:styleId="FooterChar">
    <w:name w:val="Footer Char"/>
    <w:basedOn w:val="DefaultParagraphFont"/>
    <w:link w:val="Footer"/>
    <w:uiPriority w:val="99"/>
    <w:rsid w:val="00E61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www.shell.com.au/about-us/projects-and-locations/qgc.html"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Robert.McConachie@shell.com" TargetMode="Externa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4903</Characters>
  <Application>Microsoft Office Word</Application>
  <DocSecurity>0</DocSecurity>
  <Lines>129</Lines>
  <Paragraphs>102</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2026-03-02T03:21:00Z</dcterms:created>
  <dcterms:modified xsi:type="dcterms:W3CDTF">2026-03-02T03:22:00Z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4ab74c19,5782aa4e,65e2e06b</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1b6f8111,779b3a2b,653ef1b6</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