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980F5" w14:textId="3D9A0836" w:rsidR="001C76EA" w:rsidRDefault="0051479C">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DRAFT not approved by AIP Authority (printed on Fri Mar 20 2026 15:00:17 GMT+1</w:t>
      </w:r>
      <w:r>
        <w:rPr>
          <w:rFonts w:eastAsia="Times New Roman"/>
          <w:color w:val="000000"/>
          <w:spacing w:val="1"/>
          <w:sz w:val="16"/>
        </w:rPr>
        <w:t>100 (AEDT)) *****</w:t>
      </w:r>
    </w:p>
    <w:p w14:paraId="7484E0E3" w14:textId="77777777" w:rsidR="001C76EA" w:rsidRDefault="001C76EA">
      <w:pPr>
        <w:spacing w:before="3" w:after="1250" w:line="183" w:lineRule="exact"/>
        <w:sectPr w:rsidR="001C76EA">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28B452E9" w14:textId="77777777" w:rsidR="001C76EA" w:rsidRDefault="0051479C">
      <w:pPr>
        <w:spacing w:after="162"/>
        <w:ind w:left="3629" w:right="4025"/>
        <w:textAlignment w:val="baseline"/>
      </w:pPr>
      <w:r>
        <w:rPr>
          <w:noProof/>
        </w:rPr>
        <w:drawing>
          <wp:inline distT="0" distB="0" distL="0" distR="0" wp14:anchorId="65BE1C58" wp14:editId="495250DB">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28DD8498" w14:textId="77777777" w:rsidR="001C76EA" w:rsidRDefault="0051479C">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5348DCA" w14:textId="77777777" w:rsidR="001C76EA" w:rsidRDefault="0051479C">
      <w:pPr>
        <w:spacing w:before="203" w:after="338" w:line="297" w:lineRule="exact"/>
        <w:ind w:left="3312"/>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8WT39Z46</w:t>
      </w:r>
    </w:p>
    <w:p w14:paraId="5C305EAA" w14:textId="77777777" w:rsidR="001C76EA" w:rsidRDefault="0051479C">
      <w:pPr>
        <w:spacing w:before="474" w:after="84" w:line="393" w:lineRule="exact"/>
        <w:jc w:val="center"/>
        <w:textAlignment w:val="baseline"/>
        <w:rPr>
          <w:rFonts w:ascii="Arial" w:eastAsia="Arial" w:hAnsi="Arial"/>
          <w:color w:val="000000"/>
          <w:spacing w:val="7"/>
          <w:w w:val="95"/>
          <w:sz w:val="34"/>
        </w:rPr>
      </w:pPr>
      <w:r>
        <w:pict w14:anchorId="75F4C92E">
          <v:line id="_x0000_s1032" style="position:absolute;left:0;text-align:left;z-index:25165516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46AC8942" w14:textId="77777777" w:rsidR="001C76EA" w:rsidRDefault="0051479C">
      <w:pPr>
        <w:spacing w:before="123" w:line="183" w:lineRule="exact"/>
        <w:ind w:left="288"/>
        <w:textAlignment w:val="baseline"/>
        <w:rPr>
          <w:rFonts w:ascii="Arial" w:eastAsia="Arial" w:hAnsi="Arial"/>
          <w:b/>
          <w:color w:val="000000"/>
          <w:spacing w:val="-1"/>
          <w:sz w:val="16"/>
        </w:rPr>
      </w:pPr>
      <w:r>
        <w:pict w14:anchorId="4AD6F1EE">
          <v:line id="_x0000_s1031" style="position:absolute;left:0;text-align:left;z-index:251656192;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ZEPHYR ENERGY PTY LTD</w:t>
      </w:r>
    </w:p>
    <w:p w14:paraId="641A7939" w14:textId="77777777" w:rsidR="001C76EA" w:rsidRDefault="0051479C">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6A96E26" w14:textId="77777777" w:rsidR="001C76EA" w:rsidRDefault="0051479C">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Parron Maan Marang Wind Farm</w:t>
      </w:r>
    </w:p>
    <w:p w14:paraId="0CF39DF8" w14:textId="77777777" w:rsidR="001C76EA" w:rsidRDefault="0051479C">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Location: Cowalla Road, shire of Dandaragan, Western Australia</w:t>
      </w:r>
    </w:p>
    <w:p w14:paraId="78FFF7BA" w14:textId="77777777" w:rsidR="001C76EA" w:rsidRDefault="0051479C">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0ECF8319" w14:textId="77777777" w:rsidR="001C76EA" w:rsidRDefault="0051479C">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9E5188B" w14:textId="77777777" w:rsidR="001C76EA" w:rsidRDefault="0051479C">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74EB6AC1" w14:textId="77777777" w:rsidR="001C76EA" w:rsidRDefault="0051479C">
      <w:pPr>
        <w:spacing w:before="126"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Description: A 470MW Wind farm, facilitating 78 wind turbines (Vestas V162 6.2MW) and 2 substations in Badgingarra, Western Australia. Accommodation site for up to 30 people to be constructed within the vicinity. EPC contract which will include supply of major components, CBOP and EBOP, with additional contractor to provide HV works. Planning and Development Approval has been consented. Indicative Timeline: GPS approval expected April 2026 Transformer Procurement May 2026 Financial Close - Aug 2026 NTP - Se</w:t>
      </w:r>
      <w:r>
        <w:rPr>
          <w:rFonts w:ascii="Arial" w:eastAsia="Arial" w:hAnsi="Arial"/>
          <w:color w:val="000000"/>
          <w:spacing w:val="-4"/>
          <w:sz w:val="16"/>
        </w:rPr>
        <w:t>pt 2026 Construction Commencement Sept 2026 (28 Months Construction) Practical Completion - Oct 2028 CIS Funding has been applied for outcome expected April 2026.</w:t>
      </w:r>
    </w:p>
    <w:p w14:paraId="066B5B4A" w14:textId="77777777" w:rsidR="001C76EA" w:rsidRDefault="0051479C">
      <w:pPr>
        <w:spacing w:before="135" w:after="5467"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15 Oct 2028</w:t>
      </w:r>
    </w:p>
    <w:p w14:paraId="5F99CC05" w14:textId="77777777" w:rsidR="001C76EA" w:rsidRDefault="001C76EA">
      <w:pPr>
        <w:spacing w:before="135" w:after="5467" w:line="182" w:lineRule="exact"/>
        <w:sectPr w:rsidR="001C76EA">
          <w:type w:val="continuous"/>
          <w:pgSz w:w="11904" w:h="16843"/>
          <w:pgMar w:top="1040" w:right="847" w:bottom="867" w:left="557" w:header="720" w:footer="720" w:gutter="0"/>
          <w:cols w:space="720"/>
        </w:sectPr>
      </w:pPr>
    </w:p>
    <w:p w14:paraId="2A34C71E" w14:textId="77777777" w:rsidR="001C76EA" w:rsidRDefault="0051479C">
      <w:pPr>
        <w:spacing w:before="4" w:line="249" w:lineRule="exact"/>
        <w:textAlignment w:val="baseline"/>
        <w:rPr>
          <w:rFonts w:eastAsia="Times New Roman"/>
          <w:color w:val="000000"/>
          <w:spacing w:val="-2"/>
        </w:rPr>
      </w:pPr>
      <w:r>
        <w:rPr>
          <w:rFonts w:eastAsia="Times New Roman"/>
          <w:color w:val="000000"/>
          <w:spacing w:val="-2"/>
        </w:rPr>
        <w:t>Page 1 of 5</w:t>
      </w:r>
    </w:p>
    <w:p w14:paraId="45C78192" w14:textId="77777777" w:rsidR="001C76EA" w:rsidRDefault="001C76EA">
      <w:pPr>
        <w:sectPr w:rsidR="001C76EA">
          <w:type w:val="continuous"/>
          <w:pgSz w:w="11904" w:h="16843"/>
          <w:pgMar w:top="1040" w:right="1042" w:bottom="867" w:left="9782" w:header="720" w:footer="720" w:gutter="0"/>
          <w:cols w:space="720"/>
        </w:sectPr>
      </w:pPr>
    </w:p>
    <w:p w14:paraId="11C2964F" w14:textId="2AB80E93" w:rsidR="001C76EA" w:rsidRDefault="0051479C">
      <w:pPr>
        <w:spacing w:before="3" w:line="183" w:lineRule="exact"/>
        <w:jc w:val="center"/>
        <w:textAlignment w:val="baseline"/>
        <w:rPr>
          <w:rFonts w:eastAsia="Times New Roman"/>
          <w:color w:val="000000"/>
          <w:spacing w:val="1"/>
          <w:sz w:val="16"/>
        </w:rPr>
      </w:pPr>
      <w:r>
        <w:rPr>
          <w:rFonts w:eastAsia="Times New Roman"/>
          <w:color w:val="000000"/>
          <w:spacing w:val="1"/>
          <w:sz w:val="16"/>
        </w:rPr>
        <w:lastRenderedPageBreak/>
        <w:t>***** DRAFT not approved by AIP Authority (printed on Fri Mar 20 2026 15:00:17 GMT+1</w:t>
      </w:r>
      <w:r>
        <w:rPr>
          <w:rFonts w:eastAsia="Times New Roman"/>
          <w:color w:val="000000"/>
          <w:spacing w:val="1"/>
          <w:sz w:val="16"/>
        </w:rPr>
        <w:t>100 (AEDT)) *****</w:t>
      </w:r>
    </w:p>
    <w:p w14:paraId="710D0720" w14:textId="77777777" w:rsidR="001C76EA" w:rsidRDefault="0051479C">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1BD739D5" w14:textId="77777777" w:rsidR="001C76EA" w:rsidRDefault="0051479C">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230"/>
        <w:gridCol w:w="2067"/>
        <w:gridCol w:w="1672"/>
        <w:gridCol w:w="3871"/>
      </w:tblGrid>
      <w:tr w:rsidR="001C76EA" w14:paraId="2CFBE27B" w14:textId="77777777">
        <w:tblPrEx>
          <w:tblCellMar>
            <w:top w:w="0" w:type="dxa"/>
            <w:bottom w:w="0" w:type="dxa"/>
          </w:tblCellMar>
        </w:tblPrEx>
        <w:trPr>
          <w:trHeight w:hRule="exact" w:val="628"/>
        </w:trPr>
        <w:tc>
          <w:tcPr>
            <w:tcW w:w="2230" w:type="dxa"/>
            <w:vAlign w:val="center"/>
          </w:tcPr>
          <w:p w14:paraId="2AD266BD" w14:textId="77777777" w:rsidR="001C76EA" w:rsidRDefault="0051479C">
            <w:pPr>
              <w:spacing w:before="258" w:after="178" w:line="182" w:lineRule="exact"/>
              <w:ind w:right="47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067" w:type="dxa"/>
            <w:vAlign w:val="center"/>
          </w:tcPr>
          <w:p w14:paraId="64BC29A3" w14:textId="77777777" w:rsidR="001C76EA" w:rsidRDefault="0051479C">
            <w:pPr>
              <w:spacing w:before="98" w:after="80" w:line="220" w:lineRule="exact"/>
              <w:ind w:left="216"/>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r>
            <w:r>
              <w:rPr>
                <w:rFonts w:ascii="Arial" w:eastAsia="Arial" w:hAnsi="Arial"/>
                <w:b/>
                <w:color w:val="000000"/>
                <w:sz w:val="16"/>
              </w:rP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2" w:type="dxa"/>
          </w:tcPr>
          <w:p w14:paraId="21964F46" w14:textId="77777777" w:rsidR="001C76EA" w:rsidRDefault="0051479C">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871" w:type="dxa"/>
            <w:vAlign w:val="center"/>
          </w:tcPr>
          <w:p w14:paraId="1E6BE9FA" w14:textId="77777777" w:rsidR="001C76EA" w:rsidRDefault="0051479C">
            <w:pPr>
              <w:spacing w:before="101" w:after="77"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for </w:t>
            </w:r>
            <w:r>
              <w:rPr>
                <w:rFonts w:ascii="Arial" w:eastAsia="Arial" w:hAnsi="Arial"/>
                <w:b/>
                <w:color w:val="000000"/>
                <w:sz w:val="16"/>
              </w:rPr>
              <w:br/>
              <w:t>Australian entities</w:t>
            </w:r>
          </w:p>
        </w:tc>
      </w:tr>
    </w:tbl>
    <w:p w14:paraId="562C472C" w14:textId="77777777" w:rsidR="001C76EA" w:rsidRDefault="001C76EA">
      <w:pPr>
        <w:spacing w:after="14" w:line="20" w:lineRule="exact"/>
      </w:pPr>
    </w:p>
    <w:p w14:paraId="7BB34F8D" w14:textId="77777777" w:rsidR="001C76EA" w:rsidRDefault="0051479C">
      <w:pPr>
        <w:tabs>
          <w:tab w:val="left" w:pos="3240"/>
          <w:tab w:val="left" w:pos="504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Nacelle</w:t>
      </w:r>
      <w:r>
        <w:rPr>
          <w:rFonts w:ascii="Arial" w:eastAsia="Arial" w:hAnsi="Arial"/>
          <w:color w:val="000000"/>
          <w:spacing w:val="-1"/>
          <w:sz w:val="16"/>
        </w:rPr>
        <w:tab/>
        <w:t>Yes</w:t>
      </w:r>
      <w:r>
        <w:rPr>
          <w:rFonts w:ascii="Arial" w:eastAsia="Arial" w:hAnsi="Arial"/>
          <w:color w:val="000000"/>
          <w:spacing w:val="-1"/>
          <w:sz w:val="16"/>
        </w:rPr>
        <w:tab/>
        <w:t>Yes</w:t>
      </w:r>
    </w:p>
    <w:p w14:paraId="28FFDBFF" w14:textId="77777777" w:rsidR="001C76EA" w:rsidRDefault="0051479C">
      <w:pPr>
        <w:tabs>
          <w:tab w:val="left" w:pos="3240"/>
          <w:tab w:val="left" w:pos="5040"/>
        </w:tabs>
        <w:spacing w:before="39" w:line="182" w:lineRule="exact"/>
        <w:textAlignment w:val="baseline"/>
        <w:rPr>
          <w:rFonts w:ascii="Arial" w:eastAsia="Arial" w:hAnsi="Arial"/>
          <w:color w:val="000000"/>
          <w:sz w:val="16"/>
        </w:rPr>
      </w:pPr>
      <w:r>
        <w:rPr>
          <w:rFonts w:ascii="Arial" w:eastAsia="Arial" w:hAnsi="Arial"/>
          <w:color w:val="000000"/>
          <w:sz w:val="16"/>
        </w:rPr>
        <w:t>Turbine Blades</w:t>
      </w:r>
      <w:r>
        <w:rPr>
          <w:rFonts w:ascii="Arial" w:eastAsia="Arial" w:hAnsi="Arial"/>
          <w:color w:val="000000"/>
          <w:sz w:val="16"/>
        </w:rPr>
        <w:tab/>
        <w:t>Yes</w:t>
      </w:r>
      <w:r>
        <w:rPr>
          <w:rFonts w:ascii="Arial" w:eastAsia="Arial" w:hAnsi="Arial"/>
          <w:color w:val="000000"/>
          <w:sz w:val="16"/>
        </w:rPr>
        <w:tab/>
        <w:t>Yes</w:t>
      </w:r>
    </w:p>
    <w:p w14:paraId="7AA77E34" w14:textId="77777777" w:rsidR="001C76EA" w:rsidRDefault="0051479C">
      <w:pPr>
        <w:tabs>
          <w:tab w:val="left" w:pos="3240"/>
          <w:tab w:val="left" w:pos="5040"/>
        </w:tabs>
        <w:spacing w:before="39" w:line="182" w:lineRule="exact"/>
        <w:textAlignment w:val="baseline"/>
        <w:rPr>
          <w:rFonts w:ascii="Arial" w:eastAsia="Arial" w:hAnsi="Arial"/>
          <w:color w:val="000000"/>
          <w:sz w:val="16"/>
        </w:rPr>
      </w:pPr>
      <w:r>
        <w:rPr>
          <w:rFonts w:ascii="Arial" w:eastAsia="Arial" w:hAnsi="Arial"/>
          <w:color w:val="000000"/>
          <w:sz w:val="16"/>
        </w:rPr>
        <w:t>Turbine Towers</w:t>
      </w:r>
      <w:r>
        <w:rPr>
          <w:rFonts w:ascii="Arial" w:eastAsia="Arial" w:hAnsi="Arial"/>
          <w:color w:val="000000"/>
          <w:sz w:val="16"/>
        </w:rPr>
        <w:tab/>
        <w:t>Yes</w:t>
      </w:r>
      <w:r>
        <w:rPr>
          <w:rFonts w:ascii="Arial" w:eastAsia="Arial" w:hAnsi="Arial"/>
          <w:color w:val="000000"/>
          <w:sz w:val="16"/>
        </w:rPr>
        <w:tab/>
        <w:t>Yes</w:t>
      </w:r>
    </w:p>
    <w:p w14:paraId="06A1966B" w14:textId="77777777" w:rsidR="001C76EA" w:rsidRDefault="0051479C">
      <w:pPr>
        <w:tabs>
          <w:tab w:val="left" w:pos="3240"/>
          <w:tab w:val="left" w:pos="504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Cabling HV/LV</w:t>
      </w:r>
      <w:r>
        <w:rPr>
          <w:rFonts w:ascii="Arial" w:eastAsia="Arial" w:hAnsi="Arial"/>
          <w:color w:val="000000"/>
          <w:spacing w:val="-1"/>
          <w:sz w:val="16"/>
        </w:rPr>
        <w:tab/>
        <w:t>Yes</w:t>
      </w:r>
      <w:r>
        <w:rPr>
          <w:rFonts w:ascii="Arial" w:eastAsia="Arial" w:hAnsi="Arial"/>
          <w:color w:val="000000"/>
          <w:spacing w:val="-1"/>
          <w:sz w:val="16"/>
        </w:rPr>
        <w:tab/>
        <w:t>Yes</w:t>
      </w:r>
    </w:p>
    <w:p w14:paraId="00142E5D" w14:textId="77777777" w:rsidR="001C76EA" w:rsidRDefault="0051479C">
      <w:pPr>
        <w:tabs>
          <w:tab w:val="left" w:pos="3240"/>
          <w:tab w:val="left" w:pos="5040"/>
        </w:tabs>
        <w:spacing w:before="38" w:line="182" w:lineRule="exact"/>
        <w:textAlignment w:val="baseline"/>
        <w:rPr>
          <w:rFonts w:ascii="Arial" w:eastAsia="Arial" w:hAnsi="Arial"/>
          <w:color w:val="000000"/>
          <w:sz w:val="16"/>
        </w:rPr>
      </w:pPr>
      <w:r>
        <w:rPr>
          <w:rFonts w:ascii="Arial" w:eastAsia="Arial" w:hAnsi="Arial"/>
          <w:color w:val="000000"/>
          <w:sz w:val="16"/>
        </w:rPr>
        <w:t>Turbine onshore transportation</w:t>
      </w:r>
      <w:r>
        <w:rPr>
          <w:rFonts w:ascii="Arial" w:eastAsia="Arial" w:hAnsi="Arial"/>
          <w:color w:val="000000"/>
          <w:sz w:val="16"/>
        </w:rPr>
        <w:tab/>
        <w:t>Yes</w:t>
      </w:r>
      <w:r>
        <w:rPr>
          <w:rFonts w:ascii="Arial" w:eastAsia="Arial" w:hAnsi="Arial"/>
          <w:color w:val="000000"/>
          <w:sz w:val="16"/>
        </w:rPr>
        <w:tab/>
        <w:t>No</w:t>
      </w:r>
    </w:p>
    <w:p w14:paraId="21434EB3" w14:textId="77777777" w:rsidR="001C76EA" w:rsidRDefault="0051479C">
      <w:pPr>
        <w:tabs>
          <w:tab w:val="left" w:pos="3240"/>
          <w:tab w:val="left" w:pos="504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Power Conversion System</w:t>
      </w:r>
      <w:r>
        <w:rPr>
          <w:rFonts w:ascii="Arial" w:eastAsia="Arial" w:hAnsi="Arial"/>
          <w:color w:val="000000"/>
          <w:spacing w:val="-1"/>
          <w:sz w:val="16"/>
        </w:rPr>
        <w:tab/>
        <w:t>Yes</w:t>
      </w:r>
      <w:r>
        <w:rPr>
          <w:rFonts w:ascii="Arial" w:eastAsia="Arial" w:hAnsi="Arial"/>
          <w:color w:val="000000"/>
          <w:spacing w:val="-1"/>
          <w:sz w:val="16"/>
        </w:rPr>
        <w:tab/>
        <w:t>Yes</w:t>
      </w:r>
    </w:p>
    <w:p w14:paraId="2E2EE340" w14:textId="77777777" w:rsidR="001C76EA" w:rsidRDefault="0051479C">
      <w:pPr>
        <w:tabs>
          <w:tab w:val="left" w:pos="3240"/>
          <w:tab w:val="left" w:pos="5040"/>
        </w:tabs>
        <w:spacing w:before="39" w:line="182" w:lineRule="exact"/>
        <w:textAlignment w:val="baseline"/>
        <w:rPr>
          <w:rFonts w:ascii="Arial" w:eastAsia="Arial" w:hAnsi="Arial"/>
          <w:color w:val="000000"/>
          <w:sz w:val="16"/>
        </w:rPr>
      </w:pPr>
      <w:r>
        <w:rPr>
          <w:rFonts w:ascii="Arial" w:eastAsia="Arial" w:hAnsi="Arial"/>
          <w:color w:val="000000"/>
          <w:sz w:val="16"/>
        </w:rPr>
        <w:t>PCS Onshore Transportation</w:t>
      </w:r>
      <w:r>
        <w:rPr>
          <w:rFonts w:ascii="Arial" w:eastAsia="Arial" w:hAnsi="Arial"/>
          <w:color w:val="000000"/>
          <w:sz w:val="16"/>
        </w:rPr>
        <w:tab/>
        <w:t>Yes</w:t>
      </w:r>
      <w:r>
        <w:rPr>
          <w:rFonts w:ascii="Arial" w:eastAsia="Arial" w:hAnsi="Arial"/>
          <w:color w:val="000000"/>
          <w:sz w:val="16"/>
        </w:rPr>
        <w:tab/>
        <w:t>Yes</w:t>
      </w:r>
    </w:p>
    <w:p w14:paraId="57D0D488" w14:textId="77777777" w:rsidR="001C76EA" w:rsidRDefault="0051479C">
      <w:pPr>
        <w:tabs>
          <w:tab w:val="left" w:pos="3240"/>
          <w:tab w:val="left" w:pos="5040"/>
        </w:tabs>
        <w:spacing w:before="39" w:line="182" w:lineRule="exact"/>
        <w:textAlignment w:val="baseline"/>
        <w:rPr>
          <w:rFonts w:ascii="Arial" w:eastAsia="Arial" w:hAnsi="Arial"/>
          <w:color w:val="000000"/>
          <w:sz w:val="16"/>
        </w:rPr>
      </w:pPr>
      <w:r>
        <w:rPr>
          <w:rFonts w:ascii="Arial" w:eastAsia="Arial" w:hAnsi="Arial"/>
          <w:color w:val="000000"/>
          <w:sz w:val="16"/>
        </w:rPr>
        <w:t>PCS Installation</w:t>
      </w:r>
      <w:r>
        <w:rPr>
          <w:rFonts w:ascii="Arial" w:eastAsia="Arial" w:hAnsi="Arial"/>
          <w:color w:val="000000"/>
          <w:sz w:val="16"/>
        </w:rPr>
        <w:tab/>
        <w:t>Yes</w:t>
      </w:r>
      <w:r>
        <w:rPr>
          <w:rFonts w:ascii="Arial" w:eastAsia="Arial" w:hAnsi="Arial"/>
          <w:color w:val="000000"/>
          <w:sz w:val="16"/>
        </w:rPr>
        <w:tab/>
        <w:t>No</w:t>
      </w:r>
    </w:p>
    <w:p w14:paraId="01764DC9" w14:textId="77777777" w:rsidR="001C76EA" w:rsidRDefault="0051479C">
      <w:pPr>
        <w:tabs>
          <w:tab w:val="left" w:pos="3240"/>
          <w:tab w:val="left" w:pos="5040"/>
        </w:tabs>
        <w:spacing w:before="59" w:line="208" w:lineRule="exact"/>
        <w:textAlignment w:val="baseline"/>
        <w:rPr>
          <w:rFonts w:ascii="Arial" w:eastAsia="Arial" w:hAnsi="Arial"/>
          <w:color w:val="000000"/>
          <w:sz w:val="16"/>
        </w:rPr>
      </w:pPr>
      <w:r>
        <w:rPr>
          <w:rFonts w:ascii="Arial" w:eastAsia="Arial" w:hAnsi="Arial"/>
          <w:color w:val="000000"/>
          <w:sz w:val="16"/>
        </w:rPr>
        <w:t>EPC/ Commissioning - Project</w:t>
      </w:r>
      <w:r>
        <w:rPr>
          <w:rFonts w:ascii="Arial" w:eastAsia="Arial" w:hAnsi="Arial"/>
          <w:color w:val="000000"/>
          <w:sz w:val="16"/>
        </w:rPr>
        <w:tab/>
        <w:t>Yes</w:t>
      </w:r>
      <w:r>
        <w:rPr>
          <w:rFonts w:ascii="Arial" w:eastAsia="Arial" w:hAnsi="Arial"/>
          <w:color w:val="000000"/>
          <w:sz w:val="16"/>
        </w:rPr>
        <w:tab/>
        <w:t>No</w:t>
      </w:r>
    </w:p>
    <w:p w14:paraId="3292CC78" w14:textId="77777777" w:rsidR="001C76EA" w:rsidRDefault="0051479C">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Management</w:t>
      </w:r>
    </w:p>
    <w:p w14:paraId="44BAF721" w14:textId="77777777" w:rsidR="001C76EA" w:rsidRDefault="0051479C">
      <w:pPr>
        <w:tabs>
          <w:tab w:val="left" w:pos="3240"/>
          <w:tab w:val="left" w:pos="5040"/>
        </w:tabs>
        <w:spacing w:before="38" w:line="182" w:lineRule="exact"/>
        <w:textAlignment w:val="baseline"/>
        <w:rPr>
          <w:rFonts w:ascii="Arial" w:eastAsia="Arial" w:hAnsi="Arial"/>
          <w:color w:val="000000"/>
          <w:sz w:val="16"/>
        </w:rPr>
      </w:pPr>
      <w:r>
        <w:rPr>
          <w:rFonts w:ascii="Arial" w:eastAsia="Arial" w:hAnsi="Arial"/>
          <w:color w:val="000000"/>
          <w:sz w:val="16"/>
        </w:rPr>
        <w:t>Substation HV Equipment Supply</w:t>
      </w:r>
      <w:r>
        <w:rPr>
          <w:rFonts w:ascii="Arial" w:eastAsia="Arial" w:hAnsi="Arial"/>
          <w:color w:val="000000"/>
          <w:sz w:val="16"/>
        </w:rPr>
        <w:tab/>
        <w:t>Yes</w:t>
      </w:r>
      <w:r>
        <w:rPr>
          <w:rFonts w:ascii="Arial" w:eastAsia="Arial" w:hAnsi="Arial"/>
          <w:color w:val="000000"/>
          <w:sz w:val="16"/>
        </w:rPr>
        <w:tab/>
        <w:t>Yes</w:t>
      </w:r>
    </w:p>
    <w:p w14:paraId="53A782AB" w14:textId="77777777" w:rsidR="001C76EA" w:rsidRDefault="0051479C">
      <w:pPr>
        <w:tabs>
          <w:tab w:val="left" w:pos="3240"/>
          <w:tab w:val="left" w:pos="5040"/>
        </w:tabs>
        <w:spacing w:before="39" w:line="182" w:lineRule="exact"/>
        <w:textAlignment w:val="baseline"/>
        <w:rPr>
          <w:rFonts w:ascii="Arial" w:eastAsia="Arial" w:hAnsi="Arial"/>
          <w:color w:val="000000"/>
          <w:sz w:val="16"/>
        </w:rPr>
      </w:pPr>
      <w:r>
        <w:rPr>
          <w:rFonts w:ascii="Arial" w:eastAsia="Arial" w:hAnsi="Arial"/>
          <w:color w:val="000000"/>
          <w:sz w:val="16"/>
        </w:rPr>
        <w:t>Substation - MV Equipment Supply</w:t>
      </w:r>
      <w:r>
        <w:rPr>
          <w:rFonts w:ascii="Arial" w:eastAsia="Arial" w:hAnsi="Arial"/>
          <w:color w:val="000000"/>
          <w:sz w:val="16"/>
        </w:rPr>
        <w:tab/>
        <w:t>Yes</w:t>
      </w:r>
      <w:r>
        <w:rPr>
          <w:rFonts w:ascii="Arial" w:eastAsia="Arial" w:hAnsi="Arial"/>
          <w:color w:val="000000"/>
          <w:sz w:val="16"/>
        </w:rPr>
        <w:tab/>
        <w:t>Yes</w:t>
      </w:r>
    </w:p>
    <w:p w14:paraId="5C4CBBD4" w14:textId="77777777" w:rsidR="001C76EA" w:rsidRDefault="0051479C">
      <w:pPr>
        <w:tabs>
          <w:tab w:val="left" w:pos="3240"/>
          <w:tab w:val="left" w:pos="5040"/>
        </w:tabs>
        <w:spacing w:before="64" w:line="208" w:lineRule="exact"/>
        <w:textAlignment w:val="baseline"/>
        <w:rPr>
          <w:rFonts w:ascii="Arial" w:eastAsia="Arial" w:hAnsi="Arial"/>
          <w:color w:val="000000"/>
          <w:sz w:val="16"/>
        </w:rPr>
      </w:pPr>
      <w:r>
        <w:rPr>
          <w:rFonts w:ascii="Arial" w:eastAsia="Arial" w:hAnsi="Arial"/>
          <w:color w:val="000000"/>
          <w:sz w:val="16"/>
        </w:rPr>
        <w:t>Electrical Works - Installation/</w:t>
      </w:r>
      <w:r>
        <w:rPr>
          <w:rFonts w:ascii="Arial" w:eastAsia="Arial" w:hAnsi="Arial"/>
          <w:color w:val="000000"/>
          <w:sz w:val="16"/>
        </w:rPr>
        <w:tab/>
        <w:t>Yes</w:t>
      </w:r>
      <w:r>
        <w:rPr>
          <w:rFonts w:ascii="Arial" w:eastAsia="Arial" w:hAnsi="Arial"/>
          <w:color w:val="000000"/>
          <w:sz w:val="16"/>
        </w:rPr>
        <w:tab/>
        <w:t>No</w:t>
      </w:r>
    </w:p>
    <w:p w14:paraId="06CE8877" w14:textId="77777777" w:rsidR="001C76EA" w:rsidRDefault="0051479C">
      <w:pPr>
        <w:spacing w:line="170" w:lineRule="exact"/>
        <w:textAlignment w:val="baseline"/>
        <w:rPr>
          <w:rFonts w:ascii="Arial" w:eastAsia="Arial" w:hAnsi="Arial"/>
          <w:color w:val="000000"/>
          <w:spacing w:val="-1"/>
          <w:sz w:val="16"/>
        </w:rPr>
      </w:pPr>
      <w:r>
        <w:rPr>
          <w:rFonts w:ascii="Arial" w:eastAsia="Arial" w:hAnsi="Arial"/>
          <w:color w:val="000000"/>
          <w:spacing w:val="-1"/>
          <w:sz w:val="16"/>
        </w:rPr>
        <w:t>Commissioning</w:t>
      </w:r>
    </w:p>
    <w:p w14:paraId="3C55E58B" w14:textId="77777777" w:rsidR="001C76EA" w:rsidRDefault="0051479C">
      <w:pPr>
        <w:tabs>
          <w:tab w:val="left" w:pos="3240"/>
          <w:tab w:val="left" w:pos="5040"/>
        </w:tabs>
        <w:spacing w:before="39" w:line="182" w:lineRule="exact"/>
        <w:textAlignment w:val="baseline"/>
        <w:rPr>
          <w:rFonts w:ascii="Arial" w:eastAsia="Arial" w:hAnsi="Arial"/>
          <w:color w:val="000000"/>
          <w:sz w:val="16"/>
        </w:rPr>
      </w:pPr>
      <w:r>
        <w:rPr>
          <w:rFonts w:ascii="Arial" w:eastAsia="Arial" w:hAnsi="Arial"/>
          <w:color w:val="000000"/>
          <w:sz w:val="16"/>
        </w:rPr>
        <w:t>Civil Works</w:t>
      </w:r>
      <w:r>
        <w:rPr>
          <w:rFonts w:ascii="Arial" w:eastAsia="Arial" w:hAnsi="Arial"/>
          <w:color w:val="000000"/>
          <w:sz w:val="16"/>
        </w:rPr>
        <w:tab/>
        <w:t>Yes</w:t>
      </w:r>
      <w:r>
        <w:rPr>
          <w:rFonts w:ascii="Arial" w:eastAsia="Arial" w:hAnsi="Arial"/>
          <w:color w:val="000000"/>
          <w:sz w:val="16"/>
        </w:rPr>
        <w:tab/>
        <w:t>No</w:t>
      </w:r>
    </w:p>
    <w:p w14:paraId="4653D4B2" w14:textId="77777777" w:rsidR="001C76EA" w:rsidRDefault="0051479C">
      <w:pPr>
        <w:tabs>
          <w:tab w:val="left" w:pos="3240"/>
          <w:tab w:val="left" w:pos="5040"/>
        </w:tabs>
        <w:spacing w:before="58" w:line="208" w:lineRule="exact"/>
        <w:textAlignment w:val="baseline"/>
        <w:rPr>
          <w:rFonts w:ascii="Arial" w:eastAsia="Arial" w:hAnsi="Arial"/>
          <w:color w:val="000000"/>
          <w:sz w:val="16"/>
        </w:rPr>
      </w:pPr>
      <w:r>
        <w:rPr>
          <w:rFonts w:ascii="Arial" w:eastAsia="Arial" w:hAnsi="Arial"/>
          <w:color w:val="000000"/>
          <w:sz w:val="16"/>
        </w:rPr>
        <w:t>SCADA - Communications and</w:t>
      </w:r>
      <w:r>
        <w:rPr>
          <w:rFonts w:ascii="Arial" w:eastAsia="Arial" w:hAnsi="Arial"/>
          <w:color w:val="000000"/>
          <w:sz w:val="16"/>
        </w:rPr>
        <w:tab/>
        <w:t>Yes</w:t>
      </w:r>
      <w:r>
        <w:rPr>
          <w:rFonts w:ascii="Arial" w:eastAsia="Arial" w:hAnsi="Arial"/>
          <w:color w:val="000000"/>
          <w:sz w:val="16"/>
        </w:rPr>
        <w:tab/>
        <w:t>No</w:t>
      </w:r>
    </w:p>
    <w:p w14:paraId="19138A48" w14:textId="77777777" w:rsidR="001C76EA" w:rsidRDefault="0051479C">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Security System</w:t>
      </w:r>
    </w:p>
    <w:p w14:paraId="1DACA8ED" w14:textId="77777777" w:rsidR="001C76EA" w:rsidRDefault="0051479C">
      <w:pPr>
        <w:tabs>
          <w:tab w:val="left" w:pos="3240"/>
          <w:tab w:val="left" w:pos="5040"/>
        </w:tabs>
        <w:spacing w:before="40" w:line="201" w:lineRule="exact"/>
        <w:textAlignment w:val="baseline"/>
        <w:rPr>
          <w:rFonts w:ascii="Arial" w:eastAsia="Arial" w:hAnsi="Arial"/>
          <w:color w:val="000000"/>
          <w:sz w:val="16"/>
        </w:rPr>
      </w:pPr>
      <w:r>
        <w:rPr>
          <w:rFonts w:ascii="Arial" w:eastAsia="Arial" w:hAnsi="Arial"/>
          <w:color w:val="000000"/>
          <w:sz w:val="16"/>
        </w:rPr>
        <w:t>SCADA - Communications and</w:t>
      </w:r>
      <w:r>
        <w:rPr>
          <w:rFonts w:ascii="Arial" w:eastAsia="Arial" w:hAnsi="Arial"/>
          <w:color w:val="000000"/>
          <w:sz w:val="16"/>
        </w:rPr>
        <w:tab/>
        <w:t>Yes</w:t>
      </w:r>
      <w:r>
        <w:rPr>
          <w:rFonts w:ascii="Arial" w:eastAsia="Arial" w:hAnsi="Arial"/>
          <w:color w:val="000000"/>
          <w:sz w:val="16"/>
        </w:rPr>
        <w:tab/>
        <w:t xml:space="preserve">Yes </w:t>
      </w:r>
      <w:r>
        <w:rPr>
          <w:rFonts w:ascii="Arial" w:eastAsia="Arial" w:hAnsi="Arial"/>
          <w:color w:val="000000"/>
          <w:sz w:val="16"/>
        </w:rPr>
        <w:br/>
        <w:t>Security System</w:t>
      </w:r>
    </w:p>
    <w:p w14:paraId="03D94B7E" w14:textId="77777777" w:rsidR="001C76EA" w:rsidRDefault="0051479C">
      <w:pPr>
        <w:tabs>
          <w:tab w:val="left" w:pos="3240"/>
          <w:tab w:val="left" w:pos="5040"/>
        </w:tabs>
        <w:spacing w:before="39" w:line="182" w:lineRule="exact"/>
        <w:textAlignment w:val="baseline"/>
        <w:rPr>
          <w:rFonts w:ascii="Arial" w:eastAsia="Arial" w:hAnsi="Arial"/>
          <w:color w:val="000000"/>
          <w:sz w:val="16"/>
        </w:rPr>
      </w:pPr>
      <w:r>
        <w:rPr>
          <w:rFonts w:ascii="Arial" w:eastAsia="Arial" w:hAnsi="Arial"/>
          <w:color w:val="000000"/>
          <w:sz w:val="16"/>
        </w:rPr>
        <w:t>Temporary Facilities and Services</w:t>
      </w:r>
      <w:r>
        <w:rPr>
          <w:rFonts w:ascii="Arial" w:eastAsia="Arial" w:hAnsi="Arial"/>
          <w:color w:val="000000"/>
          <w:sz w:val="16"/>
        </w:rPr>
        <w:tab/>
        <w:t>Yes</w:t>
      </w:r>
      <w:r>
        <w:rPr>
          <w:rFonts w:ascii="Arial" w:eastAsia="Arial" w:hAnsi="Arial"/>
          <w:color w:val="000000"/>
          <w:sz w:val="16"/>
        </w:rPr>
        <w:tab/>
        <w:t>No</w:t>
      </w:r>
    </w:p>
    <w:p w14:paraId="4231C783" w14:textId="77777777" w:rsidR="001C76EA" w:rsidRDefault="0051479C">
      <w:pPr>
        <w:tabs>
          <w:tab w:val="left" w:pos="3240"/>
          <w:tab w:val="left" w:pos="5040"/>
        </w:tabs>
        <w:spacing w:before="39" w:line="182" w:lineRule="exact"/>
        <w:textAlignment w:val="baseline"/>
        <w:rPr>
          <w:rFonts w:ascii="Arial" w:eastAsia="Arial" w:hAnsi="Arial"/>
          <w:color w:val="000000"/>
          <w:sz w:val="16"/>
        </w:rPr>
      </w:pPr>
      <w:r>
        <w:rPr>
          <w:rFonts w:ascii="Arial" w:eastAsia="Arial" w:hAnsi="Arial"/>
          <w:color w:val="000000"/>
          <w:sz w:val="16"/>
        </w:rPr>
        <w:t>Transformers</w:t>
      </w:r>
      <w:r>
        <w:rPr>
          <w:rFonts w:ascii="Arial" w:eastAsia="Arial" w:hAnsi="Arial"/>
          <w:color w:val="000000"/>
          <w:sz w:val="16"/>
        </w:rPr>
        <w:tab/>
        <w:t>Yes</w:t>
      </w:r>
      <w:r>
        <w:rPr>
          <w:rFonts w:ascii="Arial" w:eastAsia="Arial" w:hAnsi="Arial"/>
          <w:color w:val="000000"/>
          <w:sz w:val="16"/>
        </w:rPr>
        <w:tab/>
        <w:t>No</w:t>
      </w:r>
    </w:p>
    <w:p w14:paraId="0ABFC2E9" w14:textId="77777777" w:rsidR="001C76EA" w:rsidRDefault="0051479C">
      <w:pPr>
        <w:tabs>
          <w:tab w:val="left" w:pos="3240"/>
          <w:tab w:val="left" w:pos="5040"/>
          <w:tab w:val="left" w:pos="6120"/>
        </w:tabs>
        <w:spacing w:before="63" w:line="205" w:lineRule="exact"/>
        <w:textAlignment w:val="baseline"/>
        <w:rPr>
          <w:rFonts w:ascii="Arial" w:eastAsia="Arial" w:hAnsi="Arial"/>
          <w:color w:val="000000"/>
          <w:spacing w:val="-2"/>
          <w:sz w:val="16"/>
        </w:rPr>
      </w:pPr>
      <w:r>
        <w:rPr>
          <w:rFonts w:ascii="Arial" w:eastAsia="Arial" w:hAnsi="Arial"/>
          <w:color w:val="000000"/>
          <w:spacing w:val="-2"/>
          <w:sz w:val="16"/>
        </w:rPr>
        <w:t>Inverters</w:t>
      </w:r>
      <w:r>
        <w:rPr>
          <w:rFonts w:ascii="Arial" w:eastAsia="Arial" w:hAnsi="Arial"/>
          <w:color w:val="000000"/>
          <w:spacing w:val="-2"/>
          <w:sz w:val="16"/>
        </w:rPr>
        <w:tab/>
        <w:t>No</w:t>
      </w:r>
      <w:r>
        <w:rPr>
          <w:rFonts w:ascii="Arial" w:eastAsia="Arial" w:hAnsi="Arial"/>
          <w:color w:val="000000"/>
          <w:spacing w:val="-2"/>
          <w:sz w:val="16"/>
        </w:rPr>
        <w:tab/>
        <w:t>Yes</w:t>
      </w:r>
      <w:r>
        <w:rPr>
          <w:rFonts w:ascii="Arial" w:eastAsia="Arial" w:hAnsi="Arial"/>
          <w:color w:val="000000"/>
          <w:spacing w:val="-2"/>
          <w:sz w:val="16"/>
        </w:rPr>
        <w:tab/>
        <w:t>There are no inverter manufacturers currently</w:t>
      </w:r>
    </w:p>
    <w:p w14:paraId="79A521B5" w14:textId="77777777" w:rsidR="001C76EA" w:rsidRDefault="0051479C">
      <w:pPr>
        <w:spacing w:line="168" w:lineRule="exact"/>
        <w:ind w:left="6120"/>
        <w:textAlignment w:val="baseline"/>
        <w:rPr>
          <w:rFonts w:ascii="Arial" w:eastAsia="Arial" w:hAnsi="Arial"/>
          <w:color w:val="000000"/>
          <w:spacing w:val="-3"/>
          <w:sz w:val="16"/>
        </w:rPr>
      </w:pPr>
      <w:r>
        <w:rPr>
          <w:rFonts w:ascii="Arial" w:eastAsia="Arial" w:hAnsi="Arial"/>
          <w:color w:val="000000"/>
          <w:spacing w:val="-3"/>
          <w:sz w:val="16"/>
        </w:rPr>
        <w:t>based in Australia</w:t>
      </w:r>
    </w:p>
    <w:p w14:paraId="4F0B1E61" w14:textId="77777777" w:rsidR="001C76EA" w:rsidRDefault="0051479C">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7899525E" w14:textId="77777777" w:rsidR="001C76EA" w:rsidRDefault="0051479C">
      <w:pPr>
        <w:spacing w:line="227"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2CF9C5E7" w14:textId="77777777" w:rsidR="001C76EA" w:rsidRDefault="0051479C">
      <w:pPr>
        <w:spacing w:before="121" w:after="5026"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0529FC2C" w14:textId="77777777" w:rsidR="001C76EA" w:rsidRDefault="0051479C">
      <w:pPr>
        <w:spacing w:before="4" w:line="249" w:lineRule="exact"/>
        <w:jc w:val="right"/>
        <w:textAlignment w:val="baseline"/>
        <w:rPr>
          <w:rFonts w:eastAsia="Times New Roman"/>
          <w:color w:val="000000"/>
        </w:rPr>
      </w:pPr>
      <w:r>
        <w:rPr>
          <w:rFonts w:eastAsia="Times New Roman"/>
          <w:color w:val="000000"/>
        </w:rPr>
        <w:t>Page 2 of 5</w:t>
      </w:r>
    </w:p>
    <w:p w14:paraId="36BBE1E0" w14:textId="77777777" w:rsidR="001C76EA" w:rsidRDefault="001C76EA">
      <w:pPr>
        <w:sectPr w:rsidR="001C76EA">
          <w:pgSz w:w="11904" w:h="16843"/>
          <w:pgMar w:top="1040" w:right="1045" w:bottom="867" w:left="1019" w:header="720" w:footer="720" w:gutter="0"/>
          <w:cols w:space="720"/>
        </w:sectPr>
      </w:pPr>
    </w:p>
    <w:p w14:paraId="60D52990" w14:textId="7213DD2A" w:rsidR="001C76EA" w:rsidRDefault="0051479C">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DRAFT not approved by AIP Authority (printed on Fri Mar 20 2026 15:00:17 GMT+1</w:t>
      </w:r>
      <w:r>
        <w:rPr>
          <w:rFonts w:eastAsia="Times New Roman"/>
          <w:color w:val="000000"/>
          <w:spacing w:val="1"/>
          <w:sz w:val="16"/>
        </w:rPr>
        <w:t>100 (AEDT)) *****</w:t>
      </w:r>
    </w:p>
    <w:p w14:paraId="6CA85552" w14:textId="77777777" w:rsidR="001C76EA" w:rsidRDefault="001C76EA">
      <w:pPr>
        <w:spacing w:before="3" w:after="818" w:line="183" w:lineRule="exact"/>
        <w:sectPr w:rsidR="001C76EA">
          <w:pgSz w:w="11904" w:h="16843"/>
          <w:pgMar w:top="1040" w:right="1183" w:bottom="867" w:left="881" w:header="720" w:footer="720" w:gutter="0"/>
          <w:cols w:space="720"/>
        </w:sectPr>
      </w:pPr>
    </w:p>
    <w:p w14:paraId="10DE2D18" w14:textId="77777777" w:rsidR="001C76EA" w:rsidRDefault="0051479C">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674A066" w14:textId="77777777" w:rsidR="001C76EA" w:rsidRDefault="0051479C">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33A491D" w14:textId="77777777" w:rsidR="001C76EA" w:rsidRDefault="0051479C">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Heather Grasby</w:t>
      </w:r>
    </w:p>
    <w:p w14:paraId="5E13B221" w14:textId="77777777" w:rsidR="001C76EA" w:rsidRDefault="0051479C">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Manager</w:t>
      </w:r>
    </w:p>
    <w:p w14:paraId="34A5789A" w14:textId="77777777" w:rsidR="001C76EA" w:rsidRDefault="0051479C">
      <w:pPr>
        <w:spacing w:before="34" w:line="182" w:lineRule="exact"/>
        <w:ind w:left="792"/>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0466082071</w:t>
      </w:r>
    </w:p>
    <w:p w14:paraId="4B1072E7" w14:textId="77777777" w:rsidR="001C76EA" w:rsidRDefault="0051479C">
      <w:pPr>
        <w:spacing w:before="38" w:line="182" w:lineRule="exact"/>
        <w:ind w:left="1512"/>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heather.grasby@atmosrenewables.com.au</w:t>
        </w:r>
      </w:hyperlink>
      <w:r>
        <w:rPr>
          <w:rFonts w:ascii="Arial" w:eastAsia="Arial" w:hAnsi="Arial"/>
          <w:color w:val="000000"/>
          <w:spacing w:val="-1"/>
          <w:sz w:val="16"/>
        </w:rPr>
        <w:t xml:space="preserve"> </w:t>
      </w:r>
    </w:p>
    <w:p w14:paraId="5114E248" w14:textId="77777777" w:rsidR="001C76EA" w:rsidRDefault="0051479C">
      <w:pPr>
        <w:spacing w:before="59" w:line="321" w:lineRule="exact"/>
        <w:ind w:left="144"/>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https://www.parronwindfarm.com.au</w:t>
        </w:r>
      </w:hyperlink>
      <w:r>
        <w:rPr>
          <w:rFonts w:ascii="Arial" w:eastAsia="Arial" w:hAnsi="Arial"/>
          <w:color w:val="000000"/>
          <w:sz w:val="16"/>
        </w:rPr>
        <w:t xml:space="preserve"> </w:t>
      </w:r>
      <w:r>
        <w:rPr>
          <w:rFonts w:ascii="Arial" w:eastAsia="Arial" w:hAnsi="Arial"/>
          <w:color w:val="000000"/>
          <w:sz w:val="16"/>
        </w:rPr>
        <w:br/>
        <w:t>Project opportunities website:</w:t>
      </w:r>
    </w:p>
    <w:p w14:paraId="2939C03F" w14:textId="77777777" w:rsidR="001C76EA" w:rsidRDefault="0051479C">
      <w:pPr>
        <w:spacing w:line="360" w:lineRule="exact"/>
        <w:ind w:left="144" w:firstLine="648"/>
        <w:textAlignment w:val="baseline"/>
        <w:rPr>
          <w:rFonts w:ascii="Arial" w:eastAsia="Arial" w:hAnsi="Arial"/>
          <w:color w:val="000000"/>
          <w:sz w:val="16"/>
        </w:rPr>
      </w:pPr>
      <w:hyperlink r:id="rId13">
        <w:r>
          <w:rPr>
            <w:rFonts w:ascii="Arial" w:eastAsia="Arial" w:hAnsi="Arial"/>
            <w:color w:val="0000FF"/>
            <w:sz w:val="16"/>
            <w:u w:val="single"/>
          </w:rPr>
          <w:t>https://www.parronwindfarm.com.au/contact-us</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2790ED6E" w14:textId="77777777" w:rsidR="001C76EA" w:rsidRDefault="0051479C">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DF165CE" w14:textId="77777777" w:rsidR="001C76EA" w:rsidRDefault="0051479C">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30DB8FAA" w14:textId="77777777" w:rsidR="001C76EA" w:rsidRDefault="0051479C">
      <w:pPr>
        <w:spacing w:before="3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2234219" w14:textId="77777777" w:rsidR="001C76EA" w:rsidRDefault="0051479C">
      <w:pPr>
        <w:spacing w:before="38" w:line="182" w:lineRule="exact"/>
        <w:ind w:left="792"/>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4DABB503" w14:textId="77777777" w:rsidR="001C76EA" w:rsidRDefault="0051479C">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4F4C1EB6" w14:textId="77777777" w:rsidR="001C76EA" w:rsidRDefault="0051479C">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3643182A" w14:textId="77777777" w:rsidR="001C76EA" w:rsidRDefault="0051479C">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702DA40" w14:textId="77777777" w:rsidR="001C76EA" w:rsidRDefault="0051479C">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37B9EAB" w14:textId="77777777" w:rsidR="001C76EA" w:rsidRDefault="0051479C">
      <w:pPr>
        <w:spacing w:before="95" w:line="221" w:lineRule="exact"/>
        <w:ind w:left="792"/>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4882E2A8" w14:textId="77777777" w:rsidR="001C76EA" w:rsidRDefault="0051479C">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03E2D62" w14:textId="77777777" w:rsidR="001C76EA" w:rsidRDefault="0051479C">
      <w:pPr>
        <w:spacing w:before="120" w:line="221" w:lineRule="exact"/>
        <w:ind w:left="792"/>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4C5FE716" w14:textId="77777777" w:rsidR="001C76EA" w:rsidRDefault="0051479C">
      <w:pPr>
        <w:spacing w:before="197"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163112B5" w14:textId="77777777" w:rsidR="001C76EA" w:rsidRDefault="0051479C">
      <w:pPr>
        <w:spacing w:before="105" w:after="4147" w:line="218"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3A769D1" w14:textId="77777777" w:rsidR="001C76EA" w:rsidRDefault="001C76EA">
      <w:pPr>
        <w:spacing w:before="105" w:after="4147" w:line="218" w:lineRule="exact"/>
        <w:sectPr w:rsidR="001C76EA">
          <w:type w:val="continuous"/>
          <w:pgSz w:w="11904" w:h="16843"/>
          <w:pgMar w:top="1040" w:right="1498" w:bottom="867" w:left="881" w:header="720" w:footer="720" w:gutter="0"/>
          <w:cols w:space="720"/>
        </w:sectPr>
      </w:pPr>
    </w:p>
    <w:p w14:paraId="78935C60" w14:textId="77777777" w:rsidR="001C76EA" w:rsidRDefault="0051479C">
      <w:pPr>
        <w:spacing w:before="4" w:line="249" w:lineRule="exact"/>
        <w:textAlignment w:val="baseline"/>
        <w:rPr>
          <w:rFonts w:eastAsia="Times New Roman"/>
          <w:color w:val="000000"/>
          <w:spacing w:val="-2"/>
        </w:rPr>
      </w:pPr>
      <w:r>
        <w:rPr>
          <w:rFonts w:eastAsia="Times New Roman"/>
          <w:color w:val="000000"/>
          <w:spacing w:val="-2"/>
        </w:rPr>
        <w:t>Page 3 of 5</w:t>
      </w:r>
    </w:p>
    <w:p w14:paraId="484BCCFB" w14:textId="77777777" w:rsidR="001C76EA" w:rsidRDefault="001C76EA">
      <w:pPr>
        <w:sectPr w:rsidR="001C76EA">
          <w:type w:val="continuous"/>
          <w:pgSz w:w="11904" w:h="16843"/>
          <w:pgMar w:top="1040" w:right="1042" w:bottom="867" w:left="9782" w:header="720" w:footer="720" w:gutter="0"/>
          <w:cols w:space="720"/>
        </w:sectPr>
      </w:pPr>
    </w:p>
    <w:p w14:paraId="1F0387A3" w14:textId="77777777" w:rsidR="001C76EA" w:rsidRDefault="0051479C">
      <w:pPr>
        <w:textAlignment w:val="baseline"/>
        <w:rPr>
          <w:rFonts w:eastAsia="Times New Roman"/>
          <w:color w:val="000000"/>
          <w:sz w:val="24"/>
        </w:rPr>
      </w:pPr>
      <w:r>
        <w:lastRenderedPageBreak/>
        <w:pict w14:anchorId="330C19FE">
          <v:shapetype id="_x0000_t202" coordsize="21600,21600" o:spt="202" path="m,l,21600r21600,l21600,xe">
            <v:stroke joinstyle="miter"/>
            <v:path gradientshapeok="t" o:connecttype="rect"/>
          </v:shapetype>
          <v:shape id="_x0000_s0" o:spid="_x0000_s1030" type="#_x0000_t202" style="position:absolute;margin-left:43.9pt;margin-top:52pt;width:7in;height:95.9pt;z-index:-251658240;mso-wrap-distance-left:0;mso-wrap-distance-right:0;mso-position-horizontal-relative:page;mso-position-vertical-relative:page" filled="f" stroked="f">
            <v:textbox inset="0,0,0,0">
              <w:txbxContent>
                <w:p w14:paraId="71B09FB6" w14:textId="7F188432" w:rsidR="001C76EA" w:rsidRDefault="0051479C">
                  <w:pPr>
                    <w:spacing w:before="3" w:line="183" w:lineRule="exact"/>
                    <w:jc w:val="center"/>
                    <w:textAlignment w:val="baseline"/>
                    <w:rPr>
                      <w:rFonts w:eastAsia="Times New Roman"/>
                      <w:color w:val="000000"/>
                      <w:spacing w:val="1"/>
                      <w:sz w:val="16"/>
                    </w:rPr>
                  </w:pPr>
                  <w:r>
                    <w:rPr>
                      <w:rFonts w:eastAsia="Times New Roman"/>
                      <w:color w:val="000000"/>
                      <w:spacing w:val="1"/>
                      <w:sz w:val="16"/>
                    </w:rPr>
                    <w:t>***** DRAFT not approved by AIP Authority (printed on Fri Mar 20 2026 15:00:17 GMT+1</w:t>
                  </w:r>
                  <w:r>
                    <w:rPr>
                      <w:rFonts w:eastAsia="Times New Roman"/>
                      <w:color w:val="000000"/>
                      <w:spacing w:val="1"/>
                      <w:sz w:val="16"/>
                    </w:rPr>
                    <w:t>100 (AEDT)) *****</w:t>
                  </w:r>
                </w:p>
                <w:p w14:paraId="1FEBF158" w14:textId="77777777" w:rsidR="001C76EA" w:rsidRDefault="0051479C">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724DF9A4">
          <v:shape id="_x0000_s1029" type="#_x0000_t202" style="position:absolute;margin-left:43.9pt;margin-top:147.9pt;width:7in;height:187.15pt;z-index:251654144;mso-wrap-distance-left:0;mso-wrap-distance-right:0;mso-position-horizontal-relative:page;mso-position-vertical-relative:page" filled="f" stroked="f">
            <v:textbox inset="0,0,0,0">
              <w:txbxContent>
                <w:p w14:paraId="5F35EB1D" w14:textId="77777777" w:rsidR="001C76EA" w:rsidRDefault="0051479C">
                  <w:pPr>
                    <w:spacing w:before="124" w:line="182"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ATMOS DEVELOPMENTS PTY LTD</w:t>
                  </w:r>
                </w:p>
                <w:p w14:paraId="3289A335" w14:textId="77777777" w:rsidR="001C76EA" w:rsidRDefault="0051479C">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54702C4" w14:textId="77777777" w:rsidR="001C76EA" w:rsidRDefault="0051479C">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Parron Maan Marang Wind Farm</w:t>
                  </w:r>
                </w:p>
                <w:p w14:paraId="70420339" w14:textId="77777777" w:rsidR="001C76EA" w:rsidRDefault="0051479C">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Cowalla Road, shire of Dandaragan, Western Australia</w:t>
                  </w:r>
                </w:p>
                <w:p w14:paraId="2F82A2BC" w14:textId="77777777" w:rsidR="001C76EA" w:rsidRDefault="0051479C">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41A9D80B" w14:textId="77777777" w:rsidR="001C76EA" w:rsidRDefault="0051479C">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2BD1FE5B" w14:textId="77777777" w:rsidR="001C76EA" w:rsidRDefault="0051479C">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346EF6A6">
          <v:shape id="_x0000_s1028" type="#_x0000_t202" style="position:absolute;margin-left:52.3pt;margin-top:335.05pt;width:442.35pt;height:31.45pt;z-index:-2516572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19"/>
                    <w:gridCol w:w="1750"/>
                    <w:gridCol w:w="261"/>
                    <w:gridCol w:w="1673"/>
                    <w:gridCol w:w="3644"/>
                  </w:tblGrid>
                  <w:tr w:rsidR="001C76EA" w14:paraId="70F85045" w14:textId="77777777">
                    <w:tblPrEx>
                      <w:tblCellMar>
                        <w:top w:w="0" w:type="dxa"/>
                        <w:bottom w:w="0" w:type="dxa"/>
                      </w:tblCellMar>
                    </w:tblPrEx>
                    <w:trPr>
                      <w:trHeight w:hRule="exact" w:val="629"/>
                    </w:trPr>
                    <w:tc>
                      <w:tcPr>
                        <w:tcW w:w="1519" w:type="dxa"/>
                        <w:vAlign w:val="center"/>
                      </w:tcPr>
                      <w:p w14:paraId="52411E62" w14:textId="77777777" w:rsidR="001C76EA" w:rsidRDefault="0051479C">
                        <w:pPr>
                          <w:spacing w:before="100" w:after="86"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2737846C" w14:textId="77777777" w:rsidR="001C76EA" w:rsidRDefault="0051479C">
                        <w:pPr>
                          <w:spacing w:before="100" w:after="86"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17DFEF84" w14:textId="77777777" w:rsidR="001C76EA" w:rsidRDefault="0051479C">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04F44AFC" w14:textId="77777777" w:rsidR="001C76EA" w:rsidRDefault="0051479C">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2AED6995" w14:textId="77777777" w:rsidR="001C76EA" w:rsidRDefault="0051479C">
                        <w:pPr>
                          <w:spacing w:before="100" w:after="86"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012C4A6D" w14:textId="77777777" w:rsidR="0051479C" w:rsidRDefault="0051479C"/>
              </w:txbxContent>
            </v:textbox>
            <w10:wrap type="square" anchorx="page" anchory="page"/>
          </v:shape>
        </w:pict>
      </w:r>
      <w:r>
        <w:pict w14:anchorId="1FF911B4">
          <v:shape id="_x0000_s3" type="#_x0000_t202" style="position:absolute;margin-left:52.3pt;margin-top:370.05pt;width:327pt;height:395.35pt;z-index:-251656192;mso-wrap-distance-left:0;mso-wrap-distance-right:0;mso-position-horizontal-relative:page;mso-position-vertical-relative:page" filled="f" stroked="f">
            <v:textbox inset="0,0,0,0">
              <w:txbxContent>
                <w:p w14:paraId="178B12E4" w14:textId="77777777" w:rsidR="001C76EA" w:rsidRDefault="0051479C">
                  <w:pPr>
                    <w:tabs>
                      <w:tab w:val="left" w:pos="2520"/>
                      <w:tab w:val="left" w:pos="4248"/>
                    </w:tabs>
                    <w:spacing w:before="1" w:line="182" w:lineRule="exact"/>
                    <w:textAlignment w:val="baseline"/>
                    <w:rPr>
                      <w:rFonts w:ascii="Arial" w:eastAsia="Arial" w:hAnsi="Arial"/>
                      <w:color w:val="000000"/>
                      <w:sz w:val="16"/>
                    </w:rPr>
                  </w:pPr>
                  <w:r>
                    <w:rPr>
                      <w:rFonts w:ascii="Arial" w:eastAsia="Arial" w:hAnsi="Arial"/>
                      <w:color w:val="000000"/>
                      <w:sz w:val="16"/>
                    </w:rPr>
                    <w:t>Reinforced Steele</w:t>
                  </w:r>
                  <w:r>
                    <w:rPr>
                      <w:rFonts w:ascii="Arial" w:eastAsia="Arial" w:hAnsi="Arial"/>
                      <w:color w:val="000000"/>
                      <w:sz w:val="16"/>
                    </w:rPr>
                    <w:tab/>
                    <w:t>Yes</w:t>
                  </w:r>
                  <w:r>
                    <w:rPr>
                      <w:rFonts w:ascii="Arial" w:eastAsia="Arial" w:hAnsi="Arial"/>
                      <w:color w:val="000000"/>
                      <w:sz w:val="16"/>
                    </w:rPr>
                    <w:tab/>
                    <w:t>Yes</w:t>
                  </w:r>
                </w:p>
                <w:p w14:paraId="4D60692A" w14:textId="77777777" w:rsidR="001C76EA" w:rsidRDefault="0051479C">
                  <w:pPr>
                    <w:tabs>
                      <w:tab w:val="left" w:pos="2520"/>
                      <w:tab w:val="left" w:pos="4248"/>
                    </w:tabs>
                    <w:spacing w:before="34" w:line="182" w:lineRule="exact"/>
                    <w:textAlignment w:val="baseline"/>
                    <w:rPr>
                      <w:rFonts w:ascii="Arial" w:eastAsia="Arial" w:hAnsi="Arial"/>
                      <w:color w:val="000000"/>
                      <w:sz w:val="16"/>
                    </w:rPr>
                  </w:pPr>
                  <w:r>
                    <w:rPr>
                      <w:rFonts w:ascii="Arial" w:eastAsia="Arial" w:hAnsi="Arial"/>
                      <w:color w:val="000000"/>
                      <w:sz w:val="16"/>
                    </w:rPr>
                    <w:t>Concrete</w:t>
                  </w:r>
                  <w:r>
                    <w:rPr>
                      <w:rFonts w:ascii="Arial" w:eastAsia="Arial" w:hAnsi="Arial"/>
                      <w:color w:val="000000"/>
                      <w:sz w:val="16"/>
                    </w:rPr>
                    <w:tab/>
                    <w:t>Yes</w:t>
                  </w:r>
                  <w:r>
                    <w:rPr>
                      <w:rFonts w:ascii="Arial" w:eastAsia="Arial" w:hAnsi="Arial"/>
                      <w:color w:val="000000"/>
                      <w:sz w:val="16"/>
                    </w:rPr>
                    <w:tab/>
                    <w:t>No</w:t>
                  </w:r>
                </w:p>
                <w:p w14:paraId="06AF5886" w14:textId="77777777" w:rsidR="001C76EA" w:rsidRDefault="0051479C">
                  <w:pPr>
                    <w:tabs>
                      <w:tab w:val="left" w:pos="2520"/>
                      <w:tab w:val="left" w:pos="4248"/>
                    </w:tabs>
                    <w:spacing w:before="38" w:line="182" w:lineRule="exact"/>
                    <w:textAlignment w:val="baseline"/>
                    <w:rPr>
                      <w:rFonts w:ascii="Arial" w:eastAsia="Arial" w:hAnsi="Arial"/>
                      <w:color w:val="000000"/>
                      <w:sz w:val="16"/>
                    </w:rPr>
                  </w:pPr>
                  <w:r>
                    <w:rPr>
                      <w:rFonts w:ascii="Arial" w:eastAsia="Arial" w:hAnsi="Arial"/>
                      <w:color w:val="000000"/>
                      <w:sz w:val="16"/>
                    </w:rPr>
                    <w:t>Crane and plant Hire</w:t>
                  </w:r>
                  <w:r>
                    <w:rPr>
                      <w:rFonts w:ascii="Arial" w:eastAsia="Arial" w:hAnsi="Arial"/>
                      <w:color w:val="000000"/>
                      <w:sz w:val="16"/>
                    </w:rPr>
                    <w:tab/>
                    <w:t>Yes</w:t>
                  </w:r>
                  <w:r>
                    <w:rPr>
                      <w:rFonts w:ascii="Arial" w:eastAsia="Arial" w:hAnsi="Arial"/>
                      <w:color w:val="000000"/>
                      <w:sz w:val="16"/>
                    </w:rPr>
                    <w:tab/>
                    <w:t>No</w:t>
                  </w:r>
                </w:p>
                <w:p w14:paraId="0FE3C9D3" w14:textId="77777777" w:rsidR="001C76EA" w:rsidRDefault="0051479C">
                  <w:pPr>
                    <w:spacing w:before="198" w:line="343"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30C25F85" w14:textId="77777777" w:rsidR="001C76EA" w:rsidRDefault="0051479C">
                  <w:pPr>
                    <w:spacing w:before="95"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2BD7502D" w14:textId="77777777" w:rsidR="001C76EA" w:rsidRDefault="0051479C">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E2BA689" w14:textId="77777777" w:rsidR="001C76EA" w:rsidRDefault="0051479C">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6BA0CDF4" w14:textId="77777777" w:rsidR="001C76EA" w:rsidRDefault="0051479C">
                  <w:pPr>
                    <w:spacing w:before="15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Heather Grasby</w:t>
                  </w:r>
                </w:p>
                <w:p w14:paraId="1309F0F8" w14:textId="77777777" w:rsidR="001C76EA" w:rsidRDefault="0051479C">
                  <w:pPr>
                    <w:spacing w:before="34"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Manager</w:t>
                  </w:r>
                </w:p>
                <w:p w14:paraId="7F6E2026" w14:textId="77777777" w:rsidR="001C76EA" w:rsidRDefault="0051479C">
                  <w:pPr>
                    <w:spacing w:before="38" w:line="182"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0466082071</w:t>
                  </w:r>
                </w:p>
                <w:p w14:paraId="3ED44BA3" w14:textId="77777777" w:rsidR="001C76EA" w:rsidRDefault="0051479C">
                  <w:pPr>
                    <w:spacing w:before="39" w:line="182" w:lineRule="exact"/>
                    <w:jc w:val="center"/>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4">
                    <w:r>
                      <w:rPr>
                        <w:rFonts w:ascii="Arial" w:eastAsia="Arial" w:hAnsi="Arial"/>
                        <w:color w:val="0000FF"/>
                        <w:spacing w:val="-1"/>
                        <w:sz w:val="16"/>
                        <w:u w:val="single"/>
                      </w:rPr>
                      <w:t>heather.grasby@atmosrenewables.com.au</w:t>
                    </w:r>
                  </w:hyperlink>
                  <w:r>
                    <w:rPr>
                      <w:rFonts w:ascii="Arial" w:eastAsia="Arial" w:hAnsi="Arial"/>
                      <w:color w:val="000000"/>
                      <w:spacing w:val="-1"/>
                      <w:sz w:val="16"/>
                    </w:rPr>
                    <w:t xml:space="preserve"> </w:t>
                  </w:r>
                </w:p>
                <w:p w14:paraId="7166938A" w14:textId="77777777" w:rsidR="001C76EA" w:rsidRDefault="0051479C">
                  <w:pPr>
                    <w:spacing w:before="197"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https://www.parronwindfarm.com.au</w:t>
                    </w:r>
                  </w:hyperlink>
                  <w:r>
                    <w:rPr>
                      <w:rFonts w:ascii="Arial" w:eastAsia="Arial" w:hAnsi="Arial"/>
                      <w:color w:val="000000"/>
                      <w:spacing w:val="-2"/>
                      <w:sz w:val="16"/>
                    </w:rPr>
                    <w:t xml:space="preserve"> </w:t>
                  </w:r>
                </w:p>
                <w:p w14:paraId="0737017C" w14:textId="77777777" w:rsidR="001C76EA" w:rsidRDefault="0051479C">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64409855" w14:textId="77777777" w:rsidR="001C76EA" w:rsidRDefault="0051479C">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1D20EE1E" w14:textId="77777777" w:rsidR="001C76EA" w:rsidRDefault="0051479C">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35BA455" w14:textId="77777777" w:rsidR="001C76EA" w:rsidRDefault="0051479C">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3DBC0388" w14:textId="77777777" w:rsidR="001C76EA" w:rsidRDefault="0051479C">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0E04A26" w14:textId="77777777" w:rsidR="001C76EA" w:rsidRDefault="0051479C">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67899A86" w14:textId="77777777" w:rsidR="001C76EA" w:rsidRDefault="0051479C">
                  <w:pPr>
                    <w:spacing w:before="39" w:after="122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3128E03D">
          <v:shape id="_x0000_s1027" type="#_x0000_t202" style="position:absolute;margin-left:488.15pt;margin-top:765.4pt;width:55pt;height:13.6pt;z-index:-251655168;mso-wrap-distance-left:0;mso-wrap-distance-right:0;mso-position-horizontal-relative:page;mso-position-vertical-relative:page" filled="f" stroked="f">
            <v:textbox inset="0,0,0,0">
              <w:txbxContent>
                <w:p w14:paraId="2490F8AD" w14:textId="77777777" w:rsidR="001C76EA" w:rsidRDefault="0051479C">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082F4055">
          <v:line id="_x0000_s1026" style="position:absolute;z-index:251657216;mso-position-horizontal-relative:page;mso-position-vertical-relative:page" from="43.9pt,148.55pt" to="538.15pt,148.55pt" strokeweight="1.2pt">
            <w10:wrap anchorx="page" anchory="page"/>
          </v:line>
        </w:pict>
      </w:r>
    </w:p>
    <w:p w14:paraId="65773282" w14:textId="77777777" w:rsidR="001C76EA" w:rsidRDefault="001C76EA">
      <w:pPr>
        <w:sectPr w:rsidR="001C76EA">
          <w:pgSz w:w="11904" w:h="16843"/>
          <w:pgMar w:top="752" w:right="946" w:bottom="890" w:left="878" w:header="720" w:footer="720" w:gutter="0"/>
          <w:cols w:space="720"/>
        </w:sectPr>
      </w:pPr>
    </w:p>
    <w:p w14:paraId="28D98B35" w14:textId="6A9480C0" w:rsidR="001C76EA" w:rsidRDefault="0051479C">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DRAFT not approved by AIP Authority (printed on Fri Mar 20 2026 15:00:17 GMT+1</w:t>
      </w:r>
      <w:r>
        <w:rPr>
          <w:rFonts w:eastAsia="Times New Roman"/>
          <w:color w:val="000000"/>
          <w:spacing w:val="1"/>
          <w:sz w:val="16"/>
        </w:rPr>
        <w:t>100 (AEDT)) *****</w:t>
      </w:r>
    </w:p>
    <w:p w14:paraId="3CBE2BE6" w14:textId="77777777" w:rsidR="001C76EA" w:rsidRDefault="001C76EA">
      <w:pPr>
        <w:spacing w:before="3" w:after="818" w:line="183" w:lineRule="exact"/>
        <w:sectPr w:rsidR="001C76EA">
          <w:pgSz w:w="11904" w:h="16843"/>
          <w:pgMar w:top="1040" w:right="1341" w:bottom="867" w:left="1038" w:header="720" w:footer="720" w:gutter="0"/>
          <w:cols w:space="720"/>
        </w:sectPr>
      </w:pPr>
    </w:p>
    <w:p w14:paraId="66A6E082" w14:textId="77777777" w:rsidR="001C76EA" w:rsidRDefault="0051479C">
      <w:pPr>
        <w:spacing w:line="391"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AFFBFC8" w14:textId="77777777" w:rsidR="001C76EA" w:rsidRDefault="0051479C">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06D2C5B" w14:textId="77777777" w:rsidR="001C76EA" w:rsidRDefault="0051479C">
      <w:pPr>
        <w:spacing w:before="101" w:line="221" w:lineRule="exact"/>
        <w:ind w:left="648"/>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674B6A96" w14:textId="77777777" w:rsidR="001C76EA" w:rsidRDefault="0051479C">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344D9ED" w14:textId="77777777" w:rsidR="001C76EA" w:rsidRDefault="0051479C">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13694659" w14:textId="77777777" w:rsidR="001C76EA" w:rsidRDefault="0051479C">
      <w:pPr>
        <w:spacing w:before="5" w:line="216" w:lineRule="exact"/>
        <w:ind w:left="648"/>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48BC715D" w14:textId="77777777" w:rsidR="001C76EA" w:rsidRDefault="0051479C">
      <w:pPr>
        <w:spacing w:before="202"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0055DCFF" w14:textId="77777777" w:rsidR="001C76EA" w:rsidRDefault="0051479C">
      <w:pPr>
        <w:spacing w:before="95" w:after="9485" w:line="221" w:lineRule="exact"/>
        <w:ind w:left="648"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90BDECD" w14:textId="77777777" w:rsidR="001C76EA" w:rsidRDefault="001C76EA">
      <w:pPr>
        <w:spacing w:before="95" w:after="9485" w:line="221" w:lineRule="exact"/>
        <w:sectPr w:rsidR="001C76EA">
          <w:type w:val="continuous"/>
          <w:pgSz w:w="11904" w:h="16843"/>
          <w:pgMar w:top="1040" w:right="1422" w:bottom="867" w:left="957" w:header="720" w:footer="720" w:gutter="0"/>
          <w:cols w:space="720"/>
        </w:sectPr>
      </w:pPr>
    </w:p>
    <w:p w14:paraId="576F5935" w14:textId="77777777" w:rsidR="001C76EA" w:rsidRDefault="0051479C">
      <w:pPr>
        <w:spacing w:before="4" w:line="249" w:lineRule="exact"/>
        <w:textAlignment w:val="baseline"/>
        <w:rPr>
          <w:rFonts w:eastAsia="Times New Roman"/>
          <w:color w:val="000000"/>
          <w:spacing w:val="-1"/>
        </w:rPr>
      </w:pPr>
      <w:r>
        <w:rPr>
          <w:rFonts w:eastAsia="Times New Roman"/>
          <w:color w:val="000000"/>
          <w:spacing w:val="-1"/>
        </w:rPr>
        <w:t>Page 5 of 5</w:t>
      </w:r>
    </w:p>
    <w:sectPr w:rsidR="001C76EA">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F914" w14:textId="77777777" w:rsidR="0051479C" w:rsidRDefault="0051479C">
      <w:r>
        <w:separator/>
      </w:r>
    </w:p>
  </w:endnote>
  <w:endnote w:type="continuationSeparator" w:id="0">
    <w:p w14:paraId="09716A7D" w14:textId="77777777" w:rsidR="0051479C" w:rsidRDefault="00514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4CCF" w14:textId="044D993C" w:rsidR="0051479C" w:rsidRDefault="0051479C">
    <w:pPr>
      <w:pStyle w:val="Footer"/>
    </w:pPr>
    <w:r>
      <w:rPr>
        <w:noProof/>
      </w:rPr>
      <mc:AlternateContent>
        <mc:Choice Requires="wps">
          <w:drawing>
            <wp:anchor distT="0" distB="0" distL="0" distR="0" simplePos="0" relativeHeight="251662336" behindDoc="0" locked="0" layoutInCell="1" allowOverlap="1" wp14:anchorId="2FFC502A" wp14:editId="41FEE170">
              <wp:simplePos x="635" y="635"/>
              <wp:positionH relativeFrom="page">
                <wp:align>center</wp:align>
              </wp:positionH>
              <wp:positionV relativeFrom="page">
                <wp:align>bottom</wp:align>
              </wp:positionV>
              <wp:extent cx="622300" cy="376555"/>
              <wp:effectExtent l="0" t="0" r="6350" b="0"/>
              <wp:wrapNone/>
              <wp:docPr id="21217832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40CA5CF" w14:textId="3441C480" w:rsidR="0051479C" w:rsidRPr="0051479C" w:rsidRDefault="0051479C" w:rsidP="0051479C">
                          <w:pPr>
                            <w:rPr>
                              <w:rFonts w:ascii="Aptos" w:eastAsia="Aptos" w:hAnsi="Aptos" w:cs="Aptos"/>
                              <w:noProof/>
                              <w:color w:val="C00000"/>
                              <w:sz w:val="24"/>
                              <w:szCs w:val="24"/>
                            </w:rPr>
                          </w:pPr>
                          <w:r w:rsidRPr="0051479C">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FC502A"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440CA5CF" w14:textId="3441C480" w:rsidR="0051479C" w:rsidRPr="0051479C" w:rsidRDefault="0051479C" w:rsidP="0051479C">
                    <w:pPr>
                      <w:rPr>
                        <w:rFonts w:ascii="Aptos" w:eastAsia="Aptos" w:hAnsi="Aptos" w:cs="Aptos"/>
                        <w:noProof/>
                        <w:color w:val="C00000"/>
                        <w:sz w:val="24"/>
                        <w:szCs w:val="24"/>
                      </w:rPr>
                    </w:pPr>
                    <w:r w:rsidRPr="0051479C">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07C4" w14:textId="186AA9CD" w:rsidR="0051479C" w:rsidRDefault="0051479C">
    <w:pPr>
      <w:pStyle w:val="Footer"/>
    </w:pPr>
    <w:r>
      <w:rPr>
        <w:noProof/>
      </w:rPr>
      <mc:AlternateContent>
        <mc:Choice Requires="wps">
          <w:drawing>
            <wp:anchor distT="0" distB="0" distL="0" distR="0" simplePos="0" relativeHeight="251661312" behindDoc="0" locked="0" layoutInCell="1" allowOverlap="1" wp14:anchorId="4F00EB06" wp14:editId="64745290">
              <wp:simplePos x="635" y="635"/>
              <wp:positionH relativeFrom="page">
                <wp:align>center</wp:align>
              </wp:positionH>
              <wp:positionV relativeFrom="page">
                <wp:align>bottom</wp:align>
              </wp:positionV>
              <wp:extent cx="622300" cy="376555"/>
              <wp:effectExtent l="0" t="0" r="6350" b="0"/>
              <wp:wrapNone/>
              <wp:docPr id="78760270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752EFD" w14:textId="56984E5D" w:rsidR="0051479C" w:rsidRPr="0051479C" w:rsidRDefault="0051479C" w:rsidP="0051479C">
                          <w:pPr>
                            <w:rPr>
                              <w:rFonts w:ascii="Aptos" w:eastAsia="Aptos" w:hAnsi="Aptos" w:cs="Aptos"/>
                              <w:noProof/>
                              <w:color w:val="C00000"/>
                              <w:sz w:val="24"/>
                              <w:szCs w:val="24"/>
                            </w:rPr>
                          </w:pPr>
                          <w:r w:rsidRPr="0051479C">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00EB06"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C752EFD" w14:textId="56984E5D" w:rsidR="0051479C" w:rsidRPr="0051479C" w:rsidRDefault="0051479C" w:rsidP="0051479C">
                    <w:pPr>
                      <w:rPr>
                        <w:rFonts w:ascii="Aptos" w:eastAsia="Aptos" w:hAnsi="Aptos" w:cs="Aptos"/>
                        <w:noProof/>
                        <w:color w:val="C00000"/>
                        <w:sz w:val="24"/>
                        <w:szCs w:val="24"/>
                      </w:rPr>
                    </w:pPr>
                    <w:r w:rsidRPr="0051479C">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F8E2C" w14:textId="77777777" w:rsidR="001C76EA" w:rsidRDefault="001C76EA"/>
  </w:footnote>
  <w:footnote w:type="continuationSeparator" w:id="0">
    <w:p w14:paraId="5D04E693" w14:textId="77777777" w:rsidR="001C76EA" w:rsidRDefault="00514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6E1A" w14:textId="1C1315BE" w:rsidR="0051479C" w:rsidRDefault="0051479C">
    <w:pPr>
      <w:pStyle w:val="Header"/>
    </w:pPr>
    <w:r>
      <w:rPr>
        <w:noProof/>
      </w:rPr>
      <mc:AlternateContent>
        <mc:Choice Requires="wps">
          <w:drawing>
            <wp:anchor distT="0" distB="0" distL="0" distR="0" simplePos="0" relativeHeight="251659264" behindDoc="0" locked="0" layoutInCell="1" allowOverlap="1" wp14:anchorId="2335E1BB" wp14:editId="7A5DF06D">
              <wp:simplePos x="635" y="635"/>
              <wp:positionH relativeFrom="page">
                <wp:align>center</wp:align>
              </wp:positionH>
              <wp:positionV relativeFrom="page">
                <wp:align>top</wp:align>
              </wp:positionV>
              <wp:extent cx="622300" cy="376555"/>
              <wp:effectExtent l="0" t="0" r="6350" b="4445"/>
              <wp:wrapNone/>
              <wp:docPr id="372804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9C2D5D8" w14:textId="7292B9D3" w:rsidR="0051479C" w:rsidRPr="0051479C" w:rsidRDefault="0051479C" w:rsidP="0051479C">
                          <w:pPr>
                            <w:rPr>
                              <w:rFonts w:ascii="Aptos" w:eastAsia="Aptos" w:hAnsi="Aptos" w:cs="Aptos"/>
                              <w:noProof/>
                              <w:color w:val="C00000"/>
                              <w:sz w:val="24"/>
                              <w:szCs w:val="24"/>
                            </w:rPr>
                          </w:pPr>
                          <w:r w:rsidRPr="0051479C">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35E1B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9C2D5D8" w14:textId="7292B9D3" w:rsidR="0051479C" w:rsidRPr="0051479C" w:rsidRDefault="0051479C" w:rsidP="0051479C">
                    <w:pPr>
                      <w:rPr>
                        <w:rFonts w:ascii="Aptos" w:eastAsia="Aptos" w:hAnsi="Aptos" w:cs="Aptos"/>
                        <w:noProof/>
                        <w:color w:val="C00000"/>
                        <w:sz w:val="24"/>
                        <w:szCs w:val="24"/>
                      </w:rPr>
                    </w:pPr>
                    <w:r w:rsidRPr="0051479C">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1087" w14:textId="0E70826B" w:rsidR="0051479C" w:rsidRDefault="0051479C">
    <w:pPr>
      <w:pStyle w:val="Header"/>
    </w:pPr>
    <w:r>
      <w:rPr>
        <w:noProof/>
      </w:rPr>
      <mc:AlternateContent>
        <mc:Choice Requires="wps">
          <w:drawing>
            <wp:anchor distT="0" distB="0" distL="0" distR="0" simplePos="0" relativeHeight="251658240" behindDoc="0" locked="0" layoutInCell="1" allowOverlap="1" wp14:anchorId="0D480509" wp14:editId="087245C0">
              <wp:simplePos x="635" y="635"/>
              <wp:positionH relativeFrom="page">
                <wp:align>center</wp:align>
              </wp:positionH>
              <wp:positionV relativeFrom="page">
                <wp:align>top</wp:align>
              </wp:positionV>
              <wp:extent cx="622300" cy="376555"/>
              <wp:effectExtent l="0" t="0" r="6350" b="4445"/>
              <wp:wrapNone/>
              <wp:docPr id="2877991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D2FB15" w14:textId="4EF720AE" w:rsidR="0051479C" w:rsidRPr="0051479C" w:rsidRDefault="0051479C" w:rsidP="0051479C">
                          <w:pPr>
                            <w:rPr>
                              <w:rFonts w:ascii="Aptos" w:eastAsia="Aptos" w:hAnsi="Aptos" w:cs="Aptos"/>
                              <w:noProof/>
                              <w:color w:val="C00000"/>
                              <w:sz w:val="24"/>
                              <w:szCs w:val="24"/>
                            </w:rPr>
                          </w:pPr>
                          <w:r w:rsidRPr="0051479C">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480509"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ED2FB15" w14:textId="4EF720AE" w:rsidR="0051479C" w:rsidRPr="0051479C" w:rsidRDefault="0051479C" w:rsidP="0051479C">
                    <w:pPr>
                      <w:rPr>
                        <w:rFonts w:ascii="Aptos" w:eastAsia="Aptos" w:hAnsi="Aptos" w:cs="Aptos"/>
                        <w:noProof/>
                        <w:color w:val="C00000"/>
                        <w:sz w:val="24"/>
                        <w:szCs w:val="24"/>
                      </w:rPr>
                    </w:pPr>
                    <w:r w:rsidRPr="0051479C">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EA"/>
    <w:rsid w:val="001C76EA"/>
    <w:rsid w:val="0051479C"/>
    <w:rsid w:val="005D2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7EFC4"/>
  <w15:docId w15:val="{A3F358CB-F5DA-4D79-8A89-9E2BFE5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79C"/>
    <w:pPr>
      <w:tabs>
        <w:tab w:val="center" w:pos="4513"/>
        <w:tab w:val="right" w:pos="9026"/>
      </w:tabs>
    </w:pPr>
  </w:style>
  <w:style w:type="character" w:customStyle="1" w:styleId="HeaderChar">
    <w:name w:val="Header Char"/>
    <w:basedOn w:val="DefaultParagraphFont"/>
    <w:link w:val="Header"/>
    <w:uiPriority w:val="99"/>
    <w:rsid w:val="0051479C"/>
  </w:style>
  <w:style w:type="paragraph" w:styleId="Footer">
    <w:name w:val="footer"/>
    <w:basedOn w:val="Normal"/>
    <w:link w:val="FooterChar"/>
    <w:uiPriority w:val="99"/>
    <w:unhideWhenUsed/>
    <w:rsid w:val="0051479C"/>
    <w:pPr>
      <w:tabs>
        <w:tab w:val="center" w:pos="4513"/>
        <w:tab w:val="right" w:pos="9026"/>
      </w:tabs>
    </w:pPr>
  </w:style>
  <w:style w:type="character" w:customStyle="1" w:styleId="FooterChar">
    <w:name w:val="Footer Char"/>
    <w:basedOn w:val="DefaultParagraphFont"/>
    <w:link w:val="Footer"/>
    <w:uiPriority w:val="99"/>
    <w:rsid w:val="00514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parronwindfarm.com.au/contact-u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parronwindfarm.com.au"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heather.grasby@atmosrenewables.com.au" TargetMode="External"/><Relationship Id="rId5" Type="http://schemas.openxmlformats.org/officeDocument/2006/relationships/endnotes" Target="endnotes.xml"/><Relationship Id="rId15" Type="http://schemas.openxmlformats.org/officeDocument/2006/relationships/hyperlink" Target="https://www.parronwindfarm.com.au"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heather.grasby@atmosrenewabl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701</Words>
  <Characters>4353</Characters>
  <Application>Microsoft Office Word</Application>
  <DocSecurity>0</DocSecurity>
  <Lines>120</Lines>
  <Paragraphs>95</Paragraphs>
  <ScaleCrop>false</ScaleCrop>
  <Company>Department of Industry, Science, and Resources</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2026-03-20T04:02:00Z</dcterms:created>
  <dcterms:modified xsi:type="dcterms:W3CDTF">2026-03-20T04:10:00Z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11277748,238daaa,21a60fa2</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2ef1dd14,7e77d7b4,1d6e80f1</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