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1001" w14:textId="084A8D0D" w:rsidR="00B06C9C" w:rsidRDefault="00242065">
      <w:pPr>
        <w:spacing w:before="3" w:after="1250"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Tue Mar 24 2026 10:58:29 GMT+1100 (AEDT) *****</w:t>
      </w:r>
    </w:p>
    <w:p w14:paraId="3628DFA3" w14:textId="77777777" w:rsidR="00B06C9C" w:rsidRDefault="00B06C9C">
      <w:pPr>
        <w:spacing w:before="3" w:after="1250" w:line="183" w:lineRule="exact"/>
        <w:sectPr w:rsidR="00B06C9C">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591851EC" w14:textId="77777777" w:rsidR="00B06C9C" w:rsidRDefault="00242065">
      <w:pPr>
        <w:spacing w:after="162"/>
        <w:ind w:left="3629" w:right="4025"/>
        <w:textAlignment w:val="baseline"/>
      </w:pPr>
      <w:r>
        <w:rPr>
          <w:noProof/>
        </w:rPr>
        <w:drawing>
          <wp:inline distT="0" distB="0" distL="0" distR="0" wp14:anchorId="42D895AF" wp14:editId="09F325A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150B9F2E" w14:textId="77777777" w:rsidR="00B06C9C" w:rsidRDefault="00242065">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9E67662" w14:textId="77777777" w:rsidR="00B06C9C" w:rsidRDefault="00242065">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VF4NRNAB</w:t>
      </w:r>
    </w:p>
    <w:p w14:paraId="1958832B" w14:textId="77777777" w:rsidR="00B06C9C" w:rsidRDefault="00242065">
      <w:pPr>
        <w:spacing w:before="474" w:after="84" w:line="393" w:lineRule="exact"/>
        <w:jc w:val="center"/>
        <w:textAlignment w:val="baseline"/>
        <w:rPr>
          <w:rFonts w:ascii="Arial" w:eastAsia="Arial" w:hAnsi="Arial"/>
          <w:color w:val="000000"/>
          <w:spacing w:val="7"/>
          <w:w w:val="95"/>
          <w:sz w:val="34"/>
        </w:rPr>
      </w:pPr>
      <w:r>
        <w:pict w14:anchorId="4FF85D1F">
          <v:line id="_x0000_s1037" style="position:absolute;left:0;text-align:left;z-index:25165158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3ACBBF2" w14:textId="77777777" w:rsidR="00B06C9C" w:rsidRDefault="00242065">
      <w:pPr>
        <w:spacing w:before="123" w:line="183" w:lineRule="exact"/>
        <w:ind w:left="288"/>
        <w:textAlignment w:val="baseline"/>
        <w:rPr>
          <w:rFonts w:ascii="Arial" w:eastAsia="Arial" w:hAnsi="Arial"/>
          <w:b/>
          <w:color w:val="000000"/>
          <w:spacing w:val="-1"/>
          <w:sz w:val="16"/>
        </w:rPr>
      </w:pPr>
      <w:r>
        <w:pict w14:anchorId="061945DB">
          <v:line id="_x0000_s1036" style="position:absolute;left:0;text-align:left;z-index:25165260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BEACH ENERGY LIMITED</w:t>
      </w:r>
    </w:p>
    <w:p w14:paraId="44B31D03" w14:textId="77777777" w:rsidR="00B06C9C" w:rsidRDefault="0024206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66CDDB9" w14:textId="77777777" w:rsidR="00B06C9C" w:rsidRDefault="00242065">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Offshore Gas Victoria Project</w:t>
      </w:r>
    </w:p>
    <w:p w14:paraId="3982CFAF" w14:textId="77777777" w:rsidR="00B06C9C" w:rsidRDefault="00242065">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Victoria</w:t>
      </w:r>
    </w:p>
    <w:p w14:paraId="6A663F5E" w14:textId="77777777" w:rsidR="00B06C9C" w:rsidRDefault="00242065">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6F99EE55" w14:textId="77777777" w:rsidR="00B06C9C" w:rsidRDefault="00242065">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F593660" w14:textId="77777777" w:rsidR="00B06C9C" w:rsidRDefault="00242065">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C87F8B0" w14:textId="77777777" w:rsidR="00B06C9C" w:rsidRDefault="00242065">
      <w:pPr>
        <w:spacing w:before="126"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Offshore Gas Victoria (OGV) Project initiates a strategy to </w:t>
      </w:r>
      <w:proofErr w:type="gramStart"/>
      <w:r>
        <w:rPr>
          <w:rFonts w:ascii="Arial" w:eastAsia="Arial" w:hAnsi="Arial"/>
          <w:color w:val="000000"/>
          <w:spacing w:val="-3"/>
          <w:sz w:val="16"/>
        </w:rPr>
        <w:t>development</w:t>
      </w:r>
      <w:proofErr w:type="gramEnd"/>
      <w:r>
        <w:rPr>
          <w:rFonts w:ascii="Arial" w:eastAsia="Arial" w:hAnsi="Arial"/>
          <w:color w:val="000000"/>
          <w:spacing w:val="-3"/>
          <w:sz w:val="16"/>
        </w:rPr>
        <w:t xml:space="preserve"> gas reserves </w:t>
      </w:r>
      <w:proofErr w:type="spellStart"/>
      <w:r>
        <w:rPr>
          <w:rFonts w:ascii="Arial" w:eastAsia="Arial" w:hAnsi="Arial"/>
          <w:color w:val="000000"/>
          <w:spacing w:val="-3"/>
          <w:sz w:val="16"/>
        </w:rPr>
        <w:t>utilising</w:t>
      </w:r>
      <w:proofErr w:type="spellEnd"/>
      <w:r>
        <w:rPr>
          <w:rFonts w:ascii="Arial" w:eastAsia="Arial" w:hAnsi="Arial"/>
          <w:color w:val="000000"/>
          <w:spacing w:val="-3"/>
          <w:sz w:val="16"/>
        </w:rPr>
        <w:t xml:space="preserve"> existing nearby infrastructure in Offshore Victoria for sale </w:t>
      </w:r>
      <w:proofErr w:type="gramStart"/>
      <w:r>
        <w:rPr>
          <w:rFonts w:ascii="Arial" w:eastAsia="Arial" w:hAnsi="Arial"/>
          <w:color w:val="000000"/>
          <w:spacing w:val="-3"/>
          <w:sz w:val="16"/>
        </w:rPr>
        <w:t>into</w:t>
      </w:r>
      <w:proofErr w:type="gramEnd"/>
      <w:r>
        <w:rPr>
          <w:rFonts w:ascii="Arial" w:eastAsia="Arial" w:hAnsi="Arial"/>
          <w:color w:val="000000"/>
          <w:spacing w:val="-3"/>
          <w:sz w:val="16"/>
        </w:rPr>
        <w:t xml:space="preserve"> the east coast domestic gas market. The Project includes a design and engineering phase, followed by manufacture and fabrication of Subsea Hardware and Equipment, Drilling and Completion of Subsea Wells, Connection of Wells and Subsea Hardware to production pipelines and Controls Systems, modifications to existing Offshore Platforms, and Commissioning ready for start-up. Fields contemplated for initial devel</w:t>
      </w:r>
      <w:r>
        <w:rPr>
          <w:rFonts w:ascii="Arial" w:eastAsia="Arial" w:hAnsi="Arial"/>
          <w:color w:val="000000"/>
          <w:spacing w:val="-3"/>
          <w:sz w:val="16"/>
        </w:rPr>
        <w:t xml:space="preserve">opment </w:t>
      </w:r>
      <w:proofErr w:type="gramStart"/>
      <w:r>
        <w:rPr>
          <w:rFonts w:ascii="Arial" w:eastAsia="Arial" w:hAnsi="Arial"/>
          <w:color w:val="000000"/>
          <w:spacing w:val="-3"/>
          <w:sz w:val="16"/>
        </w:rPr>
        <w:t>are located in</w:t>
      </w:r>
      <w:proofErr w:type="gramEnd"/>
      <w:r>
        <w:rPr>
          <w:rFonts w:ascii="Arial" w:eastAsia="Arial" w:hAnsi="Arial"/>
          <w:color w:val="000000"/>
          <w:spacing w:val="-3"/>
          <w:sz w:val="16"/>
        </w:rPr>
        <w:t xml:space="preserve"> the Bass Basin and Otway Basin located in offshore Victoria. Fields within or near the Bass Basin will be developed using subsea production wells tied back through flowlines and umbilical system to the </w:t>
      </w:r>
      <w:proofErr w:type="spellStart"/>
      <w:r>
        <w:rPr>
          <w:rFonts w:ascii="Arial" w:eastAsia="Arial" w:hAnsi="Arial"/>
          <w:color w:val="000000"/>
          <w:spacing w:val="-3"/>
          <w:sz w:val="16"/>
        </w:rPr>
        <w:t>Yolla</w:t>
      </w:r>
      <w:proofErr w:type="spellEnd"/>
      <w:r>
        <w:rPr>
          <w:rFonts w:ascii="Arial" w:eastAsia="Arial" w:hAnsi="Arial"/>
          <w:color w:val="000000"/>
          <w:spacing w:val="-3"/>
          <w:sz w:val="16"/>
        </w:rPr>
        <w:t xml:space="preserve">-A platform for export to the Lang </w:t>
      </w:r>
      <w:proofErr w:type="spellStart"/>
      <w:r>
        <w:rPr>
          <w:rFonts w:ascii="Arial" w:eastAsia="Arial" w:hAnsi="Arial"/>
          <w:color w:val="000000"/>
          <w:spacing w:val="-3"/>
          <w:sz w:val="16"/>
        </w:rPr>
        <w:t>Lang</w:t>
      </w:r>
      <w:proofErr w:type="spellEnd"/>
      <w:r>
        <w:rPr>
          <w:rFonts w:ascii="Arial" w:eastAsia="Arial" w:hAnsi="Arial"/>
          <w:color w:val="000000"/>
          <w:spacing w:val="-3"/>
          <w:sz w:val="16"/>
        </w:rPr>
        <w:t xml:space="preserve"> Gas Plant. Fields within or near the Otway Basin will be developed using subsea production wells tied back through flowlines directly into the Thylacine-</w:t>
      </w:r>
      <w:proofErr w:type="spellStart"/>
      <w:r>
        <w:rPr>
          <w:rFonts w:ascii="Arial" w:eastAsia="Arial" w:hAnsi="Arial"/>
          <w:color w:val="000000"/>
          <w:spacing w:val="-3"/>
          <w:sz w:val="16"/>
        </w:rPr>
        <w:t>Geographe</w:t>
      </w:r>
      <w:proofErr w:type="spellEnd"/>
      <w:r>
        <w:rPr>
          <w:rFonts w:ascii="Arial" w:eastAsia="Arial" w:hAnsi="Arial"/>
          <w:color w:val="000000"/>
          <w:spacing w:val="-3"/>
          <w:sz w:val="16"/>
        </w:rPr>
        <w:t xml:space="preserve"> production pipeline through pre-existing hot tap </w:t>
      </w:r>
      <w:proofErr w:type="gramStart"/>
      <w:r>
        <w:rPr>
          <w:rFonts w:ascii="Arial" w:eastAsia="Arial" w:hAnsi="Arial"/>
          <w:color w:val="000000"/>
          <w:spacing w:val="-3"/>
          <w:sz w:val="16"/>
        </w:rPr>
        <w:t>tee, and</w:t>
      </w:r>
      <w:proofErr w:type="gramEnd"/>
      <w:r>
        <w:rPr>
          <w:rFonts w:ascii="Arial" w:eastAsia="Arial" w:hAnsi="Arial"/>
          <w:color w:val="000000"/>
          <w:spacing w:val="-3"/>
          <w:sz w:val="16"/>
        </w:rPr>
        <w:t xml:space="preserve"> controlled using the e</w:t>
      </w:r>
      <w:r>
        <w:rPr>
          <w:rFonts w:ascii="Arial" w:eastAsia="Arial" w:hAnsi="Arial"/>
          <w:color w:val="000000"/>
          <w:spacing w:val="-3"/>
          <w:sz w:val="16"/>
        </w:rPr>
        <w:t>xisting control system interface at the Thylacine platform.</w:t>
      </w:r>
    </w:p>
    <w:p w14:paraId="275C3C80" w14:textId="77777777" w:rsidR="00B06C9C" w:rsidRDefault="00242065">
      <w:pPr>
        <w:spacing w:before="140" w:after="4805"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1889B5B2" w14:textId="77777777" w:rsidR="00B06C9C" w:rsidRDefault="00B06C9C">
      <w:pPr>
        <w:spacing w:before="140" w:after="4805" w:line="182" w:lineRule="exact"/>
        <w:sectPr w:rsidR="00B06C9C">
          <w:type w:val="continuous"/>
          <w:pgSz w:w="11904" w:h="16843"/>
          <w:pgMar w:top="1040" w:right="847" w:bottom="867" w:left="557" w:header="720" w:footer="720" w:gutter="0"/>
          <w:cols w:space="720"/>
        </w:sectPr>
      </w:pPr>
    </w:p>
    <w:p w14:paraId="760C342B" w14:textId="77777777" w:rsidR="00B06C9C" w:rsidRDefault="00242065">
      <w:pPr>
        <w:spacing w:before="4" w:line="249" w:lineRule="exact"/>
        <w:textAlignment w:val="baseline"/>
        <w:rPr>
          <w:rFonts w:eastAsia="Times New Roman"/>
          <w:color w:val="000000"/>
          <w:spacing w:val="-2"/>
        </w:rPr>
      </w:pPr>
      <w:r>
        <w:rPr>
          <w:rFonts w:eastAsia="Times New Roman"/>
          <w:color w:val="000000"/>
          <w:spacing w:val="-2"/>
        </w:rPr>
        <w:t>Page 1 of 3</w:t>
      </w:r>
    </w:p>
    <w:p w14:paraId="4D3A52E7" w14:textId="77777777" w:rsidR="00B06C9C" w:rsidRDefault="00B06C9C">
      <w:pPr>
        <w:sectPr w:rsidR="00B06C9C">
          <w:type w:val="continuous"/>
          <w:pgSz w:w="11904" w:h="16843"/>
          <w:pgMar w:top="1040" w:right="1018" w:bottom="867" w:left="9806" w:header="720" w:footer="720" w:gutter="0"/>
          <w:cols w:space="720"/>
        </w:sectPr>
      </w:pPr>
    </w:p>
    <w:p w14:paraId="518B365E" w14:textId="77777777" w:rsidR="00B06C9C" w:rsidRDefault="00242065">
      <w:pPr>
        <w:textAlignment w:val="baseline"/>
        <w:rPr>
          <w:rFonts w:eastAsia="Times New Roman"/>
          <w:color w:val="000000"/>
          <w:sz w:val="24"/>
        </w:rPr>
      </w:pPr>
      <w:r>
        <w:lastRenderedPageBreak/>
        <w:pict w14:anchorId="1299A300">
          <v:shapetype id="_x0000_t202" coordsize="21600,21600" o:spt="202" path="m,l,21600r21600,l21600,xe">
            <v:stroke joinstyle="miter"/>
            <v:path gradientshapeok="t" o:connecttype="rect"/>
          </v:shapetype>
          <v:shape id="_x0000_s0" o:spid="_x0000_s1035" type="#_x0000_t202" style="position:absolute;margin-left:136.55pt;margin-top:52pt;width:307pt;height:50.7pt;z-index:-251662848;mso-wrap-distance-left:0;mso-wrap-distance-right:0;mso-position-horizontal-relative:page;mso-position-vertical-relative:page" filled="f" stroked="f">
            <v:textbox inset="0,0,0,0">
              <w:txbxContent>
                <w:p w14:paraId="19A3A067" w14:textId="6EB802BE" w:rsidR="00B06C9C" w:rsidRDefault="00242065">
                  <w:pPr>
                    <w:spacing w:before="3" w:after="818"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Tue Mar 24 2026 10:58:29 GMT+1100 (AEDT) *****</w:t>
                  </w:r>
                </w:p>
              </w:txbxContent>
            </v:textbox>
            <w10:wrap type="square" anchorx="page" anchory="page"/>
          </v:shape>
        </w:pict>
      </w:r>
      <w:r>
        <w:pict w14:anchorId="2B0EF292">
          <v:shape id="_x0000_s1034" type="#_x0000_t202" style="position:absolute;margin-left:52pt;margin-top:102.7pt;width:242pt;height:54.3pt;z-index:-251661824;mso-wrap-distance-left:0;mso-wrap-distance-right:0;mso-position-horizontal-relative:page;mso-position-vertical-relative:page" filled="f" stroked="f">
            <v:textbox inset="0,0,0,0">
              <w:txbxContent>
                <w:p w14:paraId="74A0E818" w14:textId="77777777" w:rsidR="00B06C9C" w:rsidRDefault="00242065">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BF4E710" w14:textId="77777777" w:rsidR="00B06C9C" w:rsidRDefault="00242065">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777C8E06">
          <v:shape id="_x0000_s1033" type="#_x0000_t202" style="position:absolute;margin-left:224.65pt;margin-top:157pt;width:69.35pt;height:16.05pt;z-index:-251660800;mso-wrap-distance-left:0;mso-wrap-distance-right:0;mso-position-horizontal-relative:page;mso-position-vertical-relative:page" filled="f" stroked="f">
            <v:textbox inset="0,0,0,0">
              <w:txbxContent>
                <w:p w14:paraId="11CC2D14" w14:textId="77777777" w:rsidR="00B06C9C" w:rsidRDefault="00242065">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006164DC">
          <v:shape id="_x0000_s3" type="#_x0000_t202" style="position:absolute;margin-left:224.65pt;margin-top:173.05pt;width:69.35pt;height:13.35pt;z-index:-251659776;mso-wrap-distance-left:0;mso-wrap-distance-right:0;mso-position-horizontal-relative:page;mso-position-vertical-relative:page" filled="f" stroked="f">
            <v:textbox inset="0,0,0,0">
              <w:txbxContent>
                <w:p w14:paraId="10102FD5" w14:textId="77777777" w:rsidR="00B06C9C" w:rsidRDefault="00242065">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3366F5F5">
          <v:shape id="_x0000_s1032" type="#_x0000_t202" style="position:absolute;margin-left:315.85pt;margin-top:157pt;width:65.05pt;height:33.05pt;z-index:-251658752;mso-wrap-distance-left:0;mso-wrap-distance-right:0;mso-position-horizontal-relative:page;mso-position-vertical-relative:page" filled="f" stroked="f">
            <v:textbox inset="0,0,0,0">
              <w:txbxContent>
                <w:p w14:paraId="3D248EDD" w14:textId="77777777" w:rsidR="00B06C9C" w:rsidRDefault="00242065">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0FF68E07">
          <v:shape id="_x0000_s1031" type="#_x0000_t202" style="position:absolute;margin-left:396.25pt;margin-top:157pt;width:103.2pt;height:33.05pt;z-index:-251657728;mso-wrap-distance-left:0;mso-wrap-distance-right:0;mso-position-horizontal-relative:page;mso-position-vertical-relative:page" filled="f" stroked="f">
            <v:textbox inset="0,0,0,0">
              <w:txbxContent>
                <w:p w14:paraId="3FB0A131" w14:textId="77777777" w:rsidR="00B06C9C" w:rsidRDefault="00242065">
                  <w:pPr>
                    <w:spacing w:before="38"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w:t>
                  </w:r>
                </w:p>
                <w:p w14:paraId="7624ACB0" w14:textId="77777777" w:rsidR="00B06C9C" w:rsidRDefault="00242065">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00B35220">
          <v:shape id="_x0000_s1030" type="#_x0000_t202" style="position:absolute;margin-left:52.55pt;margin-top:169.85pt;width:86.65pt;height:9.2pt;z-index:-251656704;mso-wrap-distance-left:0;mso-wrap-distance-right:0;mso-position-horizontal-relative:page;mso-position-vertical-relative:page" filled="f" stroked="f">
            <v:textbox inset="0,0,0,0">
              <w:txbxContent>
                <w:p w14:paraId="7AC5FE7B" w14:textId="77777777" w:rsidR="00B06C9C" w:rsidRDefault="00242065">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7A625636">
          <v:shape id="_x0000_s1029" type="#_x0000_t202" style="position:absolute;margin-left:52.55pt;margin-top:190.15pt;width:142.55pt;height:22pt;z-index:-251655680;mso-wrap-distance-left:0;mso-wrap-distance-right:0;mso-position-horizontal-relative:page;mso-position-vertical-relative:page" filled="f" stroked="f">
            <v:textbox inset="0,0,0,0">
              <w:txbxContent>
                <w:p w14:paraId="30B7DEF1" w14:textId="77777777" w:rsidR="00B06C9C" w:rsidRDefault="00242065">
                  <w:pPr>
                    <w:spacing w:line="215" w:lineRule="exact"/>
                    <w:jc w:val="both"/>
                    <w:textAlignment w:val="baseline"/>
                    <w:rPr>
                      <w:rFonts w:ascii="Arial" w:eastAsia="Arial" w:hAnsi="Arial"/>
                      <w:color w:val="000000"/>
                      <w:spacing w:val="-7"/>
                      <w:sz w:val="16"/>
                    </w:rPr>
                  </w:pPr>
                  <w:r>
                    <w:rPr>
                      <w:rFonts w:ascii="Arial" w:eastAsia="Arial" w:hAnsi="Arial"/>
                      <w:color w:val="000000"/>
                      <w:spacing w:val="-7"/>
                      <w:sz w:val="16"/>
                    </w:rPr>
                    <w:t>Subsea XT and Production Control System Supply</w:t>
                  </w:r>
                </w:p>
              </w:txbxContent>
            </v:textbox>
            <w10:wrap type="square" anchorx="page" anchory="page"/>
          </v:shape>
        </w:pict>
      </w:r>
      <w:r>
        <w:pict w14:anchorId="2992457D">
          <v:shape id="_x0000_s1028" type="#_x0000_t202" style="position:absolute;margin-left:252.7pt;margin-top:197pt;width:100.6pt;height:9.15pt;z-index:-251654656;mso-wrap-distance-left:0;mso-wrap-distance-right:0;mso-position-horizontal-relative:page;mso-position-vertical-relative:page" filled="f" stroked="f">
            <v:textbox inset="0,0,0,0">
              <w:txbxContent>
                <w:p w14:paraId="5FF88C56" w14:textId="77777777" w:rsidR="00B06C9C" w:rsidRDefault="00242065">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B8092C4">
          <v:shape id="_x0000_s1027" type="#_x0000_t202" style="position:absolute;margin-left:50.95pt;margin-top:212.15pt;width:306pt;height:566.85pt;z-index:-251653632;mso-wrap-distance-left:0;mso-wrap-distance-right:0;mso-position-horizontal-relative:page;mso-position-vertical-relative:page" filled="f" stroked="f">
            <v:textbox inset="0,0,0,0">
              <w:txbxContent>
                <w:p w14:paraId="1712BD1A"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Subsea Structures Supply</w:t>
                  </w:r>
                  <w:r>
                    <w:rPr>
                      <w:rFonts w:ascii="Arial" w:eastAsia="Arial" w:hAnsi="Arial"/>
                      <w:color w:val="000000"/>
                      <w:sz w:val="16"/>
                    </w:rPr>
                    <w:tab/>
                    <w:t>Yes</w:t>
                  </w:r>
                  <w:r>
                    <w:rPr>
                      <w:rFonts w:ascii="Arial" w:eastAsia="Arial" w:hAnsi="Arial"/>
                      <w:color w:val="000000"/>
                      <w:sz w:val="16"/>
                    </w:rPr>
                    <w:tab/>
                    <w:t>No</w:t>
                  </w:r>
                </w:p>
                <w:p w14:paraId="44ED3974" w14:textId="77777777" w:rsidR="00B06C9C" w:rsidRDefault="00242065">
                  <w:pPr>
                    <w:tabs>
                      <w:tab w:val="left" w:pos="4032"/>
                      <w:tab w:val="right" w:pos="6048"/>
                    </w:tabs>
                    <w:spacing w:before="58" w:line="208" w:lineRule="exact"/>
                    <w:textAlignment w:val="baseline"/>
                    <w:rPr>
                      <w:rFonts w:ascii="Arial" w:eastAsia="Arial" w:hAnsi="Arial"/>
                      <w:color w:val="000000"/>
                      <w:sz w:val="16"/>
                    </w:rPr>
                  </w:pPr>
                  <w:r>
                    <w:rPr>
                      <w:rFonts w:ascii="Arial" w:eastAsia="Arial" w:hAnsi="Arial"/>
                      <w:color w:val="000000"/>
                      <w:sz w:val="16"/>
                    </w:rPr>
                    <w:t>Brownfields Engineering &amp; Procurement</w:t>
                  </w:r>
                  <w:r>
                    <w:rPr>
                      <w:rFonts w:ascii="Arial" w:eastAsia="Arial" w:hAnsi="Arial"/>
                      <w:color w:val="000000"/>
                      <w:sz w:val="16"/>
                    </w:rPr>
                    <w:tab/>
                    <w:t>Yes</w:t>
                  </w:r>
                  <w:r>
                    <w:rPr>
                      <w:rFonts w:ascii="Arial" w:eastAsia="Arial" w:hAnsi="Arial"/>
                      <w:color w:val="000000"/>
                      <w:sz w:val="16"/>
                    </w:rPr>
                    <w:tab/>
                    <w:t>No</w:t>
                  </w:r>
                </w:p>
                <w:p w14:paraId="5BC1FB05" w14:textId="77777777" w:rsidR="00B06C9C" w:rsidRDefault="0024206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(Thylacine)</w:t>
                  </w:r>
                </w:p>
                <w:p w14:paraId="3BC7CD87"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Brownfields Construction (Thylacine)</w:t>
                  </w:r>
                  <w:r>
                    <w:rPr>
                      <w:rFonts w:ascii="Arial" w:eastAsia="Arial" w:hAnsi="Arial"/>
                      <w:color w:val="000000"/>
                      <w:sz w:val="16"/>
                    </w:rPr>
                    <w:tab/>
                    <w:t>Yes</w:t>
                  </w:r>
                  <w:r>
                    <w:rPr>
                      <w:rFonts w:ascii="Arial" w:eastAsia="Arial" w:hAnsi="Arial"/>
                      <w:color w:val="000000"/>
                      <w:sz w:val="16"/>
                    </w:rPr>
                    <w:tab/>
                    <w:t>No</w:t>
                  </w:r>
                </w:p>
                <w:p w14:paraId="7B247E4B"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Offshore Installation</w:t>
                  </w:r>
                  <w:r>
                    <w:rPr>
                      <w:rFonts w:ascii="Arial" w:eastAsia="Arial" w:hAnsi="Arial"/>
                      <w:color w:val="000000"/>
                      <w:sz w:val="16"/>
                    </w:rPr>
                    <w:tab/>
                    <w:t>Yes</w:t>
                  </w:r>
                  <w:r>
                    <w:rPr>
                      <w:rFonts w:ascii="Arial" w:eastAsia="Arial" w:hAnsi="Arial"/>
                      <w:color w:val="000000"/>
                      <w:sz w:val="16"/>
                    </w:rPr>
                    <w:tab/>
                    <w:t>No</w:t>
                  </w:r>
                </w:p>
                <w:p w14:paraId="420E03AC"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Completions Equipment</w:t>
                  </w:r>
                  <w:r>
                    <w:rPr>
                      <w:rFonts w:ascii="Arial" w:eastAsia="Arial" w:hAnsi="Arial"/>
                      <w:color w:val="000000"/>
                      <w:sz w:val="16"/>
                    </w:rPr>
                    <w:tab/>
                    <w:t>Yes</w:t>
                  </w:r>
                  <w:r>
                    <w:rPr>
                      <w:rFonts w:ascii="Arial" w:eastAsia="Arial" w:hAnsi="Arial"/>
                      <w:color w:val="000000"/>
                      <w:sz w:val="16"/>
                    </w:rPr>
                    <w:tab/>
                    <w:t>No</w:t>
                  </w:r>
                </w:p>
                <w:p w14:paraId="2EAFC436"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Well Testing</w:t>
                  </w:r>
                  <w:r>
                    <w:rPr>
                      <w:rFonts w:ascii="Arial" w:eastAsia="Arial" w:hAnsi="Arial"/>
                      <w:color w:val="000000"/>
                      <w:sz w:val="16"/>
                    </w:rPr>
                    <w:tab/>
                    <w:t>Yes</w:t>
                  </w:r>
                  <w:r>
                    <w:rPr>
                      <w:rFonts w:ascii="Arial" w:eastAsia="Arial" w:hAnsi="Arial"/>
                      <w:color w:val="000000"/>
                      <w:sz w:val="16"/>
                    </w:rPr>
                    <w:tab/>
                    <w:t>No</w:t>
                  </w:r>
                </w:p>
                <w:p w14:paraId="28072695" w14:textId="77777777" w:rsidR="00B06C9C" w:rsidRDefault="00242065">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Cementing Unit and Services</w:t>
                  </w:r>
                  <w:r>
                    <w:rPr>
                      <w:rFonts w:ascii="Arial" w:eastAsia="Arial" w:hAnsi="Arial"/>
                      <w:color w:val="000000"/>
                      <w:sz w:val="16"/>
                    </w:rPr>
                    <w:tab/>
                    <w:t>Yes</w:t>
                  </w:r>
                  <w:r>
                    <w:rPr>
                      <w:rFonts w:ascii="Arial" w:eastAsia="Arial" w:hAnsi="Arial"/>
                      <w:color w:val="000000"/>
                      <w:sz w:val="16"/>
                    </w:rPr>
                    <w:tab/>
                    <w:t>No</w:t>
                  </w:r>
                </w:p>
                <w:p w14:paraId="355FE93D" w14:textId="77777777" w:rsidR="00B06C9C" w:rsidRDefault="00242065">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Cementing Chemicals</w:t>
                  </w:r>
                  <w:r>
                    <w:rPr>
                      <w:rFonts w:ascii="Arial" w:eastAsia="Arial" w:hAnsi="Arial"/>
                      <w:color w:val="000000"/>
                      <w:sz w:val="16"/>
                    </w:rPr>
                    <w:tab/>
                    <w:t>Yes</w:t>
                  </w:r>
                  <w:r>
                    <w:rPr>
                      <w:rFonts w:ascii="Arial" w:eastAsia="Arial" w:hAnsi="Arial"/>
                      <w:color w:val="000000"/>
                      <w:sz w:val="16"/>
                    </w:rPr>
                    <w:tab/>
                    <w:t>No</w:t>
                  </w:r>
                </w:p>
                <w:p w14:paraId="3B838B19" w14:textId="77777777" w:rsidR="00B06C9C" w:rsidRDefault="00242065">
                  <w:pPr>
                    <w:tabs>
                      <w:tab w:val="left" w:pos="4032"/>
                      <w:tab w:val="right" w:pos="6048"/>
                    </w:tabs>
                    <w:spacing w:before="64" w:line="208" w:lineRule="exact"/>
                    <w:textAlignment w:val="baseline"/>
                    <w:rPr>
                      <w:rFonts w:ascii="Arial" w:eastAsia="Arial" w:hAnsi="Arial"/>
                      <w:color w:val="000000"/>
                      <w:sz w:val="16"/>
                    </w:rPr>
                  </w:pPr>
                  <w:r>
                    <w:rPr>
                      <w:rFonts w:ascii="Arial" w:eastAsia="Arial" w:hAnsi="Arial"/>
                      <w:color w:val="000000"/>
                      <w:sz w:val="16"/>
                    </w:rPr>
                    <w:t>Drilling Fluids Services and Materials</w:t>
                  </w:r>
                  <w:r>
                    <w:rPr>
                      <w:rFonts w:ascii="Arial" w:eastAsia="Arial" w:hAnsi="Arial"/>
                      <w:color w:val="000000"/>
                      <w:sz w:val="16"/>
                    </w:rPr>
                    <w:tab/>
                    <w:t>Yes</w:t>
                  </w:r>
                  <w:r>
                    <w:rPr>
                      <w:rFonts w:ascii="Arial" w:eastAsia="Arial" w:hAnsi="Arial"/>
                      <w:color w:val="000000"/>
                      <w:sz w:val="16"/>
                    </w:rPr>
                    <w:tab/>
                    <w:t>No</w:t>
                  </w:r>
                </w:p>
                <w:p w14:paraId="407C11ED" w14:textId="77777777" w:rsidR="00B06C9C" w:rsidRDefault="00242065">
                  <w:pPr>
                    <w:spacing w:line="170" w:lineRule="exact"/>
                    <w:textAlignment w:val="baseline"/>
                    <w:rPr>
                      <w:rFonts w:ascii="Arial" w:eastAsia="Arial" w:hAnsi="Arial"/>
                      <w:color w:val="000000"/>
                      <w:spacing w:val="-1"/>
                      <w:sz w:val="16"/>
                    </w:rPr>
                  </w:pPr>
                  <w:r>
                    <w:rPr>
                      <w:rFonts w:ascii="Arial" w:eastAsia="Arial" w:hAnsi="Arial"/>
                      <w:color w:val="000000"/>
                      <w:spacing w:val="-1"/>
                      <w:sz w:val="16"/>
                    </w:rPr>
                    <w:t>(WBM/Brine) including LMP</w:t>
                  </w:r>
                </w:p>
                <w:p w14:paraId="72C894C0" w14:textId="77777777" w:rsidR="00B06C9C" w:rsidRDefault="00242065">
                  <w:pPr>
                    <w:tabs>
                      <w:tab w:val="left" w:pos="4032"/>
                      <w:tab w:val="right" w:pos="6048"/>
                    </w:tabs>
                    <w:spacing w:before="24" w:line="209" w:lineRule="exact"/>
                    <w:ind w:right="72"/>
                    <w:textAlignment w:val="baseline"/>
                    <w:rPr>
                      <w:rFonts w:ascii="Arial" w:eastAsia="Arial" w:hAnsi="Arial"/>
                      <w:color w:val="000000"/>
                      <w:sz w:val="16"/>
                    </w:rPr>
                  </w:pPr>
                  <w:r>
                    <w:rPr>
                      <w:rFonts w:ascii="Arial" w:eastAsia="Arial" w:hAnsi="Arial"/>
                      <w:color w:val="000000"/>
                      <w:sz w:val="16"/>
                    </w:rPr>
                    <w:t>Solid Control (Shakers, Centrifuge, Brine</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Filtration System)</w:t>
                  </w:r>
                </w:p>
                <w:p w14:paraId="13FF79EC" w14:textId="77777777" w:rsidR="00B06C9C" w:rsidRDefault="00242065">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DD/ MWD/ LWD</w:t>
                  </w:r>
                  <w:r>
                    <w:rPr>
                      <w:rFonts w:ascii="Arial" w:eastAsia="Arial" w:hAnsi="Arial"/>
                      <w:color w:val="000000"/>
                      <w:sz w:val="16"/>
                    </w:rPr>
                    <w:tab/>
                    <w:t>Yes</w:t>
                  </w:r>
                  <w:r>
                    <w:rPr>
                      <w:rFonts w:ascii="Arial" w:eastAsia="Arial" w:hAnsi="Arial"/>
                      <w:color w:val="000000"/>
                      <w:sz w:val="16"/>
                    </w:rPr>
                    <w:tab/>
                    <w:t>No</w:t>
                  </w:r>
                </w:p>
                <w:p w14:paraId="4AF50310" w14:textId="77777777" w:rsidR="00B06C9C" w:rsidRDefault="00242065">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Wireline (including Cased Hole)</w:t>
                  </w:r>
                  <w:r>
                    <w:rPr>
                      <w:rFonts w:ascii="Arial" w:eastAsia="Arial" w:hAnsi="Arial"/>
                      <w:color w:val="000000"/>
                      <w:sz w:val="16"/>
                    </w:rPr>
                    <w:tab/>
                    <w:t>Yes</w:t>
                  </w:r>
                  <w:r>
                    <w:rPr>
                      <w:rFonts w:ascii="Arial" w:eastAsia="Arial" w:hAnsi="Arial"/>
                      <w:color w:val="000000"/>
                      <w:sz w:val="16"/>
                    </w:rPr>
                    <w:tab/>
                    <w:t>No</w:t>
                  </w:r>
                </w:p>
                <w:p w14:paraId="34835CB9"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Tubular Running Services</w:t>
                  </w:r>
                  <w:r>
                    <w:rPr>
                      <w:rFonts w:ascii="Arial" w:eastAsia="Arial" w:hAnsi="Arial"/>
                      <w:color w:val="000000"/>
                      <w:sz w:val="16"/>
                    </w:rPr>
                    <w:tab/>
                    <w:t>Yes</w:t>
                  </w:r>
                  <w:r>
                    <w:rPr>
                      <w:rFonts w:ascii="Arial" w:eastAsia="Arial" w:hAnsi="Arial"/>
                      <w:color w:val="000000"/>
                      <w:sz w:val="16"/>
                    </w:rPr>
                    <w:tab/>
                    <w:t>No</w:t>
                  </w:r>
                </w:p>
                <w:p w14:paraId="2E88EBDE"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Mudlogging</w:t>
                  </w:r>
                  <w:r>
                    <w:rPr>
                      <w:rFonts w:ascii="Arial" w:eastAsia="Arial" w:hAnsi="Arial"/>
                      <w:color w:val="000000"/>
                      <w:sz w:val="16"/>
                    </w:rPr>
                    <w:tab/>
                    <w:t>Yes</w:t>
                  </w:r>
                  <w:r>
                    <w:rPr>
                      <w:rFonts w:ascii="Arial" w:eastAsia="Arial" w:hAnsi="Arial"/>
                      <w:color w:val="000000"/>
                      <w:sz w:val="16"/>
                    </w:rPr>
                    <w:tab/>
                    <w:t>No</w:t>
                  </w:r>
                </w:p>
                <w:p w14:paraId="55CD6223"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ROV</w:t>
                  </w:r>
                  <w:r>
                    <w:rPr>
                      <w:rFonts w:ascii="Arial" w:eastAsia="Arial" w:hAnsi="Arial"/>
                      <w:color w:val="000000"/>
                      <w:sz w:val="16"/>
                    </w:rPr>
                    <w:tab/>
                    <w:t>Yes</w:t>
                  </w:r>
                  <w:r>
                    <w:rPr>
                      <w:rFonts w:ascii="Arial" w:eastAsia="Arial" w:hAnsi="Arial"/>
                      <w:color w:val="000000"/>
                      <w:sz w:val="16"/>
                    </w:rPr>
                    <w:tab/>
                    <w:t>No</w:t>
                  </w:r>
                </w:p>
                <w:p w14:paraId="433AC549"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Rig Positioning</w:t>
                  </w:r>
                  <w:r>
                    <w:rPr>
                      <w:rFonts w:ascii="Arial" w:eastAsia="Arial" w:hAnsi="Arial"/>
                      <w:color w:val="000000"/>
                      <w:sz w:val="16"/>
                    </w:rPr>
                    <w:tab/>
                    <w:t>Yes</w:t>
                  </w:r>
                  <w:r>
                    <w:rPr>
                      <w:rFonts w:ascii="Arial" w:eastAsia="Arial" w:hAnsi="Arial"/>
                      <w:color w:val="000000"/>
                      <w:sz w:val="16"/>
                    </w:rPr>
                    <w:tab/>
                    <w:t>No</w:t>
                  </w:r>
                </w:p>
                <w:p w14:paraId="40AF62ED" w14:textId="77777777" w:rsidR="00B06C9C" w:rsidRDefault="00242065">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Mooring Equipment and Rig Move Services</w:t>
                  </w:r>
                  <w:r>
                    <w:rPr>
                      <w:rFonts w:ascii="Arial" w:eastAsia="Arial" w:hAnsi="Arial"/>
                      <w:color w:val="000000"/>
                      <w:sz w:val="16"/>
                    </w:rPr>
                    <w:tab/>
                    <w:t>Yes</w:t>
                  </w:r>
                  <w:r>
                    <w:rPr>
                      <w:rFonts w:ascii="Arial" w:eastAsia="Arial" w:hAnsi="Arial"/>
                      <w:color w:val="000000"/>
                      <w:sz w:val="16"/>
                    </w:rPr>
                    <w:tab/>
                    <w:t>No</w:t>
                  </w:r>
                </w:p>
                <w:p w14:paraId="2372FD09" w14:textId="77777777" w:rsidR="00B06C9C" w:rsidRDefault="00242065">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Tubing Conveyed Perforating Services</w:t>
                  </w:r>
                  <w:r>
                    <w:rPr>
                      <w:rFonts w:ascii="Arial" w:eastAsia="Arial" w:hAnsi="Arial"/>
                      <w:color w:val="000000"/>
                      <w:sz w:val="16"/>
                    </w:rPr>
                    <w:tab/>
                    <w:t>Yes</w:t>
                  </w:r>
                  <w:r>
                    <w:rPr>
                      <w:rFonts w:ascii="Arial" w:eastAsia="Arial" w:hAnsi="Arial"/>
                      <w:color w:val="000000"/>
                      <w:sz w:val="16"/>
                    </w:rPr>
                    <w:tab/>
                    <w:t>No</w:t>
                  </w:r>
                </w:p>
                <w:p w14:paraId="0D61FB12" w14:textId="77777777" w:rsidR="00B06C9C" w:rsidRDefault="00242065">
                  <w:pPr>
                    <w:tabs>
                      <w:tab w:val="left" w:pos="4032"/>
                      <w:tab w:val="right" w:pos="6048"/>
                    </w:tabs>
                    <w:spacing w:before="64" w:line="208" w:lineRule="exact"/>
                    <w:textAlignment w:val="baseline"/>
                    <w:rPr>
                      <w:rFonts w:ascii="Arial" w:eastAsia="Arial" w:hAnsi="Arial"/>
                      <w:color w:val="000000"/>
                      <w:sz w:val="16"/>
                    </w:rPr>
                  </w:pPr>
                  <w:r>
                    <w:rPr>
                      <w:rFonts w:ascii="Arial" w:eastAsia="Arial" w:hAnsi="Arial"/>
                      <w:color w:val="000000"/>
                      <w:sz w:val="16"/>
                    </w:rPr>
                    <w:t>Coil Hose/Coil Tubing and Nitrogen Lifting</w:t>
                  </w:r>
                  <w:r>
                    <w:rPr>
                      <w:rFonts w:ascii="Arial" w:eastAsia="Arial" w:hAnsi="Arial"/>
                      <w:color w:val="000000"/>
                      <w:sz w:val="16"/>
                    </w:rPr>
                    <w:tab/>
                    <w:t>Yes</w:t>
                  </w:r>
                  <w:r>
                    <w:rPr>
                      <w:rFonts w:ascii="Arial" w:eastAsia="Arial" w:hAnsi="Arial"/>
                      <w:color w:val="000000"/>
                      <w:sz w:val="16"/>
                    </w:rPr>
                    <w:tab/>
                    <w:t>No</w:t>
                  </w:r>
                </w:p>
                <w:p w14:paraId="02E988E1" w14:textId="77777777" w:rsidR="00B06C9C" w:rsidRDefault="0024206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5434E113"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WBCU Services</w:t>
                  </w:r>
                  <w:r>
                    <w:rPr>
                      <w:rFonts w:ascii="Arial" w:eastAsia="Arial" w:hAnsi="Arial"/>
                      <w:color w:val="000000"/>
                      <w:sz w:val="16"/>
                    </w:rPr>
                    <w:tab/>
                    <w:t>Yes</w:t>
                  </w:r>
                  <w:r>
                    <w:rPr>
                      <w:rFonts w:ascii="Arial" w:eastAsia="Arial" w:hAnsi="Arial"/>
                      <w:color w:val="000000"/>
                      <w:sz w:val="16"/>
                    </w:rPr>
                    <w:tab/>
                    <w:t>No</w:t>
                  </w:r>
                </w:p>
                <w:p w14:paraId="0BAB7EBC"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Slickline Services</w:t>
                  </w:r>
                  <w:r>
                    <w:rPr>
                      <w:rFonts w:ascii="Arial" w:eastAsia="Arial" w:hAnsi="Arial"/>
                      <w:color w:val="000000"/>
                      <w:sz w:val="16"/>
                    </w:rPr>
                    <w:tab/>
                    <w:t>Yes</w:t>
                  </w:r>
                  <w:r>
                    <w:rPr>
                      <w:rFonts w:ascii="Arial" w:eastAsia="Arial" w:hAnsi="Arial"/>
                      <w:color w:val="000000"/>
                      <w:sz w:val="16"/>
                    </w:rPr>
                    <w:tab/>
                    <w:t>No</w:t>
                  </w:r>
                </w:p>
                <w:p w14:paraId="4D299AD5" w14:textId="77777777" w:rsidR="00B06C9C" w:rsidRDefault="00242065">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Rig IT Communications</w:t>
                  </w:r>
                  <w:r>
                    <w:rPr>
                      <w:rFonts w:ascii="Arial" w:eastAsia="Arial" w:hAnsi="Arial"/>
                      <w:color w:val="000000"/>
                      <w:sz w:val="16"/>
                    </w:rPr>
                    <w:tab/>
                    <w:t>Yes</w:t>
                  </w:r>
                  <w:r>
                    <w:rPr>
                      <w:rFonts w:ascii="Arial" w:eastAsia="Arial" w:hAnsi="Arial"/>
                      <w:color w:val="000000"/>
                      <w:sz w:val="16"/>
                    </w:rPr>
                    <w:tab/>
                    <w:t>No</w:t>
                  </w:r>
                </w:p>
                <w:p w14:paraId="5025C17C" w14:textId="77777777" w:rsidR="00B06C9C" w:rsidRDefault="00242065">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Casing Accessories</w:t>
                  </w:r>
                  <w:r>
                    <w:rPr>
                      <w:rFonts w:ascii="Arial" w:eastAsia="Arial" w:hAnsi="Arial"/>
                      <w:color w:val="000000"/>
                      <w:sz w:val="16"/>
                    </w:rPr>
                    <w:tab/>
                    <w:t>Yes</w:t>
                  </w:r>
                  <w:r>
                    <w:rPr>
                      <w:rFonts w:ascii="Arial" w:eastAsia="Arial" w:hAnsi="Arial"/>
                      <w:color w:val="000000"/>
                      <w:sz w:val="16"/>
                    </w:rPr>
                    <w:tab/>
                    <w:t>No</w:t>
                  </w:r>
                </w:p>
                <w:p w14:paraId="537C7F4C"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Drill Bits</w:t>
                  </w:r>
                  <w:r>
                    <w:rPr>
                      <w:rFonts w:ascii="Arial" w:eastAsia="Arial" w:hAnsi="Arial"/>
                      <w:color w:val="000000"/>
                      <w:sz w:val="16"/>
                    </w:rPr>
                    <w:tab/>
                    <w:t>Yes</w:t>
                  </w:r>
                  <w:r>
                    <w:rPr>
                      <w:rFonts w:ascii="Arial" w:eastAsia="Arial" w:hAnsi="Arial"/>
                      <w:color w:val="000000"/>
                      <w:sz w:val="16"/>
                    </w:rPr>
                    <w:tab/>
                    <w:t>No</w:t>
                  </w:r>
                </w:p>
                <w:p w14:paraId="6A2C6ADC"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Drilling Jars and Accelerators</w:t>
                  </w:r>
                  <w:r>
                    <w:rPr>
                      <w:rFonts w:ascii="Arial" w:eastAsia="Arial" w:hAnsi="Arial"/>
                      <w:color w:val="000000"/>
                      <w:sz w:val="16"/>
                    </w:rPr>
                    <w:tab/>
                    <w:t>Yes</w:t>
                  </w:r>
                  <w:r>
                    <w:rPr>
                      <w:rFonts w:ascii="Arial" w:eastAsia="Arial" w:hAnsi="Arial"/>
                      <w:color w:val="000000"/>
                      <w:sz w:val="16"/>
                    </w:rPr>
                    <w:tab/>
                    <w:t>No</w:t>
                  </w:r>
                </w:p>
                <w:p w14:paraId="450C7B79"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Subsea Wellhead</w:t>
                  </w:r>
                  <w:r>
                    <w:rPr>
                      <w:rFonts w:ascii="Arial" w:eastAsia="Arial" w:hAnsi="Arial"/>
                      <w:color w:val="000000"/>
                      <w:sz w:val="16"/>
                    </w:rPr>
                    <w:tab/>
                    <w:t>Yes</w:t>
                  </w:r>
                  <w:r>
                    <w:rPr>
                      <w:rFonts w:ascii="Arial" w:eastAsia="Arial" w:hAnsi="Arial"/>
                      <w:color w:val="000000"/>
                      <w:sz w:val="16"/>
                    </w:rPr>
                    <w:tab/>
                    <w:t>No</w:t>
                  </w:r>
                </w:p>
                <w:p w14:paraId="0AE9ACF9"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Liner Hangers</w:t>
                  </w:r>
                  <w:r>
                    <w:rPr>
                      <w:rFonts w:ascii="Arial" w:eastAsia="Arial" w:hAnsi="Arial"/>
                      <w:color w:val="000000"/>
                      <w:sz w:val="16"/>
                    </w:rPr>
                    <w:tab/>
                    <w:t>Yes</w:t>
                  </w:r>
                  <w:r>
                    <w:rPr>
                      <w:rFonts w:ascii="Arial" w:eastAsia="Arial" w:hAnsi="Arial"/>
                      <w:color w:val="000000"/>
                      <w:sz w:val="16"/>
                    </w:rPr>
                    <w:tab/>
                    <w:t>No</w:t>
                  </w:r>
                </w:p>
                <w:p w14:paraId="419D8208" w14:textId="77777777" w:rsidR="00B06C9C" w:rsidRDefault="00242065">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Rig Consortium Coordination</w:t>
                  </w:r>
                  <w:r>
                    <w:rPr>
                      <w:rFonts w:ascii="Arial" w:eastAsia="Arial" w:hAnsi="Arial"/>
                      <w:color w:val="000000"/>
                      <w:sz w:val="16"/>
                    </w:rPr>
                    <w:tab/>
                    <w:t>Yes</w:t>
                  </w:r>
                  <w:r>
                    <w:rPr>
                      <w:rFonts w:ascii="Arial" w:eastAsia="Arial" w:hAnsi="Arial"/>
                      <w:color w:val="000000"/>
                      <w:sz w:val="16"/>
                    </w:rPr>
                    <w:tab/>
                    <w:t>No</w:t>
                  </w:r>
                </w:p>
                <w:p w14:paraId="529241E0" w14:textId="77777777" w:rsidR="00B06C9C" w:rsidRDefault="00242065">
                  <w:pPr>
                    <w:tabs>
                      <w:tab w:val="left" w:pos="4032"/>
                      <w:tab w:val="right" w:pos="6048"/>
                    </w:tabs>
                    <w:spacing w:before="63" w:line="208" w:lineRule="exact"/>
                    <w:textAlignment w:val="baseline"/>
                    <w:rPr>
                      <w:rFonts w:ascii="Arial" w:eastAsia="Arial" w:hAnsi="Arial"/>
                      <w:color w:val="000000"/>
                      <w:sz w:val="16"/>
                    </w:rPr>
                  </w:pPr>
                  <w:r>
                    <w:rPr>
                      <w:rFonts w:ascii="Arial" w:eastAsia="Arial" w:hAnsi="Arial"/>
                      <w:color w:val="000000"/>
                      <w:sz w:val="16"/>
                    </w:rPr>
                    <w:t>Oil Country Tubular Goods - Tubing, Casing,</w:t>
                  </w:r>
                  <w:r>
                    <w:rPr>
                      <w:rFonts w:ascii="Arial" w:eastAsia="Arial" w:hAnsi="Arial"/>
                      <w:color w:val="000000"/>
                      <w:sz w:val="16"/>
                    </w:rPr>
                    <w:tab/>
                    <w:t>Yes</w:t>
                  </w:r>
                  <w:r>
                    <w:rPr>
                      <w:rFonts w:ascii="Arial" w:eastAsia="Arial" w:hAnsi="Arial"/>
                      <w:color w:val="000000"/>
                      <w:sz w:val="16"/>
                    </w:rPr>
                    <w:tab/>
                    <w:t>No</w:t>
                  </w:r>
                </w:p>
                <w:p w14:paraId="4FF60777" w14:textId="77777777" w:rsidR="00B06C9C" w:rsidRDefault="0024206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Pipe (and Associated Accessories)</w:t>
                  </w:r>
                </w:p>
                <w:p w14:paraId="2C8938F2"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Helicopter Offshore Services</w:t>
                  </w:r>
                  <w:r>
                    <w:rPr>
                      <w:rFonts w:ascii="Arial" w:eastAsia="Arial" w:hAnsi="Arial"/>
                      <w:color w:val="000000"/>
                      <w:sz w:val="16"/>
                    </w:rPr>
                    <w:tab/>
                    <w:t>Yes</w:t>
                  </w:r>
                  <w:r>
                    <w:rPr>
                      <w:rFonts w:ascii="Arial" w:eastAsia="Arial" w:hAnsi="Arial"/>
                      <w:color w:val="000000"/>
                      <w:sz w:val="16"/>
                    </w:rPr>
                    <w:tab/>
                    <w:t>No</w:t>
                  </w:r>
                </w:p>
                <w:p w14:paraId="275A7827"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Fixed Wing Charter Flights</w:t>
                  </w:r>
                  <w:r>
                    <w:rPr>
                      <w:rFonts w:ascii="Arial" w:eastAsia="Arial" w:hAnsi="Arial"/>
                      <w:color w:val="000000"/>
                      <w:sz w:val="16"/>
                    </w:rPr>
                    <w:tab/>
                    <w:t>Yes</w:t>
                  </w:r>
                  <w:r>
                    <w:rPr>
                      <w:rFonts w:ascii="Arial" w:eastAsia="Arial" w:hAnsi="Arial"/>
                      <w:color w:val="000000"/>
                      <w:sz w:val="16"/>
                    </w:rPr>
                    <w:tab/>
                    <w:t>No</w:t>
                  </w:r>
                </w:p>
                <w:p w14:paraId="54C03AA5"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Rig Support Vessels</w:t>
                  </w:r>
                  <w:r>
                    <w:rPr>
                      <w:rFonts w:ascii="Arial" w:eastAsia="Arial" w:hAnsi="Arial"/>
                      <w:color w:val="000000"/>
                      <w:sz w:val="16"/>
                    </w:rPr>
                    <w:tab/>
                    <w:t>Yes</w:t>
                  </w:r>
                  <w:r>
                    <w:rPr>
                      <w:rFonts w:ascii="Arial" w:eastAsia="Arial" w:hAnsi="Arial"/>
                      <w:color w:val="000000"/>
                      <w:sz w:val="16"/>
                    </w:rPr>
                    <w:tab/>
                    <w:t>No</w:t>
                  </w:r>
                </w:p>
                <w:p w14:paraId="6D96BAE8" w14:textId="77777777" w:rsidR="00B06C9C" w:rsidRDefault="00242065">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Flexible Flowline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8D56DC" w14:textId="77777777" w:rsidR="00B06C9C" w:rsidRDefault="00242065">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Rig (Semi-Submersible)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B4A0413" w14:textId="77777777" w:rsidR="00B06C9C" w:rsidRDefault="00242065">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Umbilical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18B11B0" w14:textId="77777777" w:rsidR="00B06C9C" w:rsidRDefault="00242065">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5F325D09" w14:textId="77777777" w:rsidR="00B06C9C" w:rsidRDefault="00242065">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A2802C7" w14:textId="77777777" w:rsidR="00B06C9C" w:rsidRDefault="00242065">
                  <w:pPr>
                    <w:spacing w:before="122" w:after="1104"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E8B588C">
          <v:shape id="_x0000_s1026" type="#_x0000_t202" style="position:absolute;margin-left:489.1pt;margin-top:765.4pt;width:55pt;height:12.65pt;z-index:-251652608;mso-wrap-distance-left:0;mso-wrap-distance-right:0;mso-position-horizontal-relative:page;mso-position-vertical-relative:page" filled="f" stroked="f">
            <v:textbox inset="0,0,0,0">
              <w:txbxContent>
                <w:p w14:paraId="6FB8FB20" w14:textId="77777777" w:rsidR="00B06C9C" w:rsidRDefault="00242065">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64B194CE" w14:textId="77777777" w:rsidR="00B06C9C" w:rsidRDefault="00B06C9C">
      <w:pPr>
        <w:sectPr w:rsidR="00B06C9C">
          <w:pgSz w:w="11904" w:h="16843"/>
          <w:pgMar w:top="752" w:right="1915" w:bottom="890" w:left="1019" w:header="720" w:footer="720" w:gutter="0"/>
          <w:cols w:space="720"/>
        </w:sectPr>
      </w:pPr>
    </w:p>
    <w:p w14:paraId="0BA688D1" w14:textId="277F1BCD" w:rsidR="00B06C9C" w:rsidRDefault="0024206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w:t>
      </w:r>
      <w:r>
        <w:rPr>
          <w:rFonts w:eastAsia="Times New Roman"/>
          <w:color w:val="000000"/>
          <w:sz w:val="16"/>
        </w:rPr>
        <w:t>pproved by AIP Authority on Tue Mar 24 2026 10:58:29 GMT+1100 (AEDT) *****</w:t>
      </w:r>
    </w:p>
    <w:p w14:paraId="0EDB7592" w14:textId="77777777" w:rsidR="00B06C9C" w:rsidRDefault="00B06C9C">
      <w:pPr>
        <w:spacing w:before="3" w:after="818" w:line="183" w:lineRule="exact"/>
        <w:sectPr w:rsidR="00B06C9C">
          <w:pgSz w:w="11904" w:h="16843"/>
          <w:pgMar w:top="1040" w:right="3033" w:bottom="867" w:left="2731" w:header="720" w:footer="720" w:gutter="0"/>
          <w:cols w:space="720"/>
        </w:sectPr>
      </w:pPr>
    </w:p>
    <w:p w14:paraId="143A2BFF" w14:textId="77777777" w:rsidR="00B06C9C" w:rsidRDefault="0024206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6B693D4" w14:textId="77777777" w:rsidR="00B06C9C" w:rsidRDefault="0024206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551FCB6" w14:textId="77777777" w:rsidR="00B06C9C" w:rsidRDefault="00242065">
      <w:pPr>
        <w:spacing w:before="481" w:line="182" w:lineRule="exact"/>
        <w:ind w:left="216"/>
        <w:textAlignment w:val="baseline"/>
        <w:rPr>
          <w:rFonts w:ascii="Arial" w:eastAsia="Arial" w:hAnsi="Arial"/>
          <w:b/>
          <w:color w:val="000000"/>
          <w:spacing w:val="-1"/>
          <w:sz w:val="16"/>
        </w:rPr>
      </w:pPr>
      <w:r>
        <w:rPr>
          <w:rFonts w:ascii="Arial" w:eastAsia="Arial" w:hAnsi="Arial"/>
          <w:b/>
          <w:color w:val="000000"/>
          <w:spacing w:val="-1"/>
          <w:sz w:val="16"/>
        </w:rPr>
        <w:t xml:space="preserve">Contact </w:t>
      </w:r>
      <w:proofErr w:type="gramStart"/>
      <w:r>
        <w:rPr>
          <w:rFonts w:ascii="Arial" w:eastAsia="Arial" w:hAnsi="Arial"/>
          <w:b/>
          <w:color w:val="000000"/>
          <w:spacing w:val="-1"/>
          <w:sz w:val="16"/>
        </w:rPr>
        <w:t>person name</w:t>
      </w:r>
      <w:proofErr w:type="gramEnd"/>
      <w:r>
        <w:rPr>
          <w:rFonts w:ascii="Arial" w:eastAsia="Arial" w:hAnsi="Arial"/>
          <w:b/>
          <w:color w:val="000000"/>
          <w:spacing w:val="-1"/>
          <w:sz w:val="16"/>
        </w:rPr>
        <w:t xml:space="preserve"> </w:t>
      </w:r>
      <w:r>
        <w:rPr>
          <w:rFonts w:ascii="Arial" w:eastAsia="Arial" w:hAnsi="Arial"/>
          <w:color w:val="000000"/>
          <w:spacing w:val="-1"/>
          <w:sz w:val="16"/>
        </w:rPr>
        <w:t>Leanne Brennan</w:t>
      </w:r>
    </w:p>
    <w:p w14:paraId="6558C402" w14:textId="77777777" w:rsidR="00B06C9C" w:rsidRDefault="00242065">
      <w:pPr>
        <w:spacing w:before="39"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position </w:t>
      </w:r>
      <w:r>
        <w:rPr>
          <w:rFonts w:ascii="Arial" w:eastAsia="Arial" w:hAnsi="Arial"/>
          <w:color w:val="000000"/>
          <w:spacing w:val="-1"/>
          <w:sz w:val="16"/>
        </w:rPr>
        <w:t>Contracts and Procurement Lead - Onshore</w:t>
      </w:r>
    </w:p>
    <w:p w14:paraId="19645E2A" w14:textId="77777777" w:rsidR="00B06C9C" w:rsidRDefault="00242065">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0437925581</w:t>
      </w:r>
    </w:p>
    <w:p w14:paraId="3A7D3824" w14:textId="77777777" w:rsidR="00B06C9C" w:rsidRDefault="00242065">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OGVprojectsuppliers@beachenergy.com.au</w:t>
        </w:r>
      </w:hyperlink>
      <w:r>
        <w:rPr>
          <w:rFonts w:ascii="Arial" w:eastAsia="Arial" w:hAnsi="Arial"/>
          <w:color w:val="000000"/>
          <w:spacing w:val="-1"/>
          <w:sz w:val="16"/>
        </w:rPr>
        <w:t xml:space="preserve"> </w:t>
      </w:r>
    </w:p>
    <w:p w14:paraId="70DF9078" w14:textId="77777777" w:rsidR="00B06C9C" w:rsidRDefault="00242065">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https://www.beachenergy.com.au/vic-otway-basin/</w:t>
        </w:r>
      </w:hyperlink>
      <w:r>
        <w:rPr>
          <w:rFonts w:ascii="Arial" w:eastAsia="Arial" w:hAnsi="Arial"/>
          <w:color w:val="000000"/>
          <w:sz w:val="16"/>
        </w:rPr>
        <w:t xml:space="preserve"> </w:t>
      </w:r>
      <w:r>
        <w:rPr>
          <w:rFonts w:ascii="Arial" w:eastAsia="Arial" w:hAnsi="Arial"/>
          <w:color w:val="000000"/>
          <w:sz w:val="16"/>
        </w:rPr>
        <w:br/>
        <w:t>Project opportunities website:</w:t>
      </w:r>
    </w:p>
    <w:p w14:paraId="4BB6522A" w14:textId="77777777" w:rsidR="00B06C9C" w:rsidRDefault="00242065">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https://gateway.icn.org.au/project/6769/offshore-gas-victoria-ogv-project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2C7AF7CA" w14:textId="77777777" w:rsidR="00B06C9C" w:rsidRDefault="00242065">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480D4C2" w14:textId="77777777" w:rsidR="00B06C9C" w:rsidRDefault="00242065">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r>
      <w:r>
        <w:rPr>
          <w:rFonts w:ascii="Arial" w:eastAsia="Arial" w:hAnsi="Arial"/>
          <w:color w:val="000000"/>
          <w:sz w:val="16"/>
        </w:rP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5D6EB7D1" w14:textId="77777777" w:rsidR="00B06C9C" w:rsidRDefault="00242065">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B8EC69B" w14:textId="77777777" w:rsidR="00B06C9C" w:rsidRDefault="0024206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F6627EA" w14:textId="77777777" w:rsidR="00B06C9C" w:rsidRDefault="00242065">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D15FC5E" w14:textId="77777777" w:rsidR="00B06C9C" w:rsidRDefault="00242065">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4F7FA379" w14:textId="77777777" w:rsidR="00B06C9C" w:rsidRDefault="00242065">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Providing Advanced Notice of Project Opportunities to the Supplier's</w:t>
      </w:r>
    </w:p>
    <w:p w14:paraId="6EAF4693" w14:textId="77777777" w:rsidR="00B06C9C" w:rsidRDefault="00242065">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5336BA3" w14:textId="77777777" w:rsidR="00B06C9C" w:rsidRDefault="00242065">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30B53E55" w14:textId="77777777" w:rsidR="00B06C9C" w:rsidRDefault="00242065">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4250EDB" w14:textId="77777777" w:rsidR="00B06C9C" w:rsidRDefault="00242065">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CB7C872" w14:textId="77777777" w:rsidR="00B06C9C" w:rsidRDefault="00B06C9C">
      <w:pPr>
        <w:spacing w:before="101" w:after="4363" w:line="221" w:lineRule="exact"/>
        <w:sectPr w:rsidR="00B06C9C">
          <w:type w:val="continuous"/>
          <w:pgSz w:w="11904" w:h="16843"/>
          <w:pgMar w:top="1040" w:right="1498" w:bottom="867" w:left="1046" w:header="720" w:footer="720" w:gutter="0"/>
          <w:cols w:space="720"/>
        </w:sectPr>
      </w:pPr>
    </w:p>
    <w:p w14:paraId="01916B93" w14:textId="77777777" w:rsidR="00B06C9C" w:rsidRDefault="00242065">
      <w:pPr>
        <w:spacing w:before="4" w:line="249" w:lineRule="exact"/>
        <w:textAlignment w:val="baseline"/>
        <w:rPr>
          <w:rFonts w:eastAsia="Times New Roman"/>
          <w:color w:val="000000"/>
          <w:spacing w:val="-2"/>
        </w:rPr>
      </w:pPr>
      <w:r>
        <w:rPr>
          <w:rFonts w:eastAsia="Times New Roman"/>
          <w:color w:val="000000"/>
          <w:spacing w:val="-2"/>
        </w:rPr>
        <w:t>Page 3 of 3</w:t>
      </w:r>
    </w:p>
    <w:sectPr w:rsidR="00B06C9C">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72E5" w14:textId="77777777" w:rsidR="00242065" w:rsidRDefault="00242065">
      <w:r>
        <w:separator/>
      </w:r>
    </w:p>
  </w:endnote>
  <w:endnote w:type="continuationSeparator" w:id="0">
    <w:p w14:paraId="412B7672" w14:textId="77777777" w:rsidR="00242065" w:rsidRDefault="0024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C5CA" w14:textId="3EFC9F64" w:rsidR="004E5AEE" w:rsidRDefault="004E5AEE">
    <w:pPr>
      <w:pStyle w:val="Footer"/>
    </w:pPr>
    <w:r>
      <w:rPr>
        <w:noProof/>
      </w:rPr>
      <mc:AlternateContent>
        <mc:Choice Requires="wps">
          <w:drawing>
            <wp:anchor distT="0" distB="0" distL="0" distR="0" simplePos="0" relativeHeight="251662336" behindDoc="0" locked="0" layoutInCell="1" allowOverlap="1" wp14:anchorId="7C7B9A96" wp14:editId="6D6D6F63">
              <wp:simplePos x="635" y="635"/>
              <wp:positionH relativeFrom="page">
                <wp:align>center</wp:align>
              </wp:positionH>
              <wp:positionV relativeFrom="page">
                <wp:align>bottom</wp:align>
              </wp:positionV>
              <wp:extent cx="622300" cy="376555"/>
              <wp:effectExtent l="0" t="0" r="6350" b="0"/>
              <wp:wrapNone/>
              <wp:docPr id="12933925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5EA52A" w14:textId="2AF30DB5"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B9A96"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55EA52A" w14:textId="2AF30DB5"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5BF7" w14:textId="563438B6" w:rsidR="004E5AEE" w:rsidRDefault="004E5AEE">
    <w:pPr>
      <w:pStyle w:val="Footer"/>
    </w:pPr>
    <w:r>
      <w:rPr>
        <w:noProof/>
      </w:rPr>
      <mc:AlternateContent>
        <mc:Choice Requires="wps">
          <w:drawing>
            <wp:anchor distT="0" distB="0" distL="0" distR="0" simplePos="0" relativeHeight="251661312" behindDoc="0" locked="0" layoutInCell="1" allowOverlap="1" wp14:anchorId="2C708D2A" wp14:editId="6FC0B4E2">
              <wp:simplePos x="635" y="635"/>
              <wp:positionH relativeFrom="page">
                <wp:align>center</wp:align>
              </wp:positionH>
              <wp:positionV relativeFrom="page">
                <wp:align>bottom</wp:align>
              </wp:positionV>
              <wp:extent cx="622300" cy="376555"/>
              <wp:effectExtent l="0" t="0" r="6350" b="0"/>
              <wp:wrapNone/>
              <wp:docPr id="16474889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62A4C5" w14:textId="6D57E637"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708D2A"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262A4C5" w14:textId="6D57E637"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C5E0" w14:textId="77777777" w:rsidR="00B06C9C" w:rsidRDefault="00B06C9C"/>
  </w:footnote>
  <w:footnote w:type="continuationSeparator" w:id="0">
    <w:p w14:paraId="1BC9A1FE" w14:textId="77777777" w:rsidR="00B06C9C" w:rsidRDefault="0024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25E9" w14:textId="43CA667F" w:rsidR="004E5AEE" w:rsidRDefault="004E5AEE">
    <w:pPr>
      <w:pStyle w:val="Header"/>
    </w:pPr>
    <w:r>
      <w:rPr>
        <w:noProof/>
      </w:rPr>
      <mc:AlternateContent>
        <mc:Choice Requires="wps">
          <w:drawing>
            <wp:anchor distT="0" distB="0" distL="0" distR="0" simplePos="0" relativeHeight="251659264" behindDoc="0" locked="0" layoutInCell="1" allowOverlap="1" wp14:anchorId="46CAEF60" wp14:editId="4B8EEB40">
              <wp:simplePos x="635" y="635"/>
              <wp:positionH relativeFrom="page">
                <wp:align>center</wp:align>
              </wp:positionH>
              <wp:positionV relativeFrom="page">
                <wp:align>top</wp:align>
              </wp:positionV>
              <wp:extent cx="622300" cy="376555"/>
              <wp:effectExtent l="0" t="0" r="6350" b="4445"/>
              <wp:wrapNone/>
              <wp:docPr id="4457457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4AB9F0" w14:textId="49CBF4B8"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AEF6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C4AB9F0" w14:textId="49CBF4B8"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7DB0" w14:textId="38FE0E31" w:rsidR="004E5AEE" w:rsidRDefault="004E5AEE">
    <w:pPr>
      <w:pStyle w:val="Header"/>
    </w:pPr>
    <w:r>
      <w:rPr>
        <w:noProof/>
      </w:rPr>
      <mc:AlternateContent>
        <mc:Choice Requires="wps">
          <w:drawing>
            <wp:anchor distT="0" distB="0" distL="0" distR="0" simplePos="0" relativeHeight="251658240" behindDoc="0" locked="0" layoutInCell="1" allowOverlap="1" wp14:anchorId="057334D6" wp14:editId="5222AB0B">
              <wp:simplePos x="635" y="635"/>
              <wp:positionH relativeFrom="page">
                <wp:align>center</wp:align>
              </wp:positionH>
              <wp:positionV relativeFrom="page">
                <wp:align>top</wp:align>
              </wp:positionV>
              <wp:extent cx="622300" cy="376555"/>
              <wp:effectExtent l="0" t="0" r="6350" b="4445"/>
              <wp:wrapNone/>
              <wp:docPr id="13474184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BF1EEA" w14:textId="1C119DF9"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334D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1BF1EEA" w14:textId="1C119DF9" w:rsidR="004E5AEE" w:rsidRPr="004E5AEE" w:rsidRDefault="004E5AEE" w:rsidP="004E5AEE">
                    <w:pPr>
                      <w:rPr>
                        <w:rFonts w:ascii="Aptos" w:eastAsia="Aptos" w:hAnsi="Aptos" w:cs="Aptos"/>
                        <w:noProof/>
                        <w:color w:val="C00000"/>
                        <w:sz w:val="24"/>
                        <w:szCs w:val="24"/>
                      </w:rPr>
                    </w:pPr>
                    <w:r w:rsidRPr="004E5AE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9C"/>
    <w:rsid w:val="00242065"/>
    <w:rsid w:val="004E5AEE"/>
    <w:rsid w:val="005D2AAC"/>
    <w:rsid w:val="00B06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A9E9E"/>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AEE"/>
    <w:pPr>
      <w:tabs>
        <w:tab w:val="center" w:pos="4513"/>
        <w:tab w:val="right" w:pos="9026"/>
      </w:tabs>
    </w:pPr>
  </w:style>
  <w:style w:type="character" w:customStyle="1" w:styleId="HeaderChar">
    <w:name w:val="Header Char"/>
    <w:basedOn w:val="DefaultParagraphFont"/>
    <w:link w:val="Header"/>
    <w:uiPriority w:val="99"/>
    <w:rsid w:val="004E5AEE"/>
  </w:style>
  <w:style w:type="paragraph" w:styleId="Footer">
    <w:name w:val="footer"/>
    <w:basedOn w:val="Normal"/>
    <w:link w:val="FooterChar"/>
    <w:uiPriority w:val="99"/>
    <w:unhideWhenUsed/>
    <w:rsid w:val="004E5AEE"/>
    <w:pPr>
      <w:tabs>
        <w:tab w:val="center" w:pos="4513"/>
        <w:tab w:val="right" w:pos="9026"/>
      </w:tabs>
    </w:pPr>
  </w:style>
  <w:style w:type="character" w:customStyle="1" w:styleId="FooterChar">
    <w:name w:val="Footer Char"/>
    <w:basedOn w:val="DefaultParagraphFont"/>
    <w:link w:val="Footer"/>
    <w:uiPriority w:val="99"/>
    <w:rsid w:val="004E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6769/offshore-gas-victoria-ogv-projec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beachenergy.com.au/vic-otway-basi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OGVprojectsuppliers@beachenergy.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3093</Characters>
  <Application>Microsoft Office Word</Application>
  <DocSecurity>0</DocSecurity>
  <Lines>63</Lines>
  <Paragraphs>43</Paragraphs>
  <ScaleCrop>false</ScaleCrop>
  <Company>Department of Industry, Science, and Resources</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3</cp:revision>
  <dcterms:created xsi:type="dcterms:W3CDTF">2026-03-24T00:09:00Z</dcterms:created>
  <dcterms:modified xsi:type="dcterms:W3CDTF">2026-03-24T00:11:00Z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504ff960,1a918a5e,4139de83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6232afd7,4d179a9b,54d4fc4e</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