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722F" w14:textId="77777777" w:rsidR="00635179" w:rsidRDefault="006F7B7A">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Mar 06</w:t>
      </w:r>
      <w:proofErr w:type="gramStart"/>
      <w:r>
        <w:rPr>
          <w:rFonts w:eastAsia="Times New Roman"/>
          <w:color w:val="000000"/>
          <w:sz w:val="16"/>
        </w:rPr>
        <w:t xml:space="preserve"> 2026</w:t>
      </w:r>
      <w:proofErr w:type="gramEnd"/>
      <w:r>
        <w:rPr>
          <w:rFonts w:eastAsia="Times New Roman"/>
          <w:color w:val="000000"/>
          <w:sz w:val="16"/>
        </w:rPr>
        <w:t xml:space="preserve"> 12:51 :58 GMT+1 100 (AEDT) *****</w:t>
      </w:r>
    </w:p>
    <w:p w14:paraId="33443297" w14:textId="77777777" w:rsidR="00635179" w:rsidRDefault="00635179">
      <w:pPr>
        <w:spacing w:before="3" w:after="1250" w:line="183" w:lineRule="exact"/>
        <w:sectPr w:rsidR="00635179">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5A55A990" w14:textId="77777777" w:rsidR="00635179" w:rsidRDefault="006F7B7A">
      <w:pPr>
        <w:spacing w:after="162"/>
        <w:ind w:left="3629" w:right="4025"/>
        <w:textAlignment w:val="baseline"/>
      </w:pPr>
      <w:r>
        <w:rPr>
          <w:noProof/>
        </w:rPr>
        <w:drawing>
          <wp:inline distT="0" distB="0" distL="0" distR="0" wp14:anchorId="1763DF71" wp14:editId="6D7FBBE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2356E9EF" w14:textId="77777777" w:rsidR="00635179" w:rsidRDefault="006F7B7A">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8592986" w14:textId="77777777" w:rsidR="00635179" w:rsidRDefault="006F7B7A">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2VGKPH7P</w:t>
      </w:r>
    </w:p>
    <w:p w14:paraId="6F9AE041" w14:textId="77777777" w:rsidR="00635179" w:rsidRDefault="006F7B7A">
      <w:pPr>
        <w:spacing w:before="474" w:after="84" w:line="393" w:lineRule="exact"/>
        <w:jc w:val="center"/>
        <w:textAlignment w:val="baseline"/>
        <w:rPr>
          <w:rFonts w:ascii="Arial" w:eastAsia="Arial" w:hAnsi="Arial"/>
          <w:color w:val="000000"/>
          <w:spacing w:val="7"/>
          <w:w w:val="95"/>
          <w:sz w:val="34"/>
        </w:rPr>
      </w:pPr>
      <w:r>
        <w:pict w14:anchorId="5859770C">
          <v:line id="_x0000_s1044" style="position:absolute;left:0;text-align:left;z-index:25165004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39A1101" w14:textId="77777777" w:rsidR="00635179" w:rsidRDefault="006F7B7A">
      <w:pPr>
        <w:spacing w:before="123" w:line="183" w:lineRule="exact"/>
        <w:ind w:left="288"/>
        <w:textAlignment w:val="baseline"/>
        <w:rPr>
          <w:rFonts w:ascii="Arial" w:eastAsia="Arial" w:hAnsi="Arial"/>
          <w:b/>
          <w:color w:val="000000"/>
          <w:sz w:val="16"/>
        </w:rPr>
      </w:pPr>
      <w:r>
        <w:pict w14:anchorId="7B38DC40">
          <v:line id="_x0000_s1043" style="position:absolute;left:0;text-align:left;z-index:251651072;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LOTUS CREEK WIND FARM PTY LTD</w:t>
      </w:r>
    </w:p>
    <w:p w14:paraId="688B22B6" w14:textId="77777777" w:rsidR="00635179" w:rsidRDefault="006F7B7A">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CBF87AB" w14:textId="77777777" w:rsidR="00635179" w:rsidRDefault="006F7B7A">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Lotus Creek Wind Farm</w:t>
      </w:r>
    </w:p>
    <w:p w14:paraId="1AC48603" w14:textId="77777777" w:rsidR="00635179" w:rsidRDefault="006F7B7A">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About 20km west of St Lawrence in central Queensland</w:t>
      </w:r>
    </w:p>
    <w:p w14:paraId="0055E13C" w14:textId="77777777" w:rsidR="00635179" w:rsidRDefault="006F7B7A">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9AE5A7D" w14:textId="77777777" w:rsidR="00635179" w:rsidRDefault="006F7B7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30D2673F" w14:textId="77777777" w:rsidR="00635179" w:rsidRDefault="006F7B7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2CFAB17" w14:textId="77777777" w:rsidR="00635179" w:rsidRDefault="006F7B7A">
      <w:pPr>
        <w:spacing w:before="124"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project includes up to 55 wind turbine generators and associated infrastructure (including access tracks, underground and overhead powerlines, an electricity substation and operations and maintenance facilities). As of </w:t>
      </w:r>
      <w:proofErr w:type="gramStart"/>
      <w:r>
        <w:rPr>
          <w:rFonts w:ascii="Arial" w:eastAsia="Arial" w:hAnsi="Arial"/>
          <w:color w:val="000000"/>
          <w:spacing w:val="-4"/>
          <w:sz w:val="16"/>
        </w:rPr>
        <w:t>August 2022</w:t>
      </w:r>
      <w:proofErr w:type="gramEnd"/>
      <w:r>
        <w:rPr>
          <w:rFonts w:ascii="Arial" w:eastAsia="Arial" w:hAnsi="Arial"/>
          <w:color w:val="000000"/>
          <w:spacing w:val="-4"/>
          <w:sz w:val="16"/>
        </w:rPr>
        <w:t xml:space="preserve"> the project is in the final stages of securing its planning and environmental approvals, with the State Assessment and Referral Agency of QLD, and the Commonwealth Department of Climate Change, Energy the Environment and Water, respectively. Once these approvals are in place the project is expected to commence preliminary engineering design enabling procurement processes to commence.</w:t>
      </w:r>
    </w:p>
    <w:p w14:paraId="43E3449B" w14:textId="77777777" w:rsidR="00635179" w:rsidRDefault="006F7B7A">
      <w:pPr>
        <w:spacing w:before="141" w:after="568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07 Dec 2027</w:t>
      </w:r>
    </w:p>
    <w:p w14:paraId="00CBD171" w14:textId="77777777" w:rsidR="00635179" w:rsidRDefault="00635179">
      <w:pPr>
        <w:spacing w:before="141" w:after="5684" w:line="181" w:lineRule="exact"/>
        <w:sectPr w:rsidR="00635179">
          <w:type w:val="continuous"/>
          <w:pgSz w:w="11904" w:h="16843"/>
          <w:pgMar w:top="1040" w:right="847" w:bottom="867" w:left="557" w:header="720" w:footer="720" w:gutter="0"/>
          <w:cols w:space="720"/>
        </w:sectPr>
      </w:pPr>
    </w:p>
    <w:p w14:paraId="262E9B71" w14:textId="77777777" w:rsidR="00635179" w:rsidRDefault="006F7B7A">
      <w:pPr>
        <w:spacing w:before="4" w:line="249" w:lineRule="exact"/>
        <w:textAlignment w:val="baseline"/>
        <w:rPr>
          <w:rFonts w:eastAsia="Times New Roman"/>
          <w:color w:val="000000"/>
          <w:spacing w:val="-2"/>
        </w:rPr>
      </w:pPr>
      <w:r>
        <w:rPr>
          <w:rFonts w:eastAsia="Times New Roman"/>
          <w:color w:val="000000"/>
          <w:spacing w:val="-2"/>
        </w:rPr>
        <w:t>Page 1 of 5</w:t>
      </w:r>
    </w:p>
    <w:p w14:paraId="650E0B27" w14:textId="77777777" w:rsidR="00635179" w:rsidRDefault="00635179">
      <w:pPr>
        <w:sectPr w:rsidR="00635179">
          <w:type w:val="continuous"/>
          <w:pgSz w:w="11904" w:h="16843"/>
          <w:pgMar w:top="1040" w:right="1042" w:bottom="867" w:left="9782" w:header="720" w:footer="720" w:gutter="0"/>
          <w:cols w:space="720"/>
        </w:sectPr>
      </w:pPr>
    </w:p>
    <w:p w14:paraId="66CEB8FC" w14:textId="77777777" w:rsidR="00635179" w:rsidRDefault="006F7B7A">
      <w:pPr>
        <w:textAlignment w:val="baseline"/>
        <w:rPr>
          <w:rFonts w:eastAsia="Times New Roman"/>
          <w:color w:val="000000"/>
          <w:sz w:val="24"/>
        </w:rPr>
      </w:pPr>
      <w:r>
        <w:lastRenderedPageBreak/>
        <w:pict w14:anchorId="4F667BBC">
          <v:shapetype id="_x0000_t202" coordsize="21600,21600" o:spt="202" path="m,l,21600r21600,l21600,xe">
            <v:stroke joinstyle="miter"/>
            <v:path gradientshapeok="t" o:connecttype="rect"/>
          </v:shapetype>
          <v:shape id="_x0000_s0" o:spid="_x0000_s1042" type="#_x0000_t202" style="position:absolute;margin-left:137.05pt;margin-top:52pt;width:306pt;height:50.7pt;z-index:-251663360;mso-wrap-distance-left:0;mso-wrap-distance-right:0;mso-position-horizontal-relative:page;mso-position-vertical-relative:page" filled="f" stroked="f">
            <v:textbox inset="0,0,0,0">
              <w:txbxContent>
                <w:p w14:paraId="355E2532" w14:textId="77777777" w:rsidR="00635179" w:rsidRDefault="006F7B7A">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Mar 06</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12:51 :58 GMT+1 100 (AEDT) *****</w:t>
                  </w:r>
                </w:p>
              </w:txbxContent>
            </v:textbox>
            <w10:wrap type="square" anchorx="page" anchory="page"/>
          </v:shape>
        </w:pict>
      </w:r>
      <w:r>
        <w:pict w14:anchorId="29A5B822">
          <v:shape id="_x0000_s1041" type="#_x0000_t202" style="position:absolute;margin-left:52.3pt;margin-top:102.7pt;width:463.95pt;height:54.3pt;z-index:-251662336;mso-wrap-distance-left:0;mso-wrap-distance-right:0;mso-position-horizontal-relative:page;mso-position-vertical-relative:page" filled="f" stroked="f">
            <v:textbox inset="0,0,0,0">
              <w:txbxContent>
                <w:p w14:paraId="790AC50D" w14:textId="77777777" w:rsidR="00635179" w:rsidRDefault="006F7B7A">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D367670" w14:textId="77777777" w:rsidR="00635179" w:rsidRDefault="006F7B7A">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5595CC36">
          <v:shape id="_x0000_s1040" type="#_x0000_t202" style="position:absolute;margin-left:52.3pt;margin-top:157pt;width:154.1pt;height:77pt;z-index:-251661312;mso-wrap-distance-left:0;mso-wrap-distance-right:0;mso-position-horizontal-relative:page;mso-position-vertical-relative:page" filled="f" stroked="f">
            <v:textbox inset="0,0,0,0">
              <w:txbxContent>
                <w:p w14:paraId="1A5B8683" w14:textId="77777777" w:rsidR="00635179" w:rsidRDefault="006F7B7A">
                  <w:pPr>
                    <w:spacing w:before="258" w:line="182"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p w14:paraId="4443FC9F" w14:textId="77777777" w:rsidR="00635179" w:rsidRDefault="006F7B7A">
                  <w:pPr>
                    <w:spacing w:before="221" w:line="221" w:lineRule="exact"/>
                    <w:ind w:right="576"/>
                    <w:textAlignment w:val="baseline"/>
                    <w:rPr>
                      <w:rFonts w:ascii="Arial" w:eastAsia="Arial" w:hAnsi="Arial"/>
                      <w:color w:val="000000"/>
                      <w:spacing w:val="-4"/>
                      <w:sz w:val="16"/>
                    </w:rPr>
                  </w:pPr>
                  <w:r>
                    <w:rPr>
                      <w:rFonts w:ascii="Arial" w:eastAsia="Arial" w:hAnsi="Arial"/>
                      <w:color w:val="000000"/>
                      <w:spacing w:val="-4"/>
                      <w:sz w:val="16"/>
                    </w:rPr>
                    <w:t>supply and installation of wind turbine generators</w:t>
                  </w:r>
                </w:p>
                <w:p w14:paraId="7F3F3FF7" w14:textId="77777777" w:rsidR="00635179" w:rsidRDefault="006F7B7A">
                  <w:pPr>
                    <w:spacing w:before="5" w:line="216" w:lineRule="exact"/>
                    <w:textAlignment w:val="baseline"/>
                    <w:rPr>
                      <w:rFonts w:ascii="Arial" w:eastAsia="Arial" w:hAnsi="Arial"/>
                      <w:color w:val="000000"/>
                      <w:sz w:val="16"/>
                    </w:rPr>
                  </w:pPr>
                  <w:r>
                    <w:rPr>
                      <w:rFonts w:ascii="Arial" w:eastAsia="Arial" w:hAnsi="Arial"/>
                      <w:color w:val="000000"/>
                      <w:sz w:val="16"/>
                    </w:rPr>
                    <w:t>supply and installation of steel towers for wind turbine generators</w:t>
                  </w:r>
                </w:p>
              </w:txbxContent>
            </v:textbox>
            <w10:wrap type="square" anchorx="page" anchory="page"/>
          </v:shape>
        </w:pict>
      </w:r>
      <w:r>
        <w:pict w14:anchorId="6EC827FA">
          <v:shape id="_x0000_s3" type="#_x0000_t202" style="position:absolute;margin-left:222.7pt;margin-top:157pt;width:69.15pt;height:16.05pt;z-index:-251660288;mso-wrap-distance-left:0;mso-wrap-distance-right:0;mso-position-horizontal-relative:page;mso-position-vertical-relative:page" filled="f" stroked="f">
            <v:textbox inset="0,0,0,0">
              <w:txbxContent>
                <w:p w14:paraId="0546A193" w14:textId="77777777" w:rsidR="00635179" w:rsidRDefault="006F7B7A">
                  <w:pPr>
                    <w:spacing w:before="138" w:line="178"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0FB2A566">
          <v:shape id="_x0000_s1039" type="#_x0000_t202" style="position:absolute;margin-left:222.7pt;margin-top:173.05pt;width:69.15pt;height:13.35pt;z-index:-251659264;mso-wrap-distance-left:0;mso-wrap-distance-right:0;mso-position-horizontal-relative:page;mso-position-vertical-relative:page" filled="f" stroked="f">
            <v:textbox inset="0,0,0,0">
              <w:txbxContent>
                <w:p w14:paraId="050D37AF" w14:textId="77777777" w:rsidR="00635179" w:rsidRDefault="006F7B7A">
                  <w:pPr>
                    <w:spacing w:before="35" w:after="37"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Australian entities</w:t>
                  </w:r>
                  <w:r>
                    <w:rPr>
                      <w:rFonts w:ascii="Arial" w:eastAsia="Arial" w:hAnsi="Arial"/>
                      <w:b/>
                      <w:color w:val="000000"/>
                      <w:spacing w:val="-1"/>
                      <w:sz w:val="16"/>
                      <w:vertAlign w:val="superscript"/>
                    </w:rPr>
                    <w:t>*</w:t>
                  </w:r>
                  <w:r>
                    <w:rPr>
                      <w:rFonts w:ascii="Arial" w:eastAsia="Arial" w:hAnsi="Arial"/>
                      <w:b/>
                      <w:color w:val="000000"/>
                      <w:spacing w:val="-1"/>
                      <w:sz w:val="7"/>
                    </w:rPr>
                    <w:t xml:space="preserve"> </w:t>
                  </w:r>
                </w:p>
              </w:txbxContent>
            </v:textbox>
            <w10:wrap type="square" anchorx="page" anchory="page"/>
          </v:shape>
        </w:pict>
      </w:r>
      <w:r>
        <w:pict w14:anchorId="537FEC08">
          <v:shape id="_x0000_s1038" type="#_x0000_t202" style="position:absolute;margin-left:313.7pt;margin-top:157pt;width:65.25pt;height:33.05pt;z-index:-251658240;mso-wrap-distance-left:0;mso-wrap-distance-right:0;mso-position-horizontal-relative:page;mso-position-vertical-relative:page" filled="f" stroked="f">
            <v:textbox inset="0,0,0,0">
              <w:txbxContent>
                <w:p w14:paraId="015383C8" w14:textId="77777777" w:rsidR="00635179" w:rsidRDefault="006F7B7A">
                  <w:pPr>
                    <w:spacing w:before="1" w:line="215"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6D8ECEAA">
          <v:shape id="_x0000_s1037" type="#_x0000_t202" style="position:absolute;margin-left:394.1pt;margin-top:157pt;width:122.15pt;height:27.05pt;z-index:-251657216;mso-wrap-distance-left:0;mso-wrap-distance-right:0;mso-position-horizontal-relative:page;mso-position-vertical-relative:page" filled="f" stroked="f">
            <v:textbox inset="0,0,0,0">
              <w:txbxContent>
                <w:p w14:paraId="3C86167E" w14:textId="77777777" w:rsidR="00635179" w:rsidRDefault="006F7B7A">
                  <w:pPr>
                    <w:spacing w:before="101" w:line="215" w:lineRule="exact"/>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1A9B2ED8">
          <v:shape id="_x0000_s1036" type="#_x0000_t202" style="position:absolute;margin-left:222.7pt;margin-top:190.05pt;width:293.55pt;height:43.95pt;z-index:-251656192;mso-wrap-distance-left:0;mso-wrap-distance-right:0;mso-position-horizontal-relative:page;mso-position-vertical-relative:page" filled="f" stroked="f">
            <v:textbox inset="0,0,0,0">
              <w:txbxContent>
                <w:p w14:paraId="19A4C5B1" w14:textId="002A2102" w:rsidR="00635179" w:rsidRDefault="006F7B7A">
                  <w:pPr>
                    <w:tabs>
                      <w:tab w:val="left" w:pos="2376"/>
                    </w:tabs>
                    <w:spacing w:before="14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Pr>
                      <w:rFonts w:ascii="Arial" w:eastAsia="Arial" w:hAnsi="Arial"/>
                      <w:color w:val="000000"/>
                      <w:spacing w:val="-8"/>
                      <w:w w:val="95"/>
                      <w:sz w:val="16"/>
                    </w:rPr>
                    <w:t xml:space="preserve">Yes                                         </w:t>
                  </w:r>
                  <w:proofErr w:type="spellStart"/>
                  <w:r>
                    <w:rPr>
                      <w:rFonts w:ascii="Arial" w:eastAsia="Arial" w:hAnsi="Arial"/>
                      <w:color w:val="000000"/>
                      <w:spacing w:val="-8"/>
                      <w:w w:val="95"/>
                      <w:sz w:val="16"/>
                    </w:rPr>
                    <w:t>Yes</w:t>
                  </w:r>
                  <w:proofErr w:type="spellEnd"/>
                </w:p>
                <w:p w14:paraId="6140D75D" w14:textId="10FA47FE" w:rsidR="00635179" w:rsidRDefault="006F7B7A">
                  <w:pPr>
                    <w:tabs>
                      <w:tab w:val="left" w:pos="2376"/>
                    </w:tabs>
                    <w:spacing w:before="255" w:after="12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Pr>
                      <w:rFonts w:ascii="Arial" w:eastAsia="Arial" w:hAnsi="Arial"/>
                      <w:color w:val="000000"/>
                      <w:spacing w:val="-8"/>
                      <w:w w:val="95"/>
                      <w:sz w:val="16"/>
                    </w:rPr>
                    <w:t xml:space="preserve">Yes                                         </w:t>
                  </w:r>
                  <w:proofErr w:type="spellStart"/>
                  <w:r>
                    <w:rPr>
                      <w:rFonts w:ascii="Arial" w:eastAsia="Arial" w:hAnsi="Arial"/>
                      <w:color w:val="000000"/>
                      <w:spacing w:val="-8"/>
                      <w:w w:val="95"/>
                      <w:sz w:val="16"/>
                    </w:rPr>
                    <w:t>Yes</w:t>
                  </w:r>
                  <w:proofErr w:type="spellEnd"/>
                </w:p>
              </w:txbxContent>
            </v:textbox>
            <w10:wrap type="square" anchorx="page" anchory="page"/>
          </v:shape>
        </w:pict>
      </w:r>
      <w:r>
        <w:pict w14:anchorId="4E60DB47">
          <v:shape id="_x0000_s1035" type="#_x0000_t202" style="position:absolute;margin-left:50.95pt;margin-top:234pt;width:328pt;height:545pt;z-index:-251655168;mso-wrap-distance-left:0;mso-wrap-distance-right:0;mso-position-horizontal-relative:page;mso-position-vertical-relative:page" filled="f" stroked="f">
            <v:textbox inset="0,0,0,0">
              <w:txbxContent>
                <w:p w14:paraId="13172BC1" w14:textId="77777777" w:rsidR="00635179" w:rsidRDefault="006F7B7A">
                  <w:pPr>
                    <w:tabs>
                      <w:tab w:val="left" w:pos="4032"/>
                      <w:tab w:val="left" w:pos="5688"/>
                    </w:tabs>
                    <w:spacing w:before="38" w:line="182" w:lineRule="exact"/>
                    <w:textAlignment w:val="baseline"/>
                    <w:rPr>
                      <w:rFonts w:ascii="Arial" w:eastAsia="Arial" w:hAnsi="Arial"/>
                      <w:color w:val="000000"/>
                      <w:sz w:val="16"/>
                    </w:rPr>
                  </w:pPr>
                  <w:r>
                    <w:rPr>
                      <w:rFonts w:ascii="Arial" w:eastAsia="Arial" w:hAnsi="Arial"/>
                      <w:color w:val="000000"/>
                      <w:sz w:val="16"/>
                    </w:rPr>
                    <w:t>civil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AF64B8C" w14:textId="77777777" w:rsidR="00635179" w:rsidRDefault="006F7B7A">
                  <w:pPr>
                    <w:tabs>
                      <w:tab w:val="left" w:pos="4032"/>
                      <w:tab w:val="left" w:pos="5688"/>
                    </w:tabs>
                    <w:spacing w:before="52" w:line="220" w:lineRule="exact"/>
                    <w:textAlignment w:val="baseline"/>
                    <w:rPr>
                      <w:rFonts w:ascii="Arial" w:eastAsia="Arial" w:hAnsi="Arial"/>
                      <w:color w:val="000000"/>
                      <w:sz w:val="16"/>
                    </w:rPr>
                  </w:pPr>
                  <w:r>
                    <w:rPr>
                      <w:rFonts w:ascii="Arial" w:eastAsia="Arial" w:hAnsi="Arial"/>
                      <w:color w:val="000000"/>
                      <w:sz w:val="16"/>
                    </w:rPr>
                    <w:t>site preparation, earth moving, track formation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5BD4227" w14:textId="77777777" w:rsidR="00635179" w:rsidRDefault="006F7B7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including cable trenching</w:t>
                  </w:r>
                </w:p>
                <w:p w14:paraId="589FBB97" w14:textId="77777777" w:rsidR="00635179" w:rsidRDefault="006F7B7A">
                  <w:pPr>
                    <w:tabs>
                      <w:tab w:val="left" w:pos="4032"/>
                      <w:tab w:val="left" w:pos="5688"/>
                    </w:tabs>
                    <w:spacing w:before="30" w:line="206" w:lineRule="exact"/>
                    <w:ind w:right="504"/>
                    <w:textAlignment w:val="baseline"/>
                    <w:rPr>
                      <w:rFonts w:ascii="Arial" w:eastAsia="Arial" w:hAnsi="Arial"/>
                      <w:color w:val="000000"/>
                      <w:sz w:val="16"/>
                    </w:rPr>
                  </w:pPr>
                  <w:r>
                    <w:rPr>
                      <w:rFonts w:ascii="Arial" w:eastAsia="Arial" w:hAnsi="Arial"/>
                      <w:color w:val="000000"/>
                      <w:sz w:val="16"/>
                    </w:rPr>
                    <w:t>excavation, preparation, formwork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steelwork and pouring turbine footings</w:t>
                  </w:r>
                </w:p>
                <w:p w14:paraId="02EC7F81" w14:textId="77777777" w:rsidR="00635179" w:rsidRDefault="006F7B7A">
                  <w:pPr>
                    <w:tabs>
                      <w:tab w:val="left" w:pos="4032"/>
                      <w:tab w:val="left" w:pos="5688"/>
                    </w:tabs>
                    <w:spacing w:before="24" w:line="206" w:lineRule="exact"/>
                    <w:ind w:right="504"/>
                    <w:textAlignment w:val="baseline"/>
                    <w:rPr>
                      <w:rFonts w:ascii="Arial" w:eastAsia="Arial" w:hAnsi="Arial"/>
                      <w:color w:val="000000"/>
                      <w:sz w:val="16"/>
                    </w:rPr>
                  </w:pPr>
                  <w:r>
                    <w:rPr>
                      <w:rFonts w:ascii="Arial" w:eastAsia="Arial" w:hAnsi="Arial"/>
                      <w:color w:val="000000"/>
                      <w:sz w:val="16"/>
                    </w:rPr>
                    <w:t>operations and maintenance buildings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footings for transformers switchgear</w:t>
                  </w:r>
                </w:p>
                <w:p w14:paraId="45E41DB4" w14:textId="77777777" w:rsidR="00635179" w:rsidRDefault="006F7B7A">
                  <w:pPr>
                    <w:tabs>
                      <w:tab w:val="left" w:pos="4032"/>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electrical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B5451D1" w14:textId="77777777" w:rsidR="00635179" w:rsidRDefault="006F7B7A">
                  <w:pPr>
                    <w:tabs>
                      <w:tab w:val="left" w:pos="4032"/>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LV cable design and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CD39E16" w14:textId="77777777" w:rsidR="00635179" w:rsidRDefault="006F7B7A">
                  <w:pPr>
                    <w:tabs>
                      <w:tab w:val="left" w:pos="4032"/>
                      <w:tab w:val="left" w:pos="5688"/>
                    </w:tabs>
                    <w:spacing w:before="56" w:line="216" w:lineRule="exact"/>
                    <w:textAlignment w:val="baseline"/>
                    <w:rPr>
                      <w:rFonts w:ascii="Arial" w:eastAsia="Arial" w:hAnsi="Arial"/>
                      <w:color w:val="000000"/>
                      <w:sz w:val="16"/>
                    </w:rPr>
                  </w:pPr>
                  <w:r>
                    <w:rPr>
                      <w:rFonts w:ascii="Arial" w:eastAsia="Arial" w:hAnsi="Arial"/>
                      <w:color w:val="000000"/>
                      <w:sz w:val="16"/>
                    </w:rPr>
                    <w:t>HV cable and powerlines design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D647FB1" w14:textId="77777777" w:rsidR="00635179" w:rsidRDefault="006F7B7A">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installation</w:t>
                  </w:r>
                </w:p>
                <w:p w14:paraId="43839100" w14:textId="77777777" w:rsidR="00635179" w:rsidRDefault="006F7B7A">
                  <w:pPr>
                    <w:tabs>
                      <w:tab w:val="left" w:pos="4032"/>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substations and switchyards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95E95D4" w14:textId="77777777" w:rsidR="00635179" w:rsidRDefault="006F7B7A">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2CA69DEA" w14:textId="77777777" w:rsidR="00635179" w:rsidRDefault="006F7B7A">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F04E0D2" w14:textId="77777777" w:rsidR="00635179" w:rsidRDefault="006F7B7A">
                  <w:pPr>
                    <w:spacing w:before="116"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49317E5A" w14:textId="77777777" w:rsidR="00635179" w:rsidRDefault="006F7B7A">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AC92707" w14:textId="77777777" w:rsidR="00635179" w:rsidRDefault="006F7B7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1EAF356" w14:textId="77777777" w:rsidR="00635179" w:rsidRDefault="006F7B7A">
                  <w:pPr>
                    <w:spacing w:before="439" w:line="220" w:lineRule="exact"/>
                    <w:ind w:left="360" w:hanging="144"/>
                    <w:textAlignment w:val="baseline"/>
                    <w:rPr>
                      <w:rFonts w:ascii="Arial" w:eastAsia="Arial" w:hAnsi="Arial"/>
                      <w:b/>
                      <w:color w:val="000000"/>
                      <w:w w:val="90"/>
                      <w:sz w:val="16"/>
                    </w:rPr>
                  </w:pPr>
                  <w:r>
                    <w:rPr>
                      <w:rFonts w:ascii="Arial" w:eastAsia="Arial" w:hAnsi="Arial"/>
                      <w:b/>
                      <w:color w:val="000000"/>
                      <w:w w:val="90"/>
                      <w:sz w:val="16"/>
                    </w:rPr>
                    <w:t xml:space="preserve">Contact person name </w:t>
                  </w:r>
                  <w:r>
                    <w:rPr>
                      <w:rFonts w:ascii="Arial" w:eastAsia="Arial" w:hAnsi="Arial"/>
                      <w:color w:val="000000"/>
                      <w:sz w:val="16"/>
                    </w:rPr>
                    <w:t xml:space="preserve">Akchhara Chharom </w:t>
                  </w:r>
                  <w:r>
                    <w:rPr>
                      <w:rFonts w:ascii="Arial" w:eastAsia="Arial" w:hAnsi="Arial"/>
                      <w:color w:val="000000"/>
                      <w:sz w:val="16"/>
                    </w:rPr>
                    <w:br/>
                  </w:r>
                  <w:r>
                    <w:rPr>
                      <w:rFonts w:ascii="Arial" w:eastAsia="Arial" w:hAnsi="Arial"/>
                      <w:b/>
                      <w:color w:val="000000"/>
                      <w:w w:val="9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w w:val="90"/>
                      <w:sz w:val="16"/>
                    </w:rPr>
                    <w:t xml:space="preserve">Phone number </w:t>
                  </w:r>
                  <w:r>
                    <w:rPr>
                      <w:rFonts w:ascii="Arial" w:eastAsia="Arial" w:hAnsi="Arial"/>
                      <w:color w:val="000000"/>
                      <w:sz w:val="16"/>
                    </w:rPr>
                    <w:t>0459392938</w:t>
                  </w:r>
                </w:p>
                <w:p w14:paraId="0D860223" w14:textId="77777777" w:rsidR="00635179" w:rsidRDefault="006F7B7A">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3">
                    <w:r>
                      <w:rPr>
                        <w:rFonts w:ascii="Arial" w:eastAsia="Arial" w:hAnsi="Arial"/>
                        <w:color w:val="0000FF"/>
                        <w:sz w:val="16"/>
                        <w:u w:val="single"/>
                      </w:rPr>
                      <w:t>ach@bluepp.dk</w:t>
                    </w:r>
                  </w:hyperlink>
                  <w:r>
                    <w:rPr>
                      <w:rFonts w:ascii="Arial" w:eastAsia="Arial" w:hAnsi="Arial"/>
                      <w:color w:val="000000"/>
                      <w:sz w:val="16"/>
                    </w:rPr>
                    <w:t xml:space="preserve"> </w:t>
                  </w:r>
                </w:p>
                <w:p w14:paraId="690CAEA9" w14:textId="77777777" w:rsidR="00635179" w:rsidRDefault="006F7B7A">
                  <w:pPr>
                    <w:spacing w:before="57" w:line="322"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www.lotuscreekwindfarm.com.au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26958135" w14:textId="77777777" w:rsidR="00635179" w:rsidRDefault="006F7B7A">
                  <w:pPr>
                    <w:spacing w:before="159" w:line="182" w:lineRule="exact"/>
                    <w:ind w:left="648"/>
                    <w:textAlignment w:val="baseline"/>
                    <w:rPr>
                      <w:rFonts w:ascii="Arial" w:eastAsia="Arial" w:hAnsi="Arial"/>
                      <w:color w:val="000000"/>
                      <w:spacing w:val="-1"/>
                      <w:sz w:val="16"/>
                    </w:rPr>
                  </w:pPr>
                  <w:hyperlink r:id="rId15">
                    <w:r>
                      <w:rPr>
                        <w:rFonts w:ascii="Arial" w:eastAsia="Arial" w:hAnsi="Arial"/>
                        <w:color w:val="0000FF"/>
                        <w:spacing w:val="-1"/>
                        <w:sz w:val="16"/>
                        <w:u w:val="single"/>
                      </w:rPr>
                      <w:t>www.lotuscreekwindfarm.com.au</w:t>
                    </w:r>
                  </w:hyperlink>
                  <w:r>
                    <w:rPr>
                      <w:rFonts w:ascii="Arial" w:eastAsia="Arial" w:hAnsi="Arial"/>
                      <w:color w:val="000000"/>
                      <w:spacing w:val="-1"/>
                      <w:sz w:val="16"/>
                    </w:rPr>
                    <w:t xml:space="preserve"> </w:t>
                  </w:r>
                </w:p>
                <w:p w14:paraId="508A92BD" w14:textId="77777777" w:rsidR="00635179" w:rsidRDefault="006F7B7A">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6F2C373F" w14:textId="77777777" w:rsidR="00635179" w:rsidRDefault="006F7B7A">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E505CE2" w14:textId="77777777" w:rsidR="00635179" w:rsidRDefault="006F7B7A">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C07FA48" w14:textId="77777777" w:rsidR="00635179" w:rsidRDefault="006F7B7A">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9196E21" w14:textId="77777777" w:rsidR="00635179" w:rsidRDefault="006F7B7A">
                  <w:pPr>
                    <w:spacing w:before="39" w:after="1704"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Issue media releases or ASX announcements on project developments and opportunities</w:t>
                  </w:r>
                </w:p>
              </w:txbxContent>
            </v:textbox>
            <w10:wrap type="square" anchorx="page" anchory="page"/>
          </v:shape>
        </w:pict>
      </w:r>
      <w:r>
        <w:pict w14:anchorId="74C8FF38">
          <v:shape id="_x0000_s1034" type="#_x0000_t202" style="position:absolute;margin-left:488.15pt;margin-top:765.4pt;width:54.75pt;height:12.65pt;z-index:-251654144;mso-wrap-distance-left:0;mso-wrap-distance-right:0;mso-position-horizontal-relative:page;mso-position-vertical-relative:page" filled="f" stroked="f">
            <v:textbox inset="0,0,0,0">
              <w:txbxContent>
                <w:p w14:paraId="204F0692" w14:textId="77777777" w:rsidR="00635179" w:rsidRDefault="006F7B7A">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239B8D97" w14:textId="77777777" w:rsidR="00635179" w:rsidRDefault="00635179">
      <w:pPr>
        <w:sectPr w:rsidR="00635179">
          <w:pgSz w:w="11904" w:h="16843"/>
          <w:pgMar w:top="752" w:right="1579" w:bottom="890" w:left="1019" w:header="720" w:footer="720" w:gutter="0"/>
          <w:cols w:space="720"/>
        </w:sectPr>
      </w:pPr>
    </w:p>
    <w:p w14:paraId="21939EDE" w14:textId="77777777" w:rsidR="00635179" w:rsidRDefault="006F7B7A">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Mar 06</w:t>
      </w:r>
      <w:proofErr w:type="gramStart"/>
      <w:r>
        <w:rPr>
          <w:rFonts w:eastAsia="Times New Roman"/>
          <w:color w:val="000000"/>
          <w:spacing w:val="-1"/>
          <w:sz w:val="16"/>
        </w:rPr>
        <w:t xml:space="preserve"> 2026</w:t>
      </w:r>
      <w:proofErr w:type="gramEnd"/>
      <w:r>
        <w:rPr>
          <w:rFonts w:eastAsia="Times New Roman"/>
          <w:color w:val="000000"/>
          <w:spacing w:val="-1"/>
          <w:sz w:val="16"/>
        </w:rPr>
        <w:t xml:space="preserve"> 12:51 :58 GMT+1 100 (AEDT) *****</w:t>
      </w:r>
    </w:p>
    <w:p w14:paraId="3742694A" w14:textId="77777777" w:rsidR="00635179" w:rsidRDefault="00635179">
      <w:pPr>
        <w:spacing w:before="3" w:after="818" w:line="183" w:lineRule="exact"/>
        <w:sectPr w:rsidR="00635179">
          <w:pgSz w:w="11904" w:h="16843"/>
          <w:pgMar w:top="1040" w:right="3043" w:bottom="867" w:left="2741" w:header="720" w:footer="720" w:gutter="0"/>
          <w:cols w:space="720"/>
        </w:sectPr>
      </w:pPr>
    </w:p>
    <w:p w14:paraId="09CE1008" w14:textId="77777777" w:rsidR="00635179" w:rsidRDefault="006F7B7A">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149B5B5" w14:textId="77777777" w:rsidR="00635179" w:rsidRDefault="006F7B7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3CCC070" w14:textId="77777777" w:rsidR="00635179" w:rsidRDefault="006F7B7A">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20FF60CE" w14:textId="77777777" w:rsidR="00635179" w:rsidRDefault="006F7B7A">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03189B2" w14:textId="77777777" w:rsidR="00635179" w:rsidRDefault="006F7B7A">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077C1063" w14:textId="77777777" w:rsidR="00635179" w:rsidRDefault="006F7B7A">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D8D6B93" w14:textId="77777777" w:rsidR="00635179" w:rsidRDefault="006F7B7A">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564C4CD" w14:textId="77777777" w:rsidR="00635179" w:rsidRDefault="00635179">
      <w:pPr>
        <w:spacing w:before="98" w:after="9706" w:line="220" w:lineRule="exact"/>
        <w:sectPr w:rsidR="00635179">
          <w:type w:val="continuous"/>
          <w:pgSz w:w="11904" w:h="16843"/>
          <w:pgMar w:top="1040" w:right="1493" w:bottom="867" w:left="1051" w:header="720" w:footer="720" w:gutter="0"/>
          <w:cols w:space="720"/>
        </w:sectPr>
      </w:pPr>
    </w:p>
    <w:p w14:paraId="35DED84C" w14:textId="77777777" w:rsidR="00635179" w:rsidRDefault="006F7B7A">
      <w:pPr>
        <w:spacing w:before="4" w:line="249" w:lineRule="exact"/>
        <w:textAlignment w:val="baseline"/>
        <w:rPr>
          <w:rFonts w:eastAsia="Times New Roman"/>
          <w:color w:val="000000"/>
          <w:spacing w:val="-2"/>
        </w:rPr>
      </w:pPr>
      <w:r>
        <w:rPr>
          <w:rFonts w:eastAsia="Times New Roman"/>
          <w:color w:val="000000"/>
          <w:spacing w:val="-2"/>
        </w:rPr>
        <w:t>Page 3 of 5</w:t>
      </w:r>
    </w:p>
    <w:p w14:paraId="411C9DC5" w14:textId="77777777" w:rsidR="00635179" w:rsidRDefault="00635179">
      <w:pPr>
        <w:sectPr w:rsidR="00635179">
          <w:type w:val="continuous"/>
          <w:pgSz w:w="11904" w:h="16843"/>
          <w:pgMar w:top="1040" w:right="1044" w:bottom="867" w:left="9780" w:header="720" w:footer="720" w:gutter="0"/>
          <w:cols w:space="720"/>
        </w:sectPr>
      </w:pPr>
    </w:p>
    <w:p w14:paraId="01DD7752" w14:textId="77777777" w:rsidR="00635179" w:rsidRDefault="006F7B7A">
      <w:pPr>
        <w:textAlignment w:val="baseline"/>
        <w:rPr>
          <w:rFonts w:eastAsia="Times New Roman"/>
          <w:color w:val="000000"/>
          <w:sz w:val="24"/>
        </w:rPr>
      </w:pPr>
      <w:r>
        <w:lastRenderedPageBreak/>
        <w:pict w14:anchorId="5DF3EBAC">
          <v:shape id="_x0000_s1033" type="#_x0000_t202" style="position:absolute;margin-left:56.05pt;margin-top:52pt;width:468pt;height:52.85pt;z-index:-251653120;mso-wrap-distance-left:0;mso-wrap-distance-right:0;mso-position-horizontal-relative:page;mso-position-vertical-relative:page" filled="f" stroked="f">
            <v:textbox inset="0,0,0,0">
              <w:txbxContent>
                <w:p w14:paraId="4BFEE723" w14:textId="77777777" w:rsidR="00635179" w:rsidRDefault="006F7B7A">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Mar 06</w:t>
                  </w:r>
                  <w:proofErr w:type="gramStart"/>
                  <w:r>
                    <w:rPr>
                      <w:rFonts w:eastAsia="Times New Roman"/>
                      <w:color w:val="000000"/>
                      <w:sz w:val="16"/>
                    </w:rPr>
                    <w:t xml:space="preserve"> 2026</w:t>
                  </w:r>
                  <w:proofErr w:type="gramEnd"/>
                  <w:r>
                    <w:rPr>
                      <w:rFonts w:eastAsia="Times New Roman"/>
                      <w:color w:val="000000"/>
                      <w:sz w:val="16"/>
                    </w:rPr>
                    <w:t xml:space="preserve"> 12:51 :58 GMT+1 100 (AEDT) *****</w:t>
                  </w:r>
                </w:p>
              </w:txbxContent>
            </v:textbox>
            <w10:wrap type="square" anchorx="page" anchory="page"/>
          </v:shape>
        </w:pict>
      </w:r>
      <w:r>
        <w:pict w14:anchorId="71A507B6">
          <v:shape id="_x0000_s1032" type="#_x0000_t202" style="position:absolute;margin-left:43.9pt;margin-top:104.85pt;width:7in;height:43.05pt;z-index:-251652096;mso-wrap-distance-left:0;mso-wrap-distance-right:0;mso-position-horizontal-relative:page;mso-position-vertical-relative:page" filled="f" stroked="f">
            <v:textbox inset="0,0,0,0">
              <w:txbxContent>
                <w:p w14:paraId="5526EDEE" w14:textId="77777777" w:rsidR="00635179" w:rsidRDefault="006F7B7A">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325D656">
          <v:shape id="_x0000_s1031" type="#_x0000_t202" style="position:absolute;margin-left:43.9pt;margin-top:147.9pt;width:7in;height:187.15pt;z-index:251648000;mso-wrap-distance-left:0;mso-wrap-distance-right:0;mso-position-horizontal-relative:page;mso-position-vertical-relative:page" filled="f" stroked="f">
            <v:textbox inset="0,0,0,0">
              <w:txbxContent>
                <w:p w14:paraId="1B29E107" w14:textId="77777777" w:rsidR="00635179" w:rsidRDefault="006F7B7A">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LOTUS CREEK WIND FARM PTY LTD</w:t>
                  </w:r>
                </w:p>
                <w:p w14:paraId="30AA7C45" w14:textId="77777777" w:rsidR="00635179" w:rsidRDefault="006F7B7A">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76E3BC9" w14:textId="77777777" w:rsidR="00635179" w:rsidRDefault="006F7B7A">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Lotus Creek Wind Farm</w:t>
                  </w:r>
                </w:p>
                <w:p w14:paraId="7AF843E4" w14:textId="77777777" w:rsidR="00635179" w:rsidRDefault="006F7B7A">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About 20km west of St Lawrence in central Queensland</w:t>
                  </w:r>
                </w:p>
                <w:p w14:paraId="215172AC" w14:textId="77777777" w:rsidR="00635179" w:rsidRDefault="006F7B7A">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4CA8F93D" w14:textId="77777777" w:rsidR="00635179" w:rsidRDefault="006F7B7A">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96E8150" w14:textId="77777777" w:rsidR="00635179" w:rsidRDefault="006F7B7A">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3D9C9FF2">
          <v:shape id="_x0000_s1030" type="#_x0000_t202" style="position:absolute;margin-left:52.3pt;margin-top:335.05pt;width:455.05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84"/>
                    <w:gridCol w:w="2086"/>
                    <w:gridCol w:w="261"/>
                    <w:gridCol w:w="1671"/>
                    <w:gridCol w:w="2599"/>
                  </w:tblGrid>
                  <w:tr w:rsidR="00635179" w14:paraId="362EA0B8" w14:textId="77777777">
                    <w:tblPrEx>
                      <w:tblCellMar>
                        <w:top w:w="0" w:type="dxa"/>
                        <w:bottom w:w="0" w:type="dxa"/>
                      </w:tblCellMar>
                    </w:tblPrEx>
                    <w:trPr>
                      <w:trHeight w:hRule="exact" w:val="629"/>
                    </w:trPr>
                    <w:tc>
                      <w:tcPr>
                        <w:tcW w:w="2484" w:type="dxa"/>
                        <w:vAlign w:val="center"/>
                      </w:tcPr>
                      <w:p w14:paraId="5BFCD8FD" w14:textId="77777777" w:rsidR="00635179" w:rsidRDefault="006F7B7A">
                        <w:pPr>
                          <w:spacing w:before="259" w:after="186" w:line="183" w:lineRule="exact"/>
                          <w:ind w:right="75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086" w:type="dxa"/>
                        <w:vAlign w:val="center"/>
                      </w:tcPr>
                      <w:p w14:paraId="0E1D5155" w14:textId="77777777" w:rsidR="00635179" w:rsidRDefault="006F7B7A">
                        <w:pPr>
                          <w:spacing w:before="101" w:after="85" w:line="221" w:lineRule="exact"/>
                          <w:ind w:left="75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15C5E12E" w14:textId="77777777" w:rsidR="00635179" w:rsidRDefault="006F7B7A">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1" w:type="dxa"/>
                      </w:tcPr>
                      <w:p w14:paraId="635C5722" w14:textId="77777777" w:rsidR="00635179" w:rsidRDefault="006F7B7A">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6887A0BF" w14:textId="77777777" w:rsidR="00635179" w:rsidRDefault="006F7B7A">
                        <w:pPr>
                          <w:spacing w:before="101" w:after="85"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35D88ACF" w14:textId="77777777" w:rsidR="006F7B7A" w:rsidRDefault="006F7B7A"/>
              </w:txbxContent>
            </v:textbox>
            <w10:wrap type="square" anchorx="page" anchory="page"/>
          </v:shape>
        </w:pict>
      </w:r>
      <w:r>
        <w:pict w14:anchorId="3CB0E6AC">
          <v:shape id="_x0000_s1029" type="#_x0000_t202" style="position:absolute;margin-left:52.3pt;margin-top:370.05pt;width:292pt;height:43.9pt;z-index:251649024;mso-wrap-distance-left:0;mso-wrap-distance-right:0;mso-position-horizontal-relative:page;mso-position-vertical-relative:page" filled="f" stroked="f">
            <v:textbox inset="0,0,0,0">
              <w:txbxContent>
                <w:p w14:paraId="1968DE03" w14:textId="77777777" w:rsidR="00635179" w:rsidRDefault="006F7B7A">
                  <w:pPr>
                    <w:tabs>
                      <w:tab w:val="left" w:pos="3816"/>
                      <w:tab w:val="right" w:pos="5832"/>
                    </w:tabs>
                    <w:spacing w:before="1" w:line="182" w:lineRule="exact"/>
                    <w:textAlignment w:val="baseline"/>
                    <w:rPr>
                      <w:rFonts w:ascii="Arial" w:eastAsia="Arial" w:hAnsi="Arial"/>
                      <w:color w:val="000000"/>
                      <w:sz w:val="16"/>
                    </w:rPr>
                  </w:pPr>
                  <w:r>
                    <w:rPr>
                      <w:rFonts w:ascii="Arial" w:eastAsia="Arial" w:hAnsi="Arial"/>
                      <w:color w:val="000000"/>
                      <w:sz w:val="16"/>
                    </w:rPr>
                    <w:t>ongoing civil maintenance</w:t>
                  </w:r>
                  <w:r>
                    <w:rPr>
                      <w:rFonts w:ascii="Arial" w:eastAsia="Arial" w:hAnsi="Arial"/>
                      <w:color w:val="000000"/>
                      <w:sz w:val="16"/>
                    </w:rPr>
                    <w:tab/>
                    <w:t>Yes</w:t>
                  </w:r>
                  <w:r>
                    <w:rPr>
                      <w:rFonts w:ascii="Arial" w:eastAsia="Arial" w:hAnsi="Arial"/>
                      <w:color w:val="000000"/>
                      <w:sz w:val="16"/>
                    </w:rPr>
                    <w:tab/>
                    <w:t>No</w:t>
                  </w:r>
                </w:p>
                <w:p w14:paraId="6719DDF2" w14:textId="77777777" w:rsidR="00635179" w:rsidRDefault="006F7B7A">
                  <w:pPr>
                    <w:tabs>
                      <w:tab w:val="left" w:pos="3816"/>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maintenance of wind turbine generators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6648A58" w14:textId="77777777" w:rsidR="00635179" w:rsidRDefault="006F7B7A">
                  <w:pPr>
                    <w:tabs>
                      <w:tab w:val="left" w:pos="3816"/>
                      <w:tab w:val="right" w:pos="5832"/>
                    </w:tabs>
                    <w:spacing w:before="53" w:line="218" w:lineRule="exact"/>
                    <w:textAlignment w:val="baseline"/>
                    <w:rPr>
                      <w:rFonts w:ascii="Arial" w:eastAsia="Arial" w:hAnsi="Arial"/>
                      <w:color w:val="000000"/>
                      <w:sz w:val="16"/>
                    </w:rPr>
                  </w:pPr>
                  <w:r>
                    <w:rPr>
                      <w:rFonts w:ascii="Arial" w:eastAsia="Arial" w:hAnsi="Arial"/>
                      <w:color w:val="000000"/>
                      <w:sz w:val="16"/>
                    </w:rPr>
                    <w:t xml:space="preserve">supply of ancillary goods and services </w:t>
                  </w:r>
                  <w:proofErr w:type="spellStart"/>
                  <w:r>
                    <w:rPr>
                      <w:rFonts w:ascii="Arial" w:eastAsia="Arial" w:hAnsi="Arial"/>
                      <w:color w:val="000000"/>
                      <w:sz w:val="16"/>
                    </w:rPr>
                    <w:t>eg</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A1C2E5B" w14:textId="77777777" w:rsidR="00635179" w:rsidRDefault="006F7B7A">
                  <w:pPr>
                    <w:spacing w:after="24" w:line="170" w:lineRule="exact"/>
                    <w:textAlignment w:val="baseline"/>
                    <w:rPr>
                      <w:rFonts w:ascii="Arial" w:eastAsia="Arial" w:hAnsi="Arial"/>
                      <w:color w:val="000000"/>
                      <w:spacing w:val="-3"/>
                      <w:sz w:val="16"/>
                    </w:rPr>
                  </w:pPr>
                  <w:r>
                    <w:rPr>
                      <w:rFonts w:ascii="Arial" w:eastAsia="Arial" w:hAnsi="Arial"/>
                      <w:color w:val="000000"/>
                      <w:spacing w:val="-3"/>
                      <w:sz w:val="16"/>
                    </w:rPr>
                    <w:t>personnel support services</w:t>
                  </w:r>
                </w:p>
              </w:txbxContent>
            </v:textbox>
            <w10:wrap anchorx="page" anchory="page"/>
          </v:shape>
        </w:pict>
      </w:r>
      <w:r>
        <w:pict w14:anchorId="698E3391">
          <v:shape id="_x0000_s1028" type="#_x0000_t202" style="position:absolute;margin-left:52.3pt;margin-top:413.95pt;width:292pt;height:365.05pt;z-index:-2516500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653"/>
                    <w:gridCol w:w="2187"/>
                  </w:tblGrid>
                  <w:tr w:rsidR="00635179" w14:paraId="4B7804B6" w14:textId="77777777">
                    <w:tblPrEx>
                      <w:tblCellMar>
                        <w:top w:w="0" w:type="dxa"/>
                        <w:bottom w:w="0" w:type="dxa"/>
                      </w:tblCellMar>
                    </w:tblPrEx>
                    <w:trPr>
                      <w:trHeight w:hRule="exact" w:val="1829"/>
                    </w:trPr>
                    <w:tc>
                      <w:tcPr>
                        <w:tcW w:w="3653" w:type="dxa"/>
                      </w:tcPr>
                      <w:p w14:paraId="2215D5B0" w14:textId="77777777" w:rsidR="00635179" w:rsidRDefault="006F7B7A">
                        <w:pPr>
                          <w:spacing w:line="202" w:lineRule="exact"/>
                          <w:textAlignment w:val="baseline"/>
                          <w:rPr>
                            <w:rFonts w:ascii="Arial" w:eastAsia="Arial" w:hAnsi="Arial"/>
                            <w:color w:val="000000"/>
                            <w:sz w:val="16"/>
                          </w:rPr>
                        </w:pPr>
                        <w:r>
                          <w:rPr>
                            <w:rFonts w:ascii="Arial" w:eastAsia="Arial" w:hAnsi="Arial"/>
                            <w:color w:val="000000"/>
                            <w:sz w:val="16"/>
                          </w:rPr>
                          <w:t xml:space="preserve">general operations and maintenance </w:t>
                        </w:r>
                        <w:r>
                          <w:rPr>
                            <w:rFonts w:ascii="Arial" w:eastAsia="Arial" w:hAnsi="Arial"/>
                            <w:color w:val="000000"/>
                            <w:sz w:val="16"/>
                          </w:rPr>
                          <w:br/>
                          <w:t>services</w:t>
                        </w:r>
                      </w:p>
                      <w:p w14:paraId="3AB3758A" w14:textId="77777777" w:rsidR="00635179" w:rsidRDefault="006F7B7A">
                        <w:pPr>
                          <w:spacing w:before="192" w:line="343" w:lineRule="exact"/>
                          <w:ind w:right="144"/>
                          <w:jc w:val="both"/>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An Australian entity is an entity with an ABN or ACN Facility standards:</w:t>
                        </w:r>
                      </w:p>
                      <w:p w14:paraId="11B0F63E" w14:textId="77777777" w:rsidR="00635179" w:rsidRDefault="006F7B7A">
                        <w:pPr>
                          <w:spacing w:before="101"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2187" w:type="dxa"/>
                      </w:tcPr>
                      <w:p w14:paraId="4CE36A76" w14:textId="5F46B60E" w:rsidR="00635179" w:rsidRDefault="006F7B7A">
                        <w:pPr>
                          <w:tabs>
                            <w:tab w:val="right" w:pos="2160"/>
                          </w:tabs>
                          <w:spacing w:before="102" w:after="1531" w:line="182" w:lineRule="exact"/>
                          <w:jc w:val="center"/>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tc>
                  </w:tr>
                </w:tbl>
                <w:p w14:paraId="56599DC5" w14:textId="77777777" w:rsidR="00635179" w:rsidRDefault="00635179">
                  <w:pPr>
                    <w:spacing w:after="5452" w:line="20" w:lineRule="exact"/>
                  </w:pPr>
                </w:p>
              </w:txbxContent>
            </v:textbox>
            <w10:wrap type="square" anchorx="page" anchory="page"/>
          </v:shape>
        </w:pict>
      </w:r>
      <w:r>
        <w:pict w14:anchorId="0F5D2EC6">
          <v:shape id="_x0000_s1027" type="#_x0000_t202" style="position:absolute;margin-left:488.15pt;margin-top:765.4pt;width:54.75pt;height:12.65pt;z-index:-251649024;mso-wrap-distance-left:0;mso-wrap-distance-right:0;mso-position-horizontal-relative:page;mso-position-vertical-relative:page" filled="f" stroked="f">
            <v:textbox inset="0,0,0,0">
              <w:txbxContent>
                <w:p w14:paraId="5F38C8EA" w14:textId="77777777" w:rsidR="00635179" w:rsidRDefault="006F7B7A">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4D82764">
          <v:line id="_x0000_s1026" style="position:absolute;z-index:251652096;mso-position-horizontal-relative:page;mso-position-vertical-relative:page" from="43.9pt,148.55pt" to="538.15pt,148.55pt" strokeweight="1.2pt">
            <w10:wrap anchorx="page" anchory="page"/>
          </v:line>
        </w:pict>
      </w:r>
    </w:p>
    <w:p w14:paraId="283735B8" w14:textId="77777777" w:rsidR="00635179" w:rsidRDefault="00635179">
      <w:pPr>
        <w:sectPr w:rsidR="00635179">
          <w:pgSz w:w="11904" w:h="16843"/>
          <w:pgMar w:top="752" w:right="946" w:bottom="890" w:left="878" w:header="720" w:footer="720" w:gutter="0"/>
          <w:cols w:space="720"/>
        </w:sectPr>
      </w:pPr>
    </w:p>
    <w:p w14:paraId="69149EC6" w14:textId="77777777" w:rsidR="00635179" w:rsidRDefault="006F7B7A">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Mar 06</w:t>
      </w:r>
      <w:proofErr w:type="gramStart"/>
      <w:r>
        <w:rPr>
          <w:rFonts w:eastAsia="Times New Roman"/>
          <w:color w:val="000000"/>
          <w:sz w:val="16"/>
        </w:rPr>
        <w:t xml:space="preserve"> 2026</w:t>
      </w:r>
      <w:proofErr w:type="gramEnd"/>
      <w:r>
        <w:rPr>
          <w:rFonts w:eastAsia="Times New Roman"/>
          <w:color w:val="000000"/>
          <w:sz w:val="16"/>
        </w:rPr>
        <w:t xml:space="preserve"> 12:51 :58 GMT+1 100 (AEDT) *****</w:t>
      </w:r>
    </w:p>
    <w:p w14:paraId="571BF4FC" w14:textId="77777777" w:rsidR="00635179" w:rsidRDefault="00635179">
      <w:pPr>
        <w:spacing w:before="3" w:after="818" w:line="183" w:lineRule="exact"/>
        <w:sectPr w:rsidR="00635179">
          <w:pgSz w:w="11904" w:h="16843"/>
          <w:pgMar w:top="1040" w:right="1423" w:bottom="867" w:left="1121" w:header="720" w:footer="720" w:gutter="0"/>
          <w:cols w:space="720"/>
        </w:sectPr>
      </w:pPr>
    </w:p>
    <w:p w14:paraId="66924654" w14:textId="77777777" w:rsidR="00635179" w:rsidRDefault="006F7B7A">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4A0FC1B" w14:textId="77777777" w:rsidR="00635179" w:rsidRDefault="006F7B7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EF44762" w14:textId="77777777" w:rsidR="00635179" w:rsidRDefault="006F7B7A">
      <w:pPr>
        <w:spacing w:before="101" w:line="221" w:lineRule="exact"/>
        <w:ind w:left="360" w:hanging="144"/>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Akchhara Chharom </w:t>
      </w:r>
      <w:r>
        <w:rPr>
          <w:rFonts w:ascii="Arial" w:eastAsia="Arial" w:hAnsi="Arial"/>
          <w:color w:val="000000"/>
          <w:sz w:val="16"/>
        </w:rPr>
        <w:br/>
      </w:r>
      <w:r>
        <w:rPr>
          <w:rFonts w:ascii="Arial" w:eastAsia="Arial" w:hAnsi="Arial"/>
          <w:b/>
          <w:color w:val="00000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0459392938</w:t>
      </w:r>
    </w:p>
    <w:p w14:paraId="7C6387EA" w14:textId="77777777" w:rsidR="00635179" w:rsidRDefault="006F7B7A">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ach@bluepp.dk</w:t>
        </w:r>
      </w:hyperlink>
      <w:r>
        <w:rPr>
          <w:rFonts w:ascii="Arial" w:eastAsia="Arial" w:hAnsi="Arial"/>
          <w:color w:val="000000"/>
          <w:sz w:val="16"/>
        </w:rPr>
        <w:t xml:space="preserve"> </w:t>
      </w:r>
    </w:p>
    <w:p w14:paraId="11620C07" w14:textId="77777777" w:rsidR="00635179" w:rsidRDefault="006F7B7A">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www.lotuscreekwindfarm.com.au</w:t>
        </w:r>
      </w:hyperlink>
      <w:r>
        <w:rPr>
          <w:rFonts w:ascii="Arial" w:eastAsia="Arial" w:hAnsi="Arial"/>
          <w:color w:val="000000"/>
          <w:spacing w:val="-2"/>
          <w:sz w:val="16"/>
        </w:rPr>
        <w:t xml:space="preserve"> </w:t>
      </w:r>
    </w:p>
    <w:p w14:paraId="7974314C" w14:textId="77777777" w:rsidR="00635179" w:rsidRDefault="006F7B7A">
      <w:pPr>
        <w:spacing w:before="117" w:line="220" w:lineRule="exact"/>
        <w:ind w:right="144"/>
        <w:textAlignment w:val="baseline"/>
        <w:rPr>
          <w:rFonts w:ascii="Arial" w:eastAsia="Arial" w:hAnsi="Arial"/>
          <w:color w:val="000000"/>
          <w:spacing w:val="-4"/>
          <w:sz w:val="16"/>
        </w:rPr>
      </w:pPr>
      <w:r>
        <w:rPr>
          <w:rFonts w:ascii="Arial" w:eastAsia="Arial" w:hAnsi="Arial"/>
          <w:color w:val="000000"/>
          <w:spacing w:val="-4"/>
          <w:sz w:val="16"/>
        </w:rPr>
        <w:t xml:space="preserve">Facility opportunities website: Project information is updated from time to time on the project websites - </w:t>
      </w:r>
      <w:hyperlink r:id="rId18">
        <w:r>
          <w:rPr>
            <w:rFonts w:ascii="Arial" w:eastAsia="Arial" w:hAnsi="Arial"/>
            <w:color w:val="0000FF"/>
            <w:spacing w:val="-4"/>
            <w:sz w:val="16"/>
            <w:u w:val="single"/>
          </w:rPr>
          <w:t>https://epuron.com.au/wind/lotus-creek/</w:t>
        </w:r>
      </w:hyperlink>
      <w:r>
        <w:rPr>
          <w:rFonts w:ascii="Arial" w:eastAsia="Arial" w:hAnsi="Arial"/>
          <w:color w:val="000000"/>
          <w:spacing w:val="-4"/>
          <w:sz w:val="16"/>
        </w:rPr>
        <w:t xml:space="preserve"> and </w:t>
      </w:r>
      <w:hyperlink r:id="rId19">
        <w:r>
          <w:rPr>
            <w:rFonts w:ascii="Arial" w:eastAsia="Arial" w:hAnsi="Arial"/>
            <w:color w:val="0000FF"/>
            <w:spacing w:val="-4"/>
            <w:sz w:val="16"/>
            <w:u w:val="single"/>
          </w:rPr>
          <w:t>www.lotuscreekwindfarm.com.au</w:t>
        </w:r>
      </w:hyperlink>
      <w:r>
        <w:rPr>
          <w:rFonts w:ascii="Arial" w:eastAsia="Arial" w:hAnsi="Arial"/>
          <w:color w:val="000000"/>
          <w:spacing w:val="-4"/>
          <w:sz w:val="16"/>
        </w:rPr>
        <w:t>. When the procurement entity is known the website will be updated with procurement information.</w:t>
      </w:r>
    </w:p>
    <w:p w14:paraId="799418C2" w14:textId="77777777" w:rsidR="00635179" w:rsidRDefault="006F7B7A">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4186B6E6" w14:textId="77777777" w:rsidR="00635179" w:rsidRDefault="006F7B7A">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8236919" w14:textId="77777777" w:rsidR="00635179" w:rsidRDefault="006F7B7A">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183D23A" w14:textId="77777777" w:rsidR="00635179" w:rsidRDefault="006F7B7A">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924D55C" w14:textId="77777777" w:rsidR="00635179" w:rsidRDefault="006F7B7A">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519FF8B" w14:textId="77777777" w:rsidR="00635179" w:rsidRDefault="006F7B7A">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16D3829" w14:textId="77777777" w:rsidR="00635179" w:rsidRDefault="006F7B7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6104D5E" w14:textId="77777777" w:rsidR="00635179" w:rsidRDefault="006F7B7A">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1A74EC23" w14:textId="77777777" w:rsidR="00635179" w:rsidRDefault="006F7B7A">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293BE27" w14:textId="77777777" w:rsidR="00635179" w:rsidRDefault="006F7B7A">
      <w:pPr>
        <w:spacing w:before="119"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48F2A3ED" w14:textId="77777777" w:rsidR="00635179" w:rsidRDefault="006F7B7A">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F87990F" w14:textId="77777777" w:rsidR="00635179" w:rsidRDefault="006F7B7A">
      <w:pPr>
        <w:spacing w:before="101" w:after="4843"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007A5BF" w14:textId="77777777" w:rsidR="00635179" w:rsidRDefault="00635179">
      <w:pPr>
        <w:spacing w:before="101" w:after="4843" w:line="221" w:lineRule="exact"/>
        <w:sectPr w:rsidR="00635179">
          <w:type w:val="continuous"/>
          <w:pgSz w:w="11904" w:h="16843"/>
          <w:pgMar w:top="1040" w:right="1507" w:bottom="867" w:left="1037" w:header="720" w:footer="720" w:gutter="0"/>
          <w:cols w:space="720"/>
        </w:sectPr>
      </w:pPr>
    </w:p>
    <w:p w14:paraId="306E6D4D" w14:textId="77777777" w:rsidR="00635179" w:rsidRDefault="006F7B7A">
      <w:pPr>
        <w:spacing w:before="4" w:line="249" w:lineRule="exact"/>
        <w:textAlignment w:val="baseline"/>
        <w:rPr>
          <w:rFonts w:eastAsia="Times New Roman"/>
          <w:color w:val="000000"/>
          <w:spacing w:val="-1"/>
        </w:rPr>
      </w:pPr>
      <w:r>
        <w:rPr>
          <w:rFonts w:eastAsia="Times New Roman"/>
          <w:color w:val="000000"/>
          <w:spacing w:val="-1"/>
        </w:rPr>
        <w:t>Page 5 of 5</w:t>
      </w:r>
    </w:p>
    <w:sectPr w:rsidR="00635179">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14AD" w14:textId="77777777" w:rsidR="006F7B7A" w:rsidRDefault="006F7B7A">
      <w:r>
        <w:separator/>
      </w:r>
    </w:p>
  </w:endnote>
  <w:endnote w:type="continuationSeparator" w:id="0">
    <w:p w14:paraId="74A5AD37" w14:textId="77777777" w:rsidR="006F7B7A" w:rsidRDefault="006F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9F28" w14:textId="544DBDF2" w:rsidR="006F7B7A" w:rsidRDefault="006F7B7A">
    <w:pPr>
      <w:pStyle w:val="Footer"/>
    </w:pPr>
    <w:r>
      <w:rPr>
        <w:noProof/>
      </w:rPr>
      <mc:AlternateContent>
        <mc:Choice Requires="wps">
          <w:drawing>
            <wp:anchor distT="0" distB="0" distL="0" distR="0" simplePos="0" relativeHeight="251662336" behindDoc="0" locked="0" layoutInCell="1" allowOverlap="1" wp14:anchorId="457CC4E1" wp14:editId="730E51D8">
              <wp:simplePos x="635" y="635"/>
              <wp:positionH relativeFrom="page">
                <wp:align>center</wp:align>
              </wp:positionH>
              <wp:positionV relativeFrom="page">
                <wp:align>bottom</wp:align>
              </wp:positionV>
              <wp:extent cx="622300" cy="376555"/>
              <wp:effectExtent l="0" t="0" r="6350" b="0"/>
              <wp:wrapNone/>
              <wp:docPr id="9293050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83104D" w14:textId="3A15310A"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CC4E1"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783104D" w14:textId="3A15310A"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DA99" w14:textId="09228AF7" w:rsidR="006F7B7A" w:rsidRDefault="006F7B7A">
    <w:pPr>
      <w:pStyle w:val="Footer"/>
    </w:pPr>
    <w:r>
      <w:rPr>
        <w:noProof/>
      </w:rPr>
      <mc:AlternateContent>
        <mc:Choice Requires="wps">
          <w:drawing>
            <wp:anchor distT="0" distB="0" distL="0" distR="0" simplePos="0" relativeHeight="251663360" behindDoc="0" locked="0" layoutInCell="1" allowOverlap="1" wp14:anchorId="0D39DE88" wp14:editId="6F24DE5A">
              <wp:simplePos x="647114" y="10079502"/>
              <wp:positionH relativeFrom="page">
                <wp:align>center</wp:align>
              </wp:positionH>
              <wp:positionV relativeFrom="page">
                <wp:align>bottom</wp:align>
              </wp:positionV>
              <wp:extent cx="622300" cy="376555"/>
              <wp:effectExtent l="0" t="0" r="6350" b="0"/>
              <wp:wrapNone/>
              <wp:docPr id="21420882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D92009" w14:textId="42AEBF89"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39DE88"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6D92009" w14:textId="42AEBF89"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9CF0" w14:textId="5A87C082" w:rsidR="006F7B7A" w:rsidRDefault="006F7B7A">
    <w:pPr>
      <w:pStyle w:val="Footer"/>
    </w:pPr>
    <w:r>
      <w:rPr>
        <w:noProof/>
      </w:rPr>
      <mc:AlternateContent>
        <mc:Choice Requires="wps">
          <w:drawing>
            <wp:anchor distT="0" distB="0" distL="0" distR="0" simplePos="0" relativeHeight="251661312" behindDoc="0" locked="0" layoutInCell="1" allowOverlap="1" wp14:anchorId="24F133A3" wp14:editId="7D71EC50">
              <wp:simplePos x="635" y="635"/>
              <wp:positionH relativeFrom="page">
                <wp:align>center</wp:align>
              </wp:positionH>
              <wp:positionV relativeFrom="page">
                <wp:align>bottom</wp:align>
              </wp:positionV>
              <wp:extent cx="622300" cy="376555"/>
              <wp:effectExtent l="0" t="0" r="6350" b="0"/>
              <wp:wrapNone/>
              <wp:docPr id="1889707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FABFA9" w14:textId="1B979721"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F133A3"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1FABFA9" w14:textId="1B979721"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6694B" w14:textId="77777777" w:rsidR="00635179" w:rsidRDefault="00635179"/>
  </w:footnote>
  <w:footnote w:type="continuationSeparator" w:id="0">
    <w:p w14:paraId="5D276908" w14:textId="77777777" w:rsidR="00635179" w:rsidRDefault="006F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3425" w14:textId="1F5273CE" w:rsidR="006F7B7A" w:rsidRDefault="006F7B7A">
    <w:pPr>
      <w:pStyle w:val="Header"/>
    </w:pPr>
    <w:r>
      <w:rPr>
        <w:noProof/>
      </w:rPr>
      <mc:AlternateContent>
        <mc:Choice Requires="wps">
          <w:drawing>
            <wp:anchor distT="0" distB="0" distL="0" distR="0" simplePos="0" relativeHeight="251659264" behindDoc="0" locked="0" layoutInCell="1" allowOverlap="1" wp14:anchorId="393157BD" wp14:editId="309266E4">
              <wp:simplePos x="635" y="635"/>
              <wp:positionH relativeFrom="page">
                <wp:align>center</wp:align>
              </wp:positionH>
              <wp:positionV relativeFrom="page">
                <wp:align>top</wp:align>
              </wp:positionV>
              <wp:extent cx="622300" cy="376555"/>
              <wp:effectExtent l="0" t="0" r="6350" b="4445"/>
              <wp:wrapNone/>
              <wp:docPr id="16650081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97E5E8" w14:textId="735BBE42"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3157B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997E5E8" w14:textId="735BBE42"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E2D3" w14:textId="45BFF690" w:rsidR="006F7B7A" w:rsidRDefault="006F7B7A">
    <w:pPr>
      <w:pStyle w:val="Header"/>
    </w:pPr>
    <w:r>
      <w:rPr>
        <w:noProof/>
      </w:rPr>
      <mc:AlternateContent>
        <mc:Choice Requires="wps">
          <w:drawing>
            <wp:anchor distT="0" distB="0" distL="0" distR="0" simplePos="0" relativeHeight="251660288" behindDoc="0" locked="0" layoutInCell="1" allowOverlap="1" wp14:anchorId="7062D4D7" wp14:editId="4C6A3C16">
              <wp:simplePos x="647114" y="457200"/>
              <wp:positionH relativeFrom="page">
                <wp:align>center</wp:align>
              </wp:positionH>
              <wp:positionV relativeFrom="page">
                <wp:align>top</wp:align>
              </wp:positionV>
              <wp:extent cx="622300" cy="376555"/>
              <wp:effectExtent l="0" t="0" r="6350" b="4445"/>
              <wp:wrapNone/>
              <wp:docPr id="20351496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58C7A0" w14:textId="3EEF161F"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2D4D7"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E58C7A0" w14:textId="3EEF161F"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026F" w14:textId="393CFB8B" w:rsidR="006F7B7A" w:rsidRDefault="006F7B7A">
    <w:pPr>
      <w:pStyle w:val="Header"/>
    </w:pPr>
    <w:r>
      <w:rPr>
        <w:noProof/>
      </w:rPr>
      <mc:AlternateContent>
        <mc:Choice Requires="wps">
          <w:drawing>
            <wp:anchor distT="0" distB="0" distL="0" distR="0" simplePos="0" relativeHeight="251658240" behindDoc="0" locked="0" layoutInCell="1" allowOverlap="1" wp14:anchorId="738ACAE6" wp14:editId="4092ADE9">
              <wp:simplePos x="635" y="635"/>
              <wp:positionH relativeFrom="page">
                <wp:align>center</wp:align>
              </wp:positionH>
              <wp:positionV relativeFrom="page">
                <wp:align>top</wp:align>
              </wp:positionV>
              <wp:extent cx="622300" cy="376555"/>
              <wp:effectExtent l="0" t="0" r="6350" b="4445"/>
              <wp:wrapNone/>
              <wp:docPr id="9315855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5BAC66" w14:textId="5AF1A749"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ACAE6"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F5BAC66" w14:textId="5AF1A749" w:rsidR="006F7B7A" w:rsidRPr="006F7B7A" w:rsidRDefault="006F7B7A" w:rsidP="006F7B7A">
                    <w:pPr>
                      <w:rPr>
                        <w:rFonts w:ascii="Aptos" w:eastAsia="Aptos" w:hAnsi="Aptos" w:cs="Aptos"/>
                        <w:noProof/>
                        <w:color w:val="C00000"/>
                        <w:sz w:val="24"/>
                        <w:szCs w:val="24"/>
                      </w:rPr>
                    </w:pPr>
                    <w:r w:rsidRPr="006F7B7A">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79"/>
    <w:rsid w:val="00013574"/>
    <w:rsid w:val="00635179"/>
    <w:rsid w:val="00691397"/>
    <w:rsid w:val="006F7B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78B0DF7A"/>
  <w15:docId w15:val="{D49CD7F2-677F-4CD5-B048-ECB558CE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B7A"/>
    <w:pPr>
      <w:tabs>
        <w:tab w:val="center" w:pos="4513"/>
        <w:tab w:val="right" w:pos="9026"/>
      </w:tabs>
    </w:pPr>
  </w:style>
  <w:style w:type="character" w:customStyle="1" w:styleId="HeaderChar">
    <w:name w:val="Header Char"/>
    <w:basedOn w:val="DefaultParagraphFont"/>
    <w:link w:val="Header"/>
    <w:uiPriority w:val="99"/>
    <w:rsid w:val="006F7B7A"/>
  </w:style>
  <w:style w:type="paragraph" w:styleId="Footer">
    <w:name w:val="footer"/>
    <w:basedOn w:val="Normal"/>
    <w:link w:val="FooterChar"/>
    <w:uiPriority w:val="99"/>
    <w:unhideWhenUsed/>
    <w:rsid w:val="006F7B7A"/>
    <w:pPr>
      <w:tabs>
        <w:tab w:val="center" w:pos="4513"/>
        <w:tab w:val="right" w:pos="9026"/>
      </w:tabs>
    </w:pPr>
  </w:style>
  <w:style w:type="character" w:customStyle="1" w:styleId="FooterChar">
    <w:name w:val="Footer Char"/>
    <w:basedOn w:val="DefaultParagraphFont"/>
    <w:link w:val="Footer"/>
    <w:uiPriority w:val="99"/>
    <w:rsid w:val="006F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ch@bluepp.dk" TargetMode="External"/><Relationship Id="rId18" Type="http://schemas.openxmlformats.org/officeDocument/2006/relationships/hyperlink" Target="https://epuron.com.au/wind/lotus-creek/"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www.lotuscreekwindfarm.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ach@bluepp.d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lotuscreekwindfarm.com.au" TargetMode="External"/><Relationship Id="rId10" Type="http://schemas.openxmlformats.org/officeDocument/2006/relationships/header" Target="header3.xml"/><Relationship Id="rId19" Type="http://schemas.openxmlformats.org/officeDocument/2006/relationships/hyperlink" Target="http://www.lotuscreekwindfarm.com.au"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lotuscreekwindfarm.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18</TotalTime>
  <Pages>5</Pages>
  <Words>522</Words>
  <Characters>3332</Characters>
  <Application>Microsoft Office Word</Application>
  <DocSecurity>0</DocSecurity>
  <Lines>77</Lines>
  <Paragraphs>52</Paragraphs>
  <ScaleCrop>false</ScaleCrop>
  <HeadingPairs>
    <vt:vector size="2" baseType="variant">
      <vt:variant>
        <vt:lpstr>Title</vt:lpstr>
      </vt:variant>
      <vt:variant>
        <vt:i4>1</vt:i4>
      </vt:variant>
    </vt:vector>
  </HeadingPairs>
  <TitlesOfParts>
    <vt:vector size="1" baseType="lpstr">
      <vt:lpstr>þÿ</vt:lpstr>
    </vt:vector>
  </TitlesOfParts>
  <Company>Department of Industry, Science, and Resources</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Urbaniak, Marek</cp:lastModifiedBy>
  <cp:revision>2</cp:revision>
  <dcterms:created xsi:type="dcterms:W3CDTF">2026-03-09T04:24:00Z</dcterms:created>
  <dcterms:modified xsi:type="dcterms:W3CDTF">2026-03-09T04:43:00Z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3786ddeb,633e0243,794deb34</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b4376cc,376411ea,7fadac08</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