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1B6B" w14:textId="77777777" w:rsidR="000F4630" w:rsidRDefault="00DF1B8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17:21:57 GMT+1 100 (AEDT) *****</w:t>
      </w:r>
    </w:p>
    <w:p w14:paraId="397990F8" w14:textId="77777777" w:rsidR="000F4630" w:rsidRDefault="000F4630">
      <w:pPr>
        <w:spacing w:before="3" w:after="1250" w:line="183" w:lineRule="exact"/>
        <w:sectPr w:rsidR="000F4630">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07BB3D4F" w14:textId="77777777" w:rsidR="000F4630" w:rsidRDefault="00DF1B80">
      <w:pPr>
        <w:spacing w:after="162"/>
        <w:ind w:left="3629" w:right="4025"/>
        <w:textAlignment w:val="baseline"/>
      </w:pPr>
      <w:r>
        <w:rPr>
          <w:noProof/>
        </w:rPr>
        <w:drawing>
          <wp:inline distT="0" distB="0" distL="0" distR="0" wp14:anchorId="48B43223" wp14:editId="43F43D9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352BB08E" w14:textId="77777777" w:rsidR="000F4630" w:rsidRDefault="00DF1B8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820FB8B" w14:textId="77777777" w:rsidR="000F4630" w:rsidRDefault="00DF1B80">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KMTS75MP</w:t>
      </w:r>
    </w:p>
    <w:p w14:paraId="545EFA08" w14:textId="77777777" w:rsidR="000F4630" w:rsidRDefault="00DF1B80">
      <w:pPr>
        <w:spacing w:before="474" w:after="84" w:line="393" w:lineRule="exact"/>
        <w:jc w:val="center"/>
        <w:textAlignment w:val="baseline"/>
        <w:rPr>
          <w:rFonts w:ascii="Arial" w:eastAsia="Arial" w:hAnsi="Arial"/>
          <w:color w:val="000000"/>
          <w:spacing w:val="7"/>
          <w:w w:val="95"/>
          <w:sz w:val="34"/>
        </w:rPr>
      </w:pPr>
      <w:r>
        <w:pict w14:anchorId="0BEC5BCC">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AAAEC62" w14:textId="77777777" w:rsidR="000F4630" w:rsidRDefault="00DF1B80">
      <w:pPr>
        <w:spacing w:before="123" w:line="183" w:lineRule="exact"/>
        <w:ind w:left="288"/>
        <w:textAlignment w:val="baseline"/>
        <w:rPr>
          <w:rFonts w:ascii="Arial" w:eastAsia="Arial" w:hAnsi="Arial"/>
          <w:b/>
          <w:color w:val="000000"/>
          <w:spacing w:val="-1"/>
          <w:sz w:val="16"/>
        </w:rPr>
      </w:pPr>
      <w:r>
        <w:pict w14:anchorId="058A5796">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EVA COPPER MINE PTY LTD</w:t>
      </w:r>
    </w:p>
    <w:p w14:paraId="6A3B3F85" w14:textId="77777777" w:rsidR="000F4630" w:rsidRDefault="00DF1B8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E00BBF0" w14:textId="77777777" w:rsidR="000F4630" w:rsidRDefault="00DF1B8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Eva Copper Mine</w:t>
      </w:r>
    </w:p>
    <w:p w14:paraId="7D36D23B" w14:textId="77777777" w:rsidR="000F4630" w:rsidRDefault="00DF1B8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75kms from the town of Cloncurry and 95kms North-East of Mt Isa, North-West QLD</w:t>
      </w:r>
    </w:p>
    <w:p w14:paraId="3B2C1EF0" w14:textId="77777777" w:rsidR="000F4630" w:rsidRDefault="00DF1B80">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26ABC09F" w14:textId="77777777" w:rsidR="000F4630" w:rsidRDefault="00DF1B8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60948AA" w14:textId="77777777" w:rsidR="000F4630" w:rsidRDefault="00DF1B8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D355E60" w14:textId="77777777" w:rsidR="000F4630" w:rsidRDefault="00DF1B80">
      <w:pPr>
        <w:spacing w:before="121" w:line="220" w:lineRule="exact"/>
        <w:ind w:left="504" w:right="792"/>
        <w:textAlignment w:val="baseline"/>
        <w:rPr>
          <w:rFonts w:ascii="Arial" w:eastAsia="Arial" w:hAnsi="Arial"/>
          <w:color w:val="000000"/>
          <w:spacing w:val="-5"/>
          <w:sz w:val="16"/>
        </w:rPr>
      </w:pPr>
      <w:r>
        <w:rPr>
          <w:rFonts w:ascii="Arial" w:eastAsia="Arial" w:hAnsi="Arial"/>
          <w:color w:val="000000"/>
          <w:spacing w:val="-5"/>
          <w:sz w:val="16"/>
        </w:rPr>
        <w:t>Description: Harmony Eva Copper is developing the Eva Copper Mine Project, a greenfield, iron-oxide, copper-gold resource poised to become Queensland's largest new metal mine. Eva Copper is located on the traditional lands of the Kalkadoon People, 75km north of Cloncurry and 95km north-east of Mount Isa. With a 15-year mine life and the potential for extension, Eva Copper is envisioned as an open pit mine with a conventional crush, two-stage grind and flotation circuit for producing copper and gold concentr</w:t>
      </w:r>
      <w:r>
        <w:rPr>
          <w:rFonts w:ascii="Arial" w:eastAsia="Arial" w:hAnsi="Arial"/>
          <w:color w:val="000000"/>
          <w:spacing w:val="-5"/>
          <w:sz w:val="16"/>
        </w:rPr>
        <w:t xml:space="preserve">ates from six open-pit deposits. PROJECT STATUS Financial investment decision (FID) was obtained in late 2025, with construction expected to </w:t>
      </w:r>
      <w:proofErr w:type="gramStart"/>
      <w:r>
        <w:rPr>
          <w:rFonts w:ascii="Arial" w:eastAsia="Arial" w:hAnsi="Arial"/>
          <w:color w:val="000000"/>
          <w:spacing w:val="-5"/>
          <w:sz w:val="16"/>
        </w:rPr>
        <w:t>completed</w:t>
      </w:r>
      <w:proofErr w:type="gramEnd"/>
      <w:r>
        <w:rPr>
          <w:rFonts w:ascii="Arial" w:eastAsia="Arial" w:hAnsi="Arial"/>
          <w:color w:val="000000"/>
          <w:spacing w:val="-5"/>
          <w:sz w:val="16"/>
        </w:rPr>
        <w:t xml:space="preserve"> by Q3, 2028. In addition to the mining infrastructure, project construction will include an access road, on-site accommodation village, administration buildings, maintenance, training and first-aid facilities, and all other requirements necessary for operational readiness.</w:t>
      </w:r>
    </w:p>
    <w:p w14:paraId="137260B2" w14:textId="77777777" w:rsidR="000F4630" w:rsidRDefault="00DF1B80">
      <w:pPr>
        <w:spacing w:before="135" w:after="524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2028</w:t>
      </w:r>
    </w:p>
    <w:p w14:paraId="25F43BA5" w14:textId="77777777" w:rsidR="000F4630" w:rsidRDefault="000F4630">
      <w:pPr>
        <w:spacing w:before="135" w:after="5248" w:line="181" w:lineRule="exact"/>
        <w:sectPr w:rsidR="000F4630">
          <w:type w:val="continuous"/>
          <w:pgSz w:w="11904" w:h="16843"/>
          <w:pgMar w:top="1040" w:right="847" w:bottom="867" w:left="557" w:header="720" w:footer="720" w:gutter="0"/>
          <w:cols w:space="720"/>
        </w:sectPr>
      </w:pPr>
    </w:p>
    <w:p w14:paraId="25A0FE83" w14:textId="77777777" w:rsidR="000F4630" w:rsidRDefault="00DF1B80">
      <w:pPr>
        <w:spacing w:before="4" w:line="249" w:lineRule="exact"/>
        <w:textAlignment w:val="baseline"/>
        <w:rPr>
          <w:rFonts w:eastAsia="Times New Roman"/>
          <w:color w:val="000000"/>
          <w:spacing w:val="-2"/>
        </w:rPr>
      </w:pPr>
      <w:r>
        <w:rPr>
          <w:rFonts w:eastAsia="Times New Roman"/>
          <w:color w:val="000000"/>
          <w:spacing w:val="-2"/>
        </w:rPr>
        <w:t>Page 1 of 5</w:t>
      </w:r>
    </w:p>
    <w:p w14:paraId="2C50ABB4" w14:textId="77777777" w:rsidR="000F4630" w:rsidRDefault="000F4630">
      <w:pPr>
        <w:sectPr w:rsidR="000F4630">
          <w:type w:val="continuous"/>
          <w:pgSz w:w="11904" w:h="16843"/>
          <w:pgMar w:top="1040" w:right="1042" w:bottom="867" w:left="9782" w:header="720" w:footer="720" w:gutter="0"/>
          <w:cols w:space="720"/>
        </w:sectPr>
      </w:pPr>
    </w:p>
    <w:p w14:paraId="2DD7D024" w14:textId="77777777" w:rsidR="000F4630" w:rsidRDefault="00DF1B8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17:21:57 GMT+1 100 (AEDT) *****</w:t>
      </w:r>
    </w:p>
    <w:p w14:paraId="4B58ADF3" w14:textId="77777777" w:rsidR="000F4630" w:rsidRDefault="000F4630">
      <w:pPr>
        <w:spacing w:before="3" w:after="818" w:line="183" w:lineRule="exact"/>
        <w:sectPr w:rsidR="000F4630">
          <w:pgSz w:w="11904" w:h="16843"/>
          <w:pgMar w:top="1040" w:right="3034" w:bottom="867" w:left="2750" w:header="720" w:footer="720" w:gutter="0"/>
          <w:cols w:space="720"/>
        </w:sectPr>
      </w:pPr>
    </w:p>
    <w:p w14:paraId="241617F3" w14:textId="77777777" w:rsidR="000F4630" w:rsidRDefault="00DF1B8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EA1827E" w14:textId="77777777" w:rsidR="000F4630" w:rsidRDefault="00DF1B80">
      <w:pPr>
        <w:spacing w:before="353" w:after="144"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p w14:paraId="151804FA" w14:textId="77777777" w:rsidR="000F4630" w:rsidRDefault="000F4630">
      <w:pPr>
        <w:spacing w:before="353" w:after="144" w:line="182" w:lineRule="exact"/>
        <w:sectPr w:rsidR="000F4630">
          <w:type w:val="continuous"/>
          <w:pgSz w:w="11904" w:h="16843"/>
          <w:pgMar w:top="1040" w:right="6168" w:bottom="867" w:left="1056" w:header="720" w:footer="720" w:gutter="0"/>
          <w:cols w:space="720"/>
        </w:sectPr>
      </w:pPr>
    </w:p>
    <w:p w14:paraId="55839F32" w14:textId="77777777" w:rsidR="000F4630" w:rsidRDefault="00DF1B80">
      <w:pPr>
        <w:spacing w:before="100" w:line="221"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p w14:paraId="357F19BB" w14:textId="77777777" w:rsidR="000F4630" w:rsidRDefault="00DF1B80">
      <w:pPr>
        <w:spacing w:before="139" w:line="178" w:lineRule="exact"/>
        <w:textAlignment w:val="baseline"/>
        <w:rPr>
          <w:rFonts w:ascii="Arial" w:eastAsia="Arial" w:hAnsi="Arial"/>
          <w:b/>
          <w:color w:val="000000"/>
          <w:spacing w:val="-2"/>
          <w:sz w:val="16"/>
        </w:rPr>
      </w:pPr>
      <w:r>
        <w:br w:type="column"/>
      </w:r>
      <w:r>
        <w:rPr>
          <w:rFonts w:ascii="Arial" w:eastAsia="Arial" w:hAnsi="Arial"/>
          <w:b/>
          <w:color w:val="000000"/>
          <w:spacing w:val="-2"/>
          <w:sz w:val="16"/>
        </w:rPr>
        <w:t>Opportunities for</w:t>
      </w:r>
    </w:p>
    <w:p w14:paraId="680AE93B" w14:textId="77777777" w:rsidR="000F4630" w:rsidRDefault="00DF1B80">
      <w:pPr>
        <w:spacing w:before="35"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p w14:paraId="05A27586" w14:textId="77777777" w:rsidR="000F4630" w:rsidRDefault="00DF1B80">
      <w:pPr>
        <w:spacing w:line="216" w:lineRule="exact"/>
        <w:jc w:val="center"/>
        <w:textAlignment w:val="baseline"/>
        <w:rPr>
          <w:rFonts w:ascii="Arial" w:eastAsia="Arial" w:hAnsi="Arial"/>
          <w:b/>
          <w:color w:val="000000"/>
          <w:spacing w:val="-4"/>
          <w:sz w:val="16"/>
        </w:rPr>
      </w:pPr>
      <w:r>
        <w:br w:type="column"/>
      </w: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p w14:paraId="4483372C" w14:textId="77777777" w:rsidR="000F4630" w:rsidRDefault="00DF1B80">
      <w:pPr>
        <w:spacing w:before="100" w:after="106" w:line="221" w:lineRule="exact"/>
        <w:jc w:val="both"/>
        <w:textAlignment w:val="baseline"/>
        <w:rPr>
          <w:rFonts w:ascii="Arial" w:eastAsia="Arial" w:hAnsi="Arial"/>
          <w:b/>
          <w:color w:val="000000"/>
          <w:spacing w:val="-2"/>
          <w:sz w:val="16"/>
        </w:rPr>
      </w:pPr>
      <w:r>
        <w:br w:type="column"/>
      </w:r>
      <w:r>
        <w:rPr>
          <w:rFonts w:ascii="Arial" w:eastAsia="Arial" w:hAnsi="Arial"/>
          <w:b/>
          <w:color w:val="000000"/>
          <w:spacing w:val="-2"/>
          <w:sz w:val="16"/>
        </w:rPr>
        <w:t>Explanation for no opportunities for Australian entities</w:t>
      </w:r>
    </w:p>
    <w:p w14:paraId="78E8743D" w14:textId="77777777" w:rsidR="000F4630" w:rsidRDefault="000F4630">
      <w:pPr>
        <w:spacing w:before="100" w:after="106" w:line="221" w:lineRule="exact"/>
        <w:sectPr w:rsidR="000F4630">
          <w:type w:val="continuous"/>
          <w:pgSz w:w="11904" w:h="16843"/>
          <w:pgMar w:top="1040" w:right="2011" w:bottom="867" w:left="1046" w:header="720" w:footer="720" w:gutter="0"/>
          <w:cols w:num="4" w:space="0" w:equalWidth="0">
            <w:col w:w="1109" w:space="821"/>
            <w:col w:w="1382" w:space="437"/>
            <w:col w:w="1301" w:space="307"/>
            <w:col w:w="3490" w:space="0"/>
          </w:cols>
        </w:sectPr>
      </w:pPr>
    </w:p>
    <w:p w14:paraId="08C03F86"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EPCM Services</w:t>
      </w:r>
      <w:r>
        <w:rPr>
          <w:rFonts w:ascii="Arial" w:eastAsia="Arial" w:hAnsi="Arial"/>
          <w:color w:val="000000"/>
          <w:sz w:val="16"/>
        </w:rPr>
        <w:tab/>
        <w:t>Yes</w:t>
      </w:r>
      <w:r>
        <w:rPr>
          <w:rFonts w:ascii="Arial" w:eastAsia="Arial" w:hAnsi="Arial"/>
          <w:color w:val="000000"/>
          <w:sz w:val="16"/>
        </w:rPr>
        <w:tab/>
        <w:t>No</w:t>
      </w:r>
    </w:p>
    <w:p w14:paraId="5251B8CB"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Road infrastructure</w:t>
      </w:r>
      <w:r>
        <w:rPr>
          <w:rFonts w:ascii="Arial" w:eastAsia="Arial" w:hAnsi="Arial"/>
          <w:color w:val="000000"/>
          <w:sz w:val="16"/>
        </w:rPr>
        <w:tab/>
        <w:t>Yes</w:t>
      </w:r>
      <w:r>
        <w:rPr>
          <w:rFonts w:ascii="Arial" w:eastAsia="Arial" w:hAnsi="Arial"/>
          <w:color w:val="000000"/>
          <w:sz w:val="16"/>
        </w:rPr>
        <w:tab/>
        <w:t>No</w:t>
      </w:r>
    </w:p>
    <w:p w14:paraId="242B17AB"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Power</w:t>
      </w:r>
      <w:r>
        <w:rPr>
          <w:rFonts w:ascii="Arial" w:eastAsia="Arial" w:hAnsi="Arial"/>
          <w:color w:val="000000"/>
          <w:sz w:val="16"/>
        </w:rPr>
        <w:tab/>
        <w:t>Yes</w:t>
      </w:r>
      <w:r>
        <w:rPr>
          <w:rFonts w:ascii="Arial" w:eastAsia="Arial" w:hAnsi="Arial"/>
          <w:color w:val="000000"/>
          <w:sz w:val="16"/>
        </w:rPr>
        <w:tab/>
        <w:t>No</w:t>
      </w:r>
    </w:p>
    <w:p w14:paraId="2437BF62"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Camp facilities</w:t>
      </w:r>
      <w:r>
        <w:rPr>
          <w:rFonts w:ascii="Arial" w:eastAsia="Arial" w:hAnsi="Arial"/>
          <w:color w:val="000000"/>
          <w:sz w:val="16"/>
        </w:rPr>
        <w:tab/>
        <w:t>Yes</w:t>
      </w:r>
      <w:r>
        <w:rPr>
          <w:rFonts w:ascii="Arial" w:eastAsia="Arial" w:hAnsi="Arial"/>
          <w:color w:val="000000"/>
          <w:sz w:val="16"/>
        </w:rPr>
        <w:tab/>
        <w:t>No</w:t>
      </w:r>
    </w:p>
    <w:p w14:paraId="09B5D84A"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Catering services</w:t>
      </w:r>
      <w:r>
        <w:rPr>
          <w:rFonts w:ascii="Arial" w:eastAsia="Arial" w:hAnsi="Arial"/>
          <w:color w:val="000000"/>
          <w:sz w:val="16"/>
        </w:rPr>
        <w:tab/>
        <w:t>Yes</w:t>
      </w:r>
      <w:r>
        <w:rPr>
          <w:rFonts w:ascii="Arial" w:eastAsia="Arial" w:hAnsi="Arial"/>
          <w:color w:val="000000"/>
          <w:sz w:val="16"/>
        </w:rPr>
        <w:tab/>
        <w:t>No</w:t>
      </w:r>
    </w:p>
    <w:p w14:paraId="20373F83"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028C5A03"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Freight services</w:t>
      </w:r>
      <w:r>
        <w:rPr>
          <w:rFonts w:ascii="Arial" w:eastAsia="Arial" w:hAnsi="Arial"/>
          <w:color w:val="000000"/>
          <w:sz w:val="16"/>
        </w:rPr>
        <w:tab/>
        <w:t>Yes</w:t>
      </w:r>
      <w:r>
        <w:rPr>
          <w:rFonts w:ascii="Arial" w:eastAsia="Arial" w:hAnsi="Arial"/>
          <w:color w:val="000000"/>
          <w:sz w:val="16"/>
        </w:rPr>
        <w:tab/>
        <w:t>No</w:t>
      </w:r>
    </w:p>
    <w:p w14:paraId="5D65DB43"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Water</w:t>
      </w:r>
      <w:r>
        <w:rPr>
          <w:rFonts w:ascii="Arial" w:eastAsia="Arial" w:hAnsi="Arial"/>
          <w:color w:val="000000"/>
          <w:sz w:val="16"/>
        </w:rPr>
        <w:tab/>
        <w:t>Yes</w:t>
      </w:r>
      <w:r>
        <w:rPr>
          <w:rFonts w:ascii="Arial" w:eastAsia="Arial" w:hAnsi="Arial"/>
          <w:color w:val="000000"/>
          <w:sz w:val="16"/>
        </w:rPr>
        <w:tab/>
        <w:t>No</w:t>
      </w:r>
    </w:p>
    <w:p w14:paraId="27997FB2"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Mining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C49ECA"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Gyratory Crusher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0C7E08"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Cone Crushers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4BB9CA"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Ball Mill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238620"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Apron Feeders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DD57F5"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Flotation Cells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844624"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Thickeners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83C1BF"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Filter Press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ACA117"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Regrind Mill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CACCDFE"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Vibratory Screens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674C8F"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Cyclones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F0E823"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Rock Breaker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206468F"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Gravity Jigs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CD8624"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Slurry 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9FC150"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Samplers and Analyzers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3C7D04F"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Flocculent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38F5405"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Weighbridge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971E41"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Magnetic Separator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C7086AC" w14:textId="77777777" w:rsidR="000F4630" w:rsidRDefault="00DF1B80">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53EB2CE8" w14:textId="77777777" w:rsidR="000F4630" w:rsidRDefault="00DF1B80">
      <w:pPr>
        <w:spacing w:line="228" w:lineRule="exact"/>
        <w:ind w:right="1152"/>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00269182" w14:textId="77777777" w:rsidR="000F4630" w:rsidRDefault="00DF1B80">
      <w:pPr>
        <w:spacing w:before="122" w:after="4363"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2A8D7CE" w14:textId="77777777" w:rsidR="000F4630" w:rsidRDefault="000F4630">
      <w:pPr>
        <w:spacing w:before="122" w:after="4363" w:line="220" w:lineRule="exact"/>
        <w:sectPr w:rsidR="000F4630">
          <w:type w:val="continuous"/>
          <w:pgSz w:w="11904" w:h="16843"/>
          <w:pgMar w:top="1040" w:right="6205" w:bottom="867" w:left="1019" w:header="720" w:footer="720" w:gutter="0"/>
          <w:cols w:space="720"/>
        </w:sectPr>
      </w:pPr>
    </w:p>
    <w:p w14:paraId="026BE0CB" w14:textId="77777777" w:rsidR="000F4630" w:rsidRDefault="00DF1B80">
      <w:pPr>
        <w:spacing w:before="4" w:line="249" w:lineRule="exact"/>
        <w:textAlignment w:val="baseline"/>
        <w:rPr>
          <w:rFonts w:eastAsia="Times New Roman"/>
          <w:color w:val="000000"/>
        </w:rPr>
      </w:pPr>
      <w:r>
        <w:rPr>
          <w:rFonts w:eastAsia="Times New Roman"/>
          <w:color w:val="000000"/>
        </w:rPr>
        <w:t>Page 2 of 5</w:t>
      </w:r>
    </w:p>
    <w:p w14:paraId="7F9B7D45" w14:textId="77777777" w:rsidR="000F4630" w:rsidRDefault="000F4630">
      <w:pPr>
        <w:sectPr w:rsidR="000F4630">
          <w:type w:val="continuous"/>
          <w:pgSz w:w="11904" w:h="16843"/>
          <w:pgMar w:top="1040" w:right="1038" w:bottom="867" w:left="9756" w:header="720" w:footer="720" w:gutter="0"/>
          <w:cols w:space="720"/>
        </w:sectPr>
      </w:pPr>
    </w:p>
    <w:p w14:paraId="0B21C2BF" w14:textId="77777777" w:rsidR="000F4630" w:rsidRDefault="00DF1B8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17:21:57 GMT+1 100 (AEDT) *****</w:t>
      </w:r>
    </w:p>
    <w:p w14:paraId="2938DB8D" w14:textId="77777777" w:rsidR="000F4630" w:rsidRDefault="000F4630">
      <w:pPr>
        <w:spacing w:before="3" w:after="818" w:line="183" w:lineRule="exact"/>
        <w:sectPr w:rsidR="000F4630">
          <w:pgSz w:w="11904" w:h="16843"/>
          <w:pgMar w:top="1040" w:right="3043" w:bottom="867" w:left="2741" w:header="720" w:footer="720" w:gutter="0"/>
          <w:cols w:space="720"/>
        </w:sectPr>
      </w:pPr>
    </w:p>
    <w:p w14:paraId="054B729D" w14:textId="77777777" w:rsidR="000F4630" w:rsidRDefault="00DF1B8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A78A1F7" w14:textId="77777777" w:rsidR="000F4630" w:rsidRDefault="00DF1B8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0EA4BA9" w14:textId="77777777" w:rsidR="000F4630" w:rsidRDefault="00DF1B8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Robert Blyth</w:t>
      </w:r>
    </w:p>
    <w:p w14:paraId="77655E72" w14:textId="77777777" w:rsidR="000F4630" w:rsidRDefault="00DF1B8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06E52345" w14:textId="77777777" w:rsidR="000F4630" w:rsidRDefault="00DF1B80">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0403368711</w:t>
      </w:r>
    </w:p>
    <w:p w14:paraId="1F86B841" w14:textId="77777777" w:rsidR="000F4630" w:rsidRDefault="00DF1B8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robert.blyth@harmonyseasia.com</w:t>
        </w:r>
      </w:hyperlink>
      <w:r>
        <w:rPr>
          <w:rFonts w:ascii="Arial" w:eastAsia="Arial" w:hAnsi="Arial"/>
          <w:color w:val="000000"/>
          <w:sz w:val="16"/>
        </w:rPr>
        <w:t xml:space="preserve"> </w:t>
      </w:r>
    </w:p>
    <w:p w14:paraId="0E575335" w14:textId="77777777" w:rsidR="000F4630" w:rsidRDefault="00DF1B8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harmony.co.za/operations/</w:t>
        </w:r>
        <w:proofErr w:type="spellStart"/>
        <w:r>
          <w:rPr>
            <w:rFonts w:ascii="Arial" w:eastAsia="Arial" w:hAnsi="Arial"/>
            <w:color w:val="0000FF"/>
            <w:spacing w:val="-3"/>
            <w:sz w:val="16"/>
            <w:u w:val="single"/>
          </w:rPr>
          <w:t>australia</w:t>
        </w:r>
        <w:proofErr w:type="spellEnd"/>
        <w:r>
          <w:rPr>
            <w:rFonts w:ascii="Arial" w:eastAsia="Arial" w:hAnsi="Arial"/>
            <w:color w:val="0000FF"/>
            <w:spacing w:val="-3"/>
            <w:sz w:val="16"/>
            <w:u w:val="single"/>
          </w:rPr>
          <w:t>/</w:t>
        </w:r>
        <w:proofErr w:type="spellStart"/>
        <w:r>
          <w:rPr>
            <w:rFonts w:ascii="Arial" w:eastAsia="Arial" w:hAnsi="Arial"/>
            <w:color w:val="0000FF"/>
            <w:spacing w:val="-3"/>
            <w:sz w:val="16"/>
            <w:u w:val="single"/>
          </w:rPr>
          <w:t>eva</w:t>
        </w:r>
        <w:proofErr w:type="spellEnd"/>
        <w:r>
          <w:rPr>
            <w:rFonts w:ascii="Arial" w:eastAsia="Arial" w:hAnsi="Arial"/>
            <w:color w:val="0000FF"/>
            <w:spacing w:val="-3"/>
            <w:sz w:val="16"/>
            <w:u w:val="single"/>
          </w:rPr>
          <w:t>-copper-project/</w:t>
        </w:r>
      </w:hyperlink>
      <w:r>
        <w:rPr>
          <w:rFonts w:ascii="Arial" w:eastAsia="Arial" w:hAnsi="Arial"/>
          <w:color w:val="000000"/>
          <w:spacing w:val="-3"/>
          <w:sz w:val="16"/>
        </w:rPr>
        <w:t xml:space="preserve"> </w:t>
      </w:r>
    </w:p>
    <w:p w14:paraId="471FD791" w14:textId="77777777" w:rsidR="000F4630" w:rsidRDefault="00DF1B80">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B9DC22C" w14:textId="77777777" w:rsidR="000F4630" w:rsidRDefault="00DF1B80">
      <w:pPr>
        <w:spacing w:before="159" w:line="182" w:lineRule="exact"/>
        <w:ind w:left="576"/>
        <w:textAlignment w:val="baseline"/>
        <w:rPr>
          <w:rFonts w:ascii="Arial" w:eastAsia="Arial" w:hAnsi="Arial"/>
          <w:color w:val="000000"/>
          <w:spacing w:val="-4"/>
          <w:sz w:val="16"/>
        </w:rPr>
      </w:pPr>
      <w:hyperlink r:id="rId15">
        <w:r>
          <w:rPr>
            <w:rFonts w:ascii="Arial" w:eastAsia="Arial" w:hAnsi="Arial"/>
            <w:color w:val="0000FF"/>
            <w:spacing w:val="-4"/>
            <w:sz w:val="16"/>
            <w:u w:val="single"/>
          </w:rPr>
          <w:t>gateway.icn.org.au/projects/4930</w:t>
        </w:r>
      </w:hyperlink>
      <w:r>
        <w:rPr>
          <w:rFonts w:ascii="Arial" w:eastAsia="Arial" w:hAnsi="Arial"/>
          <w:color w:val="000000"/>
          <w:spacing w:val="-4"/>
          <w:sz w:val="16"/>
        </w:rPr>
        <w:t xml:space="preserve"> </w:t>
      </w:r>
    </w:p>
    <w:p w14:paraId="5E2EEC6C" w14:textId="77777777" w:rsidR="000F4630" w:rsidRDefault="00DF1B8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930CE4A" w14:textId="77777777" w:rsidR="000F4630" w:rsidRDefault="00DF1B80">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066CBAA" w14:textId="77777777" w:rsidR="000F4630" w:rsidRDefault="00DF1B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2A03058" w14:textId="77777777" w:rsidR="000F4630" w:rsidRDefault="00DF1B8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66B75E9" w14:textId="77777777" w:rsidR="000F4630" w:rsidRDefault="00DF1B8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3975299" w14:textId="77777777" w:rsidR="000F4630" w:rsidRDefault="00DF1B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F488115" w14:textId="77777777" w:rsidR="000F4630" w:rsidRDefault="00DF1B8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B8D0A1A" w14:textId="77777777" w:rsidR="000F4630" w:rsidRDefault="00DF1B8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C94A82" w14:textId="77777777" w:rsidR="000F4630" w:rsidRDefault="00DF1B80">
      <w:pPr>
        <w:spacing w:before="13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13C2682" w14:textId="77777777" w:rsidR="000F4630" w:rsidRDefault="00DF1B8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B9E156E" w14:textId="77777777" w:rsidR="000F4630" w:rsidRDefault="00DF1B8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A8EC63" w14:textId="77777777" w:rsidR="000F4630" w:rsidRDefault="00DF1B80">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5D815A1F" w14:textId="77777777" w:rsidR="000F4630" w:rsidRDefault="00DF1B8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66B2E07" w14:textId="77777777" w:rsidR="000F4630" w:rsidRDefault="00DF1B80">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8D1A96C" w14:textId="77777777" w:rsidR="000F4630" w:rsidRDefault="000F4630">
      <w:pPr>
        <w:spacing w:before="101" w:after="4363" w:line="221" w:lineRule="exact"/>
        <w:sectPr w:rsidR="000F4630">
          <w:type w:val="continuous"/>
          <w:pgSz w:w="11904" w:h="16843"/>
          <w:pgMar w:top="1040" w:right="1498" w:bottom="867" w:left="1046" w:header="720" w:footer="720" w:gutter="0"/>
          <w:cols w:space="720"/>
        </w:sectPr>
      </w:pPr>
    </w:p>
    <w:p w14:paraId="3E5D56C5" w14:textId="77777777" w:rsidR="000F4630" w:rsidRDefault="00DF1B80">
      <w:pPr>
        <w:spacing w:before="4" w:line="249" w:lineRule="exact"/>
        <w:textAlignment w:val="baseline"/>
        <w:rPr>
          <w:rFonts w:eastAsia="Times New Roman"/>
          <w:color w:val="000000"/>
        </w:rPr>
      </w:pPr>
      <w:r>
        <w:rPr>
          <w:rFonts w:eastAsia="Times New Roman"/>
          <w:color w:val="000000"/>
        </w:rPr>
        <w:t>Page 3 of 5</w:t>
      </w:r>
    </w:p>
    <w:p w14:paraId="1DD6A8CC" w14:textId="77777777" w:rsidR="000F4630" w:rsidRDefault="000F4630">
      <w:pPr>
        <w:sectPr w:rsidR="000F4630">
          <w:type w:val="continuous"/>
          <w:pgSz w:w="11904" w:h="16843"/>
          <w:pgMar w:top="1040" w:right="1029" w:bottom="867" w:left="9765" w:header="720" w:footer="720" w:gutter="0"/>
          <w:cols w:space="720"/>
        </w:sectPr>
      </w:pPr>
    </w:p>
    <w:p w14:paraId="4F165CCC" w14:textId="77777777" w:rsidR="000F4630" w:rsidRDefault="00DF1B80">
      <w:pPr>
        <w:textAlignment w:val="baseline"/>
        <w:rPr>
          <w:rFonts w:eastAsia="Times New Roman"/>
          <w:color w:val="000000"/>
          <w:sz w:val="24"/>
        </w:rPr>
      </w:pPr>
      <w:r>
        <w:lastRenderedPageBreak/>
        <w:pict w14:anchorId="274ECAFE">
          <v:shapetype id="_x0000_t202" coordsize="21600,21600" o:spt="202" path="m,l,21600r21600,l21600,xe">
            <v:stroke joinstyle="miter"/>
            <v:path gradientshapeok="t" o:connecttype="rect"/>
          </v:shapetype>
          <v:shape id="_x0000_s0" o:spid="_x0000_s1031" type="#_x0000_t202" style="position:absolute;margin-left:56.05pt;margin-top:52pt;width:468pt;height:52.85pt;z-index:-251658752;mso-wrap-distance-left:0;mso-wrap-distance-right:0;mso-position-horizontal-relative:page;mso-position-vertical-relative:page" filled="f" stroked="f">
            <v:textbox inset="0,0,0,0">
              <w:txbxContent>
                <w:p w14:paraId="392E6E3D" w14:textId="77777777" w:rsidR="000F4630" w:rsidRDefault="00DF1B8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17:21:57 GMT+1 100 (AEDT) *****</w:t>
                  </w:r>
                </w:p>
              </w:txbxContent>
            </v:textbox>
            <w10:wrap type="square" anchorx="page" anchory="page"/>
          </v:shape>
        </w:pict>
      </w:r>
      <w:r>
        <w:pict w14:anchorId="14CE4047">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7611E287" w14:textId="77777777" w:rsidR="000F4630" w:rsidRDefault="00DF1B8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7849AA4">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6B535DAF" w14:textId="77777777" w:rsidR="000F4630" w:rsidRDefault="00DF1B8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EVA COPPER MINE PTY LTD</w:t>
                  </w:r>
                </w:p>
                <w:p w14:paraId="783DE52D" w14:textId="77777777" w:rsidR="000F4630" w:rsidRDefault="00DF1B8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98DF10C" w14:textId="77777777" w:rsidR="000F4630" w:rsidRDefault="00DF1B8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Eva Copper Mine</w:t>
                  </w:r>
                </w:p>
                <w:p w14:paraId="55654362" w14:textId="77777777" w:rsidR="000F4630" w:rsidRDefault="00DF1B80">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75kms from the town of Cloncurry and 95kms North-East of Mt Isa, North-West QLD</w:t>
                  </w:r>
                </w:p>
                <w:p w14:paraId="28D6E157" w14:textId="77777777" w:rsidR="000F4630" w:rsidRDefault="00DF1B80">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568F9F2B" w14:textId="77777777" w:rsidR="000F4630" w:rsidRDefault="00DF1B8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EDA2948" w14:textId="77777777" w:rsidR="000F4630" w:rsidRDefault="00DF1B8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52D5DEB">
          <v:shape id="_x0000_s3" type="#_x0000_t202" style="position:absolute;margin-left:52.3pt;margin-top:335.05pt;width:442.3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0F4630" w14:paraId="0BD670EE" w14:textId="77777777">
                    <w:tblPrEx>
                      <w:tblCellMar>
                        <w:top w:w="0" w:type="dxa"/>
                        <w:bottom w:w="0" w:type="dxa"/>
                      </w:tblCellMar>
                    </w:tblPrEx>
                    <w:trPr>
                      <w:trHeight w:hRule="exact" w:val="629"/>
                    </w:trPr>
                    <w:tc>
                      <w:tcPr>
                        <w:tcW w:w="1519" w:type="dxa"/>
                        <w:vAlign w:val="center"/>
                      </w:tcPr>
                      <w:p w14:paraId="1A391A62" w14:textId="77777777" w:rsidR="000F4630" w:rsidRDefault="00DF1B80">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1BB5DC93" w14:textId="77777777" w:rsidR="000F4630" w:rsidRDefault="00DF1B80">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ADBA502" w14:textId="77777777" w:rsidR="000F4630" w:rsidRDefault="00DF1B80">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4755FAA5" w14:textId="77777777" w:rsidR="000F4630" w:rsidRDefault="00DF1B8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487D5944" w14:textId="77777777" w:rsidR="000F4630" w:rsidRDefault="00DF1B80">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3CB70B2A" w14:textId="77777777" w:rsidR="00DF1B80" w:rsidRDefault="00DF1B80"/>
              </w:txbxContent>
            </v:textbox>
            <w10:wrap type="square" anchorx="page" anchory="page"/>
          </v:shape>
        </w:pict>
      </w:r>
      <w:r>
        <w:pict w14:anchorId="7878E020">
          <v:shape id="_x0000_s1028" type="#_x0000_t202" style="position:absolute;margin-left:52.3pt;margin-top:370.05pt;width:227pt;height:395.35pt;z-index:-251655680;mso-wrap-distance-left:0;mso-wrap-distance-right:0;mso-position-horizontal-relative:page;mso-position-vertical-relative:page" filled="f" stroked="f">
            <v:textbox inset="0,0,0,0">
              <w:txbxContent>
                <w:p w14:paraId="4CBB605B" w14:textId="77777777" w:rsidR="000F4630" w:rsidRDefault="00DF1B80">
                  <w:pPr>
                    <w:tabs>
                      <w:tab w:val="left" w:pos="2520"/>
                      <w:tab w:val="right" w:pos="4536"/>
                    </w:tabs>
                    <w:spacing w:before="1"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4B6C69C9"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231EFC"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Lubricants</w:t>
                  </w:r>
                  <w:r>
                    <w:rPr>
                      <w:rFonts w:ascii="Arial" w:eastAsia="Arial" w:hAnsi="Arial"/>
                      <w:color w:val="000000"/>
                      <w:sz w:val="16"/>
                    </w:rPr>
                    <w:tab/>
                    <w:t>Yes</w:t>
                  </w:r>
                  <w:r>
                    <w:rPr>
                      <w:rFonts w:ascii="Arial" w:eastAsia="Arial" w:hAnsi="Arial"/>
                      <w:color w:val="000000"/>
                      <w:sz w:val="16"/>
                    </w:rPr>
                    <w:tab/>
                    <w:t>No</w:t>
                  </w:r>
                </w:p>
                <w:p w14:paraId="736870A7"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Fuel</w:t>
                  </w:r>
                  <w:r>
                    <w:rPr>
                      <w:rFonts w:ascii="Arial" w:eastAsia="Arial" w:hAnsi="Arial"/>
                      <w:color w:val="000000"/>
                      <w:sz w:val="16"/>
                    </w:rPr>
                    <w:tab/>
                    <w:t>Yes</w:t>
                  </w:r>
                  <w:r>
                    <w:rPr>
                      <w:rFonts w:ascii="Arial" w:eastAsia="Arial" w:hAnsi="Arial"/>
                      <w:color w:val="000000"/>
                      <w:sz w:val="16"/>
                    </w:rPr>
                    <w:tab/>
                    <w:t>No</w:t>
                  </w:r>
                </w:p>
                <w:p w14:paraId="08B69EF9"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0FD63F0"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Maintenance</w:t>
                  </w:r>
                  <w:r>
                    <w:rPr>
                      <w:rFonts w:ascii="Arial" w:eastAsia="Arial" w:hAnsi="Arial"/>
                      <w:color w:val="000000"/>
                      <w:sz w:val="16"/>
                    </w:rPr>
                    <w:tab/>
                    <w:t>Yes</w:t>
                  </w:r>
                  <w:r>
                    <w:rPr>
                      <w:rFonts w:ascii="Arial" w:eastAsia="Arial" w:hAnsi="Arial"/>
                      <w:color w:val="000000"/>
                      <w:sz w:val="16"/>
                    </w:rPr>
                    <w:tab/>
                    <w:t>No</w:t>
                  </w:r>
                </w:p>
                <w:p w14:paraId="73EFD1D7"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Haulage</w:t>
                  </w:r>
                  <w:r>
                    <w:rPr>
                      <w:rFonts w:ascii="Arial" w:eastAsia="Arial" w:hAnsi="Arial"/>
                      <w:color w:val="000000"/>
                      <w:sz w:val="16"/>
                    </w:rPr>
                    <w:tab/>
                    <w:t>Yes</w:t>
                  </w:r>
                  <w:r>
                    <w:rPr>
                      <w:rFonts w:ascii="Arial" w:eastAsia="Arial" w:hAnsi="Arial"/>
                      <w:color w:val="000000"/>
                      <w:sz w:val="16"/>
                    </w:rPr>
                    <w:tab/>
                    <w:t>No</w:t>
                  </w:r>
                </w:p>
                <w:p w14:paraId="52521546" w14:textId="77777777" w:rsidR="000F4630" w:rsidRDefault="00DF1B80">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Power</w:t>
                  </w:r>
                  <w:r>
                    <w:rPr>
                      <w:rFonts w:ascii="Arial" w:eastAsia="Arial" w:hAnsi="Arial"/>
                      <w:color w:val="000000"/>
                      <w:sz w:val="16"/>
                    </w:rPr>
                    <w:tab/>
                    <w:t>Yes</w:t>
                  </w:r>
                  <w:r>
                    <w:rPr>
                      <w:rFonts w:ascii="Arial" w:eastAsia="Arial" w:hAnsi="Arial"/>
                      <w:color w:val="000000"/>
                      <w:sz w:val="16"/>
                    </w:rPr>
                    <w:tab/>
                    <w:t>No</w:t>
                  </w:r>
                </w:p>
                <w:p w14:paraId="3206F51F" w14:textId="77777777" w:rsidR="000F4630" w:rsidRDefault="00DF1B80">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Water</w:t>
                  </w:r>
                  <w:r>
                    <w:rPr>
                      <w:rFonts w:ascii="Arial" w:eastAsia="Arial" w:hAnsi="Arial"/>
                      <w:color w:val="000000"/>
                      <w:sz w:val="16"/>
                    </w:rPr>
                    <w:tab/>
                    <w:t>Yes</w:t>
                  </w:r>
                  <w:r>
                    <w:rPr>
                      <w:rFonts w:ascii="Arial" w:eastAsia="Arial" w:hAnsi="Arial"/>
                      <w:color w:val="000000"/>
                      <w:sz w:val="16"/>
                    </w:rPr>
                    <w:tab/>
                    <w:t>No</w:t>
                  </w:r>
                </w:p>
                <w:p w14:paraId="4FF6862B"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Catering</w:t>
                  </w:r>
                  <w:r>
                    <w:rPr>
                      <w:rFonts w:ascii="Arial" w:eastAsia="Arial" w:hAnsi="Arial"/>
                      <w:color w:val="000000"/>
                      <w:sz w:val="16"/>
                    </w:rPr>
                    <w:tab/>
                    <w:t>Yes</w:t>
                  </w:r>
                  <w:r>
                    <w:rPr>
                      <w:rFonts w:ascii="Arial" w:eastAsia="Arial" w:hAnsi="Arial"/>
                      <w:color w:val="000000"/>
                      <w:sz w:val="16"/>
                    </w:rPr>
                    <w:tab/>
                    <w:t>No</w:t>
                  </w:r>
                </w:p>
                <w:p w14:paraId="3F860CA4"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No</w:t>
                  </w:r>
                </w:p>
                <w:p w14:paraId="149FD46F"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52A56C88" w14:textId="77777777" w:rsidR="000F4630" w:rsidRDefault="00DF1B80">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Explosives</w:t>
                  </w:r>
                  <w:r>
                    <w:rPr>
                      <w:rFonts w:ascii="Arial" w:eastAsia="Arial" w:hAnsi="Arial"/>
                      <w:color w:val="000000"/>
                      <w:sz w:val="16"/>
                    </w:rPr>
                    <w:tab/>
                    <w:t>Yes</w:t>
                  </w:r>
                  <w:r>
                    <w:rPr>
                      <w:rFonts w:ascii="Arial" w:eastAsia="Arial" w:hAnsi="Arial"/>
                      <w:color w:val="000000"/>
                      <w:sz w:val="16"/>
                    </w:rPr>
                    <w:tab/>
                    <w:t>No</w:t>
                  </w:r>
                </w:p>
                <w:p w14:paraId="2F417ED0" w14:textId="77777777" w:rsidR="000F4630" w:rsidRDefault="00DF1B80">
                  <w:pPr>
                    <w:spacing w:before="192" w:line="343" w:lineRule="exact"/>
                    <w:ind w:right="1008"/>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7EAAD07E" w14:textId="77777777" w:rsidR="000F4630" w:rsidRDefault="00DF1B80">
                  <w:pPr>
                    <w:spacing w:before="106" w:after="3667"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03B3112">
          <v:shape id="_x0000_s1027" type="#_x0000_t202" style="position:absolute;margin-left:487.8pt;margin-top:765.4pt;width:60.1pt;height:13.6pt;z-index:-251654656;mso-wrap-distance-left:0;mso-wrap-distance-right:0;mso-position-horizontal-relative:page;mso-position-vertical-relative:page" filled="f" stroked="f">
            <v:textbox inset="0,0,0,0">
              <w:txbxContent>
                <w:p w14:paraId="71A66C75" w14:textId="77777777" w:rsidR="000F4630" w:rsidRDefault="00DF1B80">
                  <w:pPr>
                    <w:spacing w:before="4" w:after="5" w:line="249" w:lineRule="exac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09D66CB7">
          <v:line id="_x0000_s1026" style="position:absolute;z-index:251656704;mso-position-horizontal-relative:page;mso-position-vertical-relative:page" from="43.9pt,148.55pt" to="538.15pt,148.55pt" strokeweight="1.2pt">
            <w10:wrap anchorx="page" anchory="page"/>
          </v:line>
        </w:pict>
      </w:r>
    </w:p>
    <w:p w14:paraId="27F2CAEA" w14:textId="77777777" w:rsidR="000F4630" w:rsidRDefault="000F4630">
      <w:pPr>
        <w:sectPr w:rsidR="000F4630">
          <w:pgSz w:w="11904" w:h="16843"/>
          <w:pgMar w:top="752" w:right="946" w:bottom="890" w:left="878" w:header="720" w:footer="720" w:gutter="0"/>
          <w:cols w:space="720"/>
        </w:sectPr>
      </w:pPr>
    </w:p>
    <w:p w14:paraId="285F2D74" w14:textId="77777777" w:rsidR="000F4630" w:rsidRDefault="00DF1B8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17:21:57 GMT+1 100 (AEDT) *****</w:t>
      </w:r>
    </w:p>
    <w:p w14:paraId="665F88B0" w14:textId="77777777" w:rsidR="000F4630" w:rsidRDefault="000F4630">
      <w:pPr>
        <w:spacing w:before="3" w:after="818" w:line="183" w:lineRule="exact"/>
        <w:sectPr w:rsidR="000F4630">
          <w:pgSz w:w="11904" w:h="16843"/>
          <w:pgMar w:top="1040" w:right="1423" w:bottom="867" w:left="1121" w:header="720" w:footer="720" w:gutter="0"/>
          <w:cols w:space="720"/>
        </w:sectPr>
      </w:pPr>
    </w:p>
    <w:p w14:paraId="7A0BC810" w14:textId="77777777" w:rsidR="000F4630" w:rsidRDefault="00DF1B8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106FEE1" w14:textId="77777777" w:rsidR="000F4630" w:rsidRDefault="00DF1B8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46CDB52" w14:textId="77777777" w:rsidR="000F4630" w:rsidRDefault="00DF1B80">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Robert Blyth</w:t>
      </w:r>
    </w:p>
    <w:p w14:paraId="0F26D3F9" w14:textId="77777777" w:rsidR="000F4630" w:rsidRDefault="00DF1B8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5F9EC29C" w14:textId="77777777" w:rsidR="000F4630" w:rsidRDefault="00DF1B80">
      <w:pPr>
        <w:spacing w:before="39"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0403368711</w:t>
      </w:r>
    </w:p>
    <w:p w14:paraId="689CBBA0" w14:textId="77777777" w:rsidR="000F4630" w:rsidRDefault="00DF1B8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robert.blyth@harmonyseasia.com</w:t>
        </w:r>
      </w:hyperlink>
      <w:r>
        <w:rPr>
          <w:rFonts w:ascii="Arial" w:eastAsia="Arial" w:hAnsi="Arial"/>
          <w:color w:val="000000"/>
          <w:sz w:val="16"/>
        </w:rPr>
        <w:t xml:space="preserve"> </w:t>
      </w:r>
    </w:p>
    <w:p w14:paraId="5FD6EAF9" w14:textId="77777777" w:rsidR="000F4630" w:rsidRDefault="00DF1B8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harmony.co.za/operations/</w:t>
        </w:r>
        <w:proofErr w:type="spellStart"/>
        <w:r>
          <w:rPr>
            <w:rFonts w:ascii="Arial" w:eastAsia="Arial" w:hAnsi="Arial"/>
            <w:color w:val="0000FF"/>
            <w:spacing w:val="-2"/>
            <w:sz w:val="16"/>
            <w:u w:val="single"/>
          </w:rPr>
          <w:t>australia</w:t>
        </w:r>
        <w:proofErr w:type="spellEnd"/>
        <w:r>
          <w:rPr>
            <w:rFonts w:ascii="Arial" w:eastAsia="Arial" w:hAnsi="Arial"/>
            <w:color w:val="0000FF"/>
            <w:spacing w:val="-2"/>
            <w:sz w:val="16"/>
            <w:u w:val="single"/>
          </w:rPr>
          <w:t>/</w:t>
        </w:r>
        <w:proofErr w:type="spellStart"/>
        <w:r>
          <w:rPr>
            <w:rFonts w:ascii="Arial" w:eastAsia="Arial" w:hAnsi="Arial"/>
            <w:color w:val="0000FF"/>
            <w:spacing w:val="-2"/>
            <w:sz w:val="16"/>
            <w:u w:val="single"/>
          </w:rPr>
          <w:t>eva</w:t>
        </w:r>
        <w:proofErr w:type="spellEnd"/>
        <w:r>
          <w:rPr>
            <w:rFonts w:ascii="Arial" w:eastAsia="Arial" w:hAnsi="Arial"/>
            <w:color w:val="0000FF"/>
            <w:spacing w:val="-2"/>
            <w:sz w:val="16"/>
            <w:u w:val="single"/>
          </w:rPr>
          <w:t>-copper-project/</w:t>
        </w:r>
      </w:hyperlink>
      <w:r>
        <w:rPr>
          <w:rFonts w:ascii="Arial" w:eastAsia="Arial" w:hAnsi="Arial"/>
          <w:color w:val="000000"/>
          <w:spacing w:val="-2"/>
          <w:sz w:val="16"/>
        </w:rPr>
        <w:t xml:space="preserve"> </w:t>
      </w:r>
    </w:p>
    <w:p w14:paraId="53014A57" w14:textId="77777777" w:rsidR="000F4630" w:rsidRDefault="00DF1B80">
      <w:pPr>
        <w:spacing w:before="118" w:line="220" w:lineRule="exact"/>
        <w:ind w:right="72"/>
        <w:textAlignment w:val="baseline"/>
        <w:rPr>
          <w:rFonts w:ascii="Arial" w:eastAsia="Arial" w:hAnsi="Arial"/>
          <w:color w:val="000000"/>
          <w:sz w:val="16"/>
        </w:rPr>
      </w:pPr>
      <w:r>
        <w:rPr>
          <w:rFonts w:ascii="Arial" w:eastAsia="Arial" w:hAnsi="Arial"/>
          <w:color w:val="000000"/>
          <w:sz w:val="16"/>
        </w:rPr>
        <w:t xml:space="preserve">Facility opportunities website: Opportunities to supply key goods and services at the new facility will be accessible via the Eva Copper Project website maintained by Copper Mountain Mining Corporation, accessible here: </w:t>
      </w:r>
      <w:hyperlink r:id="rId18">
        <w:r>
          <w:rPr>
            <w:rFonts w:ascii="Arial" w:eastAsia="Arial" w:hAnsi="Arial"/>
            <w:color w:val="0000FF"/>
            <w:sz w:val="16"/>
            <w:u w:val="single"/>
          </w:rPr>
          <w:t>https://url.au.m.mimecastprotect.com/s/34RaC91W6wHR80l0S0CqHqdAZc/</w:t>
        </w:r>
      </w:hyperlink>
      <w:r>
        <w:rPr>
          <w:rFonts w:ascii="Arial" w:eastAsia="Arial" w:hAnsi="Arial"/>
          <w:color w:val="000000"/>
          <w:sz w:val="16"/>
        </w:rPr>
        <w:t xml:space="preserve">. Where a procurement entity is engaged, these opportunities </w:t>
      </w:r>
      <w:proofErr w:type="gramStart"/>
      <w:r>
        <w:rPr>
          <w:rFonts w:ascii="Arial" w:eastAsia="Arial" w:hAnsi="Arial"/>
          <w:color w:val="000000"/>
          <w:sz w:val="16"/>
        </w:rPr>
        <w:t>will be</w:t>
      </w:r>
      <w:proofErr w:type="gramEnd"/>
      <w:r>
        <w:rPr>
          <w:rFonts w:ascii="Arial" w:eastAsia="Arial" w:hAnsi="Arial"/>
          <w:color w:val="000000"/>
          <w:sz w:val="16"/>
        </w:rPr>
        <w:t xml:space="preserve"> also be published on its website.</w:t>
      </w:r>
    </w:p>
    <w:p w14:paraId="738DDD6B" w14:textId="77777777" w:rsidR="000F4630" w:rsidRDefault="00DF1B80">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4744EB4" w14:textId="77777777" w:rsidR="000F4630" w:rsidRDefault="00DF1B80">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CFC1A8C" w14:textId="77777777" w:rsidR="000F4630" w:rsidRDefault="00DF1B80">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E932775" w14:textId="77777777" w:rsidR="000F4630" w:rsidRDefault="00DF1B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E5D68A1" w14:textId="77777777" w:rsidR="000F4630" w:rsidRDefault="00DF1B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083BA03" w14:textId="77777777" w:rsidR="000F4630" w:rsidRDefault="00DF1B8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883D08A" w14:textId="77777777" w:rsidR="000F4630" w:rsidRDefault="00DF1B8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3E43AF6" w14:textId="77777777" w:rsidR="000F4630" w:rsidRDefault="00DF1B80">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5B6E0E3" w14:textId="77777777" w:rsidR="000F4630" w:rsidRDefault="00DF1B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3DE1F23" w14:textId="77777777" w:rsidR="000F4630" w:rsidRDefault="00DF1B8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B5D3DCF" w14:textId="77777777" w:rsidR="000F4630" w:rsidRDefault="00DF1B8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318FB99" w14:textId="77777777" w:rsidR="000F4630" w:rsidRDefault="00DF1B80">
      <w:pPr>
        <w:spacing w:before="101" w:after="48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0790EC6" w14:textId="77777777" w:rsidR="000F4630" w:rsidRDefault="000F4630">
      <w:pPr>
        <w:spacing w:before="101" w:after="4843" w:line="221" w:lineRule="exact"/>
        <w:sectPr w:rsidR="000F4630">
          <w:type w:val="continuous"/>
          <w:pgSz w:w="11904" w:h="16843"/>
          <w:pgMar w:top="1040" w:right="1509" w:bottom="867" w:left="1035" w:header="720" w:footer="720" w:gutter="0"/>
          <w:cols w:space="720"/>
        </w:sectPr>
      </w:pPr>
    </w:p>
    <w:p w14:paraId="4F3894E0" w14:textId="77777777" w:rsidR="000F4630" w:rsidRDefault="00DF1B80">
      <w:pPr>
        <w:spacing w:before="4" w:line="249" w:lineRule="exact"/>
        <w:textAlignment w:val="baseline"/>
        <w:rPr>
          <w:rFonts w:eastAsia="Times New Roman"/>
          <w:color w:val="000000"/>
        </w:rPr>
      </w:pPr>
      <w:r>
        <w:rPr>
          <w:rFonts w:eastAsia="Times New Roman"/>
          <w:color w:val="000000"/>
        </w:rPr>
        <w:t>Page 5 of 5</w:t>
      </w:r>
    </w:p>
    <w:sectPr w:rsidR="000F4630">
      <w:type w:val="continuous"/>
      <w:pgSz w:w="11904" w:h="16843"/>
      <w:pgMar w:top="1040" w:right="1038" w:bottom="867" w:left="97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69C4" w14:textId="77777777" w:rsidR="00DF1B80" w:rsidRDefault="00DF1B80">
      <w:r>
        <w:separator/>
      </w:r>
    </w:p>
  </w:endnote>
  <w:endnote w:type="continuationSeparator" w:id="0">
    <w:p w14:paraId="6AA881AD" w14:textId="77777777" w:rsidR="00DF1B80" w:rsidRDefault="00DF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BAC0" w14:textId="015D5E5F" w:rsidR="00DF1B80" w:rsidRDefault="00DF1B80">
    <w:pPr>
      <w:pStyle w:val="Footer"/>
    </w:pPr>
    <w:r>
      <w:rPr>
        <w:noProof/>
      </w:rPr>
      <mc:AlternateContent>
        <mc:Choice Requires="wps">
          <w:drawing>
            <wp:anchor distT="0" distB="0" distL="0" distR="0" simplePos="0" relativeHeight="251662336" behindDoc="0" locked="0" layoutInCell="1" allowOverlap="1" wp14:anchorId="75FA21F9" wp14:editId="376636A2">
              <wp:simplePos x="635" y="635"/>
              <wp:positionH relativeFrom="page">
                <wp:align>center</wp:align>
              </wp:positionH>
              <wp:positionV relativeFrom="page">
                <wp:align>bottom</wp:align>
              </wp:positionV>
              <wp:extent cx="622300" cy="376555"/>
              <wp:effectExtent l="0" t="0" r="6350" b="0"/>
              <wp:wrapNone/>
              <wp:docPr id="10356221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311E12" w14:textId="015B5B74"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A21F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2311E12" w14:textId="015B5B74"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D3C" w14:textId="3ABE8FBF" w:rsidR="00DF1B80" w:rsidRDefault="00DF1B80">
    <w:pPr>
      <w:pStyle w:val="Footer"/>
    </w:pPr>
    <w:r>
      <w:rPr>
        <w:noProof/>
      </w:rPr>
      <mc:AlternateContent>
        <mc:Choice Requires="wps">
          <w:drawing>
            <wp:anchor distT="0" distB="0" distL="0" distR="0" simplePos="0" relativeHeight="251663360" behindDoc="0" locked="0" layoutInCell="1" allowOverlap="1" wp14:anchorId="3B9D72D2" wp14:editId="7D4803E7">
              <wp:simplePos x="355600" y="10077450"/>
              <wp:positionH relativeFrom="page">
                <wp:align>center</wp:align>
              </wp:positionH>
              <wp:positionV relativeFrom="page">
                <wp:align>bottom</wp:align>
              </wp:positionV>
              <wp:extent cx="622300" cy="376555"/>
              <wp:effectExtent l="0" t="0" r="6350" b="0"/>
              <wp:wrapNone/>
              <wp:docPr id="16005564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D73A94" w14:textId="7DEF0884"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D72D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AD73A94" w14:textId="7DEF0884"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B50B" w14:textId="23A9F622" w:rsidR="00DF1B80" w:rsidRDefault="00DF1B80">
    <w:pPr>
      <w:pStyle w:val="Footer"/>
    </w:pPr>
    <w:r>
      <w:rPr>
        <w:noProof/>
      </w:rPr>
      <mc:AlternateContent>
        <mc:Choice Requires="wps">
          <w:drawing>
            <wp:anchor distT="0" distB="0" distL="0" distR="0" simplePos="0" relativeHeight="251661312" behindDoc="0" locked="0" layoutInCell="1" allowOverlap="1" wp14:anchorId="4A543EBB" wp14:editId="57B2AF94">
              <wp:simplePos x="635" y="635"/>
              <wp:positionH relativeFrom="page">
                <wp:align>center</wp:align>
              </wp:positionH>
              <wp:positionV relativeFrom="page">
                <wp:align>bottom</wp:align>
              </wp:positionV>
              <wp:extent cx="622300" cy="376555"/>
              <wp:effectExtent l="0" t="0" r="6350" b="0"/>
              <wp:wrapNone/>
              <wp:docPr id="1864298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671551" w14:textId="69A978B9"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43EB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671551" w14:textId="69A978B9"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0ED4" w14:textId="77777777" w:rsidR="000F4630" w:rsidRDefault="000F4630"/>
  </w:footnote>
  <w:footnote w:type="continuationSeparator" w:id="0">
    <w:p w14:paraId="09027216" w14:textId="77777777" w:rsidR="000F4630" w:rsidRDefault="00DF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1661" w14:textId="5D9F57DE" w:rsidR="00DF1B80" w:rsidRDefault="00DF1B80">
    <w:pPr>
      <w:pStyle w:val="Header"/>
    </w:pPr>
    <w:r>
      <w:rPr>
        <w:noProof/>
      </w:rPr>
      <mc:AlternateContent>
        <mc:Choice Requires="wps">
          <w:drawing>
            <wp:anchor distT="0" distB="0" distL="0" distR="0" simplePos="0" relativeHeight="251659264" behindDoc="0" locked="0" layoutInCell="1" allowOverlap="1" wp14:anchorId="44FAC913" wp14:editId="4B7A3AB2">
              <wp:simplePos x="635" y="635"/>
              <wp:positionH relativeFrom="page">
                <wp:align>center</wp:align>
              </wp:positionH>
              <wp:positionV relativeFrom="page">
                <wp:align>top</wp:align>
              </wp:positionV>
              <wp:extent cx="622300" cy="376555"/>
              <wp:effectExtent l="0" t="0" r="6350" b="4445"/>
              <wp:wrapNone/>
              <wp:docPr id="13635822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04AD37" w14:textId="5A760580"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C91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C04AD37" w14:textId="5A760580"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8A5F" w14:textId="1C6E5B6F" w:rsidR="00DF1B80" w:rsidRDefault="00DF1B80">
    <w:pPr>
      <w:pStyle w:val="Header"/>
    </w:pPr>
    <w:r>
      <w:rPr>
        <w:noProof/>
      </w:rPr>
      <mc:AlternateContent>
        <mc:Choice Requires="wps">
          <w:drawing>
            <wp:anchor distT="0" distB="0" distL="0" distR="0" simplePos="0" relativeHeight="251660288" behindDoc="0" locked="0" layoutInCell="1" allowOverlap="1" wp14:anchorId="50B67489" wp14:editId="7BEA5BEB">
              <wp:simplePos x="355600" y="457200"/>
              <wp:positionH relativeFrom="page">
                <wp:align>center</wp:align>
              </wp:positionH>
              <wp:positionV relativeFrom="page">
                <wp:align>top</wp:align>
              </wp:positionV>
              <wp:extent cx="622300" cy="376555"/>
              <wp:effectExtent l="0" t="0" r="6350" b="4445"/>
              <wp:wrapNone/>
              <wp:docPr id="780611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0E2630" w14:textId="0FDBD78C"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6748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E0E2630" w14:textId="0FDBD78C"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8693" w14:textId="748CF67F" w:rsidR="00DF1B80" w:rsidRDefault="00DF1B80">
    <w:pPr>
      <w:pStyle w:val="Header"/>
    </w:pPr>
    <w:r>
      <w:rPr>
        <w:noProof/>
      </w:rPr>
      <mc:AlternateContent>
        <mc:Choice Requires="wps">
          <w:drawing>
            <wp:anchor distT="0" distB="0" distL="0" distR="0" simplePos="0" relativeHeight="251658240" behindDoc="0" locked="0" layoutInCell="1" allowOverlap="1" wp14:anchorId="5ED963CA" wp14:editId="162A95CA">
              <wp:simplePos x="635" y="635"/>
              <wp:positionH relativeFrom="page">
                <wp:align>center</wp:align>
              </wp:positionH>
              <wp:positionV relativeFrom="page">
                <wp:align>top</wp:align>
              </wp:positionV>
              <wp:extent cx="622300" cy="376555"/>
              <wp:effectExtent l="0" t="0" r="6350" b="4445"/>
              <wp:wrapNone/>
              <wp:docPr id="136195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38F64B" w14:textId="484D9262"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D963C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438F64B" w14:textId="484D9262" w:rsidR="00DF1B80" w:rsidRPr="00DF1B80" w:rsidRDefault="00DF1B80" w:rsidP="00DF1B80">
                    <w:pPr>
                      <w:rPr>
                        <w:rFonts w:ascii="Aptos" w:eastAsia="Aptos" w:hAnsi="Aptos" w:cs="Aptos"/>
                        <w:noProof/>
                        <w:color w:val="C00000"/>
                        <w:sz w:val="24"/>
                        <w:szCs w:val="24"/>
                      </w:rPr>
                    </w:pPr>
                    <w:r w:rsidRPr="00DF1B8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0"/>
    <w:rsid w:val="000F4630"/>
    <w:rsid w:val="007A39F6"/>
    <w:rsid w:val="00DF1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09F08A4"/>
  <w15:docId w15:val="{1E3DD672-1FB4-47F0-9972-A98E6A0A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B80"/>
    <w:pPr>
      <w:tabs>
        <w:tab w:val="center" w:pos="4513"/>
        <w:tab w:val="right" w:pos="9026"/>
      </w:tabs>
    </w:pPr>
  </w:style>
  <w:style w:type="character" w:customStyle="1" w:styleId="HeaderChar">
    <w:name w:val="Header Char"/>
    <w:basedOn w:val="DefaultParagraphFont"/>
    <w:link w:val="Header"/>
    <w:uiPriority w:val="99"/>
    <w:rsid w:val="00DF1B80"/>
  </w:style>
  <w:style w:type="paragraph" w:styleId="Footer">
    <w:name w:val="footer"/>
    <w:basedOn w:val="Normal"/>
    <w:link w:val="FooterChar"/>
    <w:uiPriority w:val="99"/>
    <w:unhideWhenUsed/>
    <w:rsid w:val="00DF1B80"/>
    <w:pPr>
      <w:tabs>
        <w:tab w:val="center" w:pos="4513"/>
        <w:tab w:val="right" w:pos="9026"/>
      </w:tabs>
    </w:pPr>
  </w:style>
  <w:style w:type="character" w:customStyle="1" w:styleId="FooterChar">
    <w:name w:val="Footer Char"/>
    <w:basedOn w:val="DefaultParagraphFont"/>
    <w:link w:val="Footer"/>
    <w:uiPriority w:val="99"/>
    <w:rsid w:val="00DF1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ert.blyth@harmonyseasia.com" TargetMode="External"/><Relationship Id="rId18" Type="http://schemas.openxmlformats.org/officeDocument/2006/relationships/hyperlink" Target="https://url.au.m.mimecastprotect.com/s/34RaC91W6wHR80l0S0CqHqdAZc/"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harmony.co.za/operations/australia/eva-copper-project/"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ert.blyth@harmonyseasi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gateway.icn.org.au/projects/4930"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harmony.co.za/operations/australia/eva-copper-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880</Words>
  <Characters>5514</Characters>
  <Application>Microsoft Office Word</Application>
  <DocSecurity>0</DocSecurity>
  <Lines>157</Lines>
  <Paragraphs>122</Paragraphs>
  <ScaleCrop>false</ScaleCrop>
  <Company>Department of Industry, Science, and Resources</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2026-03-03T01:20:00Z</dcterms:created>
  <dcterms:modified xsi:type="dcterms:W3CDTF">2026-03-03T01:20:00Z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81e2e89,51469d47,2e872de9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6f1ef141,3dba56e6,5f668dc1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