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65CE" w14:textId="7603121A" w:rsidR="003E4E5F" w:rsidRDefault="0083731E">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13:16:58 GMT+1</w:t>
      </w:r>
      <w:r>
        <w:rPr>
          <w:rFonts w:eastAsia="Times New Roman"/>
          <w:color w:val="000000"/>
          <w:sz w:val="16"/>
        </w:rPr>
        <w:t>100 (AEDT) *****</w:t>
      </w:r>
    </w:p>
    <w:p w14:paraId="61C758E4" w14:textId="77777777" w:rsidR="003E4E5F" w:rsidRDefault="003E4E5F">
      <w:pPr>
        <w:spacing w:before="3" w:after="1250" w:line="183" w:lineRule="exact"/>
        <w:sectPr w:rsidR="003E4E5F">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7AA007D" w14:textId="77777777" w:rsidR="003E4E5F" w:rsidRDefault="0083731E">
      <w:pPr>
        <w:spacing w:after="162"/>
        <w:ind w:left="3629" w:right="4025"/>
        <w:textAlignment w:val="baseline"/>
      </w:pPr>
      <w:r>
        <w:rPr>
          <w:noProof/>
        </w:rPr>
        <w:drawing>
          <wp:inline distT="0" distB="0" distL="0" distR="0" wp14:anchorId="7D4339AE" wp14:editId="1708CAE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FE19733" w14:textId="77777777" w:rsidR="003E4E5F" w:rsidRDefault="0083731E">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C72468F" w14:textId="77777777" w:rsidR="003E4E5F" w:rsidRDefault="0083731E">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2709BD48" w14:textId="77777777" w:rsidR="003E4E5F" w:rsidRDefault="0083731E">
      <w:pPr>
        <w:spacing w:before="474" w:after="84" w:line="393" w:lineRule="exact"/>
        <w:jc w:val="center"/>
        <w:textAlignment w:val="baseline"/>
        <w:rPr>
          <w:rFonts w:ascii="Arial" w:eastAsia="Arial" w:hAnsi="Arial"/>
          <w:color w:val="000000"/>
          <w:spacing w:val="7"/>
          <w:w w:val="95"/>
          <w:sz w:val="34"/>
        </w:rPr>
      </w:pPr>
      <w:r>
        <w:pict w14:anchorId="475C37E9">
          <v:line id="_x0000_s1036"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BAF4B1F" w14:textId="77777777" w:rsidR="003E4E5F" w:rsidRDefault="0083731E">
      <w:pPr>
        <w:spacing w:before="123" w:line="183" w:lineRule="exact"/>
        <w:ind w:left="288"/>
        <w:textAlignment w:val="baseline"/>
        <w:rPr>
          <w:rFonts w:ascii="Arial" w:eastAsia="Arial" w:hAnsi="Arial"/>
          <w:b/>
          <w:color w:val="000000"/>
          <w:spacing w:val="-1"/>
          <w:sz w:val="16"/>
        </w:rPr>
      </w:pPr>
      <w:r>
        <w:pict w14:anchorId="37D9D07E">
          <v:line id="_x0000_s1035"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the NSW Electricity Networks Operations Trust</w:t>
      </w:r>
    </w:p>
    <w:p w14:paraId="4EE1C78B" w14:textId="77777777" w:rsidR="003E4E5F" w:rsidRDefault="0083731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6B0ECD2" w14:textId="77777777" w:rsidR="003E4E5F" w:rsidRDefault="0083731E">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Accelerated Synchronous Condensers</w:t>
      </w:r>
    </w:p>
    <w:p w14:paraId="0C7A1F84" w14:textId="77777777" w:rsidR="003E4E5F" w:rsidRDefault="0083731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Kemps Creek, Newcastle, Darlington Point, Wellington and Armidale</w:t>
      </w:r>
    </w:p>
    <w:p w14:paraId="4417BBA8" w14:textId="77777777" w:rsidR="003E4E5F" w:rsidRDefault="0083731E">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D86F86B" w14:textId="77777777" w:rsidR="003E4E5F" w:rsidRDefault="0083731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1DF4F94A" w14:textId="77777777" w:rsidR="003E4E5F" w:rsidRDefault="0083731E">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A0C4C3F" w14:textId="77777777" w:rsidR="003E4E5F" w:rsidRDefault="0083731E">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Accelerated Synchronous Condensers (Syncons) Project will be split into two main components: Syncons Package: the design, supply, delivery (installation) and commissioning of syncons at five substations (Newcastle, Kem ps Creek, Arm idale, Wellington, Darlington Point). This will be undertaken by original equipment manufacturers (Suppliers) who will also provide long-term operational support and asset maintenance following Transgrid’s energisation of the equipment. Associated Works Package:</w:t>
      </w:r>
      <w:r>
        <w:rPr>
          <w:rFonts w:ascii="Arial" w:eastAsia="Arial" w:hAnsi="Arial"/>
          <w:color w:val="000000"/>
          <w:spacing w:val="-4"/>
          <w:sz w:val="16"/>
        </w:rPr>
        <w:t xml:space="preserve"> the associated works required to integrate the syncons into the five locations on the existing Transgrid substations, including Balance of Plant, earthworks foundations, other civils, HV and substation enabling works, site infrastructure, associated buildings and the installation of associated equipment (i.e., not syncons). This will be undertaken by Design and Construct (D&amp;C) Contractors. Transgrid will be responsible for grid connection activities during commissioning. The anticipated timeline for the ke</w:t>
      </w:r>
      <w:r>
        <w:rPr>
          <w:rFonts w:ascii="Arial" w:eastAsia="Arial" w:hAnsi="Arial"/>
          <w:color w:val="000000"/>
          <w:spacing w:val="-4"/>
          <w:sz w:val="16"/>
        </w:rPr>
        <w:t>y project procurement processes are as follows: - Supply Contract RFT released in Feb 2025, with contract award in Q3 2025. - Supply Contract Long Term Services Agreement to be awarded Q1 2026. - D&amp;C RFT released in May 2025, with contract award anticipated in Q1 2026. Construction works on the project is anticipated to commence in 2026, with installation at all 5 sites completed by Q1 2029. The project is aiming to be classified as a Priority Transmission Infrastructure Project (PTIP) and is required to pr</w:t>
      </w:r>
      <w:r>
        <w:rPr>
          <w:rFonts w:ascii="Arial" w:eastAsia="Arial" w:hAnsi="Arial"/>
          <w:color w:val="000000"/>
          <w:spacing w:val="-4"/>
          <w:sz w:val="16"/>
        </w:rPr>
        <w:t>oceed ahead of the Regulatory Investment Test for Transmission (RIT-T) process. As such, the Department of Climate Change, Energy, the Environment and Water (DCCEEW) have agreed to underwrite the costs of the project up until the regulatory determination by the Australian Energy Regulator (AER).</w:t>
      </w:r>
    </w:p>
    <w:p w14:paraId="24D5E7DA" w14:textId="77777777" w:rsidR="003E4E5F" w:rsidRDefault="0083731E">
      <w:pPr>
        <w:spacing w:before="140" w:after="370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3D2C5D4E" w14:textId="77777777" w:rsidR="003E4E5F" w:rsidRDefault="003E4E5F">
      <w:pPr>
        <w:spacing w:before="140" w:after="3707" w:line="181" w:lineRule="exact"/>
        <w:sectPr w:rsidR="003E4E5F">
          <w:type w:val="continuous"/>
          <w:pgSz w:w="11904" w:h="16843"/>
          <w:pgMar w:top="1040" w:right="847" w:bottom="867" w:left="557" w:header="720" w:footer="720" w:gutter="0"/>
          <w:cols w:space="720"/>
        </w:sectPr>
      </w:pPr>
    </w:p>
    <w:p w14:paraId="6A043B45" w14:textId="77777777" w:rsidR="003E4E5F" w:rsidRDefault="0083731E">
      <w:pPr>
        <w:spacing w:before="4" w:line="249" w:lineRule="exact"/>
        <w:textAlignment w:val="baseline"/>
        <w:rPr>
          <w:rFonts w:eastAsia="Times New Roman"/>
          <w:color w:val="000000"/>
          <w:spacing w:val="-2"/>
        </w:rPr>
      </w:pPr>
      <w:r>
        <w:rPr>
          <w:rFonts w:eastAsia="Times New Roman"/>
          <w:color w:val="000000"/>
          <w:spacing w:val="-2"/>
        </w:rPr>
        <w:t>Page 1 of 3</w:t>
      </w:r>
    </w:p>
    <w:p w14:paraId="3F62C046" w14:textId="77777777" w:rsidR="003E4E5F" w:rsidRDefault="003E4E5F">
      <w:pPr>
        <w:sectPr w:rsidR="003E4E5F">
          <w:type w:val="continuous"/>
          <w:pgSz w:w="11904" w:h="16843"/>
          <w:pgMar w:top="1040" w:right="1018" w:bottom="867" w:left="9806" w:header="720" w:footer="720" w:gutter="0"/>
          <w:cols w:space="720"/>
        </w:sectPr>
      </w:pPr>
    </w:p>
    <w:p w14:paraId="4A772116" w14:textId="77777777" w:rsidR="003E4E5F" w:rsidRDefault="0083731E">
      <w:pPr>
        <w:textAlignment w:val="baseline"/>
        <w:rPr>
          <w:rFonts w:eastAsia="Times New Roman"/>
          <w:color w:val="000000"/>
          <w:sz w:val="24"/>
        </w:rPr>
      </w:pPr>
      <w:r>
        <w:lastRenderedPageBreak/>
        <w:pict w14:anchorId="3A204C5D">
          <v:shapetype id="_x0000_t202" coordsize="21600,21600" o:spt="202" path="m,l,21600r21600,l21600,xe">
            <v:stroke joinstyle="miter"/>
            <v:path gradientshapeok="t" o:connecttype="rect"/>
          </v:shapetype>
          <v:shape id="_x0000_s0" o:spid="_x0000_s1034" type="#_x0000_t202" style="position:absolute;margin-left:138.5pt;margin-top:52pt;width:306pt;height:50.7pt;z-index:-251662336;mso-wrap-distance-left:0;mso-wrap-distance-right:0;mso-position-horizontal-relative:page;mso-position-vertical-relative:page" filled="f" stroked="f">
            <v:textbox inset="0,0,0,0">
              <w:txbxContent>
                <w:p w14:paraId="47D23698" w14:textId="6EDA6CF3" w:rsidR="003E4E5F" w:rsidRDefault="0083731E">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Feb 27 2026 13:16:58 GMT+1</w:t>
                  </w:r>
                  <w:r>
                    <w:rPr>
                      <w:rFonts w:eastAsia="Times New Roman"/>
                      <w:color w:val="000000"/>
                      <w:sz w:val="16"/>
                    </w:rPr>
                    <w:t>100 (AEDT) *****</w:t>
                  </w:r>
                </w:p>
              </w:txbxContent>
            </v:textbox>
            <w10:wrap type="square" anchorx="page" anchory="page"/>
          </v:shape>
        </w:pict>
      </w:r>
      <w:r>
        <w:pict w14:anchorId="041E566B">
          <v:shape id="_x0000_s1033" type="#_x0000_t202" style="position:absolute;margin-left:52.55pt;margin-top:102.7pt;width:445.95pt;height:54.3pt;z-index:-251661312;mso-wrap-distance-left:0;mso-wrap-distance-right:0;mso-position-horizontal-relative:page;mso-position-vertical-relative:page" filled="f" stroked="f">
            <v:textbox inset="0,0,0,0">
              <w:txbxContent>
                <w:p w14:paraId="22E4BC33" w14:textId="77777777" w:rsidR="003E4E5F" w:rsidRDefault="0083731E">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C14A86D" w14:textId="77777777" w:rsidR="003E4E5F" w:rsidRDefault="0083731E">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1AE5F70D">
          <v:shape id="_x0000_s1032" type="#_x0000_t202" style="position:absolute;margin-left:52.55pt;margin-top:157pt;width:130.8pt;height:55.15pt;z-index:-251660288;mso-wrap-distance-left:0;mso-wrap-distance-right:0;mso-position-horizontal-relative:page;mso-position-vertical-relative:page" filled="f" stroked="f">
            <v:textbox inset="0,0,0,0">
              <w:txbxContent>
                <w:p w14:paraId="0B177636" w14:textId="77777777" w:rsidR="003E4E5F" w:rsidRDefault="0083731E">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1E1EB396" w14:textId="77777777" w:rsidR="003E4E5F" w:rsidRDefault="0083731E">
                  <w:pPr>
                    <w:spacing w:before="223" w:line="215" w:lineRule="exact"/>
                    <w:textAlignment w:val="baseline"/>
                    <w:rPr>
                      <w:rFonts w:ascii="Arial" w:eastAsia="Arial" w:hAnsi="Arial"/>
                      <w:color w:val="000000"/>
                      <w:spacing w:val="-7"/>
                      <w:sz w:val="16"/>
                    </w:rPr>
                  </w:pPr>
                  <w:r>
                    <w:rPr>
                      <w:rFonts w:ascii="Arial" w:eastAsia="Arial" w:hAnsi="Arial"/>
                      <w:color w:val="000000"/>
                      <w:spacing w:val="-7"/>
                      <w:sz w:val="16"/>
                    </w:rPr>
                    <w:t xml:space="preserve">Synchronous Condensers Manufacture (awarded to GE Grid Australia) </w:t>
                  </w:r>
                </w:p>
              </w:txbxContent>
            </v:textbox>
            <w10:wrap type="square" anchorx="page" anchory="page"/>
          </v:shape>
        </w:pict>
      </w:r>
      <w:r>
        <w:pict w14:anchorId="03437FB3">
          <v:shape id="_x0000_s3" type="#_x0000_t202" style="position:absolute;margin-left:223.7pt;margin-top:157pt;width:69.1pt;height:16.05pt;z-index:-251659264;mso-wrap-distance-left:0;mso-wrap-distance-right:0;mso-position-horizontal-relative:page;mso-position-vertical-relative:page" filled="f" stroked="f">
            <v:textbox inset="0,0,0,0">
              <w:txbxContent>
                <w:p w14:paraId="0E27F16A" w14:textId="77777777" w:rsidR="003E4E5F" w:rsidRDefault="0083731E">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F869E90">
          <v:shape id="_x0000_s1031" type="#_x0000_t202" style="position:absolute;margin-left:223.7pt;margin-top:173.05pt;width:69.1pt;height:13.35pt;z-index:-251658240;mso-wrap-distance-left:0;mso-wrap-distance-right:0;mso-position-horizontal-relative:page;mso-position-vertical-relative:page" filled="f" stroked="f">
            <v:textbox inset="0,0,0,0">
              <w:txbxContent>
                <w:p w14:paraId="1C5ACAF4" w14:textId="77777777" w:rsidR="003E4E5F" w:rsidRDefault="0083731E">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7A7DDE6A">
          <v:shape id="_x0000_s1030" type="#_x0000_t202" style="position:absolute;margin-left:314.65pt;margin-top:157pt;width:65.25pt;height:33.05pt;z-index:-251657216;mso-wrap-distance-left:0;mso-wrap-distance-right:0;mso-position-horizontal-relative:page;mso-position-vertical-relative:page" filled="f" stroked="f">
            <v:textbox inset="0,0,0,0">
              <w:txbxContent>
                <w:p w14:paraId="4F062136" w14:textId="77777777" w:rsidR="003E4E5F" w:rsidRDefault="0083731E">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r>
                  <w:r>
                    <w:rPr>
                      <w:rFonts w:ascii="Arial" w:eastAsia="Arial" w:hAnsi="Arial"/>
                      <w:b/>
                      <w:color w:val="000000"/>
                      <w:spacing w:val="-4"/>
                      <w:sz w:val="16"/>
                    </w:rPr>
                    <w:t xml:space="preserve">non-Australian </w:t>
                  </w:r>
                  <w:r>
                    <w:rPr>
                      <w:rFonts w:ascii="Arial" w:eastAsia="Arial" w:hAnsi="Arial"/>
                      <w:b/>
                      <w:color w:val="000000"/>
                      <w:spacing w:val="-4"/>
                      <w:sz w:val="16"/>
                    </w:rPr>
                    <w:br/>
                    <w:t>entities</w:t>
                  </w:r>
                </w:p>
              </w:txbxContent>
            </v:textbox>
            <w10:wrap type="square" anchorx="page" anchory="page"/>
          </v:shape>
        </w:pict>
      </w:r>
      <w:r>
        <w:pict w14:anchorId="49CA9320">
          <v:shape id="_x0000_s1029" type="#_x0000_t202" style="position:absolute;margin-left:395.3pt;margin-top:157pt;width:103.2pt;height:33.05pt;z-index:-251656192;mso-wrap-distance-left:0;mso-wrap-distance-right:0;mso-position-horizontal-relative:page;mso-position-vertical-relative:page" filled="f" stroked="f">
            <v:textbox inset="0,0,0,0">
              <w:txbxContent>
                <w:p w14:paraId="42250837" w14:textId="77777777" w:rsidR="003E4E5F" w:rsidRDefault="0083731E">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21B8F7F4" w14:textId="77777777" w:rsidR="003E4E5F" w:rsidRDefault="0083731E">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7B7B0DF6">
          <v:shape id="_x0000_s1028" type="#_x0000_t202" style="position:absolute;margin-left:223.7pt;margin-top:190.05pt;width:274.8pt;height:22.1pt;z-index:-251655168;mso-wrap-distance-left:0;mso-wrap-distance-right:0;mso-position-horizontal-relative:page;mso-position-vertical-relative:page" filled="f" stroked="f">
            <v:textbox inset="0,0,0,0">
              <w:txbxContent>
                <w:p w14:paraId="21C0043D" w14:textId="77777777" w:rsidR="003E4E5F" w:rsidRDefault="0083731E">
                  <w:pPr>
                    <w:tabs>
                      <w:tab w:val="left" w:pos="2376"/>
                    </w:tabs>
                    <w:spacing w:before="140" w:after="11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Yes</w:t>
                  </w:r>
                  <w:r>
                    <w:rPr>
                      <w:rFonts w:ascii="Arial" w:eastAsia="Arial" w:hAnsi="Arial"/>
                      <w:color w:val="000000"/>
                      <w:spacing w:val="-3"/>
                      <w:sz w:val="16"/>
                    </w:rPr>
                    <w:tab/>
                    <w:t>Yes</w:t>
                  </w:r>
                </w:p>
              </w:txbxContent>
            </v:textbox>
            <w10:wrap type="square" anchorx="page" anchory="page"/>
          </v:shape>
        </w:pict>
      </w:r>
      <w:r>
        <w:pict w14:anchorId="3AD38051">
          <v:shape id="_x0000_s1027" type="#_x0000_t202" style="position:absolute;margin-left:50.95pt;margin-top:212.15pt;width:306pt;height:553.25pt;z-index:-251654144;mso-wrap-distance-left:0;mso-wrap-distance-right:0;mso-position-horizontal-relative:page;mso-position-vertical-relative:page" filled="f" stroked="f">
            <v:textbox inset="0,0,0,0">
              <w:txbxContent>
                <w:p w14:paraId="72925165"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Substation Equipment including HV Plant</w:t>
                  </w:r>
                  <w:r>
                    <w:rPr>
                      <w:rFonts w:ascii="Arial" w:eastAsia="Arial" w:hAnsi="Arial"/>
                      <w:color w:val="000000"/>
                      <w:sz w:val="16"/>
                    </w:rPr>
                    <w:tab/>
                    <w:t>Yes</w:t>
                  </w:r>
                  <w:r>
                    <w:rPr>
                      <w:rFonts w:ascii="Arial" w:eastAsia="Arial" w:hAnsi="Arial"/>
                      <w:color w:val="000000"/>
                      <w:sz w:val="16"/>
                    </w:rPr>
                    <w:tab/>
                    <w:t>Yes</w:t>
                  </w:r>
                </w:p>
                <w:p w14:paraId="7249913D" w14:textId="77777777" w:rsidR="003E4E5F" w:rsidRDefault="0083731E">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LV Cable</w:t>
                  </w:r>
                  <w:r>
                    <w:rPr>
                      <w:rFonts w:ascii="Arial" w:eastAsia="Arial" w:hAnsi="Arial"/>
                      <w:color w:val="000000"/>
                      <w:sz w:val="16"/>
                    </w:rPr>
                    <w:tab/>
                    <w:t>Yes</w:t>
                  </w:r>
                  <w:r>
                    <w:rPr>
                      <w:rFonts w:ascii="Arial" w:eastAsia="Arial" w:hAnsi="Arial"/>
                      <w:color w:val="000000"/>
                      <w:sz w:val="16"/>
                    </w:rPr>
                    <w:tab/>
                    <w:t>Yes</w:t>
                  </w:r>
                </w:p>
                <w:p w14:paraId="0B55D39D" w14:textId="77777777" w:rsidR="003E4E5F" w:rsidRDefault="0083731E">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Accommodation</w:t>
                  </w:r>
                  <w:r>
                    <w:rPr>
                      <w:rFonts w:ascii="Arial" w:eastAsia="Arial" w:hAnsi="Arial"/>
                      <w:color w:val="000000"/>
                      <w:sz w:val="16"/>
                    </w:rPr>
                    <w:tab/>
                    <w:t>Yes</w:t>
                  </w:r>
                  <w:r>
                    <w:rPr>
                      <w:rFonts w:ascii="Arial" w:eastAsia="Arial" w:hAnsi="Arial"/>
                      <w:color w:val="000000"/>
                      <w:sz w:val="16"/>
                    </w:rPr>
                    <w:tab/>
                    <w:t>No</w:t>
                  </w:r>
                </w:p>
                <w:p w14:paraId="76A3EAA6"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Catering ! Food Supplies</w:t>
                  </w:r>
                  <w:r>
                    <w:rPr>
                      <w:rFonts w:ascii="Arial" w:eastAsia="Arial" w:hAnsi="Arial"/>
                      <w:color w:val="000000"/>
                      <w:sz w:val="16"/>
                    </w:rPr>
                    <w:tab/>
                    <w:t>Yes</w:t>
                  </w:r>
                  <w:r>
                    <w:rPr>
                      <w:rFonts w:ascii="Arial" w:eastAsia="Arial" w:hAnsi="Arial"/>
                      <w:color w:val="000000"/>
                      <w:sz w:val="16"/>
                    </w:rPr>
                    <w:tab/>
                    <w:t>No</w:t>
                  </w:r>
                </w:p>
                <w:p w14:paraId="096DE07D" w14:textId="77777777" w:rsidR="003E4E5F" w:rsidRDefault="0083731E">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Civil, Building Construction &amp; Substation</w:t>
                  </w:r>
                  <w:r>
                    <w:rPr>
                      <w:rFonts w:ascii="Arial" w:eastAsia="Arial" w:hAnsi="Arial"/>
                      <w:color w:val="000000"/>
                      <w:sz w:val="16"/>
                    </w:rPr>
                    <w:tab/>
                    <w:t>Yes</w:t>
                  </w:r>
                  <w:r>
                    <w:rPr>
                      <w:rFonts w:ascii="Arial" w:eastAsia="Arial" w:hAnsi="Arial"/>
                      <w:color w:val="000000"/>
                      <w:sz w:val="16"/>
                    </w:rPr>
                    <w:tab/>
                    <w:t>Yes</w:t>
                  </w:r>
                </w:p>
                <w:p w14:paraId="5749CA64" w14:textId="77777777" w:rsidR="003E4E5F" w:rsidRDefault="0083731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Upgrade works</w:t>
                  </w:r>
                </w:p>
                <w:p w14:paraId="44E633E5"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Design and Engineering services</w:t>
                  </w:r>
                  <w:r>
                    <w:rPr>
                      <w:rFonts w:ascii="Arial" w:eastAsia="Arial" w:hAnsi="Arial"/>
                      <w:color w:val="000000"/>
                      <w:sz w:val="16"/>
                    </w:rPr>
                    <w:tab/>
                    <w:t>Yes</w:t>
                  </w:r>
                  <w:r>
                    <w:rPr>
                      <w:rFonts w:ascii="Arial" w:eastAsia="Arial" w:hAnsi="Arial"/>
                      <w:color w:val="000000"/>
                      <w:sz w:val="16"/>
                    </w:rPr>
                    <w:tab/>
                    <w:t>Yes</w:t>
                  </w:r>
                </w:p>
                <w:p w14:paraId="4E61C2AA" w14:textId="77777777" w:rsidR="003E4E5F" w:rsidRDefault="0083731E">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t>Yes</w:t>
                  </w:r>
                </w:p>
                <w:p w14:paraId="1775D1DF" w14:textId="77777777" w:rsidR="003E4E5F" w:rsidRDefault="0083731E">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Insurance</w:t>
                  </w:r>
                  <w:r>
                    <w:rPr>
                      <w:rFonts w:ascii="Arial" w:eastAsia="Arial" w:hAnsi="Arial"/>
                      <w:color w:val="000000"/>
                      <w:sz w:val="16"/>
                    </w:rPr>
                    <w:tab/>
                    <w:t>Yes</w:t>
                  </w:r>
                  <w:r>
                    <w:rPr>
                      <w:rFonts w:ascii="Arial" w:eastAsia="Arial" w:hAnsi="Arial"/>
                      <w:color w:val="000000"/>
                      <w:sz w:val="16"/>
                    </w:rPr>
                    <w:tab/>
                    <w:t>Yes</w:t>
                  </w:r>
                </w:p>
                <w:p w14:paraId="1E0110E2"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Travel (domestic! regional)</w:t>
                  </w:r>
                  <w:r>
                    <w:rPr>
                      <w:rFonts w:ascii="Arial" w:eastAsia="Arial" w:hAnsi="Arial"/>
                      <w:color w:val="000000"/>
                      <w:sz w:val="16"/>
                    </w:rPr>
                    <w:tab/>
                    <w:t>Yes</w:t>
                  </w:r>
                  <w:r>
                    <w:rPr>
                      <w:rFonts w:ascii="Arial" w:eastAsia="Arial" w:hAnsi="Arial"/>
                      <w:color w:val="000000"/>
                      <w:sz w:val="16"/>
                    </w:rPr>
                    <w:tab/>
                    <w:t>No</w:t>
                  </w:r>
                </w:p>
                <w:p w14:paraId="29F182C6" w14:textId="77777777" w:rsidR="003E4E5F" w:rsidRDefault="0083731E">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Various specialist consultancy services</w:t>
                  </w:r>
                  <w:r>
                    <w:rPr>
                      <w:rFonts w:ascii="Arial" w:eastAsia="Arial" w:hAnsi="Arial"/>
                      <w:color w:val="000000"/>
                      <w:sz w:val="16"/>
                    </w:rPr>
                    <w:tab/>
                    <w:t>Yes</w:t>
                  </w:r>
                  <w:r>
                    <w:rPr>
                      <w:rFonts w:ascii="Arial" w:eastAsia="Arial" w:hAnsi="Arial"/>
                      <w:color w:val="000000"/>
                      <w:sz w:val="16"/>
                    </w:rPr>
                    <w:tab/>
                    <w:t>Yes</w:t>
                  </w:r>
                </w:p>
                <w:p w14:paraId="3132A326" w14:textId="77777777" w:rsidR="003E4E5F" w:rsidRDefault="0083731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environmental, geotech, noise</w:t>
                  </w:r>
                </w:p>
                <w:p w14:paraId="7EA9ABA3"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Haulage</w:t>
                  </w:r>
                  <w:r>
                    <w:rPr>
                      <w:rFonts w:ascii="Arial" w:eastAsia="Arial" w:hAnsi="Arial"/>
                      <w:color w:val="000000"/>
                      <w:sz w:val="16"/>
                    </w:rPr>
                    <w:tab/>
                    <w:t>Yes</w:t>
                  </w:r>
                  <w:r>
                    <w:rPr>
                      <w:rFonts w:ascii="Arial" w:eastAsia="Arial" w:hAnsi="Arial"/>
                      <w:color w:val="000000"/>
                      <w:sz w:val="16"/>
                    </w:rPr>
                    <w:tab/>
                    <w:t>Yes</w:t>
                  </w:r>
                </w:p>
                <w:p w14:paraId="4E2A8D51" w14:textId="77777777" w:rsidR="003E4E5F" w:rsidRDefault="0083731E">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Gantry Cranes</w:t>
                  </w:r>
                  <w:r>
                    <w:rPr>
                      <w:rFonts w:ascii="Arial" w:eastAsia="Arial" w:hAnsi="Arial"/>
                      <w:color w:val="000000"/>
                      <w:sz w:val="16"/>
                    </w:rPr>
                    <w:tab/>
                    <w:t>Yes</w:t>
                  </w:r>
                  <w:r>
                    <w:rPr>
                      <w:rFonts w:ascii="Arial" w:eastAsia="Arial" w:hAnsi="Arial"/>
                      <w:color w:val="000000"/>
                      <w:sz w:val="16"/>
                    </w:rPr>
                    <w:tab/>
                    <w:t>Yes</w:t>
                  </w:r>
                </w:p>
                <w:p w14:paraId="517C3511" w14:textId="77777777" w:rsidR="003E4E5F" w:rsidRDefault="0083731E">
                  <w:pPr>
                    <w:tabs>
                      <w:tab w:val="left" w:pos="4032"/>
                      <w:tab w:val="right" w:pos="6048"/>
                    </w:tabs>
                    <w:spacing w:before="63" w:line="208" w:lineRule="exact"/>
                    <w:textAlignment w:val="baseline"/>
                    <w:rPr>
                      <w:rFonts w:ascii="Arial" w:eastAsia="Arial" w:hAnsi="Arial"/>
                      <w:color w:val="000000"/>
                      <w:sz w:val="16"/>
                    </w:rPr>
                  </w:pPr>
                  <w:r>
                    <w:rPr>
                      <w:rFonts w:ascii="Arial" w:eastAsia="Arial" w:hAnsi="Arial"/>
                      <w:color w:val="000000"/>
                      <w:sz w:val="16"/>
                    </w:rPr>
                    <w:t>Clearing works or access track construction!</w:t>
                  </w:r>
                  <w:r>
                    <w:rPr>
                      <w:rFonts w:ascii="Arial" w:eastAsia="Arial" w:hAnsi="Arial"/>
                      <w:color w:val="000000"/>
                      <w:sz w:val="16"/>
                    </w:rPr>
                    <w:tab/>
                    <w:t>Yes</w:t>
                  </w:r>
                  <w:r>
                    <w:rPr>
                      <w:rFonts w:ascii="Arial" w:eastAsia="Arial" w:hAnsi="Arial"/>
                      <w:color w:val="000000"/>
                      <w:sz w:val="16"/>
                    </w:rPr>
                    <w:tab/>
                    <w:t>Yes</w:t>
                  </w:r>
                </w:p>
                <w:p w14:paraId="250CA272" w14:textId="77777777" w:rsidR="003E4E5F" w:rsidRDefault="0083731E">
                  <w:pPr>
                    <w:spacing w:line="170" w:lineRule="exact"/>
                    <w:textAlignment w:val="baseline"/>
                    <w:rPr>
                      <w:rFonts w:ascii="Arial" w:eastAsia="Arial" w:hAnsi="Arial"/>
                      <w:color w:val="000000"/>
                      <w:spacing w:val="-6"/>
                      <w:sz w:val="16"/>
                    </w:rPr>
                  </w:pPr>
                  <w:r>
                    <w:rPr>
                      <w:rFonts w:ascii="Arial" w:eastAsia="Arial" w:hAnsi="Arial"/>
                      <w:color w:val="000000"/>
                      <w:spacing w:val="-6"/>
                      <w:sz w:val="16"/>
                    </w:rPr>
                    <w:t>upgrade</w:t>
                  </w:r>
                </w:p>
                <w:p w14:paraId="70C0BE03"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Cleaning of facilities</w:t>
                  </w:r>
                  <w:r>
                    <w:rPr>
                      <w:rFonts w:ascii="Arial" w:eastAsia="Arial" w:hAnsi="Arial"/>
                      <w:color w:val="000000"/>
                      <w:sz w:val="16"/>
                    </w:rPr>
                    <w:tab/>
                    <w:t>Yes</w:t>
                  </w:r>
                  <w:r>
                    <w:rPr>
                      <w:rFonts w:ascii="Arial" w:eastAsia="Arial" w:hAnsi="Arial"/>
                      <w:color w:val="000000"/>
                      <w:sz w:val="16"/>
                    </w:rPr>
                    <w:tab/>
                    <w:t>No</w:t>
                  </w:r>
                </w:p>
                <w:p w14:paraId="2D4667AF"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Vehicle &amp; Plant Hire</w:t>
                  </w:r>
                  <w:r>
                    <w:rPr>
                      <w:rFonts w:ascii="Arial" w:eastAsia="Arial" w:hAnsi="Arial"/>
                      <w:color w:val="000000"/>
                      <w:sz w:val="16"/>
                    </w:rPr>
                    <w:tab/>
                    <w:t>Yes</w:t>
                  </w:r>
                  <w:r>
                    <w:rPr>
                      <w:rFonts w:ascii="Arial" w:eastAsia="Arial" w:hAnsi="Arial"/>
                      <w:color w:val="000000"/>
                      <w:sz w:val="16"/>
                    </w:rPr>
                    <w:tab/>
                    <w:t>Yes</w:t>
                  </w:r>
                </w:p>
                <w:p w14:paraId="01048250"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t>Yes</w:t>
                  </w:r>
                </w:p>
                <w:p w14:paraId="2507F375" w14:textId="77777777" w:rsidR="003E4E5F" w:rsidRDefault="0083731E">
                  <w:pPr>
                    <w:tabs>
                      <w:tab w:val="left" w:pos="4032"/>
                      <w:tab w:val="right" w:pos="6048"/>
                    </w:tabs>
                    <w:spacing w:before="58" w:line="208" w:lineRule="exact"/>
                    <w:textAlignment w:val="baseline"/>
                    <w:rPr>
                      <w:rFonts w:ascii="Arial" w:eastAsia="Arial" w:hAnsi="Arial"/>
                      <w:color w:val="000000"/>
                      <w:sz w:val="16"/>
                    </w:rPr>
                  </w:pPr>
                  <w:r>
                    <w:rPr>
                      <w:rFonts w:ascii="Arial" w:eastAsia="Arial" w:hAnsi="Arial"/>
                      <w:color w:val="000000"/>
                      <w:sz w:val="16"/>
                    </w:rPr>
                    <w:t>Steel Supply - including Fabricated Structures</w:t>
                  </w:r>
                  <w:r>
                    <w:rPr>
                      <w:rFonts w:ascii="Arial" w:eastAsia="Arial" w:hAnsi="Arial"/>
                      <w:color w:val="000000"/>
                      <w:sz w:val="16"/>
                    </w:rPr>
                    <w:tab/>
                    <w:t>Yes</w:t>
                  </w:r>
                  <w:r>
                    <w:rPr>
                      <w:rFonts w:ascii="Arial" w:eastAsia="Arial" w:hAnsi="Arial"/>
                      <w:color w:val="000000"/>
                      <w:sz w:val="16"/>
                    </w:rPr>
                    <w:tab/>
                    <w:t>Yes</w:t>
                  </w:r>
                </w:p>
                <w:p w14:paraId="3D13926B" w14:textId="77777777" w:rsidR="003E4E5F" w:rsidRDefault="0083731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&amp; Galvanising</w:t>
                  </w:r>
                </w:p>
                <w:p w14:paraId="32E4D9B8"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Copper Earthing materials</w:t>
                  </w:r>
                  <w:r>
                    <w:rPr>
                      <w:rFonts w:ascii="Arial" w:eastAsia="Arial" w:hAnsi="Arial"/>
                      <w:color w:val="000000"/>
                      <w:sz w:val="16"/>
                    </w:rPr>
                    <w:tab/>
                    <w:t>Yes</w:t>
                  </w:r>
                  <w:r>
                    <w:rPr>
                      <w:rFonts w:ascii="Arial" w:eastAsia="Arial" w:hAnsi="Arial"/>
                      <w:color w:val="000000"/>
                      <w:sz w:val="16"/>
                    </w:rPr>
                    <w:tab/>
                    <w:t>Yes</w:t>
                  </w:r>
                </w:p>
                <w:p w14:paraId="1081248A"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Aluminium Solid Busbar Fabrication &amp; Supply</w:t>
                  </w:r>
                  <w:r>
                    <w:rPr>
                      <w:rFonts w:ascii="Arial" w:eastAsia="Arial" w:hAnsi="Arial"/>
                      <w:color w:val="000000"/>
                      <w:sz w:val="16"/>
                    </w:rPr>
                    <w:tab/>
                    <w:t>Yes</w:t>
                  </w:r>
                  <w:r>
                    <w:rPr>
                      <w:rFonts w:ascii="Arial" w:eastAsia="Arial" w:hAnsi="Arial"/>
                      <w:color w:val="000000"/>
                      <w:sz w:val="16"/>
                    </w:rPr>
                    <w:tab/>
                    <w:t>Yes</w:t>
                  </w:r>
                </w:p>
                <w:p w14:paraId="45637A8E"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Conductor</w:t>
                  </w:r>
                  <w:r>
                    <w:rPr>
                      <w:rFonts w:ascii="Arial" w:eastAsia="Arial" w:hAnsi="Arial"/>
                      <w:color w:val="000000"/>
                      <w:sz w:val="16"/>
                    </w:rPr>
                    <w:tab/>
                    <w:t>Yes</w:t>
                  </w:r>
                  <w:r>
                    <w:rPr>
                      <w:rFonts w:ascii="Arial" w:eastAsia="Arial" w:hAnsi="Arial"/>
                      <w:color w:val="000000"/>
                      <w:sz w:val="16"/>
                    </w:rPr>
                    <w:tab/>
                    <w:t>Yes</w:t>
                  </w:r>
                </w:p>
                <w:p w14:paraId="14616AD0" w14:textId="77777777" w:rsidR="003E4E5F" w:rsidRDefault="0083731E">
                  <w:pPr>
                    <w:tabs>
                      <w:tab w:val="left" w:pos="4032"/>
                      <w:tab w:val="right" w:pos="6048"/>
                    </w:tabs>
                    <w:spacing w:before="59" w:line="208" w:lineRule="exact"/>
                    <w:textAlignment w:val="baseline"/>
                    <w:rPr>
                      <w:rFonts w:ascii="Arial" w:eastAsia="Arial" w:hAnsi="Arial"/>
                      <w:color w:val="000000"/>
                      <w:sz w:val="16"/>
                    </w:rPr>
                  </w:pPr>
                  <w:r>
                    <w:rPr>
                      <w:rFonts w:ascii="Arial" w:eastAsia="Arial" w:hAnsi="Arial"/>
                      <w:color w:val="000000"/>
                      <w:sz w:val="16"/>
                    </w:rPr>
                    <w:t>Fuel and Oil Supply (Diesel, Petrol,</w:t>
                  </w:r>
                  <w:r>
                    <w:rPr>
                      <w:rFonts w:ascii="Arial" w:eastAsia="Arial" w:hAnsi="Arial"/>
                      <w:color w:val="000000"/>
                      <w:sz w:val="16"/>
                    </w:rPr>
                    <w:tab/>
                    <w:t>Yes</w:t>
                  </w:r>
                  <w:r>
                    <w:rPr>
                      <w:rFonts w:ascii="Arial" w:eastAsia="Arial" w:hAnsi="Arial"/>
                      <w:color w:val="000000"/>
                      <w:sz w:val="16"/>
                    </w:rPr>
                    <w:tab/>
                    <w:t>No</w:t>
                  </w:r>
                </w:p>
                <w:p w14:paraId="784B5D24" w14:textId="77777777" w:rsidR="003E4E5F" w:rsidRDefault="0083731E">
                  <w:pPr>
                    <w:spacing w:line="170" w:lineRule="exact"/>
                    <w:textAlignment w:val="baseline"/>
                    <w:rPr>
                      <w:rFonts w:ascii="Arial" w:eastAsia="Arial" w:hAnsi="Arial"/>
                      <w:color w:val="000000"/>
                      <w:spacing w:val="-5"/>
                      <w:sz w:val="16"/>
                    </w:rPr>
                  </w:pPr>
                  <w:r>
                    <w:rPr>
                      <w:rFonts w:ascii="Arial" w:eastAsia="Arial" w:hAnsi="Arial"/>
                      <w:color w:val="000000"/>
                      <w:spacing w:val="-5"/>
                      <w:sz w:val="16"/>
                    </w:rPr>
                    <w:t>Lubricants)</w:t>
                  </w:r>
                </w:p>
                <w:p w14:paraId="7E411507" w14:textId="77777777" w:rsidR="003E4E5F" w:rsidRDefault="0083731E">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Insulator supply</w:t>
                  </w:r>
                  <w:r>
                    <w:rPr>
                      <w:rFonts w:ascii="Arial" w:eastAsia="Arial" w:hAnsi="Arial"/>
                      <w:color w:val="000000"/>
                      <w:sz w:val="16"/>
                    </w:rPr>
                    <w:tab/>
                    <w:t>Yes</w:t>
                  </w:r>
                  <w:r>
                    <w:rPr>
                      <w:rFonts w:ascii="Arial" w:eastAsia="Arial" w:hAnsi="Arial"/>
                      <w:color w:val="000000"/>
                      <w:sz w:val="16"/>
                    </w:rPr>
                    <w:tab/>
                    <w:t>Yes</w:t>
                  </w:r>
                </w:p>
                <w:p w14:paraId="21D09D90"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Line Hardware ! HV Fittings supply</w:t>
                  </w:r>
                  <w:r>
                    <w:rPr>
                      <w:rFonts w:ascii="Arial" w:eastAsia="Arial" w:hAnsi="Arial"/>
                      <w:color w:val="000000"/>
                      <w:sz w:val="16"/>
                    </w:rPr>
                    <w:tab/>
                    <w:t>Yes</w:t>
                  </w:r>
                  <w:r>
                    <w:rPr>
                      <w:rFonts w:ascii="Arial" w:eastAsia="Arial" w:hAnsi="Arial"/>
                      <w:color w:val="000000"/>
                      <w:sz w:val="16"/>
                    </w:rPr>
                    <w:tab/>
                    <w:t>Yes</w:t>
                  </w:r>
                </w:p>
                <w:p w14:paraId="5B396611"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Plant and Equipment Maintenance</w:t>
                  </w:r>
                  <w:r>
                    <w:rPr>
                      <w:rFonts w:ascii="Arial" w:eastAsia="Arial" w:hAnsi="Arial"/>
                      <w:color w:val="000000"/>
                      <w:sz w:val="16"/>
                    </w:rPr>
                    <w:tab/>
                    <w:t>Yes</w:t>
                  </w:r>
                  <w:r>
                    <w:rPr>
                      <w:rFonts w:ascii="Arial" w:eastAsia="Arial" w:hAnsi="Arial"/>
                      <w:color w:val="000000"/>
                      <w:sz w:val="16"/>
                    </w:rPr>
                    <w:tab/>
                    <w:t>Yes</w:t>
                  </w:r>
                </w:p>
                <w:p w14:paraId="440D8254"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Security Services</w:t>
                  </w:r>
                  <w:r>
                    <w:rPr>
                      <w:rFonts w:ascii="Arial" w:eastAsia="Arial" w:hAnsi="Arial"/>
                      <w:color w:val="000000"/>
                      <w:sz w:val="16"/>
                    </w:rPr>
                    <w:tab/>
                    <w:t>Yes</w:t>
                  </w:r>
                  <w:r>
                    <w:rPr>
                      <w:rFonts w:ascii="Arial" w:eastAsia="Arial" w:hAnsi="Arial"/>
                      <w:color w:val="000000"/>
                      <w:sz w:val="16"/>
                    </w:rPr>
                    <w:tab/>
                    <w:t>No</w:t>
                  </w:r>
                </w:p>
                <w:p w14:paraId="554D966C"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Traffic Management</w:t>
                  </w:r>
                  <w:r>
                    <w:rPr>
                      <w:rFonts w:ascii="Arial" w:eastAsia="Arial" w:hAnsi="Arial"/>
                      <w:color w:val="000000"/>
                      <w:sz w:val="16"/>
                    </w:rPr>
                    <w:tab/>
                    <w:t>Yes</w:t>
                  </w:r>
                  <w:r>
                    <w:rPr>
                      <w:rFonts w:ascii="Arial" w:eastAsia="Arial" w:hAnsi="Arial"/>
                      <w:color w:val="000000"/>
                      <w:sz w:val="16"/>
                    </w:rPr>
                    <w:tab/>
                    <w:t>No</w:t>
                  </w:r>
                </w:p>
                <w:p w14:paraId="1C909922" w14:textId="77777777" w:rsidR="003E4E5F" w:rsidRDefault="0083731E">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Trades! Skilled Labour</w:t>
                  </w:r>
                  <w:r>
                    <w:rPr>
                      <w:rFonts w:ascii="Arial" w:eastAsia="Arial" w:hAnsi="Arial"/>
                      <w:color w:val="000000"/>
                      <w:sz w:val="16"/>
                    </w:rPr>
                    <w:tab/>
                    <w:t>Yes</w:t>
                  </w:r>
                  <w:r>
                    <w:rPr>
                      <w:rFonts w:ascii="Arial" w:eastAsia="Arial" w:hAnsi="Arial"/>
                      <w:color w:val="000000"/>
                      <w:sz w:val="16"/>
                    </w:rPr>
                    <w:tab/>
                    <w:t>Yes</w:t>
                  </w:r>
                </w:p>
                <w:p w14:paraId="724F7667" w14:textId="77777777" w:rsidR="003E4E5F" w:rsidRDefault="0083731E">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Vegetation Management</w:t>
                  </w:r>
                  <w:r>
                    <w:rPr>
                      <w:rFonts w:ascii="Arial" w:eastAsia="Arial" w:hAnsi="Arial"/>
                      <w:color w:val="000000"/>
                      <w:sz w:val="16"/>
                    </w:rPr>
                    <w:tab/>
                    <w:t>Yes</w:t>
                  </w:r>
                  <w:r>
                    <w:rPr>
                      <w:rFonts w:ascii="Arial" w:eastAsia="Arial" w:hAnsi="Arial"/>
                      <w:color w:val="000000"/>
                      <w:sz w:val="16"/>
                    </w:rPr>
                    <w:tab/>
                    <w:t>Yes</w:t>
                  </w:r>
                </w:p>
                <w:p w14:paraId="6D7E5170"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Waste Management (specialised)</w:t>
                  </w:r>
                  <w:r>
                    <w:rPr>
                      <w:rFonts w:ascii="Arial" w:eastAsia="Arial" w:hAnsi="Arial"/>
                      <w:color w:val="000000"/>
                      <w:sz w:val="16"/>
                    </w:rPr>
                    <w:tab/>
                    <w:t>Yes</w:t>
                  </w:r>
                  <w:r>
                    <w:rPr>
                      <w:rFonts w:ascii="Arial" w:eastAsia="Arial" w:hAnsi="Arial"/>
                      <w:color w:val="000000"/>
                      <w:sz w:val="16"/>
                    </w:rPr>
                    <w:tab/>
                    <w:t>No</w:t>
                  </w:r>
                </w:p>
                <w:p w14:paraId="220737FD" w14:textId="77777777" w:rsidR="003E4E5F" w:rsidRDefault="0083731E">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Synchronous Condensers Installation</w:t>
                  </w:r>
                  <w:r>
                    <w:rPr>
                      <w:rFonts w:ascii="Arial" w:eastAsia="Arial" w:hAnsi="Arial"/>
                      <w:color w:val="000000"/>
                      <w:sz w:val="16"/>
                    </w:rPr>
                    <w:tab/>
                    <w:t>Yes</w:t>
                  </w:r>
                  <w:r>
                    <w:rPr>
                      <w:rFonts w:ascii="Arial" w:eastAsia="Arial" w:hAnsi="Arial"/>
                      <w:color w:val="000000"/>
                      <w:sz w:val="16"/>
                    </w:rPr>
                    <w:tab/>
                    <w:t>Yes</w:t>
                  </w:r>
                </w:p>
                <w:p w14:paraId="09FBB9F5" w14:textId="77777777" w:rsidR="003E4E5F" w:rsidRDefault="0083731E">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1919A5B4" w14:textId="77777777" w:rsidR="003E4E5F" w:rsidRDefault="0083731E">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7F698A0" w14:textId="77777777" w:rsidR="003E4E5F" w:rsidRDefault="0083731E">
                  <w:pPr>
                    <w:spacing w:before="122" w:after="194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EEE7745">
          <v:shape id="_x0000_s1026" type="#_x0000_t202" style="position:absolute;margin-left:488.6pt;margin-top:765.4pt;width:56pt;height:13.6pt;z-index:-251653120;mso-wrap-distance-left:0;mso-wrap-distance-right:0;mso-position-horizontal-relative:page;mso-position-vertical-relative:page" filled="f" stroked="f">
            <v:textbox inset="0,0,0,0">
              <w:txbxContent>
                <w:p w14:paraId="206471D6" w14:textId="77777777" w:rsidR="003E4E5F" w:rsidRDefault="0083731E">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573D12CC" w14:textId="77777777" w:rsidR="003E4E5F" w:rsidRDefault="003E4E5F">
      <w:pPr>
        <w:sectPr w:rsidR="003E4E5F">
          <w:pgSz w:w="11904" w:h="16843"/>
          <w:pgMar w:top="752" w:right="1012" w:bottom="890" w:left="1019" w:header="720" w:footer="720" w:gutter="0"/>
          <w:cols w:space="720"/>
        </w:sectPr>
      </w:pPr>
    </w:p>
    <w:p w14:paraId="5D06F2BA" w14:textId="4C9289B5" w:rsidR="003E4E5F" w:rsidRDefault="0083731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13:16:58 GMT+1</w:t>
      </w:r>
      <w:r>
        <w:rPr>
          <w:rFonts w:eastAsia="Times New Roman"/>
          <w:color w:val="000000"/>
          <w:sz w:val="16"/>
        </w:rPr>
        <w:t>100 (AEDT) *****</w:t>
      </w:r>
    </w:p>
    <w:p w14:paraId="6E9AA282" w14:textId="77777777" w:rsidR="003E4E5F" w:rsidRDefault="003E4E5F">
      <w:pPr>
        <w:spacing w:before="3" w:after="818" w:line="183" w:lineRule="exact"/>
        <w:sectPr w:rsidR="003E4E5F">
          <w:pgSz w:w="11904" w:h="16843"/>
          <w:pgMar w:top="1040" w:right="3014" w:bottom="867" w:left="2770" w:header="720" w:footer="720" w:gutter="0"/>
          <w:cols w:space="720"/>
        </w:sectPr>
      </w:pPr>
    </w:p>
    <w:p w14:paraId="3D59465E" w14:textId="77777777" w:rsidR="003E4E5F" w:rsidRDefault="0083731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4ED68C7" w14:textId="77777777" w:rsidR="003E4E5F" w:rsidRDefault="0083731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2D971F6" w14:textId="77777777" w:rsidR="003E4E5F" w:rsidRDefault="0083731E">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Katherine Cai</w:t>
      </w:r>
    </w:p>
    <w:p w14:paraId="2AF5B1C7" w14:textId="77777777" w:rsidR="003E4E5F" w:rsidRDefault="0083731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Administrator</w:t>
      </w:r>
    </w:p>
    <w:p w14:paraId="2EB1D6BE" w14:textId="77777777" w:rsidR="003E4E5F" w:rsidRDefault="0083731E">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0428072014</w:t>
      </w:r>
    </w:p>
    <w:p w14:paraId="7787FA62" w14:textId="77777777" w:rsidR="003E4E5F" w:rsidRDefault="0083731E">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katherine.cai@transgrid.com.au</w:t>
        </w:r>
      </w:hyperlink>
      <w:r>
        <w:rPr>
          <w:rFonts w:ascii="Arial" w:eastAsia="Arial" w:hAnsi="Arial"/>
          <w:color w:val="000000"/>
          <w:sz w:val="16"/>
        </w:rPr>
        <w:t xml:space="preserve"> </w:t>
      </w:r>
    </w:p>
    <w:p w14:paraId="369D66C1" w14:textId="77777777" w:rsidR="003E4E5F" w:rsidRDefault="0083731E">
      <w:pPr>
        <w:spacing w:before="59" w:line="321" w:lineRule="exact"/>
        <w:ind w:right="936"/>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https://www.transgrid.com.au/projects-innovation/meeting-system-strength-requirements-in-nsw/</w:t>
        </w:r>
      </w:hyperlink>
      <w:r>
        <w:rPr>
          <w:rFonts w:ascii="Arial" w:eastAsia="Arial" w:hAnsi="Arial"/>
          <w:color w:val="000000"/>
          <w:sz w:val="16"/>
        </w:rPr>
        <w:t xml:space="preserve"> Project opportunities website:</w:t>
      </w:r>
    </w:p>
    <w:p w14:paraId="4F7BDC58" w14:textId="77777777" w:rsidR="003E4E5F" w:rsidRDefault="0083731E">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https://icn.org.au/</w:t>
      </w:r>
    </w:p>
    <w:p w14:paraId="5DC0FAD4" w14:textId="77777777" w:rsidR="003E4E5F" w:rsidRDefault="0083731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https://supplynation.org.au/</w:t>
      </w:r>
    </w:p>
    <w:p w14:paraId="4F636F35" w14:textId="77777777" w:rsidR="003E4E5F" w:rsidRDefault="0083731E">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4AE1614" w14:textId="77777777" w:rsidR="003E4E5F" w:rsidRDefault="0083731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591BE3B" w14:textId="77777777" w:rsidR="003E4E5F" w:rsidRDefault="0083731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33BA36B" w14:textId="77777777" w:rsidR="003E4E5F" w:rsidRDefault="0083731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1F90C5F" w14:textId="77777777" w:rsidR="003E4E5F" w:rsidRDefault="0083731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A5C83CE" w14:textId="77777777" w:rsidR="003E4E5F" w:rsidRDefault="0083731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397A3C" w14:textId="77777777" w:rsidR="003E4E5F" w:rsidRDefault="0083731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A132824" w14:textId="77777777" w:rsidR="003E4E5F" w:rsidRDefault="0083731E">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6BF7A679" w14:textId="77777777" w:rsidR="003E4E5F" w:rsidRDefault="0083731E">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6BA4F0B" w14:textId="77777777" w:rsidR="003E4E5F" w:rsidRDefault="0083731E">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4771FCF" w14:textId="77777777" w:rsidR="003E4E5F" w:rsidRDefault="0083731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90BEE43" w14:textId="77777777" w:rsidR="003E4E5F" w:rsidRDefault="0083731E">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9C064AC" w14:textId="77777777" w:rsidR="003E4E5F" w:rsidRDefault="003E4E5F">
      <w:pPr>
        <w:spacing w:before="101" w:after="4363" w:line="221" w:lineRule="exact"/>
        <w:sectPr w:rsidR="003E4E5F">
          <w:type w:val="continuous"/>
          <w:pgSz w:w="11904" w:h="16843"/>
          <w:pgMar w:top="1040" w:right="1498" w:bottom="867" w:left="1046" w:header="720" w:footer="720" w:gutter="0"/>
          <w:cols w:space="720"/>
        </w:sectPr>
      </w:pPr>
    </w:p>
    <w:p w14:paraId="34E2D647" w14:textId="77777777" w:rsidR="003E4E5F" w:rsidRDefault="0083731E">
      <w:pPr>
        <w:spacing w:before="4" w:line="249" w:lineRule="exact"/>
        <w:textAlignment w:val="baseline"/>
        <w:rPr>
          <w:rFonts w:eastAsia="Times New Roman"/>
          <w:color w:val="000000"/>
          <w:spacing w:val="-2"/>
        </w:rPr>
      </w:pPr>
      <w:r>
        <w:rPr>
          <w:rFonts w:eastAsia="Times New Roman"/>
          <w:color w:val="000000"/>
          <w:spacing w:val="-2"/>
        </w:rPr>
        <w:t>Page 3 of 3</w:t>
      </w:r>
    </w:p>
    <w:sectPr w:rsidR="003E4E5F">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C7BC" w14:textId="77777777" w:rsidR="0083731E" w:rsidRDefault="0083731E">
      <w:r>
        <w:separator/>
      </w:r>
    </w:p>
  </w:endnote>
  <w:endnote w:type="continuationSeparator" w:id="0">
    <w:p w14:paraId="4FBB5F45" w14:textId="77777777" w:rsidR="0083731E" w:rsidRDefault="008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CCD" w14:textId="4BDE9455" w:rsidR="0083731E" w:rsidRDefault="0083731E">
    <w:pPr>
      <w:pStyle w:val="Footer"/>
    </w:pPr>
    <w:r>
      <w:rPr>
        <w:noProof/>
      </w:rPr>
      <mc:AlternateContent>
        <mc:Choice Requires="wps">
          <w:drawing>
            <wp:anchor distT="0" distB="0" distL="0" distR="0" simplePos="0" relativeHeight="251662336" behindDoc="0" locked="0" layoutInCell="1" allowOverlap="1" wp14:anchorId="34ED533A" wp14:editId="744E438F">
              <wp:simplePos x="635" y="635"/>
              <wp:positionH relativeFrom="page">
                <wp:align>center</wp:align>
              </wp:positionH>
              <wp:positionV relativeFrom="page">
                <wp:align>bottom</wp:align>
              </wp:positionV>
              <wp:extent cx="622300" cy="376555"/>
              <wp:effectExtent l="0" t="0" r="6350" b="0"/>
              <wp:wrapNone/>
              <wp:docPr id="14351355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886CEA" w14:textId="31C74605"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D533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9886CEA" w14:textId="31C74605"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0C91" w14:textId="113D1911" w:rsidR="0083731E" w:rsidRDefault="0083731E">
    <w:pPr>
      <w:pStyle w:val="Footer"/>
    </w:pPr>
    <w:r>
      <w:rPr>
        <w:noProof/>
      </w:rPr>
      <mc:AlternateContent>
        <mc:Choice Requires="wps">
          <w:drawing>
            <wp:anchor distT="0" distB="0" distL="0" distR="0" simplePos="0" relativeHeight="251661312" behindDoc="0" locked="0" layoutInCell="1" allowOverlap="1" wp14:anchorId="6FF749DC" wp14:editId="4B1BABC7">
              <wp:simplePos x="635" y="635"/>
              <wp:positionH relativeFrom="page">
                <wp:align>center</wp:align>
              </wp:positionH>
              <wp:positionV relativeFrom="page">
                <wp:align>bottom</wp:align>
              </wp:positionV>
              <wp:extent cx="622300" cy="376555"/>
              <wp:effectExtent l="0" t="0" r="6350" b="0"/>
              <wp:wrapNone/>
              <wp:docPr id="18025180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1DA61D" w14:textId="447A6E04"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749D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81DA61D" w14:textId="447A6E04"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0403" w14:textId="77777777" w:rsidR="003E4E5F" w:rsidRDefault="003E4E5F"/>
  </w:footnote>
  <w:footnote w:type="continuationSeparator" w:id="0">
    <w:p w14:paraId="2DAE8191" w14:textId="77777777" w:rsidR="003E4E5F" w:rsidRDefault="0083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25EA" w14:textId="78670094" w:rsidR="0083731E" w:rsidRDefault="0083731E">
    <w:pPr>
      <w:pStyle w:val="Header"/>
    </w:pPr>
    <w:r>
      <w:rPr>
        <w:noProof/>
      </w:rPr>
      <mc:AlternateContent>
        <mc:Choice Requires="wps">
          <w:drawing>
            <wp:anchor distT="0" distB="0" distL="0" distR="0" simplePos="0" relativeHeight="251659264" behindDoc="0" locked="0" layoutInCell="1" allowOverlap="1" wp14:anchorId="228E201C" wp14:editId="0572D460">
              <wp:simplePos x="635" y="635"/>
              <wp:positionH relativeFrom="page">
                <wp:align>center</wp:align>
              </wp:positionH>
              <wp:positionV relativeFrom="page">
                <wp:align>top</wp:align>
              </wp:positionV>
              <wp:extent cx="622300" cy="376555"/>
              <wp:effectExtent l="0" t="0" r="6350" b="4445"/>
              <wp:wrapNone/>
              <wp:docPr id="1915411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ACBFB7" w14:textId="42439B4F"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E201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4ACBFB7" w14:textId="42439B4F"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AA73" w14:textId="2E110264" w:rsidR="0083731E" w:rsidRDefault="0083731E">
    <w:pPr>
      <w:pStyle w:val="Header"/>
    </w:pPr>
    <w:r>
      <w:rPr>
        <w:noProof/>
      </w:rPr>
      <mc:AlternateContent>
        <mc:Choice Requires="wps">
          <w:drawing>
            <wp:anchor distT="0" distB="0" distL="0" distR="0" simplePos="0" relativeHeight="251658240" behindDoc="0" locked="0" layoutInCell="1" allowOverlap="1" wp14:anchorId="5D95824E" wp14:editId="719AF8B1">
              <wp:simplePos x="635" y="635"/>
              <wp:positionH relativeFrom="page">
                <wp:align>center</wp:align>
              </wp:positionH>
              <wp:positionV relativeFrom="page">
                <wp:align>top</wp:align>
              </wp:positionV>
              <wp:extent cx="622300" cy="376555"/>
              <wp:effectExtent l="0" t="0" r="6350" b="4445"/>
              <wp:wrapNone/>
              <wp:docPr id="12386230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05AEED" w14:textId="0D14AB9E"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5824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805AEED" w14:textId="0D14AB9E" w:rsidR="0083731E" w:rsidRPr="0083731E" w:rsidRDefault="0083731E" w:rsidP="0083731E">
                    <w:pPr>
                      <w:rPr>
                        <w:rFonts w:ascii="Aptos" w:eastAsia="Aptos" w:hAnsi="Aptos" w:cs="Aptos"/>
                        <w:noProof/>
                        <w:color w:val="C00000"/>
                        <w:sz w:val="24"/>
                        <w:szCs w:val="24"/>
                      </w:rPr>
                    </w:pPr>
                    <w:r w:rsidRPr="0083731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5F"/>
    <w:rsid w:val="003E4E5F"/>
    <w:rsid w:val="0083731E"/>
    <w:rsid w:val="00EE1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481E"/>
  <w15:docId w15:val="{3A2020D4-B337-43FA-A2DE-9DE2E2BD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31E"/>
    <w:pPr>
      <w:tabs>
        <w:tab w:val="center" w:pos="4513"/>
        <w:tab w:val="right" w:pos="9026"/>
      </w:tabs>
    </w:pPr>
  </w:style>
  <w:style w:type="character" w:customStyle="1" w:styleId="HeaderChar">
    <w:name w:val="Header Char"/>
    <w:basedOn w:val="DefaultParagraphFont"/>
    <w:link w:val="Header"/>
    <w:uiPriority w:val="99"/>
    <w:rsid w:val="0083731E"/>
  </w:style>
  <w:style w:type="paragraph" w:styleId="Footer">
    <w:name w:val="footer"/>
    <w:basedOn w:val="Normal"/>
    <w:link w:val="FooterChar"/>
    <w:uiPriority w:val="99"/>
    <w:unhideWhenUsed/>
    <w:rsid w:val="0083731E"/>
    <w:pPr>
      <w:tabs>
        <w:tab w:val="center" w:pos="4513"/>
        <w:tab w:val="right" w:pos="9026"/>
      </w:tabs>
    </w:pPr>
  </w:style>
  <w:style w:type="character" w:customStyle="1" w:styleId="FooterChar">
    <w:name w:val="Footer Char"/>
    <w:basedOn w:val="DefaultParagraphFont"/>
    <w:link w:val="Footer"/>
    <w:uiPriority w:val="99"/>
    <w:rsid w:val="0083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transgrid.com.au/projects-innovation/meeting-system-strength-requirements-in-nsw/"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katherine.cai@transgrid.com.au"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3522</Characters>
  <Application>Microsoft Office Word</Application>
  <DocSecurity>0</DocSecurity>
  <Lines>90</Lines>
  <Paragraphs>84</Paragraphs>
  <ScaleCrop>false</ScaleCrop>
  <Company>Department of Industry, Science, and Resources</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2026-03-02T00:40:00Z</dcterms:created>
  <dcterms:modified xsi:type="dcterms:W3CDTF">2026-03-02T00:47:00Z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49d3e363,722add3a,4fdf9818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6b703e10,558a6e58,6210f43c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