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40BE3" w14:textId="77777777" w:rsidR="00A27DCB" w:rsidRDefault="00DA1AC8">
      <w:pPr>
        <w:spacing w:before="3" w:after="1250" w:line="183" w:lineRule="exact"/>
        <w:jc w:val="center"/>
        <w:textAlignment w:val="baseline"/>
        <w:rPr>
          <w:rFonts w:eastAsia="Times New Roman"/>
          <w:color w:val="000000"/>
          <w:sz w:val="16"/>
        </w:rPr>
      </w:pPr>
      <w:r>
        <w:rPr>
          <w:rFonts w:eastAsia="Times New Roman"/>
          <w:color w:val="000000"/>
          <w:sz w:val="16"/>
        </w:rPr>
        <w:t>***** DRAFT not approved by AIP Authority (printed on Wed Feb 04</w:t>
      </w:r>
      <w:proofErr w:type="gramStart"/>
      <w:r>
        <w:rPr>
          <w:rFonts w:eastAsia="Times New Roman"/>
          <w:color w:val="000000"/>
          <w:sz w:val="16"/>
        </w:rPr>
        <w:t xml:space="preserve"> 2026</w:t>
      </w:r>
      <w:proofErr w:type="gramEnd"/>
      <w:r>
        <w:rPr>
          <w:rFonts w:eastAsia="Times New Roman"/>
          <w:color w:val="000000"/>
          <w:sz w:val="16"/>
        </w:rPr>
        <w:t xml:space="preserve"> 10:53:54 GMT+ 1 100 (AEDT</w:t>
      </w:r>
      <w:proofErr w:type="gramStart"/>
      <w:r>
        <w:rPr>
          <w:rFonts w:eastAsia="Times New Roman"/>
          <w:color w:val="000000"/>
          <w:sz w:val="16"/>
        </w:rPr>
        <w:t>)) *</w:t>
      </w:r>
      <w:proofErr w:type="gramEnd"/>
      <w:r>
        <w:rPr>
          <w:rFonts w:eastAsia="Times New Roman"/>
          <w:color w:val="000000"/>
          <w:sz w:val="16"/>
        </w:rPr>
        <w:t>****</w:t>
      </w:r>
    </w:p>
    <w:p w14:paraId="4A48BF55" w14:textId="77777777" w:rsidR="00A27DCB" w:rsidRDefault="00A27DCB">
      <w:pPr>
        <w:spacing w:before="3" w:after="1250" w:line="183" w:lineRule="exact"/>
        <w:sectPr w:rsidR="00A27DCB">
          <w:headerReference w:type="even" r:id="rId6"/>
          <w:headerReference w:type="default" r:id="rId7"/>
          <w:footerReference w:type="even" r:id="rId8"/>
          <w:footerReference w:type="default" r:id="rId9"/>
          <w:headerReference w:type="first" r:id="rId10"/>
          <w:footerReference w:type="first" r:id="rId11"/>
          <w:pgSz w:w="11904" w:h="16843"/>
          <w:pgMar w:top="1040" w:right="847" w:bottom="867" w:left="557" w:header="720" w:footer="720" w:gutter="0"/>
          <w:cols w:space="720"/>
        </w:sectPr>
      </w:pPr>
    </w:p>
    <w:p w14:paraId="63E0FEBC" w14:textId="77777777" w:rsidR="00A27DCB" w:rsidRDefault="00DA1AC8">
      <w:pPr>
        <w:spacing w:after="162"/>
        <w:ind w:left="3629" w:right="4025"/>
        <w:textAlignment w:val="baseline"/>
      </w:pPr>
      <w:r>
        <w:rPr>
          <w:noProof/>
        </w:rPr>
        <w:drawing>
          <wp:inline distT="0" distB="0" distL="0" distR="0" wp14:anchorId="115637B2" wp14:editId="33A35512">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2"/>
                    <a:stretch>
                      <a:fillRect/>
                    </a:stretch>
                  </pic:blipFill>
                  <pic:spPr>
                    <a:xfrm>
                      <a:off x="0" y="0"/>
                      <a:ext cx="1807210" cy="210185"/>
                    </a:xfrm>
                    <a:prstGeom prst="rect">
                      <a:avLst/>
                    </a:prstGeom>
                  </pic:spPr>
                </pic:pic>
              </a:graphicData>
            </a:graphic>
          </wp:inline>
        </w:drawing>
      </w:r>
    </w:p>
    <w:p w14:paraId="499970DA" w14:textId="77777777" w:rsidR="00A27DCB" w:rsidRDefault="00DA1AC8">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1E8B2D05" w14:textId="77777777" w:rsidR="00A27DCB" w:rsidRDefault="00DA1AC8">
      <w:pPr>
        <w:spacing w:before="203" w:after="338" w:line="297" w:lineRule="exact"/>
        <w:jc w:val="center"/>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Y4QGHBMA</w:t>
      </w:r>
    </w:p>
    <w:p w14:paraId="5C4AD9C7" w14:textId="77777777" w:rsidR="00A27DCB" w:rsidRDefault="00DA1AC8">
      <w:pPr>
        <w:spacing w:before="474" w:after="84" w:line="393" w:lineRule="exact"/>
        <w:jc w:val="center"/>
        <w:textAlignment w:val="baseline"/>
        <w:rPr>
          <w:rFonts w:ascii="Arial" w:eastAsia="Arial" w:hAnsi="Arial"/>
          <w:color w:val="000000"/>
          <w:spacing w:val="7"/>
          <w:w w:val="95"/>
          <w:sz w:val="34"/>
        </w:rPr>
      </w:pPr>
      <w:r>
        <w:pict w14:anchorId="1C03703A">
          <v:line id="_x0000_s1027" style="position:absolute;left:0;text-align:left;z-index:251657216;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3E9193A4" w14:textId="77777777" w:rsidR="00A27DCB" w:rsidRDefault="00DA1AC8">
      <w:pPr>
        <w:spacing w:before="123" w:line="183" w:lineRule="exact"/>
        <w:ind w:left="288"/>
        <w:textAlignment w:val="baseline"/>
        <w:rPr>
          <w:rFonts w:ascii="Arial" w:eastAsia="Arial" w:hAnsi="Arial"/>
          <w:b/>
          <w:color w:val="000000"/>
          <w:sz w:val="16"/>
        </w:rPr>
      </w:pPr>
      <w:r>
        <w:pict w14:anchorId="4AF52EFF">
          <v:line id="_x0000_s1026" style="position:absolute;left:0;text-align:left;z-index:251658240;mso-position-horizontal-relative:page;mso-position-vertical-relative:page" from="43.9pt,259.45pt" to="538.15pt,259.45pt" strokeweight="1.2pt">
            <w10:wrap anchorx="page" anchory="page"/>
          </v:line>
        </w:pict>
      </w:r>
      <w:r>
        <w:rPr>
          <w:rFonts w:ascii="Arial" w:eastAsia="Arial" w:hAnsi="Arial"/>
          <w:b/>
          <w:color w:val="000000"/>
          <w:sz w:val="16"/>
        </w:rPr>
        <w:t xml:space="preserve">Nominated project proponent: </w:t>
      </w:r>
      <w:r>
        <w:rPr>
          <w:rFonts w:ascii="Arial" w:eastAsia="Arial" w:hAnsi="Arial"/>
          <w:color w:val="000000"/>
          <w:sz w:val="16"/>
        </w:rPr>
        <w:t>TRANSPORT FOR NSW</w:t>
      </w:r>
    </w:p>
    <w:p w14:paraId="71D9C714" w14:textId="77777777" w:rsidR="00A27DCB" w:rsidRDefault="00DA1AC8">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4AB73590" w14:textId="77777777" w:rsidR="00A27DCB" w:rsidRDefault="00DA1AC8">
      <w:pPr>
        <w:spacing w:before="354" w:line="181" w:lineRule="exact"/>
        <w:ind w:left="504"/>
        <w:textAlignment w:val="baseline"/>
        <w:rPr>
          <w:rFonts w:ascii="Arial" w:eastAsia="Arial" w:hAnsi="Arial"/>
          <w:color w:val="000000"/>
          <w:spacing w:val="-2"/>
          <w:sz w:val="16"/>
        </w:rPr>
      </w:pPr>
      <w:r>
        <w:rPr>
          <w:rFonts w:ascii="Arial" w:eastAsia="Arial" w:hAnsi="Arial"/>
          <w:color w:val="000000"/>
          <w:spacing w:val="-2"/>
          <w:sz w:val="16"/>
        </w:rPr>
        <w:t>Name: M1 Pacific Motorway extension to Raymond Terrace</w:t>
      </w:r>
    </w:p>
    <w:p w14:paraId="718EB358" w14:textId="77777777" w:rsidR="00A27DCB" w:rsidRDefault="00DA1AC8">
      <w:pPr>
        <w:spacing w:before="160" w:line="181" w:lineRule="exact"/>
        <w:ind w:left="504"/>
        <w:textAlignment w:val="baseline"/>
        <w:rPr>
          <w:rFonts w:ascii="Arial" w:eastAsia="Arial" w:hAnsi="Arial"/>
          <w:color w:val="000000"/>
          <w:spacing w:val="-2"/>
          <w:sz w:val="16"/>
        </w:rPr>
      </w:pPr>
      <w:r>
        <w:rPr>
          <w:rFonts w:ascii="Arial" w:eastAsia="Arial" w:hAnsi="Arial"/>
          <w:color w:val="000000"/>
          <w:spacing w:val="-2"/>
          <w:sz w:val="16"/>
        </w:rPr>
        <w:t>Location: Black Hill to Raymond Terrace NSW</w:t>
      </w:r>
    </w:p>
    <w:p w14:paraId="0A83359A" w14:textId="77777777" w:rsidR="00A27DCB" w:rsidRDefault="00DA1AC8">
      <w:pPr>
        <w:spacing w:before="135" w:line="181" w:lineRule="exact"/>
        <w:ind w:left="504"/>
        <w:textAlignment w:val="baseline"/>
        <w:rPr>
          <w:rFonts w:ascii="Arial" w:eastAsia="Arial" w:hAnsi="Arial"/>
          <w:color w:val="000000"/>
          <w:spacing w:val="-3"/>
          <w:sz w:val="16"/>
        </w:rPr>
      </w:pPr>
      <w:r>
        <w:rPr>
          <w:rFonts w:ascii="Arial" w:eastAsia="Arial" w:hAnsi="Arial"/>
          <w:color w:val="000000"/>
          <w:spacing w:val="-3"/>
          <w:sz w:val="16"/>
        </w:rPr>
        <w:t>Type: Land transport facility</w:t>
      </w:r>
    </w:p>
    <w:p w14:paraId="66AC0785" w14:textId="77777777" w:rsidR="00A27DCB" w:rsidRDefault="00DA1AC8">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Upgrade existing facility</w:t>
      </w:r>
    </w:p>
    <w:p w14:paraId="70A96A75" w14:textId="77777777" w:rsidR="00A27DCB" w:rsidRDefault="00DA1AC8">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$1 billion - $2 billion</w:t>
      </w:r>
    </w:p>
    <w:p w14:paraId="2E65EEFC" w14:textId="77777777" w:rsidR="00A27DCB" w:rsidRDefault="00DA1AC8">
      <w:pPr>
        <w:spacing w:before="134" w:line="219" w:lineRule="exact"/>
        <w:ind w:left="504" w:right="648"/>
        <w:textAlignment w:val="baseline"/>
        <w:rPr>
          <w:rFonts w:ascii="Arial" w:eastAsia="Arial" w:hAnsi="Arial"/>
          <w:color w:val="000000"/>
          <w:spacing w:val="-3"/>
          <w:sz w:val="16"/>
        </w:rPr>
      </w:pPr>
      <w:r>
        <w:rPr>
          <w:rFonts w:ascii="Arial" w:eastAsia="Arial" w:hAnsi="Arial"/>
          <w:color w:val="000000"/>
          <w:spacing w:val="-3"/>
          <w:sz w:val="16"/>
        </w:rPr>
        <w:t xml:space="preserve">Description: The project entails the design and construction of 15 </w:t>
      </w:r>
      <w:proofErr w:type="spellStart"/>
      <w:r>
        <w:rPr>
          <w:rFonts w:ascii="Arial" w:eastAsia="Arial" w:hAnsi="Arial"/>
          <w:color w:val="000000"/>
          <w:spacing w:val="-3"/>
          <w:sz w:val="16"/>
        </w:rPr>
        <w:t>kilometres</w:t>
      </w:r>
      <w:proofErr w:type="spellEnd"/>
      <w:r>
        <w:rPr>
          <w:rFonts w:ascii="Arial" w:eastAsia="Arial" w:hAnsi="Arial"/>
          <w:color w:val="000000"/>
          <w:spacing w:val="-3"/>
          <w:sz w:val="16"/>
        </w:rPr>
        <w:t xml:space="preserve"> of new four lane motorway connecting the M1 Motorway at Black Hill to the Pacific Highway at Raymond Terrace. The project </w:t>
      </w:r>
      <w:proofErr w:type="gramStart"/>
      <w:r>
        <w:rPr>
          <w:rFonts w:ascii="Arial" w:eastAsia="Arial" w:hAnsi="Arial"/>
          <w:color w:val="000000"/>
          <w:spacing w:val="-3"/>
          <w:sz w:val="16"/>
        </w:rPr>
        <w:t>is located in</w:t>
      </w:r>
      <w:proofErr w:type="gramEnd"/>
      <w:r>
        <w:rPr>
          <w:rFonts w:ascii="Arial" w:eastAsia="Arial" w:hAnsi="Arial"/>
          <w:color w:val="000000"/>
          <w:spacing w:val="-3"/>
          <w:sz w:val="16"/>
        </w:rPr>
        <w:t xml:space="preserve"> the Newcastle and Port Stephens local government areas, about 27 </w:t>
      </w:r>
      <w:proofErr w:type="spellStart"/>
      <w:r>
        <w:rPr>
          <w:rFonts w:ascii="Arial" w:eastAsia="Arial" w:hAnsi="Arial"/>
          <w:color w:val="000000"/>
          <w:spacing w:val="-3"/>
          <w:sz w:val="16"/>
        </w:rPr>
        <w:t>kilometres</w:t>
      </w:r>
      <w:proofErr w:type="spellEnd"/>
      <w:r>
        <w:rPr>
          <w:rFonts w:ascii="Arial" w:eastAsia="Arial" w:hAnsi="Arial"/>
          <w:color w:val="000000"/>
          <w:spacing w:val="-3"/>
          <w:sz w:val="16"/>
        </w:rPr>
        <w:t xml:space="preserve"> west of the Newcastle central business district and about 154 </w:t>
      </w:r>
      <w:proofErr w:type="spellStart"/>
      <w:r>
        <w:rPr>
          <w:rFonts w:ascii="Arial" w:eastAsia="Arial" w:hAnsi="Arial"/>
          <w:color w:val="000000"/>
          <w:spacing w:val="-3"/>
          <w:sz w:val="16"/>
        </w:rPr>
        <w:t>kilometres</w:t>
      </w:r>
      <w:proofErr w:type="spellEnd"/>
      <w:r>
        <w:rPr>
          <w:rFonts w:ascii="Arial" w:eastAsia="Arial" w:hAnsi="Arial"/>
          <w:color w:val="000000"/>
          <w:spacing w:val="-3"/>
          <w:sz w:val="16"/>
        </w:rPr>
        <w:t xml:space="preserve"> north of Sydney. Key features include: (</w:t>
      </w:r>
      <w:proofErr w:type="spellStart"/>
      <w:r>
        <w:rPr>
          <w:rFonts w:ascii="Arial" w:eastAsia="Arial" w:hAnsi="Arial"/>
          <w:color w:val="000000"/>
          <w:spacing w:val="-3"/>
          <w:sz w:val="16"/>
        </w:rPr>
        <w:t>i</w:t>
      </w:r>
      <w:proofErr w:type="spellEnd"/>
      <w:r>
        <w:rPr>
          <w:rFonts w:ascii="Arial" w:eastAsia="Arial" w:hAnsi="Arial"/>
          <w:color w:val="000000"/>
          <w:spacing w:val="-3"/>
          <w:sz w:val="16"/>
        </w:rPr>
        <w:t xml:space="preserve">) 15km extension of the M1 Pacific Motorway connecting the motorway at Black Hill to the Pacific Highway at Raymond Terrace. (ii) Four </w:t>
      </w:r>
      <w:proofErr w:type="gramStart"/>
      <w:r>
        <w:rPr>
          <w:rFonts w:ascii="Arial" w:eastAsia="Arial" w:hAnsi="Arial"/>
          <w:color w:val="000000"/>
          <w:spacing w:val="-3"/>
          <w:sz w:val="16"/>
        </w:rPr>
        <w:t>lane</w:t>
      </w:r>
      <w:proofErr w:type="gramEnd"/>
      <w:r>
        <w:rPr>
          <w:rFonts w:ascii="Arial" w:eastAsia="Arial" w:hAnsi="Arial"/>
          <w:color w:val="000000"/>
          <w:spacing w:val="-3"/>
          <w:sz w:val="16"/>
        </w:rPr>
        <w:t xml:space="preserve"> divided road (two lanes in each dir</w:t>
      </w:r>
      <w:r>
        <w:rPr>
          <w:rFonts w:ascii="Arial" w:eastAsia="Arial" w:hAnsi="Arial"/>
          <w:color w:val="000000"/>
          <w:spacing w:val="-3"/>
          <w:sz w:val="16"/>
        </w:rPr>
        <w:t xml:space="preserve">ection) with a central median. (iii) Interchanges at Black Hill, </w:t>
      </w:r>
      <w:proofErr w:type="spellStart"/>
      <w:r>
        <w:rPr>
          <w:rFonts w:ascii="Arial" w:eastAsia="Arial" w:hAnsi="Arial"/>
          <w:color w:val="000000"/>
          <w:spacing w:val="-3"/>
          <w:sz w:val="16"/>
        </w:rPr>
        <w:t>Tarro</w:t>
      </w:r>
      <w:proofErr w:type="spellEnd"/>
      <w:r>
        <w:rPr>
          <w:rFonts w:ascii="Arial" w:eastAsia="Arial" w:hAnsi="Arial"/>
          <w:color w:val="000000"/>
          <w:spacing w:val="-3"/>
          <w:sz w:val="16"/>
        </w:rPr>
        <w:t xml:space="preserve">, </w:t>
      </w:r>
      <w:proofErr w:type="spellStart"/>
      <w:r>
        <w:rPr>
          <w:rFonts w:ascii="Arial" w:eastAsia="Arial" w:hAnsi="Arial"/>
          <w:color w:val="000000"/>
          <w:spacing w:val="-3"/>
          <w:sz w:val="16"/>
        </w:rPr>
        <w:t>Tomago</w:t>
      </w:r>
      <w:proofErr w:type="spellEnd"/>
      <w:r>
        <w:rPr>
          <w:rFonts w:ascii="Arial" w:eastAsia="Arial" w:hAnsi="Arial"/>
          <w:color w:val="000000"/>
          <w:spacing w:val="-3"/>
          <w:sz w:val="16"/>
        </w:rPr>
        <w:t xml:space="preserve">, and Raymond Terrace. (iv) Up to twelve bridges including a </w:t>
      </w:r>
      <w:proofErr w:type="gramStart"/>
      <w:r>
        <w:rPr>
          <w:rFonts w:ascii="Arial" w:eastAsia="Arial" w:hAnsi="Arial"/>
          <w:color w:val="000000"/>
          <w:spacing w:val="-3"/>
          <w:sz w:val="16"/>
        </w:rPr>
        <w:t xml:space="preserve">2.6 </w:t>
      </w:r>
      <w:proofErr w:type="spellStart"/>
      <w:r>
        <w:rPr>
          <w:rFonts w:ascii="Arial" w:eastAsia="Arial" w:hAnsi="Arial"/>
          <w:color w:val="000000"/>
          <w:spacing w:val="-3"/>
          <w:sz w:val="16"/>
        </w:rPr>
        <w:t>kilometre</w:t>
      </w:r>
      <w:proofErr w:type="spellEnd"/>
      <w:proofErr w:type="gramEnd"/>
      <w:r>
        <w:rPr>
          <w:rFonts w:ascii="Arial" w:eastAsia="Arial" w:hAnsi="Arial"/>
          <w:color w:val="000000"/>
          <w:spacing w:val="-3"/>
          <w:sz w:val="16"/>
        </w:rPr>
        <w:t xml:space="preserve"> viaduct bridge over the Main Northern Railway, New England Highway. The project is being designed, delivered and operated by Transport for NSW (</w:t>
      </w:r>
      <w:proofErr w:type="spellStart"/>
      <w:r>
        <w:rPr>
          <w:rFonts w:ascii="Arial" w:eastAsia="Arial" w:hAnsi="Arial"/>
          <w:color w:val="000000"/>
          <w:spacing w:val="-3"/>
          <w:sz w:val="16"/>
        </w:rPr>
        <w:t>TfNSW</w:t>
      </w:r>
      <w:proofErr w:type="spellEnd"/>
      <w:r>
        <w:rPr>
          <w:rFonts w:ascii="Arial" w:eastAsia="Arial" w:hAnsi="Arial"/>
          <w:color w:val="000000"/>
          <w:spacing w:val="-3"/>
          <w:sz w:val="16"/>
        </w:rPr>
        <w:t xml:space="preserve">). </w:t>
      </w:r>
      <w:proofErr w:type="spellStart"/>
      <w:r>
        <w:rPr>
          <w:rFonts w:ascii="Arial" w:eastAsia="Arial" w:hAnsi="Arial"/>
          <w:color w:val="000000"/>
          <w:spacing w:val="-3"/>
          <w:sz w:val="16"/>
        </w:rPr>
        <w:t>TfNSW</w:t>
      </w:r>
      <w:proofErr w:type="spellEnd"/>
      <w:r>
        <w:rPr>
          <w:rFonts w:ascii="Arial" w:eastAsia="Arial" w:hAnsi="Arial"/>
          <w:color w:val="000000"/>
          <w:spacing w:val="-3"/>
          <w:sz w:val="16"/>
        </w:rPr>
        <w:t xml:space="preserve"> has procured head contractors from the private sector as required to undertake the detailed design and construction phases. The project is split into two major contracts as follows: 1. Black Hill to </w:t>
      </w:r>
      <w:proofErr w:type="spellStart"/>
      <w:r>
        <w:rPr>
          <w:rFonts w:ascii="Arial" w:eastAsia="Arial" w:hAnsi="Arial"/>
          <w:color w:val="000000"/>
          <w:spacing w:val="-3"/>
          <w:sz w:val="16"/>
        </w:rPr>
        <w:t>To</w:t>
      </w:r>
      <w:r>
        <w:rPr>
          <w:rFonts w:ascii="Arial" w:eastAsia="Arial" w:hAnsi="Arial"/>
          <w:color w:val="000000"/>
          <w:spacing w:val="-3"/>
          <w:sz w:val="16"/>
        </w:rPr>
        <w:t>mago</w:t>
      </w:r>
      <w:proofErr w:type="spellEnd"/>
      <w:r>
        <w:rPr>
          <w:rFonts w:ascii="Arial" w:eastAsia="Arial" w:hAnsi="Arial"/>
          <w:color w:val="000000"/>
          <w:spacing w:val="-3"/>
          <w:sz w:val="16"/>
        </w:rPr>
        <w:t xml:space="preserve"> (BH2T, southern 10km) - being delivered by John Holland Gamuda Australia Joint Venture; and 2. Heatherbrae Bypass (HB, northern 5km) - being delivered by Seymour Whyte Constructions. </w:t>
      </w:r>
      <w:proofErr w:type="spellStart"/>
      <w:r>
        <w:rPr>
          <w:rFonts w:ascii="Arial" w:eastAsia="Arial" w:hAnsi="Arial"/>
          <w:color w:val="000000"/>
          <w:spacing w:val="-3"/>
          <w:sz w:val="16"/>
        </w:rPr>
        <w:t>TfNSW</w:t>
      </w:r>
      <w:proofErr w:type="spellEnd"/>
      <w:r>
        <w:rPr>
          <w:rFonts w:ascii="Arial" w:eastAsia="Arial" w:hAnsi="Arial"/>
          <w:color w:val="000000"/>
          <w:spacing w:val="-3"/>
          <w:sz w:val="16"/>
        </w:rPr>
        <w:t xml:space="preserve"> invited Registrations of Interest via the NSW Government </w:t>
      </w:r>
      <w:proofErr w:type="spellStart"/>
      <w:r>
        <w:rPr>
          <w:rFonts w:ascii="Arial" w:eastAsia="Arial" w:hAnsi="Arial"/>
          <w:color w:val="000000"/>
          <w:spacing w:val="-3"/>
          <w:sz w:val="16"/>
        </w:rPr>
        <w:t>eTendering</w:t>
      </w:r>
      <w:proofErr w:type="spellEnd"/>
      <w:r>
        <w:rPr>
          <w:rFonts w:ascii="Arial" w:eastAsia="Arial" w:hAnsi="Arial"/>
          <w:color w:val="000000"/>
          <w:spacing w:val="-3"/>
          <w:sz w:val="16"/>
        </w:rPr>
        <w:t xml:space="preserve"> website, and the formal Request for Tender process commenced in early 2022. The two head contractors were appointed on 22 December 2022 and commenced detailed design of the works and procurement activities in January 2023. Construction Environmental </w:t>
      </w:r>
      <w:r>
        <w:rPr>
          <w:rFonts w:ascii="Arial" w:eastAsia="Arial" w:hAnsi="Arial"/>
          <w:color w:val="000000"/>
          <w:spacing w:val="-3"/>
          <w:sz w:val="16"/>
        </w:rPr>
        <w:t>Management Plans (CEMP) were approved, and main construction works commenced in October 2023 on HB and in November 2023 on BH2T. Both sections of the project will be open to traffic by 2026. Each head contractor is contractually required to comply with, and report against, the approved AIP plan. The Australian and NSW governments are jointly funding the $2.240 billion project on an 80:20 basis respectively.</w:t>
      </w:r>
    </w:p>
    <w:p w14:paraId="178E035B" w14:textId="77777777" w:rsidR="00A27DCB" w:rsidRDefault="00DA1AC8">
      <w:pPr>
        <w:spacing w:before="141" w:after="3265" w:line="181" w:lineRule="exact"/>
        <w:ind w:left="504"/>
        <w:textAlignment w:val="baseline"/>
        <w:rPr>
          <w:rFonts w:ascii="Arial" w:eastAsia="Arial" w:hAnsi="Arial"/>
          <w:color w:val="000000"/>
          <w:spacing w:val="-4"/>
          <w:sz w:val="16"/>
        </w:rPr>
      </w:pPr>
      <w:r>
        <w:rPr>
          <w:rFonts w:ascii="Arial" w:eastAsia="Arial" w:hAnsi="Arial"/>
          <w:color w:val="000000"/>
          <w:spacing w:val="-4"/>
          <w:sz w:val="16"/>
        </w:rPr>
        <w:t>Completion date: 31 Dec 2026</w:t>
      </w:r>
    </w:p>
    <w:p w14:paraId="3E236A50" w14:textId="77777777" w:rsidR="00A27DCB" w:rsidRDefault="00A27DCB">
      <w:pPr>
        <w:spacing w:before="141" w:after="3265" w:line="181" w:lineRule="exact"/>
        <w:sectPr w:rsidR="00A27DCB">
          <w:type w:val="continuous"/>
          <w:pgSz w:w="11904" w:h="16843"/>
          <w:pgMar w:top="1040" w:right="847" w:bottom="867" w:left="557" w:header="720" w:footer="720" w:gutter="0"/>
          <w:cols w:space="720"/>
        </w:sectPr>
      </w:pPr>
    </w:p>
    <w:p w14:paraId="6FB25800" w14:textId="77777777" w:rsidR="00A27DCB" w:rsidRDefault="00DA1AC8">
      <w:pPr>
        <w:spacing w:before="4" w:line="249" w:lineRule="exact"/>
        <w:textAlignment w:val="baseline"/>
        <w:rPr>
          <w:rFonts w:eastAsia="Times New Roman"/>
          <w:color w:val="000000"/>
          <w:spacing w:val="-2"/>
        </w:rPr>
      </w:pPr>
      <w:r>
        <w:rPr>
          <w:rFonts w:eastAsia="Times New Roman"/>
          <w:color w:val="000000"/>
          <w:spacing w:val="-2"/>
        </w:rPr>
        <w:t>Page 1 of 3</w:t>
      </w:r>
    </w:p>
    <w:p w14:paraId="27E6E925" w14:textId="77777777" w:rsidR="00A27DCB" w:rsidRDefault="00A27DCB">
      <w:pPr>
        <w:sectPr w:rsidR="00A27DCB">
          <w:type w:val="continuous"/>
          <w:pgSz w:w="11904" w:h="16843"/>
          <w:pgMar w:top="1040" w:right="1018" w:bottom="867" w:left="9806" w:header="720" w:footer="720" w:gutter="0"/>
          <w:cols w:space="720"/>
        </w:sectPr>
      </w:pPr>
    </w:p>
    <w:p w14:paraId="608AEEB5" w14:textId="77777777" w:rsidR="00A27DCB" w:rsidRDefault="00DA1AC8">
      <w:pPr>
        <w:spacing w:before="3"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Wed Feb 04</w:t>
      </w:r>
      <w:proofErr w:type="gramStart"/>
      <w:r>
        <w:rPr>
          <w:rFonts w:eastAsia="Times New Roman"/>
          <w:color w:val="000000"/>
          <w:sz w:val="16"/>
        </w:rPr>
        <w:t xml:space="preserve"> 2026</w:t>
      </w:r>
      <w:proofErr w:type="gramEnd"/>
      <w:r>
        <w:rPr>
          <w:rFonts w:eastAsia="Times New Roman"/>
          <w:color w:val="000000"/>
          <w:sz w:val="16"/>
        </w:rPr>
        <w:t xml:space="preserve"> 10:53:54 GMT+ 1 100 (AEDT</w:t>
      </w:r>
      <w:proofErr w:type="gramStart"/>
      <w:r>
        <w:rPr>
          <w:rFonts w:eastAsia="Times New Roman"/>
          <w:color w:val="000000"/>
          <w:sz w:val="16"/>
        </w:rPr>
        <w:t>)) *</w:t>
      </w:r>
      <w:proofErr w:type="gramEnd"/>
      <w:r>
        <w:rPr>
          <w:rFonts w:eastAsia="Times New Roman"/>
          <w:color w:val="000000"/>
          <w:sz w:val="16"/>
        </w:rPr>
        <w:t>****</w:t>
      </w:r>
    </w:p>
    <w:p w14:paraId="4CF46D6B" w14:textId="77777777" w:rsidR="00A27DCB" w:rsidRDefault="00DA1AC8">
      <w:pPr>
        <w:spacing w:before="826" w:line="393"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58168FA4" w14:textId="77777777" w:rsidR="00A27DCB" w:rsidRDefault="00DA1AC8">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bl>
      <w:tblPr>
        <w:tblW w:w="0" w:type="auto"/>
        <w:tblLayout w:type="fixed"/>
        <w:tblCellMar>
          <w:left w:w="0" w:type="dxa"/>
          <w:right w:w="0" w:type="dxa"/>
        </w:tblCellMar>
        <w:tblLook w:val="04A0" w:firstRow="1" w:lastRow="0" w:firstColumn="1" w:lastColumn="0" w:noHBand="0" w:noVBand="1"/>
      </w:tblPr>
      <w:tblGrid>
        <w:gridCol w:w="2180"/>
        <w:gridCol w:w="2016"/>
        <w:gridCol w:w="1677"/>
        <w:gridCol w:w="4207"/>
      </w:tblGrid>
      <w:tr w:rsidR="00A27DCB" w14:paraId="61421380" w14:textId="77777777">
        <w:tblPrEx>
          <w:tblCellMar>
            <w:top w:w="0" w:type="dxa"/>
            <w:bottom w:w="0" w:type="dxa"/>
          </w:tblCellMar>
        </w:tblPrEx>
        <w:trPr>
          <w:trHeight w:hRule="exact" w:val="628"/>
        </w:trPr>
        <w:tc>
          <w:tcPr>
            <w:tcW w:w="2180" w:type="dxa"/>
            <w:vAlign w:val="center"/>
          </w:tcPr>
          <w:p w14:paraId="74916463" w14:textId="77777777" w:rsidR="00A27DCB" w:rsidRDefault="00DA1AC8">
            <w:pPr>
              <w:spacing w:before="258" w:after="178" w:line="182" w:lineRule="exact"/>
              <w:ind w:right="420"/>
              <w:jc w:val="right"/>
              <w:textAlignment w:val="baseline"/>
              <w:rPr>
                <w:rFonts w:ascii="Arial" w:eastAsia="Arial" w:hAnsi="Arial"/>
                <w:b/>
                <w:color w:val="000000"/>
                <w:spacing w:val="-8"/>
                <w:sz w:val="16"/>
              </w:rPr>
            </w:pPr>
            <w:r>
              <w:rPr>
                <w:rFonts w:ascii="Arial" w:eastAsia="Arial" w:hAnsi="Arial"/>
                <w:b/>
                <w:color w:val="000000"/>
                <w:spacing w:val="-8"/>
                <w:sz w:val="16"/>
              </w:rPr>
              <w:t>Key goods and services</w:t>
            </w:r>
          </w:p>
        </w:tc>
        <w:tc>
          <w:tcPr>
            <w:tcW w:w="2016" w:type="dxa"/>
            <w:vAlign w:val="center"/>
          </w:tcPr>
          <w:p w14:paraId="08C513B1" w14:textId="77777777" w:rsidR="00A27DCB" w:rsidRDefault="00DA1AC8">
            <w:pPr>
              <w:spacing w:before="98" w:after="80" w:line="220" w:lineRule="exact"/>
              <w:ind w:left="180"/>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Australian entities</w:t>
            </w:r>
            <w:r>
              <w:rPr>
                <w:rFonts w:ascii="Arial" w:eastAsia="Arial" w:hAnsi="Arial"/>
                <w:b/>
                <w:color w:val="000000"/>
                <w:sz w:val="16"/>
                <w:vertAlign w:val="superscript"/>
              </w:rPr>
              <w:t>*</w:t>
            </w:r>
            <w:r>
              <w:rPr>
                <w:rFonts w:ascii="Arial" w:eastAsia="Arial" w:hAnsi="Arial"/>
                <w:b/>
                <w:color w:val="000000"/>
                <w:sz w:val="7"/>
              </w:rPr>
              <w:t xml:space="preserve"> </w:t>
            </w:r>
          </w:p>
        </w:tc>
        <w:tc>
          <w:tcPr>
            <w:tcW w:w="1677" w:type="dxa"/>
          </w:tcPr>
          <w:p w14:paraId="0B912C2B" w14:textId="77777777" w:rsidR="00A27DCB" w:rsidRDefault="00DA1AC8">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4207" w:type="dxa"/>
            <w:vAlign w:val="center"/>
          </w:tcPr>
          <w:p w14:paraId="5B58304E" w14:textId="77777777" w:rsidR="00A27DCB" w:rsidRDefault="00DA1AC8">
            <w:pPr>
              <w:spacing w:before="101" w:after="77" w:line="220" w:lineRule="exact"/>
              <w:ind w:left="144"/>
              <w:textAlignment w:val="baseline"/>
              <w:rPr>
                <w:rFonts w:ascii="Arial" w:eastAsia="Arial" w:hAnsi="Arial"/>
                <w:b/>
                <w:color w:val="000000"/>
                <w:sz w:val="16"/>
              </w:rPr>
            </w:pPr>
            <w:r>
              <w:rPr>
                <w:rFonts w:ascii="Arial" w:eastAsia="Arial" w:hAnsi="Arial"/>
                <w:b/>
                <w:color w:val="000000"/>
                <w:sz w:val="16"/>
              </w:rPr>
              <w:t xml:space="preserve">Explanation for no opportunities for </w:t>
            </w:r>
            <w:r>
              <w:rPr>
                <w:rFonts w:ascii="Arial" w:eastAsia="Arial" w:hAnsi="Arial"/>
                <w:b/>
                <w:color w:val="000000"/>
                <w:sz w:val="16"/>
              </w:rPr>
              <w:br/>
              <w:t>Australian entities</w:t>
            </w:r>
          </w:p>
        </w:tc>
      </w:tr>
    </w:tbl>
    <w:p w14:paraId="3EF2F64F" w14:textId="77777777" w:rsidR="00A27DCB" w:rsidRDefault="00A27DCB">
      <w:pPr>
        <w:spacing w:after="51" w:line="20" w:lineRule="exact"/>
      </w:pPr>
    </w:p>
    <w:tbl>
      <w:tblPr>
        <w:tblW w:w="0" w:type="auto"/>
        <w:tblLayout w:type="fixed"/>
        <w:tblCellMar>
          <w:left w:w="0" w:type="dxa"/>
          <w:right w:w="0" w:type="dxa"/>
        </w:tblCellMar>
        <w:tblLook w:val="04A0" w:firstRow="1" w:lastRow="0" w:firstColumn="1" w:lastColumn="0" w:noHBand="0" w:noVBand="1"/>
      </w:tblPr>
      <w:tblGrid>
        <w:gridCol w:w="2701"/>
        <w:gridCol w:w="7379"/>
      </w:tblGrid>
      <w:tr w:rsidR="00A27DCB" w14:paraId="69C3F31D" w14:textId="77777777">
        <w:tblPrEx>
          <w:tblCellMar>
            <w:top w:w="0" w:type="dxa"/>
            <w:bottom w:w="0" w:type="dxa"/>
          </w:tblCellMar>
        </w:tblPrEx>
        <w:trPr>
          <w:trHeight w:hRule="exact" w:val="783"/>
        </w:trPr>
        <w:tc>
          <w:tcPr>
            <w:tcW w:w="2701" w:type="dxa"/>
          </w:tcPr>
          <w:p w14:paraId="09E00241" w14:textId="77777777" w:rsidR="00A27DCB" w:rsidRDefault="00DA1AC8">
            <w:pPr>
              <w:spacing w:line="202" w:lineRule="exact"/>
              <w:textAlignment w:val="baseline"/>
              <w:rPr>
                <w:rFonts w:ascii="Arial" w:eastAsia="Arial" w:hAnsi="Arial"/>
                <w:color w:val="000000"/>
                <w:sz w:val="16"/>
              </w:rPr>
            </w:pPr>
            <w:r>
              <w:rPr>
                <w:rFonts w:ascii="Arial" w:eastAsia="Arial" w:hAnsi="Arial"/>
                <w:color w:val="000000"/>
                <w:sz w:val="16"/>
              </w:rPr>
              <w:t>Old Punt Road Rehabilitation and Widening</w:t>
            </w:r>
          </w:p>
          <w:p w14:paraId="71C32B03" w14:textId="77777777" w:rsidR="00A27DCB" w:rsidRDefault="00DA1AC8">
            <w:pPr>
              <w:spacing w:before="317" w:line="48" w:lineRule="exact"/>
              <w:textAlignment w:val="baseline"/>
              <w:rPr>
                <w:rFonts w:ascii="Arial" w:eastAsia="Arial" w:hAnsi="Arial"/>
                <w:color w:val="000000"/>
                <w:sz w:val="11"/>
              </w:rPr>
            </w:pPr>
            <w:r>
              <w:rPr>
                <w:rFonts w:ascii="Arial" w:eastAsia="Arial" w:hAnsi="Arial"/>
                <w:color w:val="000000"/>
                <w:sz w:val="11"/>
              </w:rPr>
              <w:t>*</w:t>
            </w:r>
          </w:p>
        </w:tc>
        <w:tc>
          <w:tcPr>
            <w:tcW w:w="7379" w:type="dxa"/>
          </w:tcPr>
          <w:p w14:paraId="67560328" w14:textId="77777777" w:rsidR="00A27DCB" w:rsidRDefault="00DA1AC8">
            <w:pPr>
              <w:tabs>
                <w:tab w:val="left" w:pos="2232"/>
              </w:tabs>
              <w:spacing w:before="102" w:after="485" w:line="182" w:lineRule="exact"/>
              <w:ind w:right="4897"/>
              <w:jc w:val="right"/>
              <w:textAlignment w:val="baseline"/>
              <w:rPr>
                <w:rFonts w:ascii="Arial" w:eastAsia="Arial" w:hAnsi="Arial"/>
                <w:color w:val="000000"/>
                <w:spacing w:val="-15"/>
                <w:w w:val="95"/>
                <w:sz w:val="16"/>
              </w:rPr>
            </w:pPr>
            <w:r>
              <w:rPr>
                <w:rFonts w:ascii="Arial" w:eastAsia="Arial" w:hAnsi="Arial"/>
                <w:color w:val="000000"/>
                <w:spacing w:val="-15"/>
                <w:w w:val="95"/>
                <w:sz w:val="16"/>
              </w:rPr>
              <w:t>Yes</w:t>
            </w:r>
            <w:r>
              <w:rPr>
                <w:rFonts w:ascii="Arial" w:eastAsia="Arial" w:hAnsi="Arial"/>
                <w:color w:val="000000"/>
                <w:spacing w:val="-15"/>
                <w:w w:val="95"/>
                <w:sz w:val="16"/>
              </w:rPr>
              <w:tab/>
            </w:r>
            <w:proofErr w:type="spellStart"/>
            <w:r>
              <w:rPr>
                <w:rFonts w:ascii="Arial" w:eastAsia="Arial" w:hAnsi="Arial"/>
                <w:color w:val="000000"/>
                <w:spacing w:val="-15"/>
                <w:w w:val="95"/>
                <w:sz w:val="16"/>
              </w:rPr>
              <w:t>Yes</w:t>
            </w:r>
            <w:proofErr w:type="spellEnd"/>
          </w:p>
        </w:tc>
      </w:tr>
    </w:tbl>
    <w:p w14:paraId="1D529AB8" w14:textId="77777777" w:rsidR="00A27DCB" w:rsidRDefault="00DA1AC8">
      <w:pPr>
        <w:spacing w:line="158" w:lineRule="exact"/>
        <w:textAlignment w:val="baseline"/>
        <w:rPr>
          <w:rFonts w:ascii="Arial" w:eastAsia="Arial" w:hAnsi="Arial"/>
          <w:color w:val="000000"/>
          <w:spacing w:val="-3"/>
          <w:sz w:val="16"/>
        </w:rPr>
      </w:pPr>
      <w:r>
        <w:rPr>
          <w:rFonts w:ascii="Arial" w:eastAsia="Arial" w:hAnsi="Arial"/>
          <w:color w:val="000000"/>
          <w:spacing w:val="-3"/>
          <w:sz w:val="16"/>
        </w:rPr>
        <w:t>An Australian entity is an entity with an ABN or ACN</w:t>
      </w:r>
    </w:p>
    <w:p w14:paraId="05065000" w14:textId="77777777" w:rsidR="00A27DCB" w:rsidRDefault="00DA1AC8">
      <w:pPr>
        <w:spacing w:before="140" w:line="182" w:lineRule="exact"/>
        <w:textAlignment w:val="baseline"/>
        <w:rPr>
          <w:rFonts w:ascii="Arial" w:eastAsia="Arial" w:hAnsi="Arial"/>
          <w:color w:val="000000"/>
          <w:spacing w:val="-4"/>
          <w:sz w:val="16"/>
        </w:rPr>
      </w:pPr>
      <w:r>
        <w:rPr>
          <w:rFonts w:ascii="Arial" w:eastAsia="Arial" w:hAnsi="Arial"/>
          <w:color w:val="000000"/>
          <w:spacing w:val="-4"/>
          <w:sz w:val="16"/>
        </w:rPr>
        <w:t>Project standards:</w:t>
      </w:r>
    </w:p>
    <w:p w14:paraId="5E37CA98" w14:textId="77777777" w:rsidR="00A27DCB" w:rsidRDefault="00DA1AC8">
      <w:pPr>
        <w:spacing w:before="15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Australian</w:t>
      </w:r>
    </w:p>
    <w:p w14:paraId="1D6404B5" w14:textId="77777777" w:rsidR="00A27DCB" w:rsidRDefault="00DA1AC8">
      <w:pPr>
        <w:spacing w:before="473"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21156547" w14:textId="77777777" w:rsidR="00A27DCB" w:rsidRDefault="00DA1AC8">
      <w:pPr>
        <w:spacing w:before="349"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4CDB203F" w14:textId="77777777" w:rsidR="00A27DCB" w:rsidRDefault="00DA1AC8">
      <w:pPr>
        <w:spacing w:before="480"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w:t>
      </w:r>
      <w:proofErr w:type="gramStart"/>
      <w:r>
        <w:rPr>
          <w:rFonts w:ascii="Arial" w:eastAsia="Arial" w:hAnsi="Arial"/>
          <w:b/>
          <w:color w:val="000000"/>
          <w:sz w:val="16"/>
        </w:rPr>
        <w:t>name</w:t>
      </w:r>
      <w:proofErr w:type="gramEnd"/>
      <w:r>
        <w:rPr>
          <w:rFonts w:ascii="Arial" w:eastAsia="Arial" w:hAnsi="Arial"/>
          <w:b/>
          <w:color w:val="000000"/>
          <w:sz w:val="16"/>
        </w:rPr>
        <w:t xml:space="preserve"> </w:t>
      </w:r>
      <w:r>
        <w:rPr>
          <w:rFonts w:ascii="Arial" w:eastAsia="Arial" w:hAnsi="Arial"/>
          <w:color w:val="000000"/>
          <w:sz w:val="16"/>
        </w:rPr>
        <w:t xml:space="preserve">Peta </w:t>
      </w:r>
      <w:proofErr w:type="spellStart"/>
      <w:r>
        <w:rPr>
          <w:rFonts w:ascii="Arial" w:eastAsia="Arial" w:hAnsi="Arial"/>
          <w:color w:val="000000"/>
          <w:sz w:val="16"/>
        </w:rPr>
        <w:t>Binskin</w:t>
      </w:r>
      <w:proofErr w:type="spellEnd"/>
    </w:p>
    <w:p w14:paraId="0D70E75B" w14:textId="77777777" w:rsidR="00A27DCB" w:rsidRDefault="00DA1AC8">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Commercial Manager</w:t>
      </w:r>
    </w:p>
    <w:p w14:paraId="3F685910" w14:textId="77777777" w:rsidR="00A27DCB" w:rsidRDefault="00DA1AC8">
      <w:pPr>
        <w:spacing w:before="39" w:line="182" w:lineRule="exact"/>
        <w:ind w:left="648"/>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0458264642</w:t>
      </w:r>
    </w:p>
    <w:p w14:paraId="212D8DD6" w14:textId="77777777" w:rsidR="00A27DCB" w:rsidRDefault="00DA1AC8">
      <w:pPr>
        <w:spacing w:before="34" w:line="182" w:lineRule="exact"/>
        <w:ind w:left="1368"/>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3">
        <w:r>
          <w:rPr>
            <w:rFonts w:ascii="Arial" w:eastAsia="Arial" w:hAnsi="Arial"/>
            <w:color w:val="0000FF"/>
            <w:spacing w:val="-1"/>
            <w:sz w:val="16"/>
            <w:u w:val="single"/>
          </w:rPr>
          <w:t>peta.binskin@transport.nsw.gov.au</w:t>
        </w:r>
      </w:hyperlink>
      <w:r>
        <w:rPr>
          <w:rFonts w:ascii="Arial" w:eastAsia="Arial" w:hAnsi="Arial"/>
          <w:color w:val="000000"/>
          <w:spacing w:val="-1"/>
          <w:sz w:val="16"/>
        </w:rPr>
        <w:t xml:space="preserve"> </w:t>
      </w:r>
    </w:p>
    <w:p w14:paraId="6BA7081B" w14:textId="77777777" w:rsidR="00A27DCB" w:rsidRDefault="00DA1AC8">
      <w:pPr>
        <w:spacing w:before="68" w:line="316" w:lineRule="exact"/>
        <w:ind w:right="648"/>
        <w:jc w:val="both"/>
        <w:textAlignment w:val="baseline"/>
        <w:rPr>
          <w:rFonts w:ascii="Arial" w:eastAsia="Arial" w:hAnsi="Arial"/>
          <w:color w:val="000000"/>
          <w:sz w:val="16"/>
        </w:rPr>
      </w:pPr>
      <w:r>
        <w:rPr>
          <w:rFonts w:ascii="Arial" w:eastAsia="Arial" w:hAnsi="Arial"/>
          <w:color w:val="000000"/>
          <w:sz w:val="16"/>
        </w:rPr>
        <w:t xml:space="preserve">Project proponent website: </w:t>
      </w:r>
      <w:hyperlink r:id="rId14">
        <w:r>
          <w:rPr>
            <w:rFonts w:ascii="Arial" w:eastAsia="Arial" w:hAnsi="Arial"/>
            <w:color w:val="0000FF"/>
            <w:sz w:val="16"/>
            <w:u w:val="single"/>
          </w:rPr>
          <w:t>https://www.transport.nsw.gov.au/projects/current-projects/m1-pacific-motorway-extension-to-raymond-terrace</w:t>
        </w:r>
      </w:hyperlink>
      <w:r>
        <w:rPr>
          <w:rFonts w:ascii="Arial" w:eastAsia="Arial" w:hAnsi="Arial"/>
          <w:color w:val="000000"/>
          <w:sz w:val="16"/>
        </w:rPr>
        <w:t xml:space="preserve"> Project opportunities website:</w:t>
      </w:r>
    </w:p>
    <w:p w14:paraId="01EEEAF3" w14:textId="77777777" w:rsidR="00A27DCB" w:rsidRDefault="00DA1AC8">
      <w:pPr>
        <w:spacing w:before="124" w:line="220" w:lineRule="exact"/>
        <w:ind w:left="648" w:right="648"/>
        <w:textAlignment w:val="baseline"/>
        <w:rPr>
          <w:rFonts w:ascii="Arial" w:eastAsia="Arial" w:hAnsi="Arial"/>
          <w:color w:val="000000"/>
          <w:spacing w:val="-4"/>
          <w:sz w:val="16"/>
        </w:rPr>
      </w:pPr>
      <w:r>
        <w:rPr>
          <w:rFonts w:ascii="Arial" w:eastAsia="Arial" w:hAnsi="Arial"/>
          <w:color w:val="000000"/>
          <w:spacing w:val="-4"/>
          <w:sz w:val="16"/>
        </w:rPr>
        <w:t xml:space="preserve">https://buy.nsw.gov.au/ for </w:t>
      </w:r>
      <w:proofErr w:type="spellStart"/>
      <w:r>
        <w:rPr>
          <w:rFonts w:ascii="Arial" w:eastAsia="Arial" w:hAnsi="Arial"/>
          <w:color w:val="000000"/>
          <w:spacing w:val="-4"/>
          <w:sz w:val="16"/>
        </w:rPr>
        <w:t>TfNSW</w:t>
      </w:r>
      <w:proofErr w:type="spellEnd"/>
      <w:r>
        <w:rPr>
          <w:rFonts w:ascii="Arial" w:eastAsia="Arial" w:hAnsi="Arial"/>
          <w:color w:val="000000"/>
          <w:spacing w:val="-4"/>
          <w:sz w:val="16"/>
        </w:rPr>
        <w:t xml:space="preserve"> Individual suppliers could register their interest at </w:t>
      </w:r>
      <w:hyperlink r:id="rId15">
        <w:r>
          <w:rPr>
            <w:rFonts w:ascii="Arial" w:eastAsia="Arial" w:hAnsi="Arial"/>
            <w:color w:val="0000FF"/>
            <w:spacing w:val="-4"/>
            <w:sz w:val="16"/>
            <w:u w:val="single"/>
          </w:rPr>
          <w:t>https://yoursay.transport.nsw.gov.au/m1-to-raymond-terrace</w:t>
        </w:r>
      </w:hyperlink>
      <w:r>
        <w:rPr>
          <w:rFonts w:ascii="Arial" w:eastAsia="Arial" w:hAnsi="Arial"/>
          <w:color w:val="000000"/>
          <w:spacing w:val="-4"/>
          <w:sz w:val="16"/>
        </w:rPr>
        <w:t xml:space="preserve">. Upon award of the D&amp;C contracts, the </w:t>
      </w:r>
      <w:proofErr w:type="spellStart"/>
      <w:r>
        <w:rPr>
          <w:rFonts w:ascii="Arial" w:eastAsia="Arial" w:hAnsi="Arial"/>
          <w:color w:val="000000"/>
          <w:spacing w:val="-4"/>
          <w:sz w:val="16"/>
        </w:rPr>
        <w:t>yoursay</w:t>
      </w:r>
      <w:proofErr w:type="spellEnd"/>
      <w:r>
        <w:rPr>
          <w:rFonts w:ascii="Arial" w:eastAsia="Arial" w:hAnsi="Arial"/>
          <w:color w:val="000000"/>
          <w:spacing w:val="-4"/>
          <w:sz w:val="16"/>
        </w:rPr>
        <w:t xml:space="preserve"> page was shut down and interested parties could contact the team directly at the project inbox: </w:t>
      </w:r>
      <w:hyperlink r:id="rId16">
        <w:r>
          <w:rPr>
            <w:rFonts w:ascii="Arial" w:eastAsia="Arial" w:hAnsi="Arial"/>
            <w:color w:val="0000FF"/>
            <w:spacing w:val="-4"/>
            <w:sz w:val="16"/>
            <w:u w:val="single"/>
          </w:rPr>
          <w:t>m12rt@transport.nsw.gov.au</w:t>
        </w:r>
      </w:hyperlink>
      <w:r>
        <w:rPr>
          <w:rFonts w:ascii="Arial" w:eastAsia="Arial" w:hAnsi="Arial"/>
          <w:color w:val="000000"/>
          <w:spacing w:val="-4"/>
          <w:sz w:val="16"/>
        </w:rPr>
        <w:t xml:space="preserve">. Any requests received are sent directly to the relevant personnel for each contractor. The procurement opportunities website for each contract was hosted on </w:t>
      </w:r>
      <w:hyperlink r:id="rId17">
        <w:r>
          <w:rPr>
            <w:rFonts w:ascii="Arial" w:eastAsia="Arial" w:hAnsi="Arial"/>
            <w:color w:val="0000FF"/>
            <w:spacing w:val="-4"/>
            <w:sz w:val="16"/>
            <w:u w:val="single"/>
          </w:rPr>
          <w:t>gateway.icn.org.au</w:t>
        </w:r>
      </w:hyperlink>
      <w:r>
        <w:rPr>
          <w:rFonts w:ascii="Arial" w:eastAsia="Arial" w:hAnsi="Arial"/>
          <w:color w:val="000000"/>
          <w:spacing w:val="-4"/>
          <w:sz w:val="16"/>
        </w:rPr>
        <w:t xml:space="preserve"> ahead of the industry briefing in August 2023: </w:t>
      </w:r>
      <w:hyperlink r:id="rId18">
        <w:r>
          <w:rPr>
            <w:rFonts w:ascii="Arial" w:eastAsia="Arial" w:hAnsi="Arial"/>
            <w:color w:val="0000FF"/>
            <w:spacing w:val="-4"/>
            <w:sz w:val="16"/>
            <w:u w:val="single"/>
          </w:rPr>
          <w:t>https://gateway.icn.org.au/project/7033/m1-pacific-motorway-extensionto-raymond-terrace-southern-contract</w:t>
        </w:r>
      </w:hyperlink>
      <w:r>
        <w:rPr>
          <w:rFonts w:ascii="Arial" w:eastAsia="Arial" w:hAnsi="Arial"/>
          <w:color w:val="000000"/>
          <w:spacing w:val="-4"/>
          <w:sz w:val="16"/>
        </w:rPr>
        <w:t xml:space="preserve"> &amp; </w:t>
      </w:r>
      <w:hyperlink r:id="rId19">
        <w:r>
          <w:rPr>
            <w:rFonts w:ascii="Arial" w:eastAsia="Arial" w:hAnsi="Arial"/>
            <w:color w:val="0000FF"/>
            <w:spacing w:val="-4"/>
            <w:sz w:val="16"/>
            <w:u w:val="single"/>
          </w:rPr>
          <w:t>https://gateway.icn.org.au/project/8782/m1-pacific-motorway-extension-to-raymond-terrace-heatherbraebypass</w:t>
        </w:r>
      </w:hyperlink>
      <w:r>
        <w:rPr>
          <w:rFonts w:ascii="Arial" w:eastAsia="Arial" w:hAnsi="Arial"/>
          <w:color w:val="000000"/>
          <w:spacing w:val="-4"/>
          <w:sz w:val="16"/>
        </w:rPr>
        <w:t>. Links to each of these websites were included on the Interactive Portal (</w:t>
      </w:r>
      <w:hyperlink r:id="rId20">
        <w:r>
          <w:rPr>
            <w:rFonts w:ascii="Arial" w:eastAsia="Arial" w:hAnsi="Arial"/>
            <w:color w:val="0000FF"/>
            <w:spacing w:val="-4"/>
            <w:sz w:val="16"/>
            <w:u w:val="single"/>
          </w:rPr>
          <w:t>https://caportal.com.au/tfnsw/m1rt)</w:t>
        </w:r>
      </w:hyperlink>
      <w:r>
        <w:rPr>
          <w:rFonts w:ascii="Arial" w:eastAsia="Arial" w:hAnsi="Arial"/>
          <w:color w:val="000000"/>
          <w:spacing w:val="-4"/>
          <w:sz w:val="16"/>
        </w:rPr>
        <w:t xml:space="preserve"> page of the </w:t>
      </w:r>
      <w:proofErr w:type="spellStart"/>
      <w:r>
        <w:rPr>
          <w:rFonts w:ascii="Arial" w:eastAsia="Arial" w:hAnsi="Arial"/>
          <w:color w:val="000000"/>
          <w:spacing w:val="-4"/>
          <w:sz w:val="16"/>
        </w:rPr>
        <w:t>TfN</w:t>
      </w:r>
      <w:proofErr w:type="spellEnd"/>
      <w:r>
        <w:rPr>
          <w:rFonts w:ascii="Arial" w:eastAsia="Arial" w:hAnsi="Arial"/>
          <w:color w:val="000000"/>
          <w:spacing w:val="-4"/>
          <w:sz w:val="16"/>
        </w:rPr>
        <w:t xml:space="preserve"> SW website. The HB ICN Gateway page was closed in November 2024, and the BH2T ICN Gateway page was closed on 30/</w:t>
      </w:r>
      <w:proofErr w:type="gramStart"/>
      <w:r>
        <w:rPr>
          <w:rFonts w:ascii="Arial" w:eastAsia="Arial" w:hAnsi="Arial"/>
          <w:color w:val="000000"/>
          <w:spacing w:val="-4"/>
          <w:sz w:val="16"/>
        </w:rPr>
        <w:t>6//</w:t>
      </w:r>
      <w:proofErr w:type="gramEnd"/>
      <w:r>
        <w:rPr>
          <w:rFonts w:ascii="Arial" w:eastAsia="Arial" w:hAnsi="Arial"/>
          <w:color w:val="000000"/>
          <w:spacing w:val="-4"/>
          <w:sz w:val="16"/>
        </w:rPr>
        <w:t xml:space="preserve">25. </w:t>
      </w:r>
      <w:hyperlink r:id="rId21">
        <w:r>
          <w:rPr>
            <w:rFonts w:ascii="Arial" w:eastAsia="Arial" w:hAnsi="Arial"/>
            <w:color w:val="0000FF"/>
            <w:spacing w:val="-4"/>
            <w:sz w:val="16"/>
            <w:u w:val="single"/>
          </w:rPr>
          <w:t>https://gateway.icn.org.au/project/7033/m1-pacific-motorway-extensionto-raymond-terrace-southern-contract</w:t>
        </w:r>
      </w:hyperlink>
      <w:r>
        <w:rPr>
          <w:rFonts w:ascii="Arial" w:eastAsia="Arial" w:hAnsi="Arial"/>
          <w:color w:val="000000"/>
          <w:spacing w:val="-4"/>
          <w:sz w:val="16"/>
        </w:rPr>
        <w:t xml:space="preserve"> </w:t>
      </w:r>
      <w:hyperlink r:id="rId22">
        <w:r>
          <w:rPr>
            <w:rFonts w:ascii="Arial" w:eastAsia="Arial" w:hAnsi="Arial"/>
            <w:color w:val="0000FF"/>
            <w:spacing w:val="-4"/>
            <w:sz w:val="16"/>
            <w:u w:val="single"/>
          </w:rPr>
          <w:t>https://gateway.icn.org.au/project/8782/m1-pacific-motorway-extension-to-raymond-terrace-heatherbraebypass</w:t>
        </w:r>
      </w:hyperlink>
      <w:r>
        <w:rPr>
          <w:rFonts w:ascii="Arial" w:eastAsia="Arial" w:hAnsi="Arial"/>
          <w:color w:val="000000"/>
          <w:spacing w:val="-4"/>
          <w:sz w:val="16"/>
        </w:rPr>
        <w:t xml:space="preserve"> </w:t>
      </w:r>
    </w:p>
    <w:p w14:paraId="45B8188F" w14:textId="77777777" w:rsidR="00A27DCB" w:rsidRDefault="00DA1AC8">
      <w:pPr>
        <w:spacing w:before="197" w:line="182" w:lineRule="exact"/>
        <w:textAlignment w:val="baseline"/>
        <w:rPr>
          <w:rFonts w:ascii="Arial" w:eastAsia="Arial" w:hAnsi="Arial"/>
          <w:color w:val="000000"/>
          <w:spacing w:val="-4"/>
          <w:sz w:val="16"/>
        </w:rPr>
      </w:pPr>
      <w:r>
        <w:rPr>
          <w:rFonts w:ascii="Arial" w:eastAsia="Arial" w:hAnsi="Arial"/>
          <w:color w:val="000000"/>
          <w:spacing w:val="-4"/>
          <w:sz w:val="16"/>
        </w:rPr>
        <w:t xml:space="preserve">Supplier engagement and communication </w:t>
      </w:r>
      <w:proofErr w:type="gramStart"/>
      <w:r>
        <w:rPr>
          <w:rFonts w:ascii="Arial" w:eastAsia="Arial" w:hAnsi="Arial"/>
          <w:color w:val="000000"/>
          <w:spacing w:val="-4"/>
          <w:sz w:val="16"/>
        </w:rPr>
        <w:t>actions :</w:t>
      </w:r>
      <w:proofErr w:type="gramEnd"/>
    </w:p>
    <w:p w14:paraId="42930D34" w14:textId="77777777" w:rsidR="00A27DCB" w:rsidRDefault="00DA1AC8">
      <w:pPr>
        <w:spacing w:before="135" w:line="182" w:lineRule="exact"/>
        <w:ind w:left="648"/>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1E6E59E9" w14:textId="77777777" w:rsidR="00A27DCB" w:rsidRDefault="00DA1AC8">
      <w:pPr>
        <w:spacing w:before="38" w:line="182" w:lineRule="exact"/>
        <w:ind w:left="648"/>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0A7C0734" w14:textId="77777777" w:rsidR="00A27DCB" w:rsidRDefault="00DA1AC8">
      <w:pPr>
        <w:spacing w:before="3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532D1B46" w14:textId="77777777" w:rsidR="00A27DCB" w:rsidRDefault="00DA1AC8">
      <w:pPr>
        <w:spacing w:before="3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047C2DEA" w14:textId="77777777" w:rsidR="00A27DCB" w:rsidRDefault="00DA1AC8">
      <w:pPr>
        <w:spacing w:before="2770" w:line="249" w:lineRule="exact"/>
        <w:ind w:right="144"/>
        <w:jc w:val="right"/>
        <w:textAlignment w:val="baseline"/>
        <w:rPr>
          <w:rFonts w:eastAsia="Times New Roman"/>
          <w:color w:val="000000"/>
        </w:rPr>
      </w:pPr>
      <w:r>
        <w:rPr>
          <w:rFonts w:eastAsia="Times New Roman"/>
          <w:color w:val="000000"/>
        </w:rPr>
        <w:t>Page 2 of 3</w:t>
      </w:r>
    </w:p>
    <w:p w14:paraId="2AFA298C" w14:textId="77777777" w:rsidR="00A27DCB" w:rsidRDefault="00A27DCB">
      <w:pPr>
        <w:sectPr w:rsidR="00A27DCB">
          <w:pgSz w:w="11904" w:h="16843"/>
          <w:pgMar w:top="1040" w:right="805" w:bottom="867" w:left="1019" w:header="720" w:footer="720" w:gutter="0"/>
          <w:cols w:space="720"/>
        </w:sectPr>
      </w:pPr>
    </w:p>
    <w:p w14:paraId="5A18BAE5" w14:textId="77777777" w:rsidR="00A27DCB" w:rsidRDefault="00DA1AC8">
      <w:pPr>
        <w:spacing w:before="3" w:after="818" w:line="183" w:lineRule="exact"/>
        <w:jc w:val="center"/>
        <w:textAlignment w:val="baseline"/>
        <w:rPr>
          <w:rFonts w:eastAsia="Times New Roman"/>
          <w:color w:val="000000"/>
          <w:spacing w:val="-1"/>
          <w:sz w:val="16"/>
        </w:rPr>
      </w:pPr>
      <w:r>
        <w:rPr>
          <w:rFonts w:eastAsia="Times New Roman"/>
          <w:color w:val="000000"/>
          <w:spacing w:val="-1"/>
          <w:sz w:val="16"/>
        </w:rPr>
        <w:lastRenderedPageBreak/>
        <w:t>***** DRAFT not approved by AIP Authority (printed on Wed Feb 04</w:t>
      </w:r>
      <w:proofErr w:type="gramStart"/>
      <w:r>
        <w:rPr>
          <w:rFonts w:eastAsia="Times New Roman"/>
          <w:color w:val="000000"/>
          <w:spacing w:val="-1"/>
          <w:sz w:val="16"/>
        </w:rPr>
        <w:t xml:space="preserve"> 2026</w:t>
      </w:r>
      <w:proofErr w:type="gramEnd"/>
      <w:r>
        <w:rPr>
          <w:rFonts w:eastAsia="Times New Roman"/>
          <w:color w:val="000000"/>
          <w:spacing w:val="-1"/>
          <w:sz w:val="16"/>
        </w:rPr>
        <w:t xml:space="preserve"> 10:53:54 GMT+ 1 100 (AEDT</w:t>
      </w:r>
      <w:proofErr w:type="gramStart"/>
      <w:r>
        <w:rPr>
          <w:rFonts w:eastAsia="Times New Roman"/>
          <w:color w:val="000000"/>
          <w:spacing w:val="-1"/>
          <w:sz w:val="16"/>
        </w:rPr>
        <w:t>)) *</w:t>
      </w:r>
      <w:proofErr w:type="gramEnd"/>
      <w:r>
        <w:rPr>
          <w:rFonts w:eastAsia="Times New Roman"/>
          <w:color w:val="000000"/>
          <w:spacing w:val="-1"/>
          <w:sz w:val="16"/>
        </w:rPr>
        <w:t>****</w:t>
      </w:r>
    </w:p>
    <w:p w14:paraId="01C6D7A2" w14:textId="77777777" w:rsidR="00A27DCB" w:rsidRDefault="00A27DCB">
      <w:pPr>
        <w:spacing w:before="3" w:after="818" w:line="183" w:lineRule="exact"/>
        <w:sectPr w:rsidR="00A27DCB">
          <w:pgSz w:w="11904" w:h="16843"/>
          <w:pgMar w:top="1040" w:right="2294" w:bottom="867" w:left="2050" w:header="720" w:footer="720" w:gutter="0"/>
          <w:cols w:space="720"/>
        </w:sectPr>
      </w:pPr>
    </w:p>
    <w:p w14:paraId="444B1FAB" w14:textId="77777777" w:rsidR="00A27DCB" w:rsidRDefault="00DA1AC8">
      <w:pPr>
        <w:spacing w:line="391"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110AB759" w14:textId="77777777" w:rsidR="00A27DCB" w:rsidRDefault="00DA1AC8">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63287BBD" w14:textId="77777777" w:rsidR="00A27DCB" w:rsidRDefault="00DA1AC8">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Provide onsite or internal training or accreditation</w:t>
      </w:r>
    </w:p>
    <w:p w14:paraId="231FFA86" w14:textId="77777777" w:rsidR="00A27DCB" w:rsidRDefault="00DA1AC8">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Australian entities to undertake research and development and innovative activities</w:t>
      </w:r>
    </w:p>
    <w:p w14:paraId="1CDA99A2" w14:textId="77777777" w:rsidR="00A27DCB" w:rsidRDefault="00DA1AC8">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0944A31D" w14:textId="77777777" w:rsidR="00A27DCB" w:rsidRDefault="00DA1AC8">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Facilitate strategic partnering and joint ventures between Australian and international suppliers </w:t>
      </w:r>
      <w:r>
        <w:rPr>
          <w:rFonts w:ascii="Arial" w:eastAsia="Arial" w:hAnsi="Arial"/>
          <w:color w:val="000000"/>
          <w:sz w:val="16"/>
        </w:rPr>
        <w:br/>
        <w:t>Feedback:</w:t>
      </w:r>
    </w:p>
    <w:p w14:paraId="2932390C" w14:textId="77777777" w:rsidR="00A27DCB" w:rsidRDefault="00DA1AC8">
      <w:pPr>
        <w:spacing w:before="104" w:after="9927" w:line="218"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06C34CF7" w14:textId="77777777" w:rsidR="00A27DCB" w:rsidRDefault="00A27DCB">
      <w:pPr>
        <w:spacing w:before="104" w:after="9927" w:line="218" w:lineRule="exact"/>
        <w:sectPr w:rsidR="00A27DCB">
          <w:type w:val="continuous"/>
          <w:pgSz w:w="11904" w:h="16843"/>
          <w:pgMar w:top="1040" w:right="1493" w:bottom="867" w:left="1051" w:header="720" w:footer="720" w:gutter="0"/>
          <w:cols w:space="720"/>
        </w:sectPr>
      </w:pPr>
    </w:p>
    <w:p w14:paraId="0D6C5DC6" w14:textId="77777777" w:rsidR="00A27DCB" w:rsidRDefault="00DA1AC8">
      <w:pPr>
        <w:spacing w:before="4" w:line="249" w:lineRule="exact"/>
        <w:textAlignment w:val="baseline"/>
        <w:rPr>
          <w:rFonts w:eastAsia="Times New Roman"/>
          <w:color w:val="000000"/>
          <w:spacing w:val="-2"/>
        </w:rPr>
      </w:pPr>
      <w:r>
        <w:rPr>
          <w:rFonts w:eastAsia="Times New Roman"/>
          <w:color w:val="000000"/>
          <w:spacing w:val="-2"/>
        </w:rPr>
        <w:t>Page 3 of 3</w:t>
      </w:r>
    </w:p>
    <w:sectPr w:rsidR="00A27DCB">
      <w:type w:val="continuous"/>
      <w:pgSz w:w="11904" w:h="16843"/>
      <w:pgMar w:top="1040" w:right="1018" w:bottom="867" w:left="980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CC072" w14:textId="77777777" w:rsidR="00DA1AC8" w:rsidRDefault="00DA1AC8">
      <w:r>
        <w:separator/>
      </w:r>
    </w:p>
  </w:endnote>
  <w:endnote w:type="continuationSeparator" w:id="0">
    <w:p w14:paraId="0C47AF1C" w14:textId="77777777" w:rsidR="00DA1AC8" w:rsidRDefault="00DA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FB789" w14:textId="7B5AEE1D" w:rsidR="00DA1AC8" w:rsidRDefault="00DA1AC8">
    <w:pPr>
      <w:pStyle w:val="Footer"/>
    </w:pPr>
    <w:r>
      <w:rPr>
        <w:noProof/>
      </w:rPr>
      <mc:AlternateContent>
        <mc:Choice Requires="wps">
          <w:drawing>
            <wp:anchor distT="0" distB="0" distL="0" distR="0" simplePos="0" relativeHeight="251662336" behindDoc="0" locked="0" layoutInCell="1" allowOverlap="1" wp14:anchorId="6A6DC3A5" wp14:editId="02953ED1">
              <wp:simplePos x="635" y="635"/>
              <wp:positionH relativeFrom="page">
                <wp:align>center</wp:align>
              </wp:positionH>
              <wp:positionV relativeFrom="page">
                <wp:align>bottom</wp:align>
              </wp:positionV>
              <wp:extent cx="622300" cy="376555"/>
              <wp:effectExtent l="0" t="0" r="6350" b="0"/>
              <wp:wrapNone/>
              <wp:docPr id="191632674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BC4F92B" w14:textId="4E97EF97" w:rsidR="00DA1AC8" w:rsidRPr="00DA1AC8" w:rsidRDefault="00DA1AC8" w:rsidP="00DA1AC8">
                          <w:pPr>
                            <w:rPr>
                              <w:rFonts w:ascii="Aptos" w:eastAsia="Aptos" w:hAnsi="Aptos" w:cs="Aptos"/>
                              <w:noProof/>
                              <w:color w:val="C00000"/>
                              <w:sz w:val="24"/>
                              <w:szCs w:val="24"/>
                            </w:rPr>
                          </w:pPr>
                          <w:r w:rsidRPr="00DA1AC8">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6DC3A5"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7BC4F92B" w14:textId="4E97EF97" w:rsidR="00DA1AC8" w:rsidRPr="00DA1AC8" w:rsidRDefault="00DA1AC8" w:rsidP="00DA1AC8">
                    <w:pPr>
                      <w:rPr>
                        <w:rFonts w:ascii="Aptos" w:eastAsia="Aptos" w:hAnsi="Aptos" w:cs="Aptos"/>
                        <w:noProof/>
                        <w:color w:val="C00000"/>
                        <w:sz w:val="24"/>
                        <w:szCs w:val="24"/>
                      </w:rPr>
                    </w:pPr>
                    <w:r w:rsidRPr="00DA1AC8">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845B8" w14:textId="7BC5D4D6" w:rsidR="00DA1AC8" w:rsidRDefault="00DA1AC8">
    <w:pPr>
      <w:pStyle w:val="Footer"/>
    </w:pPr>
    <w:r>
      <w:rPr>
        <w:noProof/>
      </w:rPr>
      <mc:AlternateContent>
        <mc:Choice Requires="wps">
          <w:drawing>
            <wp:anchor distT="0" distB="0" distL="0" distR="0" simplePos="0" relativeHeight="251663360" behindDoc="0" locked="0" layoutInCell="1" allowOverlap="1" wp14:anchorId="6F831F3C" wp14:editId="4603D021">
              <wp:simplePos x="351692" y="10079502"/>
              <wp:positionH relativeFrom="page">
                <wp:align>center</wp:align>
              </wp:positionH>
              <wp:positionV relativeFrom="page">
                <wp:align>bottom</wp:align>
              </wp:positionV>
              <wp:extent cx="622300" cy="376555"/>
              <wp:effectExtent l="0" t="0" r="6350" b="0"/>
              <wp:wrapNone/>
              <wp:docPr id="192479680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297DC3B" w14:textId="76E8A31D" w:rsidR="00DA1AC8" w:rsidRPr="00DA1AC8" w:rsidRDefault="00DA1AC8" w:rsidP="00DA1AC8">
                          <w:pPr>
                            <w:rPr>
                              <w:rFonts w:ascii="Aptos" w:eastAsia="Aptos" w:hAnsi="Aptos" w:cs="Aptos"/>
                              <w:noProof/>
                              <w:color w:val="C00000"/>
                              <w:sz w:val="24"/>
                              <w:szCs w:val="24"/>
                            </w:rPr>
                          </w:pPr>
                          <w:r w:rsidRPr="00DA1AC8">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831F3C"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6297DC3B" w14:textId="76E8A31D" w:rsidR="00DA1AC8" w:rsidRPr="00DA1AC8" w:rsidRDefault="00DA1AC8" w:rsidP="00DA1AC8">
                    <w:pPr>
                      <w:rPr>
                        <w:rFonts w:ascii="Aptos" w:eastAsia="Aptos" w:hAnsi="Aptos" w:cs="Aptos"/>
                        <w:noProof/>
                        <w:color w:val="C00000"/>
                        <w:sz w:val="24"/>
                        <w:szCs w:val="24"/>
                      </w:rPr>
                    </w:pPr>
                    <w:r w:rsidRPr="00DA1AC8">
                      <w:rPr>
                        <w:rFonts w:ascii="Aptos" w:eastAsia="Aptos" w:hAnsi="Aptos" w:cs="Aptos"/>
                        <w:noProof/>
                        <w:color w:val="C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D3B45" w14:textId="55118F17" w:rsidR="00DA1AC8" w:rsidRDefault="00DA1AC8">
    <w:pPr>
      <w:pStyle w:val="Footer"/>
    </w:pPr>
    <w:r>
      <w:rPr>
        <w:noProof/>
      </w:rPr>
      <mc:AlternateContent>
        <mc:Choice Requires="wps">
          <w:drawing>
            <wp:anchor distT="0" distB="0" distL="0" distR="0" simplePos="0" relativeHeight="251661312" behindDoc="0" locked="0" layoutInCell="1" allowOverlap="1" wp14:anchorId="1DAB3A07" wp14:editId="42CA6F13">
              <wp:simplePos x="635" y="635"/>
              <wp:positionH relativeFrom="page">
                <wp:align>center</wp:align>
              </wp:positionH>
              <wp:positionV relativeFrom="page">
                <wp:align>bottom</wp:align>
              </wp:positionV>
              <wp:extent cx="622300" cy="376555"/>
              <wp:effectExtent l="0" t="0" r="6350" b="0"/>
              <wp:wrapNone/>
              <wp:docPr id="83189625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E88E996" w14:textId="2575F822" w:rsidR="00DA1AC8" w:rsidRPr="00DA1AC8" w:rsidRDefault="00DA1AC8" w:rsidP="00DA1AC8">
                          <w:pPr>
                            <w:rPr>
                              <w:rFonts w:ascii="Aptos" w:eastAsia="Aptos" w:hAnsi="Aptos" w:cs="Aptos"/>
                              <w:noProof/>
                              <w:color w:val="C00000"/>
                              <w:sz w:val="24"/>
                              <w:szCs w:val="24"/>
                            </w:rPr>
                          </w:pPr>
                          <w:r w:rsidRPr="00DA1AC8">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AB3A07"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3E88E996" w14:textId="2575F822" w:rsidR="00DA1AC8" w:rsidRPr="00DA1AC8" w:rsidRDefault="00DA1AC8" w:rsidP="00DA1AC8">
                    <w:pPr>
                      <w:rPr>
                        <w:rFonts w:ascii="Aptos" w:eastAsia="Aptos" w:hAnsi="Aptos" w:cs="Aptos"/>
                        <w:noProof/>
                        <w:color w:val="C00000"/>
                        <w:sz w:val="24"/>
                        <w:szCs w:val="24"/>
                      </w:rPr>
                    </w:pPr>
                    <w:r w:rsidRPr="00DA1AC8">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90E33" w14:textId="77777777" w:rsidR="00A27DCB" w:rsidRDefault="00A27DCB"/>
  </w:footnote>
  <w:footnote w:type="continuationSeparator" w:id="0">
    <w:p w14:paraId="08F76241" w14:textId="77777777" w:rsidR="00A27DCB" w:rsidRDefault="00DA1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F658C" w14:textId="73BD22E2" w:rsidR="00DA1AC8" w:rsidRDefault="00DA1AC8">
    <w:pPr>
      <w:pStyle w:val="Header"/>
    </w:pPr>
    <w:r>
      <w:rPr>
        <w:noProof/>
      </w:rPr>
      <mc:AlternateContent>
        <mc:Choice Requires="wps">
          <w:drawing>
            <wp:anchor distT="0" distB="0" distL="0" distR="0" simplePos="0" relativeHeight="251659264" behindDoc="0" locked="0" layoutInCell="1" allowOverlap="1" wp14:anchorId="39F02400" wp14:editId="51A8D430">
              <wp:simplePos x="635" y="635"/>
              <wp:positionH relativeFrom="page">
                <wp:align>center</wp:align>
              </wp:positionH>
              <wp:positionV relativeFrom="page">
                <wp:align>top</wp:align>
              </wp:positionV>
              <wp:extent cx="622300" cy="376555"/>
              <wp:effectExtent l="0" t="0" r="6350" b="4445"/>
              <wp:wrapNone/>
              <wp:docPr id="23716191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65C5E2D" w14:textId="1095AB75" w:rsidR="00DA1AC8" w:rsidRPr="00DA1AC8" w:rsidRDefault="00DA1AC8" w:rsidP="00DA1AC8">
                          <w:pPr>
                            <w:rPr>
                              <w:rFonts w:ascii="Aptos" w:eastAsia="Aptos" w:hAnsi="Aptos" w:cs="Aptos"/>
                              <w:noProof/>
                              <w:color w:val="C00000"/>
                              <w:sz w:val="24"/>
                              <w:szCs w:val="24"/>
                            </w:rPr>
                          </w:pPr>
                          <w:r w:rsidRPr="00DA1AC8">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F02400"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365C5E2D" w14:textId="1095AB75" w:rsidR="00DA1AC8" w:rsidRPr="00DA1AC8" w:rsidRDefault="00DA1AC8" w:rsidP="00DA1AC8">
                    <w:pPr>
                      <w:rPr>
                        <w:rFonts w:ascii="Aptos" w:eastAsia="Aptos" w:hAnsi="Aptos" w:cs="Aptos"/>
                        <w:noProof/>
                        <w:color w:val="C00000"/>
                        <w:sz w:val="24"/>
                        <w:szCs w:val="24"/>
                      </w:rPr>
                    </w:pPr>
                    <w:r w:rsidRPr="00DA1AC8">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7BEC1" w14:textId="5BF3C75B" w:rsidR="00DA1AC8" w:rsidRDefault="00DA1AC8">
    <w:pPr>
      <w:pStyle w:val="Header"/>
    </w:pPr>
    <w:r>
      <w:rPr>
        <w:noProof/>
      </w:rPr>
      <mc:AlternateContent>
        <mc:Choice Requires="wps">
          <w:drawing>
            <wp:anchor distT="0" distB="0" distL="0" distR="0" simplePos="0" relativeHeight="251660288" behindDoc="0" locked="0" layoutInCell="1" allowOverlap="1" wp14:anchorId="3233DAA1" wp14:editId="59E1597D">
              <wp:simplePos x="351692" y="457200"/>
              <wp:positionH relativeFrom="page">
                <wp:align>center</wp:align>
              </wp:positionH>
              <wp:positionV relativeFrom="page">
                <wp:align>top</wp:align>
              </wp:positionV>
              <wp:extent cx="622300" cy="376555"/>
              <wp:effectExtent l="0" t="0" r="6350" b="4445"/>
              <wp:wrapNone/>
              <wp:docPr id="153581345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87425CA" w14:textId="6ADA5DB8" w:rsidR="00DA1AC8" w:rsidRPr="00DA1AC8" w:rsidRDefault="00DA1AC8" w:rsidP="00DA1AC8">
                          <w:pPr>
                            <w:rPr>
                              <w:rFonts w:ascii="Aptos" w:eastAsia="Aptos" w:hAnsi="Aptos" w:cs="Aptos"/>
                              <w:noProof/>
                              <w:color w:val="C00000"/>
                              <w:sz w:val="24"/>
                              <w:szCs w:val="24"/>
                            </w:rPr>
                          </w:pPr>
                          <w:r w:rsidRPr="00DA1AC8">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33DAA1"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087425CA" w14:textId="6ADA5DB8" w:rsidR="00DA1AC8" w:rsidRPr="00DA1AC8" w:rsidRDefault="00DA1AC8" w:rsidP="00DA1AC8">
                    <w:pPr>
                      <w:rPr>
                        <w:rFonts w:ascii="Aptos" w:eastAsia="Aptos" w:hAnsi="Aptos" w:cs="Aptos"/>
                        <w:noProof/>
                        <w:color w:val="C00000"/>
                        <w:sz w:val="24"/>
                        <w:szCs w:val="24"/>
                      </w:rPr>
                    </w:pPr>
                    <w:r w:rsidRPr="00DA1AC8">
                      <w:rPr>
                        <w:rFonts w:ascii="Aptos" w:eastAsia="Aptos" w:hAnsi="Aptos" w:cs="Aptos"/>
                        <w:noProof/>
                        <w:color w:val="C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4F18E" w14:textId="20389702" w:rsidR="00DA1AC8" w:rsidRDefault="00DA1AC8">
    <w:pPr>
      <w:pStyle w:val="Header"/>
    </w:pPr>
    <w:r>
      <w:rPr>
        <w:noProof/>
      </w:rPr>
      <mc:AlternateContent>
        <mc:Choice Requires="wps">
          <w:drawing>
            <wp:anchor distT="0" distB="0" distL="0" distR="0" simplePos="0" relativeHeight="251658240" behindDoc="0" locked="0" layoutInCell="1" allowOverlap="1" wp14:anchorId="3605E445" wp14:editId="6E41A0E8">
              <wp:simplePos x="635" y="635"/>
              <wp:positionH relativeFrom="page">
                <wp:align>center</wp:align>
              </wp:positionH>
              <wp:positionV relativeFrom="page">
                <wp:align>top</wp:align>
              </wp:positionV>
              <wp:extent cx="622300" cy="376555"/>
              <wp:effectExtent l="0" t="0" r="6350" b="4445"/>
              <wp:wrapNone/>
              <wp:docPr id="213322139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2790C27" w14:textId="18D3FBCD" w:rsidR="00DA1AC8" w:rsidRPr="00DA1AC8" w:rsidRDefault="00DA1AC8" w:rsidP="00DA1AC8">
                          <w:pPr>
                            <w:rPr>
                              <w:rFonts w:ascii="Aptos" w:eastAsia="Aptos" w:hAnsi="Aptos" w:cs="Aptos"/>
                              <w:noProof/>
                              <w:color w:val="C00000"/>
                              <w:sz w:val="24"/>
                              <w:szCs w:val="24"/>
                            </w:rPr>
                          </w:pPr>
                          <w:r w:rsidRPr="00DA1AC8">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05E445"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22790C27" w14:textId="18D3FBCD" w:rsidR="00DA1AC8" w:rsidRPr="00DA1AC8" w:rsidRDefault="00DA1AC8" w:rsidP="00DA1AC8">
                    <w:pPr>
                      <w:rPr>
                        <w:rFonts w:ascii="Aptos" w:eastAsia="Aptos" w:hAnsi="Aptos" w:cs="Aptos"/>
                        <w:noProof/>
                        <w:color w:val="C00000"/>
                        <w:sz w:val="24"/>
                        <w:szCs w:val="24"/>
                      </w:rPr>
                    </w:pPr>
                    <w:r w:rsidRPr="00DA1AC8">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DCB"/>
    <w:rsid w:val="001013FE"/>
    <w:rsid w:val="00A27DCB"/>
    <w:rsid w:val="00DA1A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7ABB1C2"/>
  <w15:docId w15:val="{561D3788-DCF9-461E-B234-5454F93D6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1AC8"/>
    <w:pPr>
      <w:tabs>
        <w:tab w:val="center" w:pos="4513"/>
        <w:tab w:val="right" w:pos="9026"/>
      </w:tabs>
    </w:pPr>
  </w:style>
  <w:style w:type="character" w:customStyle="1" w:styleId="HeaderChar">
    <w:name w:val="Header Char"/>
    <w:basedOn w:val="DefaultParagraphFont"/>
    <w:link w:val="Header"/>
    <w:uiPriority w:val="99"/>
    <w:rsid w:val="00DA1AC8"/>
  </w:style>
  <w:style w:type="paragraph" w:styleId="Footer">
    <w:name w:val="footer"/>
    <w:basedOn w:val="Normal"/>
    <w:link w:val="FooterChar"/>
    <w:uiPriority w:val="99"/>
    <w:unhideWhenUsed/>
    <w:rsid w:val="00DA1AC8"/>
    <w:pPr>
      <w:tabs>
        <w:tab w:val="center" w:pos="4513"/>
        <w:tab w:val="right" w:pos="9026"/>
      </w:tabs>
    </w:pPr>
  </w:style>
  <w:style w:type="character" w:customStyle="1" w:styleId="FooterChar">
    <w:name w:val="Footer Char"/>
    <w:basedOn w:val="DefaultParagraphFont"/>
    <w:link w:val="Footer"/>
    <w:uiPriority w:val="99"/>
    <w:rsid w:val="00DA1A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peta.binskin@transport.nsw.gov.au" TargetMode="External"/><Relationship Id="rId18" Type="http://schemas.openxmlformats.org/officeDocument/2006/relationships/hyperlink" Target="https://gateway.icn.org.au/project/7033/m1-pacific-motorway-extensionto-raymond-terrace-southern-contract" TargetMode="External"/><Relationship Id="rId3" Type="http://schemas.openxmlformats.org/officeDocument/2006/relationships/webSettings" Target="webSettings.xml"/><Relationship Id="rId21" Type="http://schemas.openxmlformats.org/officeDocument/2006/relationships/hyperlink" Target="https://gateway.icn.org.au/project/7033/m1-pacific-motorway-extensionto-raymond-terrace-southern-contract" TargetMode="External"/><Relationship Id="rId7" Type="http://schemas.openxmlformats.org/officeDocument/2006/relationships/header" Target="header2.xml"/><Relationship Id="rId12" Type="http://schemas.openxmlformats.org/officeDocument/2006/relationships/image" Target="media/image1.png"/><Relationship Id="rId17" Type="http://schemas.openxmlformats.org/officeDocument/2006/relationships/hyperlink" Target="http://gateway.icn.org.au" TargetMode="Externa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hyperlink" Target="mailto:m12rt@transport.nsw.gov.au" TargetMode="External"/><Relationship Id="rId20" Type="http://schemas.openxmlformats.org/officeDocument/2006/relationships/hyperlink" Target="https://caportal.com.au/tfnsw/m1rt)"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yoursay.transport.nsw.gov.au/m1-to-raymond-terrace" TargetMode="External"/><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yperlink" Target="https://gateway.icn.org.au/project/8782/m1-pacific-motorway-extension-to-raymond-terrace-heatherbraebypass" TargetMode="Externa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www.transport.nsw.gov.au/projects/current-projects/m1-pacific-motorway-extension-to-raymond-terrace" TargetMode="External"/><Relationship Id="rId22" Type="http://schemas.openxmlformats.org/officeDocument/2006/relationships/hyperlink" Target="https://gateway.icn.org.au/project/8782/m1-pacific-motorway-extension-to-raymond-terrace-heatherbraebypa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1121</Words>
  <Characters>5655</Characters>
  <Application>Microsoft Office Word</Application>
  <DocSecurity>0</DocSecurity>
  <Lines>145</Lines>
  <Paragraphs>33</Paragraphs>
  <ScaleCrop>false</ScaleCrop>
  <Company>Department of Industry, Science, and Resources</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dc:creator>Urbaniak, Marek</dc:creator>
  <cp:lastModifiedBy>Urbaniak, Marek</cp:lastModifiedBy>
  <cp:revision>2</cp:revision>
  <dcterms:created xsi:type="dcterms:W3CDTF">2026-02-03T23:56:00Z</dcterms:created>
  <dcterms:modified xsi:type="dcterms:W3CDTF">2026-02-03T23:56:00Z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7f26600f,e22cdbc,5b8aa753</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3195baba,7238d356,72ba1187</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