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D98A" w14:textId="5A23498D" w:rsidR="00465E4F" w:rsidRDefault="003E1804">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Thu Jan 15 2026 1</w:t>
      </w:r>
      <w:r>
        <w:rPr>
          <w:rFonts w:eastAsia="Times New Roman"/>
          <w:color w:val="000000"/>
          <w:sz w:val="16"/>
        </w:rPr>
        <w:t>5:29:54 GMT+1</w:t>
      </w:r>
      <w:r>
        <w:rPr>
          <w:rFonts w:eastAsia="Times New Roman"/>
          <w:color w:val="000000"/>
          <w:sz w:val="16"/>
        </w:rPr>
        <w:t>100 (AEDT)) *****</w:t>
      </w:r>
    </w:p>
    <w:p w14:paraId="78F033FC" w14:textId="77777777" w:rsidR="00465E4F" w:rsidRDefault="00465E4F">
      <w:pPr>
        <w:spacing w:before="3" w:after="1250" w:line="183" w:lineRule="exact"/>
        <w:sectPr w:rsidR="00465E4F">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20734DF" w14:textId="77777777" w:rsidR="00465E4F" w:rsidRDefault="003E1804">
      <w:pPr>
        <w:spacing w:after="162"/>
        <w:ind w:left="3629" w:right="4025"/>
        <w:textAlignment w:val="baseline"/>
      </w:pPr>
      <w:r>
        <w:rPr>
          <w:noProof/>
        </w:rPr>
        <w:drawing>
          <wp:inline distT="0" distB="0" distL="0" distR="0" wp14:anchorId="2589D01B" wp14:editId="33015C7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9841F42" w14:textId="77777777" w:rsidR="00465E4F" w:rsidRDefault="003E1804">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CB0156C" w14:textId="77777777" w:rsidR="00465E4F" w:rsidRDefault="003E1804">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P63YW9Z3</w:t>
      </w:r>
    </w:p>
    <w:p w14:paraId="4A32A008" w14:textId="77777777" w:rsidR="00465E4F" w:rsidRDefault="003E1804">
      <w:pPr>
        <w:spacing w:before="474" w:after="84" w:line="393" w:lineRule="exact"/>
        <w:jc w:val="center"/>
        <w:textAlignment w:val="baseline"/>
        <w:rPr>
          <w:rFonts w:ascii="Arial" w:eastAsia="Arial" w:hAnsi="Arial"/>
          <w:color w:val="000000"/>
          <w:spacing w:val="7"/>
          <w:w w:val="95"/>
          <w:sz w:val="34"/>
        </w:rPr>
      </w:pPr>
      <w:r>
        <w:pict w14:anchorId="56455E6E">
          <v:line id="_x0000_s1039" style="position:absolute;left:0;text-align:left;z-index:25165158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3323DE8" w14:textId="77777777" w:rsidR="00465E4F" w:rsidRDefault="003E1804">
      <w:pPr>
        <w:spacing w:before="123" w:line="183" w:lineRule="exact"/>
        <w:ind w:left="288"/>
        <w:textAlignment w:val="baseline"/>
        <w:rPr>
          <w:rFonts w:ascii="Arial" w:eastAsia="Arial" w:hAnsi="Arial"/>
          <w:b/>
          <w:color w:val="000000"/>
          <w:spacing w:val="-2"/>
          <w:sz w:val="16"/>
        </w:rPr>
      </w:pPr>
      <w:r>
        <w:pict w14:anchorId="3E447EF3">
          <v:line id="_x0000_s1038" style="position:absolute;left:0;text-align:left;z-index:251652608;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The Trustee for Supernode North BESS Project Trust</w:t>
      </w:r>
    </w:p>
    <w:p w14:paraId="097DAF72" w14:textId="77777777" w:rsidR="00465E4F" w:rsidRDefault="003E180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5C06ACD" w14:textId="77777777" w:rsidR="00465E4F" w:rsidRDefault="003E1804">
      <w:pPr>
        <w:spacing w:before="3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Name: Supernode North</w:t>
      </w:r>
    </w:p>
    <w:p w14:paraId="31CE11C4" w14:textId="77777777" w:rsidR="00465E4F" w:rsidRDefault="003E1804">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Calcium QLD</w:t>
      </w:r>
    </w:p>
    <w:p w14:paraId="498C5722" w14:textId="77777777" w:rsidR="00465E4F" w:rsidRDefault="003E1804">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7F77F68" w14:textId="77777777" w:rsidR="00465E4F" w:rsidRDefault="003E1804">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CDF7A44" w14:textId="77777777" w:rsidR="00465E4F" w:rsidRDefault="003E1804">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04627978" w14:textId="77777777" w:rsidR="00465E4F" w:rsidRDefault="003E1804">
      <w:pPr>
        <w:spacing w:before="122" w:line="219" w:lineRule="exact"/>
        <w:ind w:left="504" w:right="648"/>
        <w:textAlignment w:val="baseline"/>
        <w:rPr>
          <w:rFonts w:ascii="Arial" w:eastAsia="Arial" w:hAnsi="Arial"/>
          <w:color w:val="000000"/>
          <w:sz w:val="16"/>
        </w:rPr>
      </w:pPr>
      <w:r>
        <w:rPr>
          <w:rFonts w:ascii="Arial" w:eastAsia="Arial" w:hAnsi="Arial"/>
          <w:color w:val="000000"/>
          <w:sz w:val="16"/>
        </w:rPr>
        <w:t>Description: The 780 MW (8 Hour) BESS will provide an innovative solution for large power users, offering stable power supply and addressing critical grid stability challenges. This project will be the catalyst for the construction of the new Powerlink Calcium substation where it will be connected to the National Electricity Network (N EM). Construction is planned to commence in 2027 with early procurement in late 2026.</w:t>
      </w:r>
    </w:p>
    <w:p w14:paraId="50DAA03F" w14:textId="77777777" w:rsidR="00465E4F" w:rsidRDefault="003E1804">
      <w:pPr>
        <w:spacing w:before="140" w:after="590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2028</w:t>
      </w:r>
    </w:p>
    <w:p w14:paraId="6E427ECE" w14:textId="77777777" w:rsidR="00465E4F" w:rsidRDefault="00465E4F">
      <w:pPr>
        <w:spacing w:before="140" w:after="5904" w:line="182" w:lineRule="exact"/>
        <w:sectPr w:rsidR="00465E4F">
          <w:type w:val="continuous"/>
          <w:pgSz w:w="11904" w:h="16843"/>
          <w:pgMar w:top="1040" w:right="847" w:bottom="867" w:left="557" w:header="720" w:footer="720" w:gutter="0"/>
          <w:cols w:space="720"/>
        </w:sectPr>
      </w:pPr>
    </w:p>
    <w:p w14:paraId="08079096" w14:textId="77777777" w:rsidR="00465E4F" w:rsidRDefault="003E1804">
      <w:pPr>
        <w:spacing w:before="4" w:line="249" w:lineRule="exact"/>
        <w:textAlignment w:val="baseline"/>
        <w:rPr>
          <w:rFonts w:eastAsia="Times New Roman"/>
          <w:color w:val="000000"/>
          <w:spacing w:val="-2"/>
        </w:rPr>
      </w:pPr>
      <w:r>
        <w:rPr>
          <w:rFonts w:eastAsia="Times New Roman"/>
          <w:color w:val="000000"/>
          <w:spacing w:val="-2"/>
        </w:rPr>
        <w:t>Page 1 of 5</w:t>
      </w:r>
    </w:p>
    <w:p w14:paraId="254285C3" w14:textId="77777777" w:rsidR="00465E4F" w:rsidRDefault="00465E4F">
      <w:pPr>
        <w:sectPr w:rsidR="00465E4F">
          <w:type w:val="continuous"/>
          <w:pgSz w:w="11904" w:h="16843"/>
          <w:pgMar w:top="1040" w:right="1042" w:bottom="867" w:left="9782" w:header="720" w:footer="720" w:gutter="0"/>
          <w:cols w:space="720"/>
        </w:sectPr>
      </w:pPr>
    </w:p>
    <w:p w14:paraId="04125752" w14:textId="04A2F072" w:rsidR="00465E4F" w:rsidRDefault="003E1804">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15 2026 1</w:t>
      </w:r>
      <w:r>
        <w:rPr>
          <w:rFonts w:eastAsia="Times New Roman"/>
          <w:color w:val="000000"/>
          <w:sz w:val="16"/>
        </w:rPr>
        <w:t>5:29:54 GMT+1</w:t>
      </w:r>
      <w:r>
        <w:rPr>
          <w:rFonts w:eastAsia="Times New Roman"/>
          <w:color w:val="000000"/>
          <w:sz w:val="16"/>
        </w:rPr>
        <w:t>100 (AEDT)) *****</w:t>
      </w:r>
    </w:p>
    <w:p w14:paraId="4EAC9139" w14:textId="77777777" w:rsidR="00465E4F" w:rsidRDefault="003E1804">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D4C0688" w14:textId="77777777" w:rsidR="00465E4F" w:rsidRDefault="003E1804">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271"/>
        <w:gridCol w:w="2107"/>
        <w:gridCol w:w="1673"/>
        <w:gridCol w:w="3789"/>
      </w:tblGrid>
      <w:tr w:rsidR="00465E4F" w14:paraId="0CA76C27" w14:textId="77777777">
        <w:tblPrEx>
          <w:tblCellMar>
            <w:top w:w="0" w:type="dxa"/>
            <w:bottom w:w="0" w:type="dxa"/>
          </w:tblCellMar>
        </w:tblPrEx>
        <w:trPr>
          <w:trHeight w:hRule="exact" w:val="628"/>
        </w:trPr>
        <w:tc>
          <w:tcPr>
            <w:tcW w:w="2271" w:type="dxa"/>
            <w:vAlign w:val="center"/>
          </w:tcPr>
          <w:p w14:paraId="78A36C8A" w14:textId="77777777" w:rsidR="00465E4F" w:rsidRDefault="003E1804">
            <w:pPr>
              <w:spacing w:before="258" w:after="178" w:line="182" w:lineRule="exact"/>
              <w:ind w:right="51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07" w:type="dxa"/>
            <w:vAlign w:val="center"/>
          </w:tcPr>
          <w:p w14:paraId="3087E1DF" w14:textId="77777777" w:rsidR="00465E4F" w:rsidRDefault="003E1804">
            <w:pPr>
              <w:spacing w:before="98" w:after="80" w:line="220" w:lineRule="exact"/>
              <w:ind w:left="28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67F0E5AD" w14:textId="77777777" w:rsidR="00465E4F" w:rsidRDefault="003E1804">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789" w:type="dxa"/>
            <w:vAlign w:val="center"/>
          </w:tcPr>
          <w:p w14:paraId="1FA80A7F" w14:textId="77777777" w:rsidR="00465E4F" w:rsidRDefault="003E1804">
            <w:pPr>
              <w:spacing w:before="101" w:after="77" w:line="220" w:lineRule="exact"/>
              <w:ind w:left="144" w:right="93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DECC89F" w14:textId="77777777" w:rsidR="00465E4F" w:rsidRDefault="00465E4F">
      <w:pPr>
        <w:spacing w:after="51" w:line="20" w:lineRule="exact"/>
      </w:pPr>
    </w:p>
    <w:p w14:paraId="4FD934EE" w14:textId="77777777" w:rsidR="00465E4F" w:rsidRDefault="003E1804">
      <w:pPr>
        <w:tabs>
          <w:tab w:val="left" w:pos="3312"/>
          <w:tab w:val="left" w:pos="518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Civil design and construction</w:t>
      </w:r>
      <w:r>
        <w:rPr>
          <w:rFonts w:ascii="Arial" w:eastAsia="Arial" w:hAnsi="Arial"/>
          <w:color w:val="000000"/>
          <w:spacing w:val="-1"/>
          <w:sz w:val="16"/>
        </w:rPr>
        <w:tab/>
        <w:t>Yes</w:t>
      </w:r>
      <w:r>
        <w:rPr>
          <w:rFonts w:ascii="Arial" w:eastAsia="Arial" w:hAnsi="Arial"/>
          <w:color w:val="000000"/>
          <w:spacing w:val="-1"/>
          <w:sz w:val="16"/>
        </w:rPr>
        <w:tab/>
        <w:t>No</w:t>
      </w:r>
    </w:p>
    <w:p w14:paraId="5AD07F00" w14:textId="77777777" w:rsidR="00465E4F" w:rsidRDefault="003E1804">
      <w:pPr>
        <w:tabs>
          <w:tab w:val="left" w:pos="3312"/>
          <w:tab w:val="left" w:pos="5184"/>
        </w:tabs>
        <w:spacing w:before="57" w:line="215" w:lineRule="exact"/>
        <w:textAlignment w:val="baseline"/>
        <w:rPr>
          <w:rFonts w:ascii="Arial" w:eastAsia="Arial" w:hAnsi="Arial"/>
          <w:color w:val="000000"/>
          <w:spacing w:val="-1"/>
          <w:sz w:val="16"/>
        </w:rPr>
      </w:pPr>
      <w:r>
        <w:rPr>
          <w:rFonts w:ascii="Arial" w:eastAsia="Arial" w:hAnsi="Arial"/>
          <w:color w:val="000000"/>
          <w:spacing w:val="-1"/>
          <w:sz w:val="16"/>
        </w:rPr>
        <w:t>Flora fauna and vegetation</w:t>
      </w:r>
      <w:r>
        <w:rPr>
          <w:rFonts w:ascii="Arial" w:eastAsia="Arial" w:hAnsi="Arial"/>
          <w:color w:val="000000"/>
          <w:spacing w:val="-1"/>
          <w:sz w:val="16"/>
        </w:rPr>
        <w:tab/>
        <w:t>Yes</w:t>
      </w:r>
      <w:r>
        <w:rPr>
          <w:rFonts w:ascii="Arial" w:eastAsia="Arial" w:hAnsi="Arial"/>
          <w:color w:val="000000"/>
          <w:spacing w:val="-1"/>
          <w:sz w:val="16"/>
        </w:rPr>
        <w:tab/>
        <w:t>No</w:t>
      </w:r>
    </w:p>
    <w:p w14:paraId="0BA51C76" w14:textId="77777777" w:rsidR="00465E4F" w:rsidRDefault="003E180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management services</w:t>
      </w:r>
    </w:p>
    <w:p w14:paraId="58419F33" w14:textId="77777777" w:rsidR="00465E4F" w:rsidRDefault="003E1804">
      <w:pPr>
        <w:tabs>
          <w:tab w:val="left" w:pos="3312"/>
          <w:tab w:val="left" w:pos="518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Site security and fencing</w:t>
      </w:r>
      <w:r>
        <w:rPr>
          <w:rFonts w:ascii="Arial" w:eastAsia="Arial" w:hAnsi="Arial"/>
          <w:color w:val="000000"/>
          <w:spacing w:val="-1"/>
          <w:sz w:val="16"/>
        </w:rPr>
        <w:tab/>
        <w:t>Yes</w:t>
      </w:r>
      <w:r>
        <w:rPr>
          <w:rFonts w:ascii="Arial" w:eastAsia="Arial" w:hAnsi="Arial"/>
          <w:color w:val="000000"/>
          <w:spacing w:val="-1"/>
          <w:sz w:val="16"/>
        </w:rPr>
        <w:tab/>
        <w:t>No</w:t>
      </w:r>
    </w:p>
    <w:p w14:paraId="68855A8A" w14:textId="77777777" w:rsidR="00465E4F" w:rsidRDefault="003E1804">
      <w:pPr>
        <w:tabs>
          <w:tab w:val="left" w:pos="3312"/>
          <w:tab w:val="left" w:pos="518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Inverter supply and installation</w:t>
      </w:r>
      <w:r>
        <w:rPr>
          <w:rFonts w:ascii="Arial" w:eastAsia="Arial" w:hAnsi="Arial"/>
          <w:color w:val="000000"/>
          <w:spacing w:val="-2"/>
          <w:sz w:val="16"/>
        </w:rPr>
        <w:tab/>
        <w:t>Yes</w:t>
      </w:r>
      <w:r>
        <w:rPr>
          <w:rFonts w:ascii="Arial" w:eastAsia="Arial" w:hAnsi="Arial"/>
          <w:color w:val="000000"/>
          <w:spacing w:val="-2"/>
          <w:sz w:val="16"/>
        </w:rPr>
        <w:tab/>
        <w:t>Yes</w:t>
      </w:r>
    </w:p>
    <w:p w14:paraId="5EEF595D" w14:textId="77777777" w:rsidR="00465E4F" w:rsidRDefault="003E1804">
      <w:pPr>
        <w:tabs>
          <w:tab w:val="left" w:pos="3312"/>
          <w:tab w:val="left" w:pos="518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BESS supply and installation</w:t>
      </w:r>
      <w:r>
        <w:rPr>
          <w:rFonts w:ascii="Arial" w:eastAsia="Arial" w:hAnsi="Arial"/>
          <w:color w:val="000000"/>
          <w:spacing w:val="-2"/>
          <w:sz w:val="16"/>
        </w:rPr>
        <w:tab/>
        <w:t>Yes</w:t>
      </w:r>
      <w:r>
        <w:rPr>
          <w:rFonts w:ascii="Arial" w:eastAsia="Arial" w:hAnsi="Arial"/>
          <w:color w:val="000000"/>
          <w:spacing w:val="-2"/>
          <w:sz w:val="16"/>
        </w:rPr>
        <w:tab/>
        <w:t>Yes</w:t>
      </w:r>
    </w:p>
    <w:p w14:paraId="1F4440F2" w14:textId="77777777" w:rsidR="00465E4F" w:rsidRDefault="003E1804">
      <w:pPr>
        <w:tabs>
          <w:tab w:val="left" w:pos="3312"/>
          <w:tab w:val="left" w:pos="5184"/>
        </w:tabs>
        <w:spacing w:before="54" w:line="218" w:lineRule="exact"/>
        <w:textAlignment w:val="baseline"/>
        <w:rPr>
          <w:rFonts w:ascii="Arial" w:eastAsia="Arial" w:hAnsi="Arial"/>
          <w:color w:val="000000"/>
          <w:spacing w:val="-2"/>
          <w:sz w:val="16"/>
        </w:rPr>
      </w:pPr>
      <w:r>
        <w:rPr>
          <w:rFonts w:ascii="Arial" w:eastAsia="Arial" w:hAnsi="Arial"/>
          <w:color w:val="000000"/>
          <w:spacing w:val="-2"/>
          <w:sz w:val="16"/>
        </w:rPr>
        <w:t>Electrical infrastructure supply and</w:t>
      </w:r>
      <w:r>
        <w:rPr>
          <w:rFonts w:ascii="Arial" w:eastAsia="Arial" w:hAnsi="Arial"/>
          <w:color w:val="000000"/>
          <w:spacing w:val="-2"/>
          <w:sz w:val="16"/>
        </w:rPr>
        <w:tab/>
        <w:t>Yes</w:t>
      </w:r>
      <w:r>
        <w:rPr>
          <w:rFonts w:ascii="Arial" w:eastAsia="Arial" w:hAnsi="Arial"/>
          <w:color w:val="000000"/>
          <w:spacing w:val="-2"/>
          <w:sz w:val="16"/>
        </w:rPr>
        <w:tab/>
        <w:t>Yes</w:t>
      </w:r>
    </w:p>
    <w:p w14:paraId="187C3691" w14:textId="77777777" w:rsidR="00465E4F" w:rsidRDefault="003E180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70462A6C" w14:textId="77777777" w:rsidR="00465E4F" w:rsidRDefault="003E1804">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4ED65197" w14:textId="77777777" w:rsidR="00465E4F" w:rsidRDefault="003E1804">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F04FE7A" w14:textId="77777777" w:rsidR="00465E4F" w:rsidRDefault="003E1804">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DA34205" w14:textId="77777777" w:rsidR="00465E4F" w:rsidRDefault="003E1804">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B28A066" w14:textId="77777777" w:rsidR="00465E4F" w:rsidRDefault="003E180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09E0FB8" w14:textId="77777777" w:rsidR="00465E4F" w:rsidRDefault="003E180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Vignesh Bandi</w:t>
      </w:r>
    </w:p>
    <w:p w14:paraId="3ACDD532" w14:textId="77777777" w:rsidR="00465E4F" w:rsidRDefault="003E180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Vice President</w:t>
      </w:r>
    </w:p>
    <w:p w14:paraId="0578A05B" w14:textId="77777777" w:rsidR="00465E4F" w:rsidRDefault="003E1804">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0493218895</w:t>
      </w:r>
    </w:p>
    <w:p w14:paraId="7FAC7794" w14:textId="77777777" w:rsidR="00465E4F" w:rsidRDefault="003E1804">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vignesh.bandi@quinbrook.com</w:t>
        </w:r>
      </w:hyperlink>
      <w:r>
        <w:rPr>
          <w:rFonts w:ascii="Arial" w:eastAsia="Arial" w:hAnsi="Arial"/>
          <w:color w:val="000000"/>
          <w:spacing w:val="-1"/>
          <w:sz w:val="16"/>
        </w:rPr>
        <w:t xml:space="preserve"> </w:t>
      </w:r>
    </w:p>
    <w:p w14:paraId="167475A2" w14:textId="77777777" w:rsidR="00465E4F" w:rsidRDefault="003E1804">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https://private-energypartnerscommunity.com.au/ </w:t>
      </w:r>
      <w:r>
        <w:rPr>
          <w:rFonts w:ascii="Arial" w:eastAsia="Arial" w:hAnsi="Arial"/>
          <w:color w:val="000000"/>
          <w:sz w:val="16"/>
        </w:rPr>
        <w:br/>
        <w:t>Project opportunities website:</w:t>
      </w:r>
    </w:p>
    <w:p w14:paraId="0CD18DEA" w14:textId="77777777" w:rsidR="00465E4F" w:rsidRDefault="003E1804">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https://private-energypartnerscommunity.com.au/ </w:t>
      </w:r>
      <w:r>
        <w:rPr>
          <w:rFonts w:ascii="Arial" w:eastAsia="Arial" w:hAnsi="Arial"/>
          <w:color w:val="000000"/>
          <w:sz w:val="16"/>
        </w:rPr>
        <w:br/>
        <w:t>Supplier engagement and communication actions :</w:t>
      </w:r>
    </w:p>
    <w:p w14:paraId="5E3DF71D" w14:textId="77777777" w:rsidR="00465E4F" w:rsidRDefault="003E1804">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A3DFAB7" w14:textId="77777777" w:rsidR="00465E4F" w:rsidRDefault="003E1804">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6C7F688" w14:textId="77777777" w:rsidR="00465E4F" w:rsidRDefault="003E1804">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0496DCA" w14:textId="77777777" w:rsidR="00465E4F" w:rsidRDefault="003E1804">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C05A291" w14:textId="77777777" w:rsidR="00465E4F" w:rsidRDefault="003E1804">
      <w:pPr>
        <w:spacing w:before="39" w:after="2986"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F3A79C1" w14:textId="77777777" w:rsidR="00465E4F" w:rsidRDefault="003E1804">
      <w:pPr>
        <w:spacing w:before="4" w:line="249" w:lineRule="exact"/>
        <w:jc w:val="right"/>
        <w:textAlignment w:val="baseline"/>
        <w:rPr>
          <w:rFonts w:eastAsia="Times New Roman"/>
          <w:color w:val="000000"/>
        </w:rPr>
      </w:pPr>
      <w:r>
        <w:rPr>
          <w:rFonts w:eastAsia="Times New Roman"/>
          <w:color w:val="000000"/>
        </w:rPr>
        <w:t>Page 2 of 5</w:t>
      </w:r>
    </w:p>
    <w:p w14:paraId="615DBC39" w14:textId="77777777" w:rsidR="00465E4F" w:rsidRDefault="00465E4F">
      <w:pPr>
        <w:sectPr w:rsidR="00465E4F">
          <w:pgSz w:w="11904" w:h="16843"/>
          <w:pgMar w:top="1040" w:right="1045" w:bottom="867" w:left="1019" w:header="720" w:footer="720" w:gutter="0"/>
          <w:cols w:space="720"/>
        </w:sectPr>
      </w:pPr>
    </w:p>
    <w:p w14:paraId="640AD21D" w14:textId="01903984" w:rsidR="00465E4F" w:rsidRDefault="003E180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15 2026 1</w:t>
      </w:r>
      <w:r>
        <w:rPr>
          <w:rFonts w:eastAsia="Times New Roman"/>
          <w:color w:val="000000"/>
          <w:sz w:val="16"/>
        </w:rPr>
        <w:t>5:29:54 GMT+1</w:t>
      </w:r>
      <w:r>
        <w:rPr>
          <w:rFonts w:eastAsia="Times New Roman"/>
          <w:color w:val="000000"/>
          <w:sz w:val="16"/>
        </w:rPr>
        <w:t>100 (AEDT)) *****</w:t>
      </w:r>
    </w:p>
    <w:p w14:paraId="0E2B8299" w14:textId="77777777" w:rsidR="00465E4F" w:rsidRDefault="00465E4F">
      <w:pPr>
        <w:spacing w:before="3" w:after="818" w:line="183" w:lineRule="exact"/>
        <w:sectPr w:rsidR="00465E4F">
          <w:pgSz w:w="11904" w:h="16843"/>
          <w:pgMar w:top="1040" w:right="1183" w:bottom="867" w:left="881" w:header="720" w:footer="720" w:gutter="0"/>
          <w:cols w:space="720"/>
        </w:sectPr>
      </w:pPr>
    </w:p>
    <w:p w14:paraId="363DD5D0" w14:textId="77777777" w:rsidR="00465E4F" w:rsidRDefault="003E1804">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D40692C" w14:textId="77777777" w:rsidR="00465E4F" w:rsidRDefault="003E1804">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B0FAA4E" w14:textId="77777777" w:rsidR="00465E4F" w:rsidRDefault="003E1804">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3054CC7" w14:textId="77777777" w:rsidR="00465E4F" w:rsidRDefault="003E1804">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D5F2AFC" w14:textId="77777777" w:rsidR="00465E4F" w:rsidRDefault="003E1804">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700E455" w14:textId="77777777" w:rsidR="00465E4F" w:rsidRDefault="003E1804">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844621A" w14:textId="77777777" w:rsidR="00465E4F" w:rsidRDefault="003E1804">
      <w:pPr>
        <w:spacing w:before="123" w:line="218" w:lineRule="exact"/>
        <w:ind w:left="792" w:right="2304"/>
        <w:textAlignment w:val="baseline"/>
        <w:rPr>
          <w:rFonts w:ascii="Arial" w:eastAsia="Arial" w:hAnsi="Arial"/>
          <w:color w:val="000000"/>
          <w:spacing w:val="-4"/>
          <w:sz w:val="16"/>
        </w:rPr>
      </w:pPr>
      <w:r>
        <w:rPr>
          <w:rFonts w:ascii="Arial" w:eastAsia="Arial" w:hAnsi="Arial"/>
          <w:color w:val="000000"/>
          <w:spacing w:val="-4"/>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52745563" w14:textId="77777777" w:rsidR="00465E4F" w:rsidRDefault="003E1804">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53FC9DEA" w14:textId="77777777" w:rsidR="00465E4F" w:rsidRDefault="003E1804">
      <w:pPr>
        <w:spacing w:before="100" w:after="926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D4309E1" w14:textId="77777777" w:rsidR="00465E4F" w:rsidRDefault="00465E4F">
      <w:pPr>
        <w:spacing w:before="100" w:after="9264" w:line="221" w:lineRule="exact"/>
        <w:sectPr w:rsidR="00465E4F">
          <w:type w:val="continuous"/>
          <w:pgSz w:w="11904" w:h="16843"/>
          <w:pgMar w:top="1040" w:right="1493" w:bottom="867" w:left="881" w:header="720" w:footer="720" w:gutter="0"/>
          <w:cols w:space="720"/>
        </w:sectPr>
      </w:pPr>
    </w:p>
    <w:p w14:paraId="2FDEB77C" w14:textId="77777777" w:rsidR="00465E4F" w:rsidRDefault="003E1804">
      <w:pPr>
        <w:spacing w:before="4" w:line="249" w:lineRule="exact"/>
        <w:textAlignment w:val="baseline"/>
        <w:rPr>
          <w:rFonts w:eastAsia="Times New Roman"/>
          <w:color w:val="000000"/>
          <w:spacing w:val="-2"/>
        </w:rPr>
      </w:pPr>
      <w:r>
        <w:rPr>
          <w:rFonts w:eastAsia="Times New Roman"/>
          <w:color w:val="000000"/>
          <w:spacing w:val="-2"/>
        </w:rPr>
        <w:t>Page 3 of 5</w:t>
      </w:r>
    </w:p>
    <w:p w14:paraId="0E31D31C" w14:textId="77777777" w:rsidR="00465E4F" w:rsidRDefault="00465E4F">
      <w:pPr>
        <w:sectPr w:rsidR="00465E4F">
          <w:type w:val="continuous"/>
          <w:pgSz w:w="11904" w:h="16843"/>
          <w:pgMar w:top="1040" w:right="1042" w:bottom="867" w:left="9782" w:header="720" w:footer="720" w:gutter="0"/>
          <w:cols w:space="720"/>
        </w:sectPr>
      </w:pPr>
    </w:p>
    <w:p w14:paraId="287CA274" w14:textId="77777777" w:rsidR="00465E4F" w:rsidRDefault="003E1804">
      <w:pPr>
        <w:textAlignment w:val="baseline"/>
        <w:rPr>
          <w:rFonts w:eastAsia="Times New Roman"/>
          <w:color w:val="000000"/>
          <w:sz w:val="24"/>
        </w:rPr>
      </w:pPr>
      <w:r>
        <w:lastRenderedPageBreak/>
        <w:pict w14:anchorId="64C6F3B6">
          <v:shapetype id="_x0000_t202" coordsize="21600,21600" o:spt="202" path="m,l,21600r21600,l21600,xe">
            <v:stroke joinstyle="miter"/>
            <v:path gradientshapeok="t" o:connecttype="rect"/>
          </v:shapetype>
          <v:shape id="_x0000_s0" o:spid="_x0000_s1037" type="#_x0000_t202" style="position:absolute;margin-left:52.3pt;margin-top:335.05pt;width:439.95pt;height:34.05pt;z-index:-251661824;mso-wrap-distance-left:0;mso-wrap-distance-right:0;mso-position-horizontal-relative:page;mso-position-vertical-relative:page" filled="f" stroked="f">
            <v:textbox style="mso-next-textbox:#_x0000_s0" inset="0,0,0,0">
              <w:txbxContent>
                <w:p w14:paraId="6E5B4B41" w14:textId="77777777" w:rsidR="003E1804" w:rsidRDefault="003E1804"/>
              </w:txbxContent>
            </v:textbox>
            <w10:wrap type="square" anchorx="page" anchory="page"/>
          </v:shape>
        </w:pict>
      </w:r>
      <w:r>
        <w:pict w14:anchorId="3F80793D">
          <v:shape id="_x0000_s1036" type="#_x0000_t202" style="position:absolute;margin-left:51.8pt;margin-top:52pt;width:476.5pt;height:52.85pt;z-index:-251660800;mso-wrap-distance-left:0;mso-wrap-distance-right:0;mso-position-horizontal-relative:page;mso-position-vertical-relative:page" filled="f" stroked="f">
            <v:textbox style="mso-next-textbox:#_x0000_s1036" inset="0,0,0,0">
              <w:txbxContent>
                <w:p w14:paraId="53AC2E1F" w14:textId="6859E0BD" w:rsidR="00465E4F" w:rsidRDefault="003E1804">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Thu Jan 15 2026 1</w:t>
                  </w:r>
                  <w:r>
                    <w:rPr>
                      <w:rFonts w:eastAsia="Times New Roman"/>
                      <w:color w:val="000000"/>
                      <w:sz w:val="16"/>
                    </w:rPr>
                    <w:t>5:29:54 GMT+1</w:t>
                  </w:r>
                  <w:r>
                    <w:rPr>
                      <w:rFonts w:eastAsia="Times New Roman"/>
                      <w:color w:val="000000"/>
                      <w:sz w:val="16"/>
                    </w:rPr>
                    <w:t>100 (AEDT)) *****</w:t>
                  </w:r>
                </w:p>
              </w:txbxContent>
            </v:textbox>
            <w10:wrap type="square" anchorx="page" anchory="page"/>
          </v:shape>
        </w:pict>
      </w:r>
      <w:r>
        <w:pict w14:anchorId="3EB7F71F">
          <v:shape id="_x0000_s1035" type="#_x0000_t202" style="position:absolute;margin-left:43.9pt;margin-top:104.85pt;width:7in;height:43.05pt;z-index:-251659776;mso-wrap-distance-left:0;mso-wrap-distance-right:0;mso-position-horizontal-relative:page;mso-position-vertical-relative:page" filled="f" stroked="f">
            <v:textbox style="mso-next-textbox:#_x0000_s1035" inset="0,0,0,0">
              <w:txbxContent>
                <w:p w14:paraId="2ABCA002" w14:textId="77777777" w:rsidR="00465E4F" w:rsidRDefault="003E180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290318F">
          <v:shape id="_x0000_s3" type="#_x0000_t202" style="position:absolute;margin-left:43.9pt;margin-top:147.9pt;width:7in;height:187.15pt;z-index:251650560;mso-wrap-distance-left:0;mso-wrap-distance-right:0;mso-position-horizontal-relative:page;mso-position-vertical-relative:page" filled="f" stroked="f">
            <v:textbox style="mso-next-textbox:#_x0000_s3" inset="0,0,0,0">
              <w:txbxContent>
                <w:p w14:paraId="102378BE" w14:textId="77777777" w:rsidR="00465E4F" w:rsidRDefault="003E1804">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PRIVATE ENERGY PARTNERS PTY LTD</w:t>
                  </w:r>
                </w:p>
                <w:p w14:paraId="3BDBCD6B" w14:textId="77777777" w:rsidR="00465E4F" w:rsidRDefault="003E180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A6444C7" w14:textId="77777777" w:rsidR="00465E4F" w:rsidRDefault="003E1804">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Supernode North </w:t>
                  </w:r>
                  <w:r>
                    <w:rPr>
                      <w:rFonts w:ascii="Arial" w:eastAsia="Arial" w:hAnsi="Arial"/>
                      <w:color w:val="000000"/>
                      <w:sz w:val="16"/>
                    </w:rPr>
                    <w:br/>
                    <w:t xml:space="preserve">Location: Calcium QLD </w:t>
                  </w:r>
                  <w:r>
                    <w:rPr>
                      <w:rFonts w:ascii="Arial" w:eastAsia="Arial" w:hAnsi="Arial"/>
                      <w:color w:val="000000"/>
                      <w:sz w:val="16"/>
                    </w:rPr>
                    <w:br/>
                    <w:t>Type: Electricity facility</w:t>
                  </w:r>
                </w:p>
                <w:p w14:paraId="73AF8E5C" w14:textId="77777777" w:rsidR="00465E4F" w:rsidRDefault="003E180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0F55A3B" w14:textId="77777777" w:rsidR="00465E4F" w:rsidRDefault="003E180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0CA17DC">
          <v:shape id="_x0000_s1034" type="#_x0000_t202" style="position:absolute;margin-left:185.2pt;margin-top:335.05pt;width:71.1pt;height:16.1pt;z-index:-251658752;mso-wrap-distance-left:0;mso-wrap-distance-right:0;mso-position-horizontal-relative:page;mso-position-vertical-relative:page" filled="f" stroked="f">
            <v:textbox style="mso-next-textbox:#_x0000_s1034" inset="0,0,0,0">
              <w:txbxContent>
                <w:p w14:paraId="62AAD93D" w14:textId="77777777" w:rsidR="00465E4F" w:rsidRDefault="003E1804">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440235C1">
          <v:shape id="_x0000_s1033" type="#_x0000_t202" style="position:absolute;margin-left:185.2pt;margin-top:351.15pt;width:71.1pt;height:17.05pt;z-index:-251657728;mso-wrap-distance-left:0;mso-wrap-distance-right:0;mso-position-horizontal-relative:page;mso-position-vertical-relative:page" filled="f" stroked="f">
            <v:textbox style="mso-next-textbox:#_x0000_s1033" inset="0,0,0,0">
              <w:txbxContent>
                <w:p w14:paraId="3C307DF5" w14:textId="77777777" w:rsidR="00465E4F" w:rsidRDefault="003E1804">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1"/>
                    </w:rPr>
                    <w:t>*</w:t>
                  </w:r>
                </w:p>
              </w:txbxContent>
            </v:textbox>
            <w10:wrap type="square" anchorx="page" anchory="page"/>
          </v:shape>
        </w:pict>
      </w:r>
      <w:r>
        <w:pict w14:anchorId="23D4F6FF">
          <v:shape id="_x0000_s1032" type="#_x0000_t202" style="position:absolute;margin-left:276.7pt;margin-top:335.05pt;width:65.05pt;height:33.15pt;z-index:-251656704;mso-wrap-distance-left:0;mso-wrap-distance-right:0;mso-position-horizontal-relative:page;mso-position-vertical-relative:page" filled="f" stroked="f">
            <v:textbox style="mso-next-textbox:#_x0000_s1032" inset="0,0,0,0">
              <w:txbxContent>
                <w:p w14:paraId="2A2B96A8" w14:textId="77777777" w:rsidR="00465E4F" w:rsidRDefault="003E1804">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C144BDC">
          <v:shape id="_x0000_s1031" type="#_x0000_t202" style="position:absolute;margin-left:357.1pt;margin-top:335.05pt;width:135.15pt;height:33.15pt;z-index:-251655680;mso-wrap-distance-left:0;mso-wrap-distance-right:0;mso-position-horizontal-relative:page;mso-position-vertical-relative:page" filled="f" stroked="f">
            <v:textbox style="mso-next-textbox:#_x0000_s1031" inset="0,0,0,0">
              <w:txbxContent>
                <w:p w14:paraId="5099F387" w14:textId="77777777" w:rsidR="00465E4F" w:rsidRDefault="003E1804">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1AF0BBD">
          <v:shape id="_x0000_s1030" type="#_x0000_t202" style="position:absolute;margin-left:52.3pt;margin-top:335.05pt;width:86.9pt;height:33.15pt;z-index:-251654656;mso-wrap-distance-left:0;mso-wrap-distance-right:0;mso-position-horizontal-relative:page;mso-position-vertical-relative:page" filled="f" stroked="f">
            <v:textbox style="mso-next-textbox:#_x0000_s1030" inset="0,0,0,0">
              <w:txbxContent>
                <w:p w14:paraId="1F77277F" w14:textId="77777777" w:rsidR="00465E4F" w:rsidRDefault="003E1804">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6362432D">
          <v:shape id="_x0000_s1029" type="#_x0000_t202" style="position:absolute;margin-left:52.3pt;margin-top:370.05pt;width:270pt;height:66pt;z-index:-251653632;mso-wrap-distance-left:0;mso-wrap-distance-right:0;mso-position-horizontal-relative:page;mso-position-vertical-relative:page" filled="f" stroked="f">
            <v:textbox style="mso-next-textbox:#_x0000_s1029" inset="0,0,0,0">
              <w:txbxContent>
                <w:tbl>
                  <w:tblPr>
                    <w:tblW w:w="0" w:type="auto"/>
                    <w:tblLayout w:type="fixed"/>
                    <w:tblCellMar>
                      <w:left w:w="0" w:type="dxa"/>
                      <w:right w:w="0" w:type="dxa"/>
                    </w:tblCellMar>
                    <w:tblLook w:val="04A0" w:firstRow="1" w:lastRow="0" w:firstColumn="1" w:lastColumn="0" w:noHBand="0" w:noVBand="1"/>
                  </w:tblPr>
                  <w:tblGrid>
                    <w:gridCol w:w="2784"/>
                    <w:gridCol w:w="2616"/>
                  </w:tblGrid>
                  <w:tr w:rsidR="00465E4F" w14:paraId="323E7525" w14:textId="77777777">
                    <w:tblPrEx>
                      <w:tblCellMar>
                        <w:top w:w="0" w:type="dxa"/>
                        <w:bottom w:w="0" w:type="dxa"/>
                      </w:tblCellMar>
                    </w:tblPrEx>
                    <w:trPr>
                      <w:trHeight w:hRule="exact" w:val="1320"/>
                    </w:trPr>
                    <w:tc>
                      <w:tcPr>
                        <w:tcW w:w="2784" w:type="dxa"/>
                      </w:tcPr>
                      <w:p w14:paraId="7485FB82" w14:textId="77777777" w:rsidR="00465E4F" w:rsidRDefault="003E1804">
                        <w:pPr>
                          <w:spacing w:after="29" w:line="213" w:lineRule="exact"/>
                          <w:ind w:right="468"/>
                          <w:textAlignment w:val="baseline"/>
                          <w:rPr>
                            <w:rFonts w:ascii="Arial" w:eastAsia="Arial" w:hAnsi="Arial"/>
                            <w:color w:val="000000"/>
                            <w:spacing w:val="9"/>
                            <w:sz w:val="16"/>
                          </w:rPr>
                        </w:pPr>
                        <w:r>
                          <w:rPr>
                            <w:rFonts w:ascii="Arial" w:eastAsia="Arial" w:hAnsi="Arial"/>
                            <w:color w:val="000000"/>
                            <w:spacing w:val="9"/>
                            <w:sz w:val="16"/>
                          </w:rPr>
                          <w:t>Civil design and construction services Flora and fauna management services Electrical infrastructure supply and installation</w:t>
                        </w:r>
                      </w:p>
                    </w:tc>
                    <w:tc>
                      <w:tcPr>
                        <w:tcW w:w="2616" w:type="dxa"/>
                      </w:tcPr>
                      <w:p w14:paraId="530EAEA0" w14:textId="32054E2A" w:rsidR="00465E4F" w:rsidRDefault="003E1804">
                        <w:pPr>
                          <w:tabs>
                            <w:tab w:val="right" w:pos="2520"/>
                          </w:tabs>
                          <w:spacing w:before="97" w:line="182" w:lineRule="exact"/>
                          <w:ind w:right="14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r>
                          <w:rPr>
                            <w:rFonts w:ascii="Arial" w:eastAsia="Arial" w:hAnsi="Arial"/>
                            <w:color w:val="000000"/>
                            <w:sz w:val="16"/>
                          </w:rPr>
                          <w:t>No</w:t>
                        </w:r>
                      </w:p>
                      <w:p w14:paraId="754E0876" w14:textId="6B0BFB35" w:rsidR="00465E4F" w:rsidRDefault="003E1804">
                        <w:pPr>
                          <w:tabs>
                            <w:tab w:val="right" w:pos="2520"/>
                          </w:tabs>
                          <w:spacing w:before="259" w:line="182" w:lineRule="exact"/>
                          <w:ind w:right="14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p w14:paraId="4DA79CFD" w14:textId="05E0C96F" w:rsidR="00465E4F" w:rsidRDefault="003E1804">
                        <w:pPr>
                          <w:tabs>
                            <w:tab w:val="right" w:pos="2520"/>
                          </w:tabs>
                          <w:spacing w:before="260" w:after="149" w:line="182" w:lineRule="exact"/>
                          <w:ind w:right="14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Yes</w:t>
                        </w:r>
                      </w:p>
                    </w:tc>
                  </w:tr>
                </w:tbl>
                <w:p w14:paraId="2120E11D" w14:textId="77777777" w:rsidR="003E1804" w:rsidRDefault="003E1804"/>
              </w:txbxContent>
            </v:textbox>
            <w10:wrap type="square" anchorx="page" anchory="page"/>
          </v:shape>
        </w:pict>
      </w:r>
      <w:r>
        <w:pict w14:anchorId="4BB7F661">
          <v:shape id="_x0000_s1028" type="#_x0000_t202" style="position:absolute;margin-left:52.3pt;margin-top:436.05pt;width:270pt;height:342.95pt;z-index:-251652608;mso-wrap-distance-left:0;mso-wrap-distance-right:0;mso-position-horizontal-relative:page;mso-position-vertical-relative:page" filled="f" stroked="f">
            <v:textbox style="mso-next-textbox:#_x0000_s1028" inset="0,0,0,0">
              <w:txbxContent>
                <w:p w14:paraId="2169F8F4" w14:textId="77777777" w:rsidR="00465E4F" w:rsidRDefault="003E1804">
                  <w:pPr>
                    <w:tabs>
                      <w:tab w:val="left" w:pos="3240"/>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Inverter supply and installation</w:t>
                  </w:r>
                  <w:r>
                    <w:rPr>
                      <w:rFonts w:ascii="Arial" w:eastAsia="Arial" w:hAnsi="Arial"/>
                      <w:color w:val="000000"/>
                      <w:sz w:val="16"/>
                    </w:rPr>
                    <w:tab/>
                    <w:t>Yes</w:t>
                  </w:r>
                  <w:r>
                    <w:rPr>
                      <w:rFonts w:ascii="Arial" w:eastAsia="Arial" w:hAnsi="Arial"/>
                      <w:color w:val="000000"/>
                      <w:sz w:val="16"/>
                    </w:rPr>
                    <w:tab/>
                  </w:r>
                  <w:r>
                    <w:rPr>
                      <w:rFonts w:ascii="Arial" w:eastAsia="Arial" w:hAnsi="Arial"/>
                      <w:color w:val="000000"/>
                      <w:sz w:val="16"/>
                    </w:rPr>
                    <w:t>Yes</w:t>
                  </w:r>
                </w:p>
                <w:p w14:paraId="79805D03" w14:textId="77777777" w:rsidR="00465E4F" w:rsidRDefault="003E1804">
                  <w:pPr>
                    <w:tabs>
                      <w:tab w:val="left" w:pos="3240"/>
                      <w:tab w:val="right" w:pos="5256"/>
                    </w:tabs>
                    <w:spacing w:before="34" w:line="182" w:lineRule="exact"/>
                    <w:textAlignment w:val="baseline"/>
                    <w:rPr>
                      <w:rFonts w:ascii="Arial" w:eastAsia="Arial" w:hAnsi="Arial"/>
                      <w:color w:val="000000"/>
                      <w:sz w:val="16"/>
                    </w:rPr>
                  </w:pPr>
                  <w:r>
                    <w:rPr>
                      <w:rFonts w:ascii="Arial" w:eastAsia="Arial" w:hAnsi="Arial"/>
                      <w:color w:val="000000"/>
                      <w:sz w:val="16"/>
                    </w:rPr>
                    <w:t>BESS supply and installation</w:t>
                  </w:r>
                  <w:r>
                    <w:rPr>
                      <w:rFonts w:ascii="Arial" w:eastAsia="Arial" w:hAnsi="Arial"/>
                      <w:color w:val="000000"/>
                      <w:sz w:val="16"/>
                    </w:rPr>
                    <w:tab/>
                    <w:t>Yes</w:t>
                  </w:r>
                  <w:r>
                    <w:rPr>
                      <w:rFonts w:ascii="Arial" w:eastAsia="Arial" w:hAnsi="Arial"/>
                      <w:color w:val="000000"/>
                      <w:sz w:val="16"/>
                    </w:rPr>
                    <w:tab/>
                    <w:t>Yes</w:t>
                  </w:r>
                </w:p>
                <w:p w14:paraId="4C7D3B05" w14:textId="77777777" w:rsidR="00465E4F" w:rsidRDefault="003E1804">
                  <w:pPr>
                    <w:spacing w:before="197"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B4DFD43" w14:textId="77777777" w:rsidR="00465E4F" w:rsidRDefault="003E1804">
                  <w:pPr>
                    <w:spacing w:before="97" w:after="5026"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B73C9B1">
          <v:shape id="_x0000_s1027" type="#_x0000_t202" style="position:absolute;margin-left:488.15pt;margin-top:765.4pt;width:54.75pt;height:12.65pt;z-index:-251651584;mso-wrap-distance-left:0;mso-wrap-distance-right:0;mso-position-horizontal-relative:page;mso-position-vertical-relative:page" filled="f" stroked="f">
            <v:textbox inset="0,0,0,0">
              <w:txbxContent>
                <w:p w14:paraId="0606818E" w14:textId="77777777" w:rsidR="00465E4F" w:rsidRDefault="003E1804">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40D7F10">
          <v:line id="_x0000_s1026" style="position:absolute;z-index:251653632;mso-position-horizontal-relative:page;mso-position-vertical-relative:page" from="43.9pt,148.55pt" to="538.15pt,148.55pt" strokeweight="1.2pt">
            <w10:wrap anchorx="page" anchory="page"/>
          </v:line>
        </w:pict>
      </w:r>
    </w:p>
    <w:p w14:paraId="50710858" w14:textId="77777777" w:rsidR="00465E4F" w:rsidRDefault="00465E4F">
      <w:pPr>
        <w:sectPr w:rsidR="00465E4F">
          <w:pgSz w:w="11904" w:h="16843"/>
          <w:pgMar w:top="752" w:right="946" w:bottom="890" w:left="878" w:header="720" w:footer="720" w:gutter="0"/>
          <w:cols w:space="720"/>
        </w:sectPr>
      </w:pPr>
    </w:p>
    <w:p w14:paraId="1B59E765" w14:textId="46451DD3" w:rsidR="00465E4F" w:rsidRDefault="003E180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15 2026 1</w:t>
      </w:r>
      <w:r>
        <w:rPr>
          <w:rFonts w:eastAsia="Times New Roman"/>
          <w:color w:val="000000"/>
          <w:sz w:val="16"/>
        </w:rPr>
        <w:t>5:29:54 GMT+1</w:t>
      </w:r>
      <w:r>
        <w:rPr>
          <w:rFonts w:eastAsia="Times New Roman"/>
          <w:color w:val="000000"/>
          <w:sz w:val="16"/>
        </w:rPr>
        <w:t>100 (AEDT)) *****</w:t>
      </w:r>
    </w:p>
    <w:p w14:paraId="630ED5D8" w14:textId="77777777" w:rsidR="00465E4F" w:rsidRDefault="00465E4F">
      <w:pPr>
        <w:spacing w:before="3" w:after="818" w:line="183" w:lineRule="exact"/>
        <w:sectPr w:rsidR="00465E4F">
          <w:pgSz w:w="11904" w:h="16843"/>
          <w:pgMar w:top="1040" w:right="1338" w:bottom="867" w:left="1036" w:header="720" w:footer="720" w:gutter="0"/>
          <w:cols w:space="720"/>
        </w:sectPr>
      </w:pPr>
    </w:p>
    <w:p w14:paraId="4B2EBC99" w14:textId="77777777" w:rsidR="00465E4F" w:rsidRDefault="003E1804">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B062075" w14:textId="77777777" w:rsidR="00465E4F" w:rsidRDefault="003E1804">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5181168" w14:textId="77777777" w:rsidR="00465E4F" w:rsidRDefault="003E1804">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Vignesh Bandi</w:t>
      </w:r>
    </w:p>
    <w:p w14:paraId="576081A5" w14:textId="77777777" w:rsidR="00465E4F" w:rsidRDefault="003E1804">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Vice President</w:t>
      </w:r>
    </w:p>
    <w:p w14:paraId="2C5A7FFE" w14:textId="77777777" w:rsidR="00465E4F" w:rsidRDefault="003E180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0493218895</w:t>
      </w:r>
    </w:p>
    <w:p w14:paraId="26ED0014" w14:textId="77777777" w:rsidR="00465E4F" w:rsidRDefault="003E1804">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vignesh.bandi@quinbrook.com</w:t>
        </w:r>
      </w:hyperlink>
      <w:r>
        <w:rPr>
          <w:rFonts w:ascii="Arial" w:eastAsia="Arial" w:hAnsi="Arial"/>
          <w:color w:val="000000"/>
          <w:spacing w:val="-1"/>
          <w:sz w:val="16"/>
        </w:rPr>
        <w:t xml:space="preserve"> </w:t>
      </w:r>
    </w:p>
    <w:p w14:paraId="6D28B9B5" w14:textId="77777777" w:rsidR="00465E4F" w:rsidRDefault="003E1804">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Facility operator website: https://private-energypartnerscommunity.com.au/</w:t>
      </w:r>
    </w:p>
    <w:p w14:paraId="4E6948AB" w14:textId="77777777" w:rsidR="00465E4F" w:rsidRDefault="003E1804">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815A1F6" w14:textId="77777777" w:rsidR="00465E4F" w:rsidRDefault="003E1804">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0F32C0A" w14:textId="77777777" w:rsidR="00465E4F" w:rsidRDefault="003E1804">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BED5505" w14:textId="77777777" w:rsidR="00465E4F" w:rsidRDefault="003E1804">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AE39567" w14:textId="77777777" w:rsidR="00465E4F" w:rsidRDefault="003E1804">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7E78288" w14:textId="77777777" w:rsidR="00465E4F" w:rsidRDefault="003E1804">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7878DBF" w14:textId="77777777" w:rsidR="00465E4F" w:rsidRDefault="003E1804">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655B944" w14:textId="77777777" w:rsidR="00465E4F" w:rsidRDefault="003E1804">
      <w:pPr>
        <w:spacing w:before="473"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1B16097" w14:textId="77777777" w:rsidR="00465E4F" w:rsidRDefault="003E1804">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D33024" w14:textId="77777777" w:rsidR="00465E4F" w:rsidRDefault="003E1804">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CEA79CC" w14:textId="77777777" w:rsidR="00465E4F" w:rsidRDefault="003E1804">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A4F51BA" w14:textId="77777777" w:rsidR="00465E4F" w:rsidRDefault="003E1804">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FFF3A39" w14:textId="77777777" w:rsidR="00465E4F" w:rsidRDefault="003E1804">
      <w:pPr>
        <w:spacing w:before="198"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D69A992" w14:textId="77777777" w:rsidR="00465E4F" w:rsidRDefault="003E1804">
      <w:pPr>
        <w:spacing w:before="119" w:line="221" w:lineRule="exact"/>
        <w:ind w:left="720"/>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 xml:space="preserve">Support supplier export and global integration initiatives of industry associations or governments </w:t>
      </w:r>
      <w:r>
        <w:rPr>
          <w:rFonts w:ascii="Arial" w:eastAsia="Arial" w:hAnsi="Arial"/>
          <w:color w:val="000000"/>
          <w:sz w:val="16"/>
        </w:rPr>
        <w:br/>
        <w:t>Provide references for high performing suppliers</w:t>
      </w:r>
    </w:p>
    <w:p w14:paraId="599B3276" w14:textId="77777777" w:rsidR="00465E4F" w:rsidRDefault="003E1804">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1EBAC6A" w14:textId="77777777" w:rsidR="00465E4F" w:rsidRDefault="003E1804">
      <w:pPr>
        <w:spacing w:before="105" w:after="4627" w:line="218"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942264A" w14:textId="77777777" w:rsidR="00465E4F" w:rsidRDefault="00465E4F">
      <w:pPr>
        <w:spacing w:before="105" w:after="4627" w:line="218" w:lineRule="exact"/>
        <w:sectPr w:rsidR="00465E4F">
          <w:type w:val="continuous"/>
          <w:pgSz w:w="11904" w:h="16843"/>
          <w:pgMar w:top="1040" w:right="1422" w:bottom="867" w:left="952" w:header="720" w:footer="720" w:gutter="0"/>
          <w:cols w:space="720"/>
        </w:sectPr>
      </w:pPr>
    </w:p>
    <w:p w14:paraId="39C3BF2C" w14:textId="77777777" w:rsidR="00465E4F" w:rsidRDefault="003E1804">
      <w:pPr>
        <w:spacing w:before="4" w:line="249" w:lineRule="exact"/>
        <w:textAlignment w:val="baseline"/>
        <w:rPr>
          <w:rFonts w:eastAsia="Times New Roman"/>
          <w:color w:val="000000"/>
          <w:spacing w:val="-1"/>
        </w:rPr>
      </w:pPr>
      <w:r>
        <w:rPr>
          <w:rFonts w:eastAsia="Times New Roman"/>
          <w:color w:val="000000"/>
          <w:spacing w:val="-1"/>
        </w:rPr>
        <w:t>Page 5 of 5</w:t>
      </w:r>
    </w:p>
    <w:sectPr w:rsidR="00465E4F">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8B01" w14:textId="77777777" w:rsidR="003E1804" w:rsidRDefault="003E1804">
      <w:r>
        <w:separator/>
      </w:r>
    </w:p>
  </w:endnote>
  <w:endnote w:type="continuationSeparator" w:id="0">
    <w:p w14:paraId="5C90DA68" w14:textId="77777777" w:rsidR="003E1804" w:rsidRDefault="003E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8843" w14:textId="5DB9B104" w:rsidR="003E1804" w:rsidRDefault="003E1804">
    <w:pPr>
      <w:pStyle w:val="Footer"/>
    </w:pPr>
    <w:r>
      <w:rPr>
        <w:noProof/>
      </w:rPr>
      <mc:AlternateContent>
        <mc:Choice Requires="wps">
          <w:drawing>
            <wp:anchor distT="0" distB="0" distL="0" distR="0" simplePos="0" relativeHeight="251662336" behindDoc="0" locked="0" layoutInCell="1" allowOverlap="1" wp14:anchorId="37C8DD4A" wp14:editId="53BDA821">
              <wp:simplePos x="635" y="635"/>
              <wp:positionH relativeFrom="page">
                <wp:align>center</wp:align>
              </wp:positionH>
              <wp:positionV relativeFrom="page">
                <wp:align>bottom</wp:align>
              </wp:positionV>
              <wp:extent cx="622300" cy="376555"/>
              <wp:effectExtent l="0" t="0" r="6350" b="0"/>
              <wp:wrapNone/>
              <wp:docPr id="11391665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81D389" w14:textId="2C9D0CCE"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8DD4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181D389" w14:textId="2C9D0CCE"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D7A7" w14:textId="647BCDB2" w:rsidR="003E1804" w:rsidRDefault="003E1804">
    <w:pPr>
      <w:pStyle w:val="Footer"/>
    </w:pPr>
    <w:r>
      <w:rPr>
        <w:noProof/>
      </w:rPr>
      <mc:AlternateContent>
        <mc:Choice Requires="wps">
          <w:drawing>
            <wp:anchor distT="0" distB="0" distL="0" distR="0" simplePos="0" relativeHeight="251661312" behindDoc="0" locked="0" layoutInCell="1" allowOverlap="1" wp14:anchorId="7C8F093E" wp14:editId="7CB8E379">
              <wp:simplePos x="635" y="635"/>
              <wp:positionH relativeFrom="page">
                <wp:align>center</wp:align>
              </wp:positionH>
              <wp:positionV relativeFrom="page">
                <wp:align>bottom</wp:align>
              </wp:positionV>
              <wp:extent cx="622300" cy="376555"/>
              <wp:effectExtent l="0" t="0" r="6350" b="0"/>
              <wp:wrapNone/>
              <wp:docPr id="3628804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A8BB7B" w14:textId="002D2BFD"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F093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CA8BB7B" w14:textId="002D2BFD"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882D" w14:textId="77777777" w:rsidR="00465E4F" w:rsidRDefault="00465E4F"/>
  </w:footnote>
  <w:footnote w:type="continuationSeparator" w:id="0">
    <w:p w14:paraId="3224C30A" w14:textId="77777777" w:rsidR="00465E4F" w:rsidRDefault="003E1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AC0F" w14:textId="022BFFCA" w:rsidR="003E1804" w:rsidRDefault="003E1804">
    <w:pPr>
      <w:pStyle w:val="Header"/>
    </w:pPr>
    <w:r>
      <w:rPr>
        <w:noProof/>
      </w:rPr>
      <mc:AlternateContent>
        <mc:Choice Requires="wps">
          <w:drawing>
            <wp:anchor distT="0" distB="0" distL="0" distR="0" simplePos="0" relativeHeight="251659264" behindDoc="0" locked="0" layoutInCell="1" allowOverlap="1" wp14:anchorId="6D0088AD" wp14:editId="3C747270">
              <wp:simplePos x="635" y="635"/>
              <wp:positionH relativeFrom="page">
                <wp:align>center</wp:align>
              </wp:positionH>
              <wp:positionV relativeFrom="page">
                <wp:align>top</wp:align>
              </wp:positionV>
              <wp:extent cx="622300" cy="376555"/>
              <wp:effectExtent l="0" t="0" r="6350" b="4445"/>
              <wp:wrapNone/>
              <wp:docPr id="1099185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6D4B27" w14:textId="71E9192A"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088A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E6D4B27" w14:textId="71E9192A"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EFE5" w14:textId="3EAA8181" w:rsidR="003E1804" w:rsidRDefault="003E1804">
    <w:pPr>
      <w:pStyle w:val="Header"/>
    </w:pPr>
    <w:r>
      <w:rPr>
        <w:noProof/>
      </w:rPr>
      <mc:AlternateContent>
        <mc:Choice Requires="wps">
          <w:drawing>
            <wp:anchor distT="0" distB="0" distL="0" distR="0" simplePos="0" relativeHeight="251658240" behindDoc="0" locked="0" layoutInCell="1" allowOverlap="1" wp14:anchorId="2E3715AB" wp14:editId="0DE0318F">
              <wp:simplePos x="635" y="635"/>
              <wp:positionH relativeFrom="page">
                <wp:align>center</wp:align>
              </wp:positionH>
              <wp:positionV relativeFrom="page">
                <wp:align>top</wp:align>
              </wp:positionV>
              <wp:extent cx="622300" cy="376555"/>
              <wp:effectExtent l="0" t="0" r="6350" b="4445"/>
              <wp:wrapNone/>
              <wp:docPr id="2961113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66C116" w14:textId="230A2CBB"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3715A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A66C116" w14:textId="230A2CBB" w:rsidR="003E1804" w:rsidRPr="003E1804" w:rsidRDefault="003E1804" w:rsidP="003E1804">
                    <w:pPr>
                      <w:rPr>
                        <w:rFonts w:ascii="Aptos" w:eastAsia="Aptos" w:hAnsi="Aptos" w:cs="Aptos"/>
                        <w:noProof/>
                        <w:color w:val="C00000"/>
                        <w:sz w:val="24"/>
                        <w:szCs w:val="24"/>
                      </w:rPr>
                    </w:pPr>
                    <w:r w:rsidRPr="003E180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4F"/>
    <w:rsid w:val="003E1804"/>
    <w:rsid w:val="00465E4F"/>
    <w:rsid w:val="00C44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E481D"/>
  <w15:docId w15:val="{2F8DC2FF-FFEC-4E6F-AF61-489744AD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804"/>
    <w:pPr>
      <w:tabs>
        <w:tab w:val="center" w:pos="4513"/>
        <w:tab w:val="right" w:pos="9026"/>
      </w:tabs>
    </w:pPr>
  </w:style>
  <w:style w:type="character" w:customStyle="1" w:styleId="HeaderChar">
    <w:name w:val="Header Char"/>
    <w:basedOn w:val="DefaultParagraphFont"/>
    <w:link w:val="Header"/>
    <w:uiPriority w:val="99"/>
    <w:rsid w:val="003E1804"/>
  </w:style>
  <w:style w:type="paragraph" w:styleId="Footer">
    <w:name w:val="footer"/>
    <w:basedOn w:val="Normal"/>
    <w:link w:val="FooterChar"/>
    <w:uiPriority w:val="99"/>
    <w:unhideWhenUsed/>
    <w:rsid w:val="003E1804"/>
    <w:pPr>
      <w:tabs>
        <w:tab w:val="center" w:pos="4513"/>
        <w:tab w:val="right" w:pos="9026"/>
      </w:tabs>
    </w:pPr>
  </w:style>
  <w:style w:type="character" w:customStyle="1" w:styleId="FooterChar">
    <w:name w:val="Footer Char"/>
    <w:basedOn w:val="DefaultParagraphFont"/>
    <w:link w:val="Footer"/>
    <w:uiPriority w:val="99"/>
    <w:rsid w:val="003E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vignesh.bandi@quinbrook.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vignesh.bandi@quinbrook.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720</Words>
  <Characters>4719</Characters>
  <Application>Microsoft Office Word</Application>
  <DocSecurity>0</DocSecurity>
  <Lines>117</Lines>
  <Paragraphs>95</Paragraphs>
  <ScaleCrop>false</ScaleCrop>
  <Company>Department of Industry, Science, and Resources</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2026-01-15T04:31:00Z</dcterms:created>
  <dcterms:modified xsi:type="dcterms:W3CDTF">2026-01-15T04:35:00Z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11a64cdf,41843d80,75e39a13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15a11daf,43e64d70,3dfa9335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