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0F9B" w14:textId="77777777" w:rsidR="000A7C4F" w:rsidRDefault="0062223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Jan 22 2026 17:56:57 GMT+1 100 (AEDT) *****</w:t>
      </w:r>
    </w:p>
    <w:p w14:paraId="090675C5" w14:textId="77777777" w:rsidR="000A7C4F" w:rsidRDefault="00622233">
      <w:pPr>
        <w:spacing w:after="162"/>
        <w:ind w:left="3629" w:right="4025"/>
        <w:textAlignment w:val="baseline"/>
      </w:pPr>
      <w:r>
        <w:rPr>
          <w:noProof/>
        </w:rPr>
        <w:drawing>
          <wp:inline distT="0" distB="0" distL="0" distR="0" wp14:anchorId="31FB3843" wp14:editId="0DAA33F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57E0AC7B" w14:textId="77777777" w:rsidR="000A7C4F" w:rsidRDefault="0062223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145C113" w14:textId="77777777" w:rsidR="000A7C4F" w:rsidRDefault="00622233">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4C0CE04D" w14:textId="77777777" w:rsidR="000A7C4F" w:rsidRDefault="00622233">
      <w:pPr>
        <w:spacing w:before="474" w:after="84" w:line="393" w:lineRule="exact"/>
        <w:jc w:val="center"/>
        <w:textAlignment w:val="baseline"/>
        <w:rPr>
          <w:rFonts w:ascii="Arial" w:eastAsia="Arial" w:hAnsi="Arial"/>
          <w:color w:val="000000"/>
          <w:spacing w:val="7"/>
          <w:w w:val="95"/>
          <w:sz w:val="34"/>
        </w:rPr>
      </w:pPr>
      <w:r>
        <w:pict w14:anchorId="5597509C">
          <v:line id="_x0000_s1034" style="position:absolute;left:0;text-align:left;z-index:25165414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505C11E" w14:textId="77777777" w:rsidR="000A7C4F" w:rsidRDefault="00622233">
      <w:pPr>
        <w:spacing w:before="123" w:line="183" w:lineRule="exact"/>
        <w:ind w:left="288"/>
        <w:textAlignment w:val="baseline"/>
        <w:rPr>
          <w:rFonts w:ascii="Arial" w:eastAsia="Arial" w:hAnsi="Arial"/>
          <w:b/>
          <w:color w:val="000000"/>
          <w:spacing w:val="-1"/>
          <w:sz w:val="16"/>
        </w:rPr>
      </w:pPr>
      <w:r>
        <w:pict w14:anchorId="28FC4305">
          <v:line id="_x0000_s1033" style="position:absolute;left:0;text-align:left;z-index:25165516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WOODSIDE ENERGY LTD.</w:t>
      </w:r>
    </w:p>
    <w:p w14:paraId="68CE58E3" w14:textId="77777777" w:rsidR="000A7C4F" w:rsidRDefault="0062223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F34F71F" w14:textId="77777777" w:rsidR="000A7C4F" w:rsidRDefault="00622233">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Scarborough Project</w:t>
      </w:r>
    </w:p>
    <w:p w14:paraId="3DF9475D" w14:textId="77777777" w:rsidR="000A7C4F" w:rsidRDefault="0062223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Carnarvon Basin, approximately 375 km west-north-west of the Burrup Peninsula WA</w:t>
      </w:r>
    </w:p>
    <w:p w14:paraId="1F33923B" w14:textId="77777777" w:rsidR="000A7C4F" w:rsidRDefault="00622233">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187D93F0" w14:textId="77777777" w:rsidR="000A7C4F" w:rsidRDefault="0062223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4A12200" w14:textId="77777777" w:rsidR="000A7C4F" w:rsidRDefault="0062223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4A21C3C" w14:textId="77777777" w:rsidR="000A7C4F" w:rsidRDefault="00622233">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Woodside Energy Ltd is the Project Proponent as Operator for and on behalf of the Scarborough Joint Venture Participants. The Scarborough gas field contains approximately 11.1 </w:t>
      </w:r>
      <w:proofErr w:type="spellStart"/>
      <w:r>
        <w:rPr>
          <w:rFonts w:ascii="Arial" w:eastAsia="Arial" w:hAnsi="Arial"/>
          <w:color w:val="000000"/>
          <w:spacing w:val="-4"/>
          <w:sz w:val="16"/>
        </w:rPr>
        <w:t>Tcf</w:t>
      </w:r>
      <w:proofErr w:type="spellEnd"/>
      <w:r>
        <w:rPr>
          <w:rFonts w:ascii="Arial" w:eastAsia="Arial" w:hAnsi="Arial"/>
          <w:color w:val="000000"/>
          <w:spacing w:val="-4"/>
          <w:sz w:val="16"/>
        </w:rPr>
        <w:t xml:space="preserve"> (2C, 100%) of gas and is located in the Carnarvon Basin, -380km west-north-west of the Burrup Peninsula in Western Australia. The offshore resource would be developed with up to 13 daisy-chained subsea, high-rate gas wells tied back to a semi-submersible floating production unit moored in 900metres of water close to the Scarborough field. The proposed -40,000 </w:t>
      </w:r>
      <w:proofErr w:type="spellStart"/>
      <w:r>
        <w:rPr>
          <w:rFonts w:ascii="Arial" w:eastAsia="Arial" w:hAnsi="Arial"/>
          <w:color w:val="000000"/>
          <w:spacing w:val="-4"/>
          <w:sz w:val="16"/>
        </w:rPr>
        <w:t>tonne</w:t>
      </w:r>
      <w:proofErr w:type="spellEnd"/>
      <w:r>
        <w:rPr>
          <w:rFonts w:ascii="Arial" w:eastAsia="Arial" w:hAnsi="Arial"/>
          <w:color w:val="000000"/>
          <w:spacing w:val="-4"/>
          <w:sz w:val="16"/>
        </w:rPr>
        <w:t xml:space="preserve"> production unit topsides will have processing facilities for gas dehydration and compression to enable the export of gas to shore. Gas would</w:t>
      </w:r>
      <w:r>
        <w:rPr>
          <w:rFonts w:ascii="Arial" w:eastAsia="Arial" w:hAnsi="Arial"/>
          <w:color w:val="000000"/>
          <w:spacing w:val="-4"/>
          <w:sz w:val="16"/>
        </w:rPr>
        <w:t xml:space="preserve"> be transported through a -434km pipeline to an existing onshore LNG processing facility on the Burrup Peninsula. The upstream development will be designed for 7-9 Mtpa capacity (100% project, incl. 1Mtpa of domestic gas). The Scarborough contracting strategy has been developed around 4 main work elements: 1. Drilling &amp; Completions 2. Supply &amp; Installation of Subsea Hardware, including </w:t>
      </w:r>
      <w:proofErr w:type="spellStart"/>
      <w:r>
        <w:rPr>
          <w:rFonts w:ascii="Arial" w:eastAsia="Arial" w:hAnsi="Arial"/>
          <w:color w:val="000000"/>
          <w:spacing w:val="-4"/>
          <w:sz w:val="16"/>
        </w:rPr>
        <w:t>Umbilicals</w:t>
      </w:r>
      <w:proofErr w:type="spellEnd"/>
      <w:r>
        <w:rPr>
          <w:rFonts w:ascii="Arial" w:eastAsia="Arial" w:hAnsi="Arial"/>
          <w:color w:val="000000"/>
          <w:spacing w:val="-4"/>
          <w:sz w:val="16"/>
        </w:rPr>
        <w:t>, Risers &amp; Flowlines 3. Engineering, Procurement, Construction, Installation and Commissioning of a Semi-Submersi</w:t>
      </w:r>
      <w:r>
        <w:rPr>
          <w:rFonts w:ascii="Arial" w:eastAsia="Arial" w:hAnsi="Arial"/>
          <w:color w:val="000000"/>
          <w:spacing w:val="-4"/>
          <w:sz w:val="16"/>
        </w:rPr>
        <w:t xml:space="preserve">ble Floating Production Unit 4. Export Trunkline (incl. engineering, line pipe supply, coating and installation and seabed intervention and shore crossing) Where applicable, for each work element, successful Tier 1 contractor(s) assume responsibility as the Procurement Entity acting on behalf of Woodside as the Project Proponent. For all </w:t>
      </w:r>
      <w:proofErr w:type="spellStart"/>
      <w:r>
        <w:rPr>
          <w:rFonts w:ascii="Arial" w:eastAsia="Arial" w:hAnsi="Arial"/>
          <w:color w:val="000000"/>
          <w:spacing w:val="-4"/>
          <w:sz w:val="16"/>
        </w:rPr>
        <w:t>itemised</w:t>
      </w:r>
      <w:proofErr w:type="spellEnd"/>
      <w:r>
        <w:rPr>
          <w:rFonts w:ascii="Arial" w:eastAsia="Arial" w:hAnsi="Arial"/>
          <w:color w:val="000000"/>
          <w:spacing w:val="-4"/>
          <w:sz w:val="16"/>
        </w:rPr>
        <w:t xml:space="preserve"> packages that result in a sub-contract to the Procurement Entity, the Procurement Entity will be required to conduct procurement activities in line with actions ou</w:t>
      </w:r>
      <w:r>
        <w:rPr>
          <w:rFonts w:ascii="Arial" w:eastAsia="Arial" w:hAnsi="Arial"/>
          <w:color w:val="000000"/>
          <w:spacing w:val="-4"/>
          <w:sz w:val="16"/>
        </w:rPr>
        <w:t>tlined in this plan, providing full, fair and reasonable opportunity for Australian entities to participate where capable and competitive. Target for RFSU is H2 2026. Targets are subject to all necessary JV approvals, regulatory approvals &amp;/or appropriate commercial arrangements.</w:t>
      </w:r>
    </w:p>
    <w:p w14:paraId="6A221983" w14:textId="77777777" w:rsidR="000A7C4F" w:rsidRDefault="00622233">
      <w:pPr>
        <w:spacing w:before="141"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3939B020" w14:textId="77777777" w:rsidR="000A7C4F" w:rsidRDefault="00622233">
      <w:pPr>
        <w:spacing w:before="431"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752686ED" w14:textId="77777777" w:rsidR="000A7C4F" w:rsidRDefault="00622233">
      <w:pPr>
        <w:spacing w:before="353"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3033"/>
        <w:gridCol w:w="2407"/>
        <w:gridCol w:w="1671"/>
        <w:gridCol w:w="3389"/>
      </w:tblGrid>
      <w:tr w:rsidR="000A7C4F" w14:paraId="183B0453" w14:textId="77777777">
        <w:tblPrEx>
          <w:tblCellMar>
            <w:top w:w="0" w:type="dxa"/>
            <w:bottom w:w="0" w:type="dxa"/>
          </w:tblCellMar>
        </w:tblPrEx>
        <w:trPr>
          <w:trHeight w:hRule="exact" w:val="627"/>
        </w:trPr>
        <w:tc>
          <w:tcPr>
            <w:tcW w:w="3033" w:type="dxa"/>
            <w:vAlign w:val="center"/>
          </w:tcPr>
          <w:p w14:paraId="621320FD" w14:textId="77777777" w:rsidR="000A7C4F" w:rsidRDefault="00622233">
            <w:pPr>
              <w:spacing w:before="257" w:after="187" w:line="183" w:lineRule="exact"/>
              <w:ind w:right="811"/>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407" w:type="dxa"/>
            <w:vAlign w:val="center"/>
          </w:tcPr>
          <w:p w14:paraId="12E58386" w14:textId="77777777" w:rsidR="000A7C4F" w:rsidRDefault="00622233">
            <w:pPr>
              <w:spacing w:before="98" w:after="89"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1" w:type="dxa"/>
          </w:tcPr>
          <w:p w14:paraId="09F35797" w14:textId="77777777" w:rsidR="000A7C4F" w:rsidRDefault="0062223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89" w:type="dxa"/>
            <w:vAlign w:val="center"/>
          </w:tcPr>
          <w:p w14:paraId="57740044" w14:textId="77777777" w:rsidR="000A7C4F" w:rsidRDefault="00622233">
            <w:pPr>
              <w:spacing w:before="101" w:after="86" w:line="220" w:lineRule="exact"/>
              <w:ind w:left="144" w:right="792"/>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B21B2E7" w14:textId="77777777" w:rsidR="000A7C4F" w:rsidRDefault="000A7C4F">
      <w:pPr>
        <w:spacing w:after="51" w:line="20" w:lineRule="exact"/>
      </w:pPr>
    </w:p>
    <w:p w14:paraId="46D91E16" w14:textId="77777777" w:rsidR="000A7C4F" w:rsidRDefault="00622233">
      <w:pPr>
        <w:tabs>
          <w:tab w:val="left" w:pos="4392"/>
          <w:tab w:val="left" w:pos="6192"/>
        </w:tabs>
        <w:spacing w:before="1" w:line="181" w:lineRule="exact"/>
        <w:ind w:left="504"/>
        <w:textAlignment w:val="baseline"/>
        <w:rPr>
          <w:rFonts w:ascii="Arial" w:eastAsia="Arial" w:hAnsi="Arial"/>
          <w:color w:val="000000"/>
          <w:sz w:val="16"/>
        </w:rPr>
      </w:pPr>
      <w:r>
        <w:rPr>
          <w:rFonts w:ascii="Arial" w:eastAsia="Arial" w:hAnsi="Arial"/>
          <w:color w:val="000000"/>
          <w:sz w:val="16"/>
        </w:rPr>
        <w:t>Drilling &amp; Completions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264077D" w14:textId="77777777" w:rsidR="000A7C4F" w:rsidRDefault="00622233">
      <w:pPr>
        <w:tabs>
          <w:tab w:val="left" w:pos="4392"/>
          <w:tab w:val="left" w:pos="6192"/>
        </w:tabs>
        <w:spacing w:before="57" w:line="216" w:lineRule="exact"/>
        <w:ind w:left="504"/>
        <w:textAlignment w:val="baseline"/>
        <w:rPr>
          <w:rFonts w:ascii="Arial" w:eastAsia="Arial" w:hAnsi="Arial"/>
          <w:color w:val="000000"/>
          <w:sz w:val="16"/>
        </w:rPr>
      </w:pPr>
      <w:r>
        <w:rPr>
          <w:rFonts w:ascii="Arial" w:eastAsia="Arial" w:hAnsi="Arial"/>
          <w:color w:val="000000"/>
          <w:sz w:val="16"/>
        </w:rPr>
        <w:t>Subsea Engineering Procurement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280038E" w14:textId="77777777" w:rsidR="000A7C4F" w:rsidRDefault="00622233">
      <w:pPr>
        <w:spacing w:line="169" w:lineRule="exact"/>
        <w:ind w:left="504"/>
        <w:textAlignment w:val="baseline"/>
        <w:rPr>
          <w:rFonts w:ascii="Arial" w:eastAsia="Arial" w:hAnsi="Arial"/>
          <w:color w:val="000000"/>
          <w:spacing w:val="-3"/>
          <w:sz w:val="16"/>
        </w:rPr>
      </w:pPr>
      <w:r>
        <w:rPr>
          <w:rFonts w:ascii="Arial" w:eastAsia="Arial" w:hAnsi="Arial"/>
          <w:color w:val="000000"/>
          <w:spacing w:val="-3"/>
          <w:sz w:val="16"/>
        </w:rPr>
        <w:t>Construction Installation Services</w:t>
      </w:r>
    </w:p>
    <w:p w14:paraId="24151A75" w14:textId="77777777" w:rsidR="000A7C4F" w:rsidRDefault="00622233">
      <w:pPr>
        <w:tabs>
          <w:tab w:val="left" w:pos="4392"/>
          <w:tab w:val="left" w:pos="6192"/>
        </w:tabs>
        <w:spacing w:before="24" w:line="206" w:lineRule="exact"/>
        <w:ind w:left="504" w:right="4032"/>
        <w:jc w:val="both"/>
        <w:textAlignment w:val="baseline"/>
        <w:rPr>
          <w:rFonts w:ascii="Arial" w:eastAsia="Arial" w:hAnsi="Arial"/>
          <w:color w:val="000000"/>
          <w:sz w:val="16"/>
        </w:rPr>
      </w:pPr>
      <w:r>
        <w:rPr>
          <w:rFonts w:ascii="Arial" w:eastAsia="Arial" w:hAnsi="Arial"/>
          <w:color w:val="000000"/>
          <w:sz w:val="16"/>
        </w:rPr>
        <w:t>Floating Production Unit (FPU)- Detailed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Design Engineering</w:t>
      </w:r>
    </w:p>
    <w:p w14:paraId="58A4B300" w14:textId="77777777" w:rsidR="000A7C4F" w:rsidRDefault="00622233">
      <w:pPr>
        <w:spacing w:before="213" w:line="249" w:lineRule="exact"/>
        <w:ind w:right="144"/>
        <w:jc w:val="right"/>
        <w:textAlignment w:val="baseline"/>
        <w:rPr>
          <w:rFonts w:eastAsia="Times New Roman"/>
          <w:color w:val="000000"/>
        </w:rPr>
      </w:pPr>
      <w:r>
        <w:rPr>
          <w:rFonts w:eastAsia="Times New Roman"/>
          <w:color w:val="000000"/>
        </w:rPr>
        <w:t>Page 1 of 5</w:t>
      </w:r>
    </w:p>
    <w:p w14:paraId="4173DF31" w14:textId="77777777" w:rsidR="000A7C4F" w:rsidRDefault="000A7C4F">
      <w:pPr>
        <w:sectPr w:rsidR="000A7C4F">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15462CA0" w14:textId="77777777" w:rsidR="000A7C4F" w:rsidRDefault="0062223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Jan 22 2026 17:56:57 GMT+1 100 (AEDT) *****</w:t>
      </w:r>
    </w:p>
    <w:p w14:paraId="402AB717" w14:textId="77777777" w:rsidR="000A7C4F" w:rsidRDefault="00622233">
      <w:pPr>
        <w:tabs>
          <w:tab w:val="left" w:pos="3888"/>
          <w:tab w:val="left" w:pos="5688"/>
        </w:tabs>
        <w:spacing w:before="1464" w:line="221" w:lineRule="exact"/>
        <w:textAlignment w:val="baseline"/>
        <w:rPr>
          <w:rFonts w:ascii="Arial" w:eastAsia="Arial" w:hAnsi="Arial"/>
          <w:color w:val="000000"/>
          <w:sz w:val="16"/>
        </w:rPr>
      </w:pPr>
      <w:r>
        <w:rPr>
          <w:rFonts w:ascii="Arial" w:eastAsia="Arial" w:hAnsi="Arial"/>
          <w:color w:val="000000"/>
          <w:sz w:val="16"/>
        </w:rPr>
        <w:t>Logistics - Provision of Helicopter Transfer</w:t>
      </w:r>
      <w:r>
        <w:rPr>
          <w:rFonts w:ascii="Arial" w:eastAsia="Arial" w:hAnsi="Arial"/>
          <w:color w:val="000000"/>
          <w:sz w:val="16"/>
        </w:rPr>
        <w:tab/>
        <w:t>Yes</w:t>
      </w:r>
      <w:r>
        <w:rPr>
          <w:rFonts w:ascii="Arial" w:eastAsia="Arial" w:hAnsi="Arial"/>
          <w:color w:val="000000"/>
          <w:sz w:val="16"/>
        </w:rPr>
        <w:tab/>
        <w:t>No</w:t>
      </w:r>
    </w:p>
    <w:p w14:paraId="41BEB357"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4BF2DD1B"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Logistics - Provision of Road Transportation</w:t>
      </w:r>
      <w:r>
        <w:rPr>
          <w:rFonts w:ascii="Arial" w:eastAsia="Arial" w:hAnsi="Arial"/>
          <w:color w:val="000000"/>
          <w:sz w:val="16"/>
        </w:rPr>
        <w:tab/>
        <w:t>Yes</w:t>
      </w:r>
      <w:r>
        <w:rPr>
          <w:rFonts w:ascii="Arial" w:eastAsia="Arial" w:hAnsi="Arial"/>
          <w:color w:val="000000"/>
          <w:sz w:val="16"/>
        </w:rPr>
        <w:tab/>
        <w:t>No</w:t>
      </w:r>
    </w:p>
    <w:p w14:paraId="3F19401B" w14:textId="77777777" w:rsidR="000A7C4F" w:rsidRDefault="00622233">
      <w:pPr>
        <w:tabs>
          <w:tab w:val="left" w:pos="3888"/>
          <w:tab w:val="left" w:pos="5688"/>
        </w:tabs>
        <w:spacing w:before="53" w:line="219" w:lineRule="exact"/>
        <w:textAlignment w:val="baseline"/>
        <w:rPr>
          <w:rFonts w:ascii="Arial" w:eastAsia="Arial" w:hAnsi="Arial"/>
          <w:color w:val="000000"/>
          <w:sz w:val="16"/>
        </w:rPr>
      </w:pPr>
      <w:r>
        <w:rPr>
          <w:rFonts w:ascii="Arial" w:eastAsia="Arial" w:hAnsi="Arial"/>
          <w:color w:val="000000"/>
          <w:sz w:val="16"/>
        </w:rPr>
        <w:t>Logistics - Provision of Vessel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6BD29D8"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AHTS or PSV class</w:t>
      </w:r>
    </w:p>
    <w:p w14:paraId="61FB1BBC" w14:textId="77777777" w:rsidR="000A7C4F" w:rsidRDefault="00622233">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Logistics - Provision of a Supply Base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963D415" w14:textId="77777777" w:rsidR="000A7C4F" w:rsidRDefault="00622233">
      <w:pPr>
        <w:tabs>
          <w:tab w:val="left" w:pos="3888"/>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Logistics - Provision of Fuel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CC3333" w14:textId="77777777" w:rsidR="000A7C4F" w:rsidRDefault="00622233">
      <w:pPr>
        <w:tabs>
          <w:tab w:val="left" w:pos="3888"/>
          <w:tab w:val="left" w:pos="5688"/>
        </w:tabs>
        <w:spacing w:before="57" w:line="215" w:lineRule="exact"/>
        <w:textAlignment w:val="baseline"/>
        <w:rPr>
          <w:rFonts w:ascii="Arial" w:eastAsia="Arial" w:hAnsi="Arial"/>
          <w:color w:val="000000"/>
          <w:sz w:val="16"/>
        </w:rPr>
      </w:pPr>
      <w:r>
        <w:rPr>
          <w:rFonts w:ascii="Arial" w:eastAsia="Arial" w:hAnsi="Arial"/>
          <w:color w:val="000000"/>
          <w:sz w:val="16"/>
        </w:rPr>
        <w:t>FPU - Topsides &amp; Hull Engineering,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D4F1E4"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Procurement &amp; Construction</w:t>
      </w:r>
    </w:p>
    <w:p w14:paraId="55505A72"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FPU Transportation to and Installation in field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6AA9E1C"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FPU Hook Up and Commissioning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A8051B7" w14:textId="77777777" w:rsidR="000A7C4F" w:rsidRDefault="00622233">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 xml:space="preserve">Subsea </w:t>
      </w:r>
      <w:proofErr w:type="spellStart"/>
      <w:r>
        <w:rPr>
          <w:rFonts w:ascii="Arial" w:eastAsia="Arial" w:hAnsi="Arial"/>
          <w:color w:val="000000"/>
          <w:sz w:val="16"/>
        </w:rPr>
        <w:t>Linepipe</w:t>
      </w:r>
      <w:proofErr w:type="spellEnd"/>
      <w:r>
        <w:rPr>
          <w:rFonts w:ascii="Arial" w:eastAsia="Arial" w:hAnsi="Arial"/>
          <w:color w:val="000000"/>
          <w:sz w:val="16"/>
        </w:rPr>
        <w:t xml:space="preserve"> Procurement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7CBC681" w14:textId="77777777" w:rsidR="000A7C4F" w:rsidRDefault="00622233">
      <w:pPr>
        <w:tabs>
          <w:tab w:val="left" w:pos="3888"/>
          <w:tab w:val="left" w:pos="5688"/>
        </w:tabs>
        <w:spacing w:before="53" w:line="218" w:lineRule="exact"/>
        <w:textAlignment w:val="baseline"/>
        <w:rPr>
          <w:rFonts w:ascii="Arial" w:eastAsia="Arial" w:hAnsi="Arial"/>
          <w:color w:val="000000"/>
          <w:sz w:val="16"/>
        </w:rPr>
      </w:pPr>
      <w:r>
        <w:rPr>
          <w:rFonts w:ascii="Arial" w:eastAsia="Arial" w:hAnsi="Arial"/>
          <w:color w:val="000000"/>
          <w:sz w:val="16"/>
        </w:rPr>
        <w:t xml:space="preserve">Subsea </w:t>
      </w:r>
      <w:proofErr w:type="spellStart"/>
      <w:r>
        <w:rPr>
          <w:rFonts w:ascii="Arial" w:eastAsia="Arial" w:hAnsi="Arial"/>
          <w:color w:val="000000"/>
          <w:sz w:val="16"/>
        </w:rPr>
        <w:t>Linepipe</w:t>
      </w:r>
      <w:proofErr w:type="spellEnd"/>
      <w:r>
        <w:rPr>
          <w:rFonts w:ascii="Arial" w:eastAsia="Arial" w:hAnsi="Arial"/>
          <w:color w:val="000000"/>
          <w:sz w:val="16"/>
        </w:rPr>
        <w:t xml:space="preserve"> Coating &amp;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8B015B"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2BFC645"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Nearshore Civil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226001D" w14:textId="77777777" w:rsidR="000A7C4F" w:rsidRDefault="00622233">
      <w:pPr>
        <w:tabs>
          <w:tab w:val="left" w:pos="3888"/>
          <w:tab w:val="left" w:pos="5688"/>
        </w:tabs>
        <w:spacing w:before="52" w:line="220" w:lineRule="exact"/>
        <w:textAlignment w:val="baseline"/>
        <w:rPr>
          <w:rFonts w:ascii="Arial" w:eastAsia="Arial" w:hAnsi="Arial"/>
          <w:color w:val="000000"/>
          <w:sz w:val="16"/>
        </w:rPr>
      </w:pPr>
      <w:r>
        <w:rPr>
          <w:rFonts w:ascii="Arial" w:eastAsia="Arial" w:hAnsi="Arial"/>
          <w:color w:val="000000"/>
          <w:sz w:val="16"/>
        </w:rPr>
        <w:t>Subsea Light Well Intervention (LWI) Vessel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6DF111B"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46A02EF8" w14:textId="77777777" w:rsidR="000A7C4F" w:rsidRDefault="00622233">
      <w:pPr>
        <w:tabs>
          <w:tab w:val="left" w:pos="3888"/>
          <w:tab w:val="left" w:pos="5688"/>
        </w:tabs>
        <w:spacing w:before="22" w:line="207" w:lineRule="exact"/>
        <w:ind w:right="1872"/>
        <w:textAlignment w:val="baseline"/>
        <w:rPr>
          <w:rFonts w:ascii="Arial" w:eastAsia="Arial" w:hAnsi="Arial"/>
          <w:color w:val="000000"/>
          <w:spacing w:val="-8"/>
          <w:w w:val="95"/>
          <w:sz w:val="16"/>
        </w:rPr>
      </w:pPr>
      <w:r>
        <w:rPr>
          <w:rFonts w:ascii="Arial" w:eastAsia="Arial" w:hAnsi="Arial"/>
          <w:color w:val="000000"/>
          <w:spacing w:val="-8"/>
          <w:w w:val="95"/>
          <w:sz w:val="16"/>
        </w:rPr>
        <w:t>SURF (Subsea, Umbilical, Riser, Flowlines)</w:t>
      </w:r>
      <w:r>
        <w:rPr>
          <w:rFonts w:ascii="Arial" w:eastAsia="Arial" w:hAnsi="Arial"/>
          <w:color w:val="000000"/>
          <w:spacing w:val="-8"/>
          <w:w w:val="95"/>
          <w:sz w:val="16"/>
        </w:rPr>
        <w:tab/>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r>
        <w:rPr>
          <w:rFonts w:ascii="Arial" w:eastAsia="Arial" w:hAnsi="Arial"/>
          <w:color w:val="000000"/>
          <w:spacing w:val="-8"/>
          <w:w w:val="95"/>
          <w:sz w:val="16"/>
        </w:rPr>
        <w:t xml:space="preserve"> </w:t>
      </w:r>
      <w:r>
        <w:rPr>
          <w:rFonts w:ascii="Arial" w:eastAsia="Arial" w:hAnsi="Arial"/>
          <w:color w:val="000000"/>
          <w:spacing w:val="-8"/>
          <w:w w:val="95"/>
          <w:sz w:val="16"/>
        </w:rPr>
        <w:br/>
        <w:t>Design and Engineering</w:t>
      </w:r>
    </w:p>
    <w:p w14:paraId="0A36CB18" w14:textId="77777777" w:rsidR="000A7C4F" w:rsidRDefault="00622233">
      <w:pPr>
        <w:tabs>
          <w:tab w:val="left" w:pos="3888"/>
          <w:tab w:val="left" w:pos="5688"/>
        </w:tabs>
        <w:spacing w:before="32" w:line="205" w:lineRule="exact"/>
        <w:ind w:right="1872"/>
        <w:textAlignment w:val="baseline"/>
        <w:rPr>
          <w:rFonts w:ascii="Arial" w:eastAsia="Arial" w:hAnsi="Arial"/>
          <w:color w:val="000000"/>
          <w:spacing w:val="-8"/>
          <w:w w:val="95"/>
          <w:sz w:val="16"/>
        </w:rPr>
      </w:pPr>
      <w:r>
        <w:rPr>
          <w:rFonts w:ascii="Arial" w:eastAsia="Arial" w:hAnsi="Arial"/>
          <w:color w:val="000000"/>
          <w:spacing w:val="-8"/>
          <w:w w:val="95"/>
          <w:sz w:val="16"/>
        </w:rPr>
        <w:t>Subsea Tree System, Structures and</w:t>
      </w:r>
      <w:r>
        <w:rPr>
          <w:rFonts w:ascii="Arial" w:eastAsia="Arial" w:hAnsi="Arial"/>
          <w:color w:val="000000"/>
          <w:spacing w:val="-8"/>
          <w:w w:val="95"/>
          <w:sz w:val="16"/>
        </w:rPr>
        <w:tab/>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r>
        <w:rPr>
          <w:rFonts w:ascii="Arial" w:eastAsia="Arial" w:hAnsi="Arial"/>
          <w:color w:val="000000"/>
          <w:spacing w:val="-8"/>
          <w:w w:val="95"/>
          <w:sz w:val="16"/>
        </w:rPr>
        <w:t xml:space="preserve"> </w:t>
      </w:r>
      <w:r>
        <w:rPr>
          <w:rFonts w:ascii="Arial" w:eastAsia="Arial" w:hAnsi="Arial"/>
          <w:color w:val="000000"/>
          <w:spacing w:val="-8"/>
          <w:w w:val="95"/>
          <w:sz w:val="16"/>
        </w:rPr>
        <w:br/>
        <w:t>Manifold Fabrication</w:t>
      </w:r>
    </w:p>
    <w:p w14:paraId="731A19E1"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Connection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5FB57D"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Production Control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C253DA" w14:textId="77777777" w:rsidR="000A7C4F" w:rsidRDefault="00622233">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Infield Rigid Flowline System and Coatings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717AB10" w14:textId="77777777" w:rsidR="000A7C4F" w:rsidRDefault="00622233">
      <w:pPr>
        <w:tabs>
          <w:tab w:val="left" w:pos="3888"/>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Flexible Flowline and Jumper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20A48A0"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Flexible Riser System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90E45C"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Umbilical System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4958D25"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Subsea Hardware Installation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854713F" w14:textId="77777777" w:rsidR="000A7C4F" w:rsidRDefault="00622233">
      <w:pPr>
        <w:tabs>
          <w:tab w:val="left" w:pos="3888"/>
          <w:tab w:val="left" w:pos="5688"/>
        </w:tabs>
        <w:spacing w:before="53" w:line="214" w:lineRule="exact"/>
        <w:textAlignment w:val="baseline"/>
        <w:rPr>
          <w:rFonts w:ascii="Arial" w:eastAsia="Arial" w:hAnsi="Arial"/>
          <w:color w:val="000000"/>
          <w:sz w:val="16"/>
        </w:rPr>
      </w:pPr>
      <w:r>
        <w:rPr>
          <w:rFonts w:ascii="Arial" w:eastAsia="Arial" w:hAnsi="Arial"/>
          <w:color w:val="000000"/>
          <w:sz w:val="16"/>
        </w:rPr>
        <w:t>Subsea Risers and Flexibles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A896F8D"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65896331" w14:textId="77777777" w:rsidR="000A7C4F" w:rsidRDefault="00622233">
      <w:pPr>
        <w:tabs>
          <w:tab w:val="left" w:pos="3888"/>
          <w:tab w:val="left" w:pos="568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Drill Rig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2AF2903"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Electric Wire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4C54C9A" w14:textId="77777777" w:rsidR="000A7C4F" w:rsidRDefault="00622233">
      <w:pPr>
        <w:tabs>
          <w:tab w:val="left" w:pos="3888"/>
          <w:tab w:val="left" w:pos="5688"/>
        </w:tabs>
        <w:spacing w:before="56" w:line="216" w:lineRule="exact"/>
        <w:textAlignment w:val="baseline"/>
        <w:rPr>
          <w:rFonts w:ascii="Arial" w:eastAsia="Arial" w:hAnsi="Arial"/>
          <w:color w:val="000000"/>
          <w:sz w:val="16"/>
        </w:rPr>
      </w:pPr>
      <w:r>
        <w:rPr>
          <w:rFonts w:ascii="Arial" w:eastAsia="Arial" w:hAnsi="Arial"/>
          <w:color w:val="000000"/>
          <w:sz w:val="16"/>
        </w:rPr>
        <w:t>Supply of Oil Country Tubular Goods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0189B18" w14:textId="77777777" w:rsidR="000A7C4F" w:rsidRDefault="0062223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(OCTG)</w:t>
      </w:r>
    </w:p>
    <w:p w14:paraId="5B02B7F7"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Surface (Mud) Logging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2586D2E" w14:textId="77777777" w:rsidR="000A7C4F" w:rsidRDefault="00622233">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Provision of Tubular Running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5612725" w14:textId="77777777" w:rsidR="000A7C4F" w:rsidRDefault="00622233">
      <w:pPr>
        <w:tabs>
          <w:tab w:val="left" w:pos="3888"/>
          <w:tab w:val="left" w:pos="5688"/>
        </w:tabs>
        <w:spacing w:before="52" w:line="219" w:lineRule="exact"/>
        <w:textAlignment w:val="baseline"/>
        <w:rPr>
          <w:rFonts w:ascii="Arial" w:eastAsia="Arial" w:hAnsi="Arial"/>
          <w:color w:val="000000"/>
          <w:sz w:val="16"/>
        </w:rPr>
      </w:pPr>
      <w:r>
        <w:rPr>
          <w:rFonts w:ascii="Arial" w:eastAsia="Arial" w:hAnsi="Arial"/>
          <w:color w:val="000000"/>
          <w:sz w:val="16"/>
        </w:rPr>
        <w:t>Provision of Rental Equipment and Fishing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27A170"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A692E37"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Cementing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01EB65E" w14:textId="77777777" w:rsidR="000A7C4F" w:rsidRDefault="00622233">
      <w:pPr>
        <w:tabs>
          <w:tab w:val="left" w:pos="3888"/>
          <w:tab w:val="left" w:pos="5688"/>
        </w:tabs>
        <w:spacing w:before="52" w:line="220" w:lineRule="exact"/>
        <w:textAlignment w:val="baseline"/>
        <w:rPr>
          <w:rFonts w:ascii="Arial" w:eastAsia="Arial" w:hAnsi="Arial"/>
          <w:color w:val="000000"/>
          <w:sz w:val="16"/>
        </w:rPr>
      </w:pPr>
      <w:r>
        <w:rPr>
          <w:rFonts w:ascii="Arial" w:eastAsia="Arial" w:hAnsi="Arial"/>
          <w:color w:val="000000"/>
          <w:sz w:val="16"/>
        </w:rPr>
        <w:t>Provision of Directional Drilling, Logging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5470B71" w14:textId="77777777" w:rsidR="000A7C4F" w:rsidRDefault="00622233">
      <w:pPr>
        <w:spacing w:line="170" w:lineRule="exact"/>
        <w:textAlignment w:val="baseline"/>
        <w:rPr>
          <w:rFonts w:ascii="Arial" w:eastAsia="Arial" w:hAnsi="Arial"/>
          <w:color w:val="000000"/>
          <w:spacing w:val="-1"/>
          <w:sz w:val="16"/>
        </w:rPr>
      </w:pPr>
      <w:r>
        <w:rPr>
          <w:rFonts w:ascii="Arial" w:eastAsia="Arial" w:hAnsi="Arial"/>
          <w:color w:val="000000"/>
          <w:spacing w:val="-1"/>
          <w:sz w:val="16"/>
        </w:rPr>
        <w:t>Measurements While Drilling</w:t>
      </w:r>
    </w:p>
    <w:p w14:paraId="518EB8FA" w14:textId="77777777" w:rsidR="000A7C4F" w:rsidRDefault="00622233">
      <w:pPr>
        <w:tabs>
          <w:tab w:val="left" w:pos="3888"/>
          <w:tab w:val="left" w:pos="5688"/>
        </w:tabs>
        <w:spacing w:before="28" w:line="204" w:lineRule="exact"/>
        <w:ind w:right="1872"/>
        <w:textAlignment w:val="baseline"/>
        <w:rPr>
          <w:rFonts w:ascii="Arial" w:eastAsia="Arial" w:hAnsi="Arial"/>
          <w:color w:val="000000"/>
          <w:spacing w:val="-8"/>
          <w:w w:val="95"/>
          <w:sz w:val="16"/>
        </w:rPr>
      </w:pPr>
      <w:r>
        <w:rPr>
          <w:rFonts w:ascii="Arial" w:eastAsia="Arial" w:hAnsi="Arial"/>
          <w:color w:val="000000"/>
          <w:spacing w:val="-8"/>
          <w:w w:val="95"/>
          <w:sz w:val="16"/>
        </w:rPr>
        <w:t>Provision of Solids Control and Waste</w:t>
      </w:r>
      <w:r>
        <w:rPr>
          <w:rFonts w:ascii="Arial" w:eastAsia="Arial" w:hAnsi="Arial"/>
          <w:color w:val="000000"/>
          <w:spacing w:val="-8"/>
          <w:w w:val="95"/>
          <w:sz w:val="16"/>
        </w:rPr>
        <w:tab/>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r>
        <w:rPr>
          <w:rFonts w:ascii="Arial" w:eastAsia="Arial" w:hAnsi="Arial"/>
          <w:color w:val="000000"/>
          <w:spacing w:val="-8"/>
          <w:w w:val="95"/>
          <w:sz w:val="16"/>
        </w:rPr>
        <w:t xml:space="preserve"> </w:t>
      </w:r>
      <w:r>
        <w:rPr>
          <w:rFonts w:ascii="Arial" w:eastAsia="Arial" w:hAnsi="Arial"/>
          <w:color w:val="000000"/>
          <w:spacing w:val="-8"/>
          <w:w w:val="95"/>
          <w:sz w:val="16"/>
        </w:rPr>
        <w:br/>
        <w:t>Management Services</w:t>
      </w:r>
    </w:p>
    <w:p w14:paraId="6B5B413C" w14:textId="77777777" w:rsidR="000A7C4F" w:rsidRDefault="00622233">
      <w:pPr>
        <w:tabs>
          <w:tab w:val="left" w:pos="3888"/>
          <w:tab w:val="left" w:pos="5688"/>
        </w:tabs>
        <w:spacing w:before="30" w:line="206" w:lineRule="exact"/>
        <w:ind w:right="1872"/>
        <w:textAlignment w:val="baseline"/>
        <w:rPr>
          <w:rFonts w:ascii="Arial" w:eastAsia="Arial" w:hAnsi="Arial"/>
          <w:color w:val="000000"/>
          <w:spacing w:val="-8"/>
          <w:w w:val="95"/>
          <w:sz w:val="16"/>
        </w:rPr>
      </w:pPr>
      <w:r>
        <w:rPr>
          <w:rFonts w:ascii="Arial" w:eastAsia="Arial" w:hAnsi="Arial"/>
          <w:color w:val="000000"/>
          <w:spacing w:val="-8"/>
          <w:w w:val="95"/>
          <w:sz w:val="16"/>
        </w:rPr>
        <w:t>Provision of Conductors and Associated</w:t>
      </w:r>
      <w:r>
        <w:rPr>
          <w:rFonts w:ascii="Arial" w:eastAsia="Arial" w:hAnsi="Arial"/>
          <w:color w:val="000000"/>
          <w:spacing w:val="-8"/>
          <w:w w:val="95"/>
          <w:sz w:val="16"/>
        </w:rPr>
        <w:tab/>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r>
        <w:rPr>
          <w:rFonts w:ascii="Arial" w:eastAsia="Arial" w:hAnsi="Arial"/>
          <w:color w:val="000000"/>
          <w:spacing w:val="-8"/>
          <w:w w:val="95"/>
          <w:sz w:val="16"/>
        </w:rPr>
        <w:t xml:space="preserve"> </w:t>
      </w:r>
      <w:r>
        <w:rPr>
          <w:rFonts w:ascii="Arial" w:eastAsia="Arial" w:hAnsi="Arial"/>
          <w:color w:val="000000"/>
          <w:spacing w:val="-8"/>
          <w:w w:val="95"/>
          <w:sz w:val="16"/>
        </w:rPr>
        <w:br/>
        <w:t>Services</w:t>
      </w:r>
    </w:p>
    <w:p w14:paraId="26E282A6"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Well Completion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ABAEADA" w14:textId="77777777" w:rsidR="000A7C4F" w:rsidRDefault="00622233">
      <w:pPr>
        <w:tabs>
          <w:tab w:val="left" w:pos="3888"/>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Provision of Slickline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D09126" w14:textId="77777777" w:rsidR="000A7C4F" w:rsidRDefault="00622233">
      <w:pPr>
        <w:tabs>
          <w:tab w:val="left" w:pos="3888"/>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Provision of Coiled Tubing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F5D447C" w14:textId="77777777" w:rsidR="000A7C4F" w:rsidRDefault="00622233">
      <w:pPr>
        <w:tabs>
          <w:tab w:val="left" w:pos="3888"/>
          <w:tab w:val="left" w:pos="5688"/>
        </w:tabs>
        <w:spacing w:before="52" w:line="219" w:lineRule="exact"/>
        <w:textAlignment w:val="baseline"/>
        <w:rPr>
          <w:rFonts w:ascii="Arial" w:eastAsia="Arial" w:hAnsi="Arial"/>
          <w:color w:val="000000"/>
          <w:sz w:val="16"/>
        </w:rPr>
      </w:pPr>
      <w:r>
        <w:rPr>
          <w:rFonts w:ascii="Arial" w:eastAsia="Arial" w:hAnsi="Arial"/>
          <w:color w:val="000000"/>
          <w:sz w:val="16"/>
        </w:rPr>
        <w:t>Provision of Drilling Fluids Materials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190F2F" w14:textId="77777777" w:rsidR="000A7C4F" w:rsidRDefault="006222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44683226" w14:textId="77777777" w:rsidR="000A7C4F" w:rsidRDefault="00622233">
      <w:pPr>
        <w:tabs>
          <w:tab w:val="left" w:pos="3888"/>
          <w:tab w:val="left" w:pos="5688"/>
        </w:tabs>
        <w:spacing w:before="32" w:line="205" w:lineRule="exact"/>
        <w:ind w:right="1872"/>
        <w:textAlignment w:val="baseline"/>
        <w:rPr>
          <w:rFonts w:ascii="Arial" w:eastAsia="Arial" w:hAnsi="Arial"/>
          <w:color w:val="000000"/>
          <w:spacing w:val="-8"/>
          <w:w w:val="95"/>
          <w:sz w:val="16"/>
        </w:rPr>
      </w:pPr>
      <w:r>
        <w:rPr>
          <w:rFonts w:ascii="Arial" w:eastAsia="Arial" w:hAnsi="Arial"/>
          <w:color w:val="000000"/>
          <w:spacing w:val="-8"/>
          <w:w w:val="95"/>
          <w:sz w:val="16"/>
        </w:rPr>
        <w:t>Provision of Well Test Equipment and</w:t>
      </w:r>
      <w:r>
        <w:rPr>
          <w:rFonts w:ascii="Arial" w:eastAsia="Arial" w:hAnsi="Arial"/>
          <w:color w:val="000000"/>
          <w:spacing w:val="-8"/>
          <w:w w:val="95"/>
          <w:sz w:val="16"/>
        </w:rPr>
        <w:tab/>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r>
        <w:rPr>
          <w:rFonts w:ascii="Arial" w:eastAsia="Arial" w:hAnsi="Arial"/>
          <w:color w:val="000000"/>
          <w:spacing w:val="-8"/>
          <w:w w:val="95"/>
          <w:sz w:val="16"/>
        </w:rPr>
        <w:t xml:space="preserve"> </w:t>
      </w:r>
      <w:r>
        <w:rPr>
          <w:rFonts w:ascii="Arial" w:eastAsia="Arial" w:hAnsi="Arial"/>
          <w:color w:val="000000"/>
          <w:spacing w:val="-8"/>
          <w:w w:val="95"/>
          <w:sz w:val="16"/>
        </w:rPr>
        <w:br/>
        <w:t>Services</w:t>
      </w:r>
    </w:p>
    <w:p w14:paraId="6C58BEDC" w14:textId="77777777" w:rsidR="000A7C4F" w:rsidRDefault="00622233">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239EDCB5" w14:textId="77777777" w:rsidR="000A7C4F" w:rsidRDefault="00622233">
      <w:pPr>
        <w:spacing w:before="142" w:line="182" w:lineRule="exact"/>
        <w:textAlignment w:val="baseline"/>
        <w:rPr>
          <w:rFonts w:ascii="Arial" w:eastAsia="Arial" w:hAnsi="Arial"/>
          <w:color w:val="000000"/>
          <w:spacing w:val="-4"/>
          <w:sz w:val="16"/>
        </w:rPr>
      </w:pPr>
      <w:r>
        <w:pict w14:anchorId="70A3E231">
          <v:shapetype id="_x0000_t202" coordsize="21600,21600" o:spt="202" path="m,l,21600r21600,l21600,xe">
            <v:stroke joinstyle="miter"/>
            <v:path gradientshapeok="t" o:connecttype="rect"/>
          </v:shapetype>
          <v:shape id="_x0000_s0" o:spid="_x0000_s1032" type="#_x0000_t202" style="position:absolute;margin-left:488.15pt;margin-top:765.4pt;width:54.75pt;height:12.65pt;z-index:-251659264;mso-wrap-distance-left:0;mso-wrap-distance-right:0;mso-position-horizontal-relative:page;mso-position-vertical-relative:page" filled="f" stroked="f">
            <v:textbox inset="0,0,0,0">
              <w:txbxContent>
                <w:p w14:paraId="19A5C2E1" w14:textId="77777777" w:rsidR="000A7C4F" w:rsidRDefault="00622233">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pacing w:val="-4"/>
          <w:sz w:val="16"/>
        </w:rPr>
        <w:t>Project standards:</w:t>
      </w:r>
    </w:p>
    <w:p w14:paraId="2085DD0E" w14:textId="77777777" w:rsidR="000A7C4F" w:rsidRDefault="000A7C4F">
      <w:pPr>
        <w:sectPr w:rsidR="000A7C4F">
          <w:pgSz w:w="11904" w:h="16843"/>
          <w:pgMar w:top="1040" w:right="3058" w:bottom="867" w:left="1046" w:header="720" w:footer="720" w:gutter="0"/>
          <w:cols w:space="720"/>
        </w:sectPr>
      </w:pPr>
    </w:p>
    <w:p w14:paraId="4A7E18A2" w14:textId="77777777" w:rsidR="000A7C4F" w:rsidRDefault="00622233">
      <w:pPr>
        <w:spacing w:before="3" w:after="761" w:line="183" w:lineRule="exact"/>
        <w:jc w:val="center"/>
        <w:textAlignment w:val="baseline"/>
        <w:rPr>
          <w:rFonts w:eastAsia="Times New Roman"/>
          <w:color w:val="000000"/>
          <w:sz w:val="16"/>
        </w:rPr>
      </w:pPr>
      <w:r>
        <w:rPr>
          <w:rFonts w:eastAsia="Times New Roman"/>
          <w:color w:val="000000"/>
          <w:sz w:val="16"/>
        </w:rPr>
        <w:lastRenderedPageBreak/>
        <w:t>***** Approved by AIP Authority on Thu Jan 22 2026 17:56:57 GMT+1 100 (AEDT) *****</w:t>
      </w:r>
    </w:p>
    <w:p w14:paraId="6283E1AE" w14:textId="77777777" w:rsidR="000A7C4F" w:rsidRDefault="000A7C4F">
      <w:pPr>
        <w:spacing w:before="3" w:after="761" w:line="183" w:lineRule="exact"/>
        <w:sectPr w:rsidR="000A7C4F">
          <w:pgSz w:w="11904" w:h="16843"/>
          <w:pgMar w:top="1040" w:right="2203" w:bottom="867" w:left="1901" w:header="720" w:footer="720" w:gutter="0"/>
          <w:cols w:space="720"/>
        </w:sectPr>
      </w:pPr>
    </w:p>
    <w:p w14:paraId="7875C073" w14:textId="77777777" w:rsidR="000A7C4F" w:rsidRDefault="00622233">
      <w:pPr>
        <w:spacing w:line="199"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864FFBA" w14:textId="77777777" w:rsidR="000A7C4F" w:rsidRDefault="00622233">
      <w:pPr>
        <w:spacing w:before="45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5B35777" w14:textId="77777777" w:rsidR="000A7C4F" w:rsidRDefault="0062223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C2F425A" w14:textId="77777777" w:rsidR="000A7C4F" w:rsidRDefault="00622233">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Kathryn Hassell</w:t>
      </w:r>
    </w:p>
    <w:p w14:paraId="7C115387" w14:textId="77777777" w:rsidR="000A7C4F" w:rsidRDefault="00622233">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Contracts Adviser</w:t>
      </w:r>
    </w:p>
    <w:p w14:paraId="3FBE6445" w14:textId="77777777" w:rsidR="000A7C4F" w:rsidRDefault="0062223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0893488778</w:t>
      </w:r>
    </w:p>
    <w:p w14:paraId="06197938" w14:textId="77777777" w:rsidR="000A7C4F" w:rsidRDefault="00622233">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Kathryn.Hassell@woodside.com</w:t>
        </w:r>
      </w:hyperlink>
      <w:r>
        <w:rPr>
          <w:rFonts w:ascii="Arial" w:eastAsia="Arial" w:hAnsi="Arial"/>
          <w:color w:val="000000"/>
          <w:sz w:val="16"/>
        </w:rPr>
        <w:t xml:space="preserve"> </w:t>
      </w:r>
    </w:p>
    <w:p w14:paraId="1A4C1E21" w14:textId="77777777" w:rsidR="000A7C4F" w:rsidRDefault="0062223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https://www.woodside.com/what-we-do/growth-projects/Scarborough-Energy-Project?</w:t>
        </w:r>
      </w:hyperlink>
      <w:r>
        <w:rPr>
          <w:rFonts w:ascii="Arial" w:eastAsia="Arial" w:hAnsi="Arial"/>
          <w:color w:val="000000"/>
          <w:spacing w:val="-3"/>
          <w:sz w:val="16"/>
        </w:rPr>
        <w:t xml:space="preserve"> </w:t>
      </w:r>
    </w:p>
    <w:p w14:paraId="752CA815" w14:textId="77777777" w:rsidR="000A7C4F" w:rsidRDefault="00622233">
      <w:pPr>
        <w:spacing w:before="40" w:line="182"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gad_source</w:t>
      </w:r>
      <w:proofErr w:type="spellEnd"/>
      <w:r>
        <w:rPr>
          <w:rFonts w:ascii="Arial" w:eastAsia="Arial" w:hAnsi="Arial"/>
          <w:color w:val="000000"/>
          <w:spacing w:val="-5"/>
          <w:sz w:val="16"/>
        </w:rPr>
        <w:t xml:space="preserve">= 1&amp;gad_campaignid= 19101499906&amp;gclid= </w:t>
      </w:r>
      <w:proofErr w:type="spellStart"/>
      <w:r>
        <w:rPr>
          <w:rFonts w:ascii="Arial" w:eastAsia="Arial" w:hAnsi="Arial"/>
          <w:color w:val="000000"/>
          <w:spacing w:val="-5"/>
          <w:sz w:val="16"/>
        </w:rPr>
        <w:t>EAIaIQobChM</w:t>
      </w:r>
      <w:proofErr w:type="spellEnd"/>
      <w:r>
        <w:rPr>
          <w:rFonts w:ascii="Arial" w:eastAsia="Arial" w:hAnsi="Arial"/>
          <w:color w:val="000000"/>
          <w:spacing w:val="-5"/>
          <w:sz w:val="16"/>
        </w:rPr>
        <w:t xml:space="preserve"> IzILZjt6JkQMVxm0PAh0A8BMeEAAYASAAEgKrO_D_BwE</w:t>
      </w:r>
    </w:p>
    <w:p w14:paraId="4D393480" w14:textId="77777777" w:rsidR="000A7C4F" w:rsidRDefault="0062223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69FEA8B" w14:textId="77777777" w:rsidR="000A7C4F" w:rsidRDefault="00622233">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https://gateway.icn.org.au/projects/4263/pg-4263</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5FF59A61" w14:textId="77777777" w:rsidR="000A7C4F" w:rsidRDefault="00622233">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C306ACE" w14:textId="77777777" w:rsidR="000A7C4F" w:rsidRDefault="0062223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87E4C70" w14:textId="77777777" w:rsidR="000A7C4F" w:rsidRDefault="0062223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04711DF" w14:textId="77777777" w:rsidR="000A7C4F" w:rsidRDefault="0062223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1855FCC" w14:textId="77777777" w:rsidR="000A7C4F" w:rsidRDefault="0062223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4B8C908" w14:textId="77777777" w:rsidR="000A7C4F" w:rsidRDefault="00622233">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0053363" w14:textId="77777777" w:rsidR="000A7C4F" w:rsidRDefault="00622233">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2914F89" w14:textId="77777777" w:rsidR="000A7C4F" w:rsidRDefault="0062223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6BA4E3E7" w14:textId="77777777" w:rsidR="000A7C4F" w:rsidRDefault="0062223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FC80A68" w14:textId="77777777" w:rsidR="000A7C4F" w:rsidRDefault="0062223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8440A6E" w14:textId="77777777" w:rsidR="000A7C4F" w:rsidRDefault="0062223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550DED9" w14:textId="77777777" w:rsidR="000A7C4F" w:rsidRDefault="0062223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A821036" w14:textId="77777777" w:rsidR="000A7C4F" w:rsidRDefault="0062223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AB4B83E" w14:textId="77777777" w:rsidR="000A7C4F" w:rsidRDefault="00622233">
      <w:pPr>
        <w:spacing w:before="98" w:after="334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20CE715" w14:textId="77777777" w:rsidR="000A7C4F" w:rsidRDefault="000A7C4F">
      <w:pPr>
        <w:spacing w:before="98" w:after="3346" w:line="220" w:lineRule="exact"/>
        <w:sectPr w:rsidR="000A7C4F">
          <w:type w:val="continuous"/>
          <w:pgSz w:w="11904" w:h="16843"/>
          <w:pgMar w:top="1040" w:right="1498" w:bottom="867" w:left="1046" w:header="720" w:footer="720" w:gutter="0"/>
          <w:cols w:space="720"/>
        </w:sectPr>
      </w:pPr>
    </w:p>
    <w:p w14:paraId="5409F22F" w14:textId="77777777" w:rsidR="000A7C4F" w:rsidRDefault="00622233">
      <w:pPr>
        <w:spacing w:before="4" w:line="249" w:lineRule="exact"/>
        <w:textAlignment w:val="baseline"/>
        <w:rPr>
          <w:rFonts w:eastAsia="Times New Roman"/>
          <w:color w:val="000000"/>
          <w:spacing w:val="-2"/>
        </w:rPr>
      </w:pPr>
      <w:r>
        <w:rPr>
          <w:rFonts w:eastAsia="Times New Roman"/>
          <w:color w:val="000000"/>
          <w:spacing w:val="-2"/>
        </w:rPr>
        <w:t>Page 3 of 5</w:t>
      </w:r>
    </w:p>
    <w:p w14:paraId="1C9CE1F3" w14:textId="77777777" w:rsidR="000A7C4F" w:rsidRDefault="000A7C4F">
      <w:pPr>
        <w:sectPr w:rsidR="000A7C4F">
          <w:type w:val="continuous"/>
          <w:pgSz w:w="11904" w:h="16843"/>
          <w:pgMar w:top="1040" w:right="1042" w:bottom="867" w:left="9782" w:header="720" w:footer="720" w:gutter="0"/>
          <w:cols w:space="720"/>
        </w:sectPr>
      </w:pPr>
    </w:p>
    <w:p w14:paraId="4994D7D5" w14:textId="77777777" w:rsidR="000A7C4F" w:rsidRDefault="00622233">
      <w:pPr>
        <w:textAlignment w:val="baseline"/>
        <w:rPr>
          <w:rFonts w:eastAsia="Times New Roman"/>
          <w:color w:val="000000"/>
          <w:sz w:val="24"/>
        </w:rPr>
      </w:pPr>
      <w:r>
        <w:lastRenderedPageBreak/>
        <w:pict w14:anchorId="5A2967A9">
          <v:shape id="_x0000_s1031" type="#_x0000_t202" style="position:absolute;margin-left:56.05pt;margin-top:52pt;width:468pt;height:52.85pt;z-index:-251658240;mso-wrap-distance-left:0;mso-wrap-distance-right:0;mso-position-horizontal-relative:page;mso-position-vertical-relative:page" filled="f" stroked="f">
            <v:textbox inset="0,0,0,0">
              <w:txbxContent>
                <w:p w14:paraId="223B893F" w14:textId="77777777" w:rsidR="000A7C4F" w:rsidRDefault="00622233">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Jan 22 2026 17:56:57 GMT+1 100 (AEDT) *****</w:t>
                  </w:r>
                </w:p>
              </w:txbxContent>
            </v:textbox>
            <w10:wrap type="square" anchorx="page" anchory="page"/>
          </v:shape>
        </w:pict>
      </w:r>
      <w:r>
        <w:pict w14:anchorId="017AB3F6">
          <v:shape id="_x0000_s1030" type="#_x0000_t202" style="position:absolute;margin-left:43.9pt;margin-top:104.85pt;width:7in;height:43.05pt;z-index:-251657216;mso-wrap-distance-left:0;mso-wrap-distance-right:0;mso-position-horizontal-relative:page;mso-position-vertical-relative:page" filled="f" stroked="f">
            <v:textbox inset="0,0,0,0">
              <w:txbxContent>
                <w:p w14:paraId="4A836260" w14:textId="77777777" w:rsidR="000A7C4F" w:rsidRDefault="0062223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B56979E">
          <v:shape id="_x0000_s3" type="#_x0000_t202" style="position:absolute;margin-left:43.9pt;margin-top:147.9pt;width:7in;height:187.15pt;z-index:251653120;mso-wrap-distance-left:0;mso-wrap-distance-right:0;mso-position-horizontal-relative:page;mso-position-vertical-relative:page" filled="f" stroked="f">
            <v:textbox inset="0,0,0,0">
              <w:txbxContent>
                <w:p w14:paraId="1D90DAFE" w14:textId="77777777" w:rsidR="000A7C4F" w:rsidRDefault="00622233">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WOODSIDE ENERGY LTD.</w:t>
                  </w:r>
                </w:p>
                <w:p w14:paraId="592DF692" w14:textId="77777777" w:rsidR="000A7C4F" w:rsidRDefault="00622233">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3593700" w14:textId="77777777" w:rsidR="000A7C4F" w:rsidRDefault="0062223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Scarborough Project</w:t>
                  </w:r>
                </w:p>
                <w:p w14:paraId="209FCD6C" w14:textId="77777777" w:rsidR="000A7C4F" w:rsidRDefault="00622233">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Carnarvon Basin, approximately 375 km west-north-west of the Burrup Peninsula WA</w:t>
                  </w:r>
                </w:p>
                <w:p w14:paraId="2D987A95" w14:textId="77777777" w:rsidR="000A7C4F" w:rsidRDefault="00622233">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Petroleum facility</w:t>
                  </w:r>
                </w:p>
                <w:p w14:paraId="4DA37182" w14:textId="77777777" w:rsidR="000A7C4F" w:rsidRDefault="0062223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24657BB" w14:textId="77777777" w:rsidR="000A7C4F" w:rsidRDefault="0062223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4036B88">
          <v:shape id="_x0000_s1029" type="#_x0000_t202" style="position:absolute;margin-left:52.3pt;margin-top:335.05pt;width:449.3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614"/>
                    <w:gridCol w:w="2215"/>
                    <w:gridCol w:w="261"/>
                    <w:gridCol w:w="1673"/>
                    <w:gridCol w:w="2223"/>
                  </w:tblGrid>
                  <w:tr w:rsidR="000A7C4F" w14:paraId="1CB5155F" w14:textId="77777777">
                    <w:tblPrEx>
                      <w:tblCellMar>
                        <w:top w:w="0" w:type="dxa"/>
                        <w:bottom w:w="0" w:type="dxa"/>
                      </w:tblCellMar>
                    </w:tblPrEx>
                    <w:trPr>
                      <w:trHeight w:hRule="exact" w:val="629"/>
                    </w:trPr>
                    <w:tc>
                      <w:tcPr>
                        <w:tcW w:w="2614" w:type="dxa"/>
                        <w:vAlign w:val="center"/>
                      </w:tcPr>
                      <w:p w14:paraId="33380450" w14:textId="77777777" w:rsidR="000A7C4F" w:rsidRDefault="00622233">
                        <w:pPr>
                          <w:spacing w:before="259" w:after="186" w:line="183" w:lineRule="exact"/>
                          <w:ind w:right="88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215" w:type="dxa"/>
                        <w:vAlign w:val="center"/>
                      </w:tcPr>
                      <w:p w14:paraId="070A31F4" w14:textId="77777777" w:rsidR="000A7C4F" w:rsidRDefault="00622233">
                        <w:pPr>
                          <w:spacing w:before="101" w:after="85" w:line="221" w:lineRule="exact"/>
                          <w:ind w:left="90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D2B1CA8" w14:textId="77777777" w:rsidR="000A7C4F" w:rsidRDefault="00622233">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69F729A7" w14:textId="77777777" w:rsidR="000A7C4F" w:rsidRDefault="0062223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4A05D697" w14:textId="77777777" w:rsidR="000A7C4F" w:rsidRDefault="00622233">
                        <w:pPr>
                          <w:spacing w:before="38" w:line="183"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5D064069" w14:textId="77777777" w:rsidR="000A7C4F" w:rsidRDefault="00622233">
                        <w:pPr>
                          <w:spacing w:before="38" w:line="183"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53E1E904" w14:textId="77777777" w:rsidR="000A7C4F" w:rsidRDefault="00622233">
                        <w:pPr>
                          <w:spacing w:before="38" w:line="148"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6A01ABF6" w14:textId="77777777" w:rsidR="00622233" w:rsidRDefault="00622233"/>
              </w:txbxContent>
            </v:textbox>
            <w10:wrap type="square" anchorx="page" anchory="page"/>
          </v:shape>
        </w:pict>
      </w:r>
      <w:r>
        <w:pict w14:anchorId="32410B43">
          <v:shape id="_x0000_s1028" type="#_x0000_t202" style="position:absolute;margin-left:52.3pt;margin-top:370.05pt;width:306pt;height:408.95pt;z-index:-251655168;mso-wrap-distance-left:0;mso-wrap-distance-right:0;mso-position-horizontal-relative:page;mso-position-vertical-relative:page" filled="f" stroked="f">
            <v:textbox inset="0,0,0,0">
              <w:txbxContent>
                <w:p w14:paraId="69E21528" w14:textId="77777777" w:rsidR="000A7C4F" w:rsidRDefault="00622233">
                  <w:pPr>
                    <w:tabs>
                      <w:tab w:val="left" w:pos="4032"/>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Supply Vessels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152818A" w14:textId="77777777" w:rsidR="000A7C4F" w:rsidRDefault="00622233">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Fixed Wing and Helicopter Logistics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5405516" w14:textId="77777777" w:rsidR="000A7C4F" w:rsidRDefault="00622233">
                  <w:pPr>
                    <w:tabs>
                      <w:tab w:val="left" w:pos="4032"/>
                      <w:tab w:val="right" w:pos="6120"/>
                    </w:tabs>
                    <w:spacing w:before="51" w:line="220" w:lineRule="exact"/>
                    <w:textAlignment w:val="baseline"/>
                    <w:rPr>
                      <w:rFonts w:ascii="Arial" w:eastAsia="Arial" w:hAnsi="Arial"/>
                      <w:color w:val="000000"/>
                      <w:sz w:val="16"/>
                    </w:rPr>
                  </w:pPr>
                  <w:r>
                    <w:rPr>
                      <w:rFonts w:ascii="Arial" w:eastAsia="Arial" w:hAnsi="Arial"/>
                      <w:color w:val="000000"/>
                      <w:sz w:val="16"/>
                    </w:rPr>
                    <w:t>Facility &amp; Onshore Personnel-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0D118C" w14:textId="77777777" w:rsidR="000A7C4F" w:rsidRDefault="0062223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Vendor Support' Trades! Engineering</w:t>
                  </w:r>
                </w:p>
                <w:p w14:paraId="5066F8B5" w14:textId="77777777" w:rsidR="000A7C4F" w:rsidRDefault="00622233">
                  <w:pPr>
                    <w:tabs>
                      <w:tab w:val="left" w:pos="4032"/>
                      <w:tab w:val="right" w:pos="6120"/>
                    </w:tabs>
                    <w:spacing w:before="26" w:line="208" w:lineRule="exact"/>
                    <w:jc w:val="both"/>
                    <w:textAlignment w:val="baseline"/>
                    <w:rPr>
                      <w:rFonts w:ascii="Arial" w:eastAsia="Arial" w:hAnsi="Arial"/>
                      <w:color w:val="000000"/>
                      <w:sz w:val="16"/>
                    </w:rPr>
                  </w:pPr>
                  <w:r>
                    <w:rPr>
                      <w:rFonts w:ascii="Arial" w:eastAsia="Arial" w:hAnsi="Arial"/>
                      <w:color w:val="000000"/>
                      <w:sz w:val="16"/>
                    </w:rPr>
                    <w:t>Materials Logistics and Handling- Storage,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Haulage and Stevedoring</w:t>
                  </w:r>
                </w:p>
                <w:p w14:paraId="19601139" w14:textId="77777777" w:rsidR="000A7C4F" w:rsidRDefault="00622233">
                  <w:pPr>
                    <w:tabs>
                      <w:tab w:val="left" w:pos="4032"/>
                      <w:tab w:val="right" w:pos="6120"/>
                    </w:tabs>
                    <w:spacing w:before="33" w:line="202" w:lineRule="exact"/>
                    <w:jc w:val="both"/>
                    <w:textAlignment w:val="baseline"/>
                    <w:rPr>
                      <w:rFonts w:ascii="Arial" w:eastAsia="Arial" w:hAnsi="Arial"/>
                      <w:color w:val="000000"/>
                      <w:sz w:val="16"/>
                    </w:rPr>
                  </w:pPr>
                  <w:r>
                    <w:rPr>
                      <w:rFonts w:ascii="Arial" w:eastAsia="Arial" w:hAnsi="Arial"/>
                      <w:color w:val="000000"/>
                      <w:sz w:val="16"/>
                    </w:rPr>
                    <w:t>Consumables, Spares, Fuels and Lubricants,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Chemicals</w:t>
                  </w:r>
                </w:p>
                <w:p w14:paraId="1581668A" w14:textId="77777777" w:rsidR="000A7C4F" w:rsidRDefault="00622233">
                  <w:pPr>
                    <w:tabs>
                      <w:tab w:val="left" w:pos="4032"/>
                      <w:tab w:val="right" w:pos="6120"/>
                    </w:tabs>
                    <w:spacing w:before="38" w:line="182" w:lineRule="exact"/>
                    <w:jc w:val="both"/>
                    <w:textAlignment w:val="baseline"/>
                    <w:rPr>
                      <w:rFonts w:ascii="Arial" w:eastAsia="Arial" w:hAnsi="Arial"/>
                      <w:color w:val="000000"/>
                      <w:sz w:val="16"/>
                    </w:rPr>
                  </w:pPr>
                  <w:r>
                    <w:rPr>
                      <w:rFonts w:ascii="Arial" w:eastAsia="Arial" w:hAnsi="Arial"/>
                      <w:color w:val="000000"/>
                      <w:sz w:val="16"/>
                    </w:rPr>
                    <w:t>Catering</w:t>
                  </w:r>
                  <w:r>
                    <w:rPr>
                      <w:rFonts w:ascii="Arial" w:eastAsia="Arial" w:hAnsi="Arial"/>
                      <w:color w:val="000000"/>
                      <w:sz w:val="16"/>
                    </w:rPr>
                    <w:tab/>
                    <w:t>Yes</w:t>
                  </w:r>
                  <w:r>
                    <w:rPr>
                      <w:rFonts w:ascii="Arial" w:eastAsia="Arial" w:hAnsi="Arial"/>
                      <w:color w:val="000000"/>
                      <w:sz w:val="16"/>
                    </w:rPr>
                    <w:tab/>
                    <w:t>No</w:t>
                  </w:r>
                </w:p>
                <w:p w14:paraId="204783C4" w14:textId="77777777" w:rsidR="000A7C4F" w:rsidRDefault="00622233">
                  <w:pPr>
                    <w:tabs>
                      <w:tab w:val="left" w:pos="4032"/>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Communications</w:t>
                  </w:r>
                  <w:r>
                    <w:rPr>
                      <w:rFonts w:ascii="Arial" w:eastAsia="Arial" w:hAnsi="Arial"/>
                      <w:color w:val="000000"/>
                      <w:sz w:val="16"/>
                    </w:rPr>
                    <w:tab/>
                    <w:t>Yes</w:t>
                  </w:r>
                  <w:r>
                    <w:rPr>
                      <w:rFonts w:ascii="Arial" w:eastAsia="Arial" w:hAnsi="Arial"/>
                      <w:color w:val="000000"/>
                      <w:sz w:val="16"/>
                    </w:rPr>
                    <w:tab/>
                    <w:t>No</w:t>
                  </w:r>
                </w:p>
                <w:p w14:paraId="7296C28D" w14:textId="77777777" w:rsidR="000A7C4F" w:rsidRDefault="00622233">
                  <w:pPr>
                    <w:tabs>
                      <w:tab w:val="left" w:pos="4032"/>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Insurances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CB29EF3" w14:textId="77777777" w:rsidR="000A7C4F" w:rsidRDefault="00622233">
                  <w:pPr>
                    <w:tabs>
                      <w:tab w:val="left" w:pos="4032"/>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Intervention and Survey Services</w:t>
                  </w:r>
                  <w:r>
                    <w:rPr>
                      <w:rFonts w:ascii="Arial" w:eastAsia="Arial" w:hAnsi="Arial"/>
                      <w:color w:val="000000"/>
                      <w:sz w:val="16"/>
                    </w:rPr>
                    <w:tab/>
                    <w:t>Yes</w:t>
                  </w:r>
                  <w:r>
                    <w:rPr>
                      <w:rFonts w:ascii="Arial" w:eastAsia="Arial" w:hAnsi="Arial"/>
                      <w:color w:val="000000"/>
                      <w:sz w:val="16"/>
                    </w:rPr>
                    <w:tab/>
                    <w:t>No</w:t>
                  </w:r>
                </w:p>
                <w:p w14:paraId="0B889058" w14:textId="77777777" w:rsidR="000A7C4F" w:rsidRDefault="00622233">
                  <w:pPr>
                    <w:spacing w:before="353" w:line="182"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11163F10" w14:textId="77777777" w:rsidR="000A7C4F" w:rsidRDefault="00622233">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D7DFA0B" w14:textId="77777777" w:rsidR="000A7C4F" w:rsidRDefault="00622233">
                  <w:pPr>
                    <w:spacing w:before="101" w:after="414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459CE6D">
          <v:shape id="_x0000_s1027" type="#_x0000_t202" style="position:absolute;margin-left:488.15pt;margin-top:765.4pt;width:54.75pt;height:12.65pt;z-index:-251654144;mso-wrap-distance-left:0;mso-wrap-distance-right:0;mso-position-horizontal-relative:page;mso-position-vertical-relative:page" filled="f" stroked="f">
            <v:textbox inset="0,0,0,0">
              <w:txbxContent>
                <w:p w14:paraId="41F7DC41" w14:textId="77777777" w:rsidR="000A7C4F" w:rsidRDefault="00622233">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450F136">
          <v:line id="_x0000_s1026" style="position:absolute;z-index:251656192;mso-position-horizontal-relative:page;mso-position-vertical-relative:page" from="43.9pt,148.55pt" to="538.15pt,148.55pt" strokeweight="1.2pt">
            <w10:wrap anchorx="page" anchory="page"/>
          </v:line>
        </w:pict>
      </w:r>
    </w:p>
    <w:p w14:paraId="6E28D4D4" w14:textId="77777777" w:rsidR="000A7C4F" w:rsidRDefault="000A7C4F">
      <w:pPr>
        <w:sectPr w:rsidR="000A7C4F">
          <w:pgSz w:w="11904" w:h="16843"/>
          <w:pgMar w:top="752" w:right="946" w:bottom="890" w:left="878" w:header="720" w:footer="720" w:gutter="0"/>
          <w:cols w:space="720"/>
        </w:sectPr>
      </w:pPr>
    </w:p>
    <w:p w14:paraId="2F79A9AD" w14:textId="77777777" w:rsidR="000A7C4F" w:rsidRDefault="0062223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Jan 22 2026 17:56:57 GMT+1 100 (AEDT) *****</w:t>
      </w:r>
    </w:p>
    <w:p w14:paraId="696F119C" w14:textId="77777777" w:rsidR="000A7C4F" w:rsidRDefault="000A7C4F">
      <w:pPr>
        <w:spacing w:before="3" w:after="818" w:line="183" w:lineRule="exact"/>
        <w:sectPr w:rsidR="000A7C4F">
          <w:pgSz w:w="11904" w:h="16843"/>
          <w:pgMar w:top="1040" w:right="1423" w:bottom="867" w:left="1121" w:header="720" w:footer="720" w:gutter="0"/>
          <w:cols w:space="720"/>
        </w:sectPr>
      </w:pPr>
    </w:p>
    <w:p w14:paraId="65037D9D" w14:textId="77777777" w:rsidR="000A7C4F" w:rsidRDefault="0062223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1F6D81C" w14:textId="77777777" w:rsidR="000A7C4F" w:rsidRDefault="0062223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5CD8F7B" w14:textId="77777777" w:rsidR="000A7C4F" w:rsidRDefault="00622233">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Angela Coley</w:t>
      </w:r>
    </w:p>
    <w:p w14:paraId="3A0604FA" w14:textId="77777777" w:rsidR="000A7C4F" w:rsidRDefault="0062223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Manager</w:t>
      </w:r>
    </w:p>
    <w:p w14:paraId="13F9B381" w14:textId="77777777" w:rsidR="000A7C4F" w:rsidRDefault="0062223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0893483048</w:t>
      </w:r>
    </w:p>
    <w:p w14:paraId="6D6816AE" w14:textId="77777777" w:rsidR="000A7C4F" w:rsidRDefault="00622233">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6">
        <w:r>
          <w:rPr>
            <w:rFonts w:ascii="Arial" w:eastAsia="Arial" w:hAnsi="Arial"/>
            <w:color w:val="0000FF"/>
            <w:spacing w:val="-1"/>
            <w:sz w:val="16"/>
            <w:u w:val="single"/>
          </w:rPr>
          <w:t>Angela.Coley@woodside.com</w:t>
        </w:r>
      </w:hyperlink>
      <w:r>
        <w:rPr>
          <w:rFonts w:ascii="Arial" w:eastAsia="Arial" w:hAnsi="Arial"/>
          <w:color w:val="000000"/>
          <w:spacing w:val="-1"/>
          <w:sz w:val="16"/>
        </w:rPr>
        <w:t xml:space="preserve"> </w:t>
      </w:r>
    </w:p>
    <w:p w14:paraId="4D3B019A" w14:textId="77777777" w:rsidR="000A7C4F" w:rsidRDefault="00622233">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https://www.woodside.com/what-we-do/growth-projects/Scarborough-Energy-Project?</w:t>
        </w:r>
      </w:hyperlink>
      <w:r>
        <w:rPr>
          <w:rFonts w:ascii="Arial" w:eastAsia="Arial" w:hAnsi="Arial"/>
          <w:color w:val="000000"/>
          <w:spacing w:val="-2"/>
          <w:sz w:val="16"/>
        </w:rPr>
        <w:t xml:space="preserve"> </w:t>
      </w:r>
    </w:p>
    <w:p w14:paraId="6BB95C77" w14:textId="77777777" w:rsidR="000A7C4F" w:rsidRDefault="00622233">
      <w:pPr>
        <w:spacing w:before="35" w:line="182" w:lineRule="exact"/>
        <w:textAlignment w:val="baseline"/>
        <w:rPr>
          <w:rFonts w:ascii="Arial" w:eastAsia="Arial" w:hAnsi="Arial"/>
          <w:color w:val="000000"/>
          <w:spacing w:val="-5"/>
          <w:sz w:val="16"/>
        </w:rPr>
      </w:pPr>
      <w:proofErr w:type="spellStart"/>
      <w:r>
        <w:rPr>
          <w:rFonts w:ascii="Arial" w:eastAsia="Arial" w:hAnsi="Arial"/>
          <w:color w:val="000000"/>
          <w:spacing w:val="-5"/>
          <w:sz w:val="16"/>
        </w:rPr>
        <w:t>gad_source</w:t>
      </w:r>
      <w:proofErr w:type="spellEnd"/>
      <w:r>
        <w:rPr>
          <w:rFonts w:ascii="Arial" w:eastAsia="Arial" w:hAnsi="Arial"/>
          <w:color w:val="000000"/>
          <w:spacing w:val="-5"/>
          <w:sz w:val="16"/>
        </w:rPr>
        <w:t xml:space="preserve">= 1&amp;gad_campaignid= 19101499906&amp;gclid= </w:t>
      </w:r>
      <w:proofErr w:type="spellStart"/>
      <w:r>
        <w:rPr>
          <w:rFonts w:ascii="Arial" w:eastAsia="Arial" w:hAnsi="Arial"/>
          <w:color w:val="000000"/>
          <w:spacing w:val="-5"/>
          <w:sz w:val="16"/>
        </w:rPr>
        <w:t>EAIaIQobChM</w:t>
      </w:r>
      <w:proofErr w:type="spellEnd"/>
      <w:r>
        <w:rPr>
          <w:rFonts w:ascii="Arial" w:eastAsia="Arial" w:hAnsi="Arial"/>
          <w:color w:val="000000"/>
          <w:spacing w:val="-5"/>
          <w:sz w:val="16"/>
        </w:rPr>
        <w:t xml:space="preserve"> IzILZjt6JkQMVxm0PAh0A8BMeEAAYASAAEgKrO_D_BwE</w:t>
      </w:r>
    </w:p>
    <w:p w14:paraId="411D342C" w14:textId="77777777" w:rsidR="000A7C4F" w:rsidRDefault="00622233">
      <w:pPr>
        <w:spacing w:before="157"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867480A" w14:textId="77777777" w:rsidR="000A7C4F" w:rsidRDefault="00622233">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D43691F" w14:textId="77777777" w:rsidR="000A7C4F" w:rsidRDefault="0062223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E249AA9" w14:textId="77777777" w:rsidR="000A7C4F" w:rsidRDefault="0062223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4D4E1B69" w14:textId="77777777" w:rsidR="000A7C4F" w:rsidRDefault="0062223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87E7910" w14:textId="77777777" w:rsidR="000A7C4F" w:rsidRDefault="00622233">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6F7468F" w14:textId="77777777" w:rsidR="000A7C4F" w:rsidRDefault="0062223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75ABD6E" w14:textId="77777777" w:rsidR="000A7C4F" w:rsidRDefault="0062223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F220ADC" w14:textId="77777777" w:rsidR="000A7C4F" w:rsidRDefault="0062223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8079B52" w14:textId="77777777" w:rsidR="000A7C4F" w:rsidRDefault="0062223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36DE8D4E" w14:textId="77777777" w:rsidR="000A7C4F" w:rsidRDefault="0062223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2DFAE20" w14:textId="77777777" w:rsidR="000A7C4F" w:rsidRDefault="0062223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A27AB5D" w14:textId="77777777" w:rsidR="000A7C4F" w:rsidRDefault="00622233">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EE5C8EE" w14:textId="77777777" w:rsidR="000A7C4F" w:rsidRDefault="0062223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605A2A80" w14:textId="77777777" w:rsidR="000A7C4F" w:rsidRDefault="0062223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E1D5ABF" w14:textId="77777777" w:rsidR="000A7C4F" w:rsidRDefault="00622233">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472F40F4" w14:textId="77777777" w:rsidR="000A7C4F" w:rsidRDefault="0062223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7ADBBC4F" w14:textId="77777777" w:rsidR="000A7C4F" w:rsidRDefault="00622233">
      <w:pPr>
        <w:spacing w:before="39" w:after="4843"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5AD42393" w14:textId="77777777" w:rsidR="000A7C4F" w:rsidRDefault="000A7C4F">
      <w:pPr>
        <w:spacing w:before="39" w:after="4843" w:line="182" w:lineRule="exact"/>
        <w:sectPr w:rsidR="000A7C4F">
          <w:type w:val="continuous"/>
          <w:pgSz w:w="11904" w:h="16843"/>
          <w:pgMar w:top="1040" w:right="1507" w:bottom="867" w:left="1037" w:header="720" w:footer="720" w:gutter="0"/>
          <w:cols w:space="720"/>
        </w:sectPr>
      </w:pPr>
    </w:p>
    <w:p w14:paraId="1765A86E" w14:textId="77777777" w:rsidR="000A7C4F" w:rsidRDefault="00622233">
      <w:pPr>
        <w:spacing w:before="4" w:line="249" w:lineRule="exact"/>
        <w:textAlignment w:val="baseline"/>
        <w:rPr>
          <w:rFonts w:eastAsia="Times New Roman"/>
          <w:color w:val="000000"/>
          <w:spacing w:val="-1"/>
        </w:rPr>
      </w:pPr>
      <w:r>
        <w:rPr>
          <w:rFonts w:eastAsia="Times New Roman"/>
          <w:color w:val="000000"/>
          <w:spacing w:val="-1"/>
        </w:rPr>
        <w:t>Page 5 of 5</w:t>
      </w:r>
    </w:p>
    <w:sectPr w:rsidR="000A7C4F">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9A23" w14:textId="77777777" w:rsidR="00622233" w:rsidRDefault="00622233">
      <w:r>
        <w:separator/>
      </w:r>
    </w:p>
  </w:endnote>
  <w:endnote w:type="continuationSeparator" w:id="0">
    <w:p w14:paraId="54195163" w14:textId="77777777" w:rsidR="00622233" w:rsidRDefault="0062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0250" w14:textId="6015234D" w:rsidR="00622233" w:rsidRDefault="00622233">
    <w:pPr>
      <w:pStyle w:val="Footer"/>
    </w:pPr>
    <w:r>
      <w:rPr>
        <w:noProof/>
      </w:rPr>
      <mc:AlternateContent>
        <mc:Choice Requires="wps">
          <w:drawing>
            <wp:anchor distT="0" distB="0" distL="0" distR="0" simplePos="0" relativeHeight="251662336" behindDoc="0" locked="0" layoutInCell="1" allowOverlap="1" wp14:anchorId="25F81904" wp14:editId="2E884551">
              <wp:simplePos x="635" y="635"/>
              <wp:positionH relativeFrom="page">
                <wp:align>center</wp:align>
              </wp:positionH>
              <wp:positionV relativeFrom="page">
                <wp:align>bottom</wp:align>
              </wp:positionV>
              <wp:extent cx="695325" cy="345440"/>
              <wp:effectExtent l="0" t="0" r="9525" b="0"/>
              <wp:wrapNone/>
              <wp:docPr id="139573551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340BCCB" w14:textId="1597B1A8" w:rsidR="00622233" w:rsidRPr="00622233" w:rsidRDefault="00622233" w:rsidP="00622233">
                          <w:pPr>
                            <w:rPr>
                              <w:rFonts w:ascii="Aptos" w:eastAsia="Aptos" w:hAnsi="Aptos" w:cs="Aptos"/>
                              <w:noProof/>
                              <w:color w:val="C00000"/>
                              <w:sz w:val="20"/>
                              <w:szCs w:val="20"/>
                            </w:rPr>
                          </w:pPr>
                          <w:r w:rsidRPr="0062223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81904" id="_x0000_t202" coordsize="21600,21600" o:spt="202" path="m,l,21600r21600,l21600,xe">
              <v:stroke joinstyle="miter"/>
              <v:path gradientshapeok="t" o:connecttype="rect"/>
            </v:shapetype>
            <v:shape id="Text Box 5" o:spid="_x0000_s1028"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340BCCB" w14:textId="1597B1A8" w:rsidR="00622233" w:rsidRPr="00622233" w:rsidRDefault="00622233" w:rsidP="00622233">
                    <w:pPr>
                      <w:rPr>
                        <w:rFonts w:ascii="Aptos" w:eastAsia="Aptos" w:hAnsi="Aptos" w:cs="Aptos"/>
                        <w:noProof/>
                        <w:color w:val="C00000"/>
                        <w:sz w:val="20"/>
                        <w:szCs w:val="20"/>
                      </w:rPr>
                    </w:pPr>
                    <w:r w:rsidRPr="00622233">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77F9" w14:textId="438647F8" w:rsidR="00622233" w:rsidRDefault="00622233">
    <w:pPr>
      <w:pStyle w:val="Footer"/>
    </w:pPr>
    <w:r>
      <w:rPr>
        <w:noProof/>
      </w:rPr>
      <mc:AlternateContent>
        <mc:Choice Requires="wps">
          <w:drawing>
            <wp:anchor distT="0" distB="0" distL="0" distR="0" simplePos="0" relativeHeight="251663360" behindDoc="0" locked="0" layoutInCell="1" allowOverlap="1" wp14:anchorId="1183BC81" wp14:editId="2ADA00AA">
              <wp:simplePos x="352425" y="10077450"/>
              <wp:positionH relativeFrom="page">
                <wp:align>center</wp:align>
              </wp:positionH>
              <wp:positionV relativeFrom="page">
                <wp:align>bottom</wp:align>
              </wp:positionV>
              <wp:extent cx="695325" cy="345440"/>
              <wp:effectExtent l="0" t="0" r="9525" b="0"/>
              <wp:wrapNone/>
              <wp:docPr id="1530922811"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F12EC63" w14:textId="773F1717" w:rsidR="00622233" w:rsidRPr="00622233" w:rsidRDefault="00622233" w:rsidP="00622233">
                          <w:pPr>
                            <w:rPr>
                              <w:rFonts w:ascii="Aptos" w:eastAsia="Aptos" w:hAnsi="Aptos" w:cs="Aptos"/>
                              <w:noProof/>
                              <w:color w:val="C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3BC81" id="_x0000_t202" coordsize="21600,21600" o:spt="202" path="m,l,21600r21600,l21600,xe">
              <v:stroke joinstyle="miter"/>
              <v:path gradientshapeok="t" o:connecttype="rect"/>
            </v:shapetype>
            <v:shape id="Text Box 6" o:spid="_x0000_s1029" type="#_x0000_t202" alt="UNOFFICIAL" style="position:absolute;margin-left:0;margin-top:0;width:54.7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Y5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tu72c1kxpmk0M10Np0mWLPrZYc+fFXQsmiUHImVBJY4&#10;rH2ghpQ6pMReFlaNMYkZY39zUGL0ZNcJoxX6bc+aquSzYfotVEdaCuHEt3dy1VDrtfDhRSARTHuQ&#10;aMMzHdpAV3I4W5zVgD/+5o/5hDtFOetIMCW3pGjOzDdLfERtDQYOxjYZ47t8llPc7tsHIBmO6UU4&#10;mUzyYjCDqRHa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OsUdjk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F12EC63" w14:textId="773F1717" w:rsidR="00622233" w:rsidRPr="00622233" w:rsidRDefault="00622233" w:rsidP="00622233">
                    <w:pPr>
                      <w:rPr>
                        <w:rFonts w:ascii="Aptos" w:eastAsia="Aptos" w:hAnsi="Aptos" w:cs="Aptos"/>
                        <w:noProof/>
                        <w:color w:val="C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7B28" w14:textId="05BDEFB6" w:rsidR="00622233" w:rsidRDefault="00622233">
    <w:pPr>
      <w:pStyle w:val="Footer"/>
    </w:pPr>
    <w:r>
      <w:rPr>
        <w:noProof/>
      </w:rPr>
      <mc:AlternateContent>
        <mc:Choice Requires="wps">
          <w:drawing>
            <wp:anchor distT="0" distB="0" distL="0" distR="0" simplePos="0" relativeHeight="251661312" behindDoc="0" locked="0" layoutInCell="1" allowOverlap="1" wp14:anchorId="62A1BF67" wp14:editId="6036F905">
              <wp:simplePos x="635" y="635"/>
              <wp:positionH relativeFrom="page">
                <wp:align>center</wp:align>
              </wp:positionH>
              <wp:positionV relativeFrom="page">
                <wp:align>bottom</wp:align>
              </wp:positionV>
              <wp:extent cx="695325" cy="345440"/>
              <wp:effectExtent l="0" t="0" r="9525" b="0"/>
              <wp:wrapNone/>
              <wp:docPr id="168603811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7FDD6F5" w14:textId="502C4DB8" w:rsidR="00622233" w:rsidRPr="00622233" w:rsidRDefault="00622233" w:rsidP="00622233">
                          <w:pPr>
                            <w:rPr>
                              <w:rFonts w:ascii="Aptos" w:eastAsia="Aptos" w:hAnsi="Aptos" w:cs="Aptos"/>
                              <w:noProof/>
                              <w:color w:val="C00000"/>
                              <w:sz w:val="20"/>
                              <w:szCs w:val="20"/>
                            </w:rPr>
                          </w:pPr>
                          <w:r w:rsidRPr="0062223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1BF67" id="_x0000_t202" coordsize="21600,21600" o:spt="202" path="m,l,21600r21600,l21600,xe">
              <v:stroke joinstyle="miter"/>
              <v:path gradientshapeok="t" o:connecttype="rect"/>
            </v:shapetype>
            <v:shape id="Text Box 4" o:spid="_x0000_s1031"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7FDD6F5" w14:textId="502C4DB8" w:rsidR="00622233" w:rsidRPr="00622233" w:rsidRDefault="00622233" w:rsidP="00622233">
                    <w:pPr>
                      <w:rPr>
                        <w:rFonts w:ascii="Aptos" w:eastAsia="Aptos" w:hAnsi="Aptos" w:cs="Aptos"/>
                        <w:noProof/>
                        <w:color w:val="C00000"/>
                        <w:sz w:val="20"/>
                        <w:szCs w:val="20"/>
                      </w:rPr>
                    </w:pPr>
                    <w:r w:rsidRPr="00622233">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D354" w14:textId="77777777" w:rsidR="000A7C4F" w:rsidRDefault="000A7C4F"/>
  </w:footnote>
  <w:footnote w:type="continuationSeparator" w:id="0">
    <w:p w14:paraId="2806A9A8" w14:textId="77777777" w:rsidR="000A7C4F" w:rsidRDefault="0062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BE5A" w14:textId="5D9FC5FA" w:rsidR="00622233" w:rsidRDefault="00622233">
    <w:pPr>
      <w:pStyle w:val="Header"/>
    </w:pPr>
    <w:r>
      <w:rPr>
        <w:noProof/>
      </w:rPr>
      <mc:AlternateContent>
        <mc:Choice Requires="wps">
          <w:drawing>
            <wp:anchor distT="0" distB="0" distL="0" distR="0" simplePos="0" relativeHeight="251659264" behindDoc="0" locked="0" layoutInCell="1" allowOverlap="1" wp14:anchorId="557AECBF" wp14:editId="0544B911">
              <wp:simplePos x="635" y="635"/>
              <wp:positionH relativeFrom="page">
                <wp:align>center</wp:align>
              </wp:positionH>
              <wp:positionV relativeFrom="page">
                <wp:align>top</wp:align>
              </wp:positionV>
              <wp:extent cx="764540" cy="361315"/>
              <wp:effectExtent l="0" t="0" r="16510" b="635"/>
              <wp:wrapNone/>
              <wp:docPr id="51368263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44909E9" w14:textId="110E0B49" w:rsidR="00622233" w:rsidRPr="00622233" w:rsidRDefault="00622233" w:rsidP="00622233">
                          <w:pPr>
                            <w:rPr>
                              <w:rFonts w:ascii="Aptos" w:eastAsia="Aptos" w:hAnsi="Aptos" w:cs="Aptos"/>
                              <w:noProof/>
                              <w:color w:val="C00000"/>
                            </w:rPr>
                          </w:pPr>
                          <w:r w:rsidRPr="0062223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AECBF"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544909E9" w14:textId="110E0B49" w:rsidR="00622233" w:rsidRPr="00622233" w:rsidRDefault="00622233" w:rsidP="00622233">
                    <w:pPr>
                      <w:rPr>
                        <w:rFonts w:ascii="Aptos" w:eastAsia="Aptos" w:hAnsi="Aptos" w:cs="Aptos"/>
                        <w:noProof/>
                        <w:color w:val="C00000"/>
                      </w:rPr>
                    </w:pPr>
                    <w:r w:rsidRPr="00622233">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4732" w14:textId="18B0E68F" w:rsidR="00622233" w:rsidRDefault="00622233">
    <w:pPr>
      <w:pStyle w:val="Header"/>
    </w:pPr>
    <w:r>
      <w:rPr>
        <w:noProof/>
      </w:rPr>
      <mc:AlternateContent>
        <mc:Choice Requires="wps">
          <w:drawing>
            <wp:anchor distT="0" distB="0" distL="0" distR="0" simplePos="0" relativeHeight="251660288" behindDoc="0" locked="0" layoutInCell="1" allowOverlap="1" wp14:anchorId="5589C1A2" wp14:editId="619A6049">
              <wp:simplePos x="352425" y="457200"/>
              <wp:positionH relativeFrom="page">
                <wp:align>center</wp:align>
              </wp:positionH>
              <wp:positionV relativeFrom="page">
                <wp:align>top</wp:align>
              </wp:positionV>
              <wp:extent cx="764540" cy="361315"/>
              <wp:effectExtent l="0" t="0" r="16510" b="635"/>
              <wp:wrapNone/>
              <wp:docPr id="718439555"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731F200" w14:textId="3810CAC1" w:rsidR="00622233" w:rsidRPr="00622233" w:rsidRDefault="00622233" w:rsidP="00622233">
                          <w:pPr>
                            <w:rPr>
                              <w:rFonts w:ascii="Aptos" w:eastAsia="Aptos" w:hAnsi="Aptos" w:cs="Aptos"/>
                              <w:noProof/>
                              <w:color w:val="C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9C1A2" id="_x0000_t202" coordsize="21600,21600" o:spt="202" path="m,l,21600r21600,l21600,xe">
              <v:stroke joinstyle="miter"/>
              <v:path gradientshapeok="t" o:connecttype="rect"/>
            </v:shapetype>
            <v:shape id="Text Box 3" o:spid="_x0000_s1027" type="#_x0000_t202" alt="UNOFFICIAL" style="position:absolute;margin-left:0;margin-top:0;width:60.2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fill o:detectmouseclick="t"/>
              <v:textbox style="mso-fit-shape-to-text:t" inset="0,15pt,0,0">
                <w:txbxContent>
                  <w:p w14:paraId="6731F200" w14:textId="3810CAC1" w:rsidR="00622233" w:rsidRPr="00622233" w:rsidRDefault="00622233" w:rsidP="00622233">
                    <w:pPr>
                      <w:rPr>
                        <w:rFonts w:ascii="Aptos" w:eastAsia="Aptos" w:hAnsi="Aptos" w:cs="Aptos"/>
                        <w:noProof/>
                        <w:color w:val="C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5CCA" w14:textId="5E9A0D68" w:rsidR="00622233" w:rsidRDefault="00622233">
    <w:pPr>
      <w:pStyle w:val="Header"/>
    </w:pPr>
    <w:r>
      <w:rPr>
        <w:noProof/>
      </w:rPr>
      <mc:AlternateContent>
        <mc:Choice Requires="wps">
          <w:drawing>
            <wp:anchor distT="0" distB="0" distL="0" distR="0" simplePos="0" relativeHeight="251658240" behindDoc="0" locked="0" layoutInCell="1" allowOverlap="1" wp14:anchorId="5701295E" wp14:editId="3763494F">
              <wp:simplePos x="635" y="635"/>
              <wp:positionH relativeFrom="page">
                <wp:align>center</wp:align>
              </wp:positionH>
              <wp:positionV relativeFrom="page">
                <wp:align>top</wp:align>
              </wp:positionV>
              <wp:extent cx="764540" cy="361315"/>
              <wp:effectExtent l="0" t="0" r="16510" b="635"/>
              <wp:wrapNone/>
              <wp:docPr id="81616134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00F760BD" w14:textId="2D46DB33" w:rsidR="00622233" w:rsidRPr="00622233" w:rsidRDefault="00622233" w:rsidP="00622233">
                          <w:pPr>
                            <w:rPr>
                              <w:rFonts w:ascii="Aptos" w:eastAsia="Aptos" w:hAnsi="Aptos" w:cs="Aptos"/>
                              <w:noProof/>
                              <w:color w:val="C00000"/>
                            </w:rPr>
                          </w:pPr>
                          <w:r w:rsidRPr="0062223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1295E" id="_x0000_t202" coordsize="21600,21600" o:spt="202" path="m,l,21600r21600,l21600,xe">
              <v:stroke joinstyle="miter"/>
              <v:path gradientshapeok="t" o:connecttype="rect"/>
            </v:shapetype>
            <v:shape id="Text Box 1" o:spid="_x0000_s1030"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00F760BD" w14:textId="2D46DB33" w:rsidR="00622233" w:rsidRPr="00622233" w:rsidRDefault="00622233" w:rsidP="00622233">
                    <w:pPr>
                      <w:rPr>
                        <w:rFonts w:ascii="Aptos" w:eastAsia="Aptos" w:hAnsi="Aptos" w:cs="Aptos"/>
                        <w:noProof/>
                        <w:color w:val="C00000"/>
                      </w:rPr>
                    </w:pPr>
                    <w:r w:rsidRPr="00622233">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4F"/>
    <w:rsid w:val="0004536B"/>
    <w:rsid w:val="000A7C4F"/>
    <w:rsid w:val="00622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46D8"/>
  <w15:docId w15:val="{280E9614-34E8-435D-947D-39981BDA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233"/>
    <w:pPr>
      <w:tabs>
        <w:tab w:val="center" w:pos="4513"/>
        <w:tab w:val="right" w:pos="9026"/>
      </w:tabs>
    </w:pPr>
  </w:style>
  <w:style w:type="character" w:customStyle="1" w:styleId="HeaderChar">
    <w:name w:val="Header Char"/>
    <w:basedOn w:val="DefaultParagraphFont"/>
    <w:link w:val="Header"/>
    <w:uiPriority w:val="99"/>
    <w:rsid w:val="00622233"/>
  </w:style>
  <w:style w:type="paragraph" w:styleId="Footer">
    <w:name w:val="footer"/>
    <w:basedOn w:val="Normal"/>
    <w:link w:val="FooterChar"/>
    <w:uiPriority w:val="99"/>
    <w:unhideWhenUsed/>
    <w:rsid w:val="00622233"/>
    <w:pPr>
      <w:tabs>
        <w:tab w:val="center" w:pos="4513"/>
        <w:tab w:val="right" w:pos="9026"/>
      </w:tabs>
    </w:pPr>
  </w:style>
  <w:style w:type="character" w:customStyle="1" w:styleId="FooterChar">
    <w:name w:val="Footer Char"/>
    <w:basedOn w:val="DefaultParagraphFont"/>
    <w:link w:val="Footer"/>
    <w:uiPriority w:val="99"/>
    <w:rsid w:val="00622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athryn.Hassell@woodsid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woodside.com/what-we-do/growth-projects/Scarborough-Energy-Project?"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Angela.Coley@woodside.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gateway.icn.org.au/projects/4263/pg-4263"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woodside.com/what-we-do/growth-projects/Scarborough-Energy-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7403</Characters>
  <Application>Microsoft Office Word</Application>
  <DocSecurity>0</DocSecurity>
  <Lines>168</Lines>
  <Paragraphs>129</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2</cp:revision>
  <dcterms:created xsi:type="dcterms:W3CDTF">2026-01-26T22:45:00Z</dcterms:created>
  <dcterms:modified xsi:type="dcterms:W3CDTF">2026-01-26T22:45:00Z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30a5a244,1e9e2cc9,2ad28483</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647ee664,53313bd9,5b40073b</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