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C56A2" w14:textId="403F9E22" w:rsidR="00A524CA" w:rsidRDefault="00026D9A">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Dec 12 2025 16:46:57 GMT+1</w:t>
      </w:r>
      <w:r>
        <w:rPr>
          <w:rFonts w:eastAsia="Times New Roman"/>
          <w:color w:val="000000"/>
          <w:sz w:val="16"/>
        </w:rPr>
        <w:t>100 (AEDT) *****</w:t>
      </w:r>
    </w:p>
    <w:p w14:paraId="78245FE3" w14:textId="77777777" w:rsidR="00A524CA" w:rsidRDefault="00A524CA">
      <w:pPr>
        <w:spacing w:before="3" w:after="1250" w:line="183" w:lineRule="exact"/>
        <w:sectPr w:rsidR="00A524CA">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267F7BE8" w14:textId="77777777" w:rsidR="00A524CA" w:rsidRDefault="00026D9A">
      <w:pPr>
        <w:spacing w:after="162"/>
        <w:ind w:left="3629" w:right="4025"/>
        <w:textAlignment w:val="baseline"/>
      </w:pPr>
      <w:r>
        <w:rPr>
          <w:noProof/>
        </w:rPr>
        <w:drawing>
          <wp:inline distT="0" distB="0" distL="0" distR="0" wp14:anchorId="2100D828" wp14:editId="387133C0">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03C13140" w14:textId="77777777" w:rsidR="00A524CA" w:rsidRDefault="00026D9A">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58B200B" w14:textId="77777777" w:rsidR="00A524CA" w:rsidRDefault="00026D9A">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65591DE3" w14:textId="77777777" w:rsidR="00A524CA" w:rsidRDefault="00026D9A">
      <w:pPr>
        <w:spacing w:before="474" w:after="84" w:line="393" w:lineRule="exact"/>
        <w:jc w:val="center"/>
        <w:textAlignment w:val="baseline"/>
        <w:rPr>
          <w:rFonts w:ascii="Arial" w:eastAsia="Arial" w:hAnsi="Arial"/>
          <w:color w:val="000000"/>
          <w:spacing w:val="7"/>
          <w:w w:val="95"/>
          <w:sz w:val="34"/>
        </w:rPr>
      </w:pPr>
      <w:r>
        <w:pict w14:anchorId="69DB0F95">
          <v:line id="_x0000_s1034" style="position:absolute;left:0;text-align:left;z-index:25165414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26DC69C7" w14:textId="77777777" w:rsidR="00A524CA" w:rsidRDefault="00026D9A">
      <w:pPr>
        <w:spacing w:before="123" w:line="183" w:lineRule="exact"/>
        <w:ind w:left="288"/>
        <w:textAlignment w:val="baseline"/>
        <w:rPr>
          <w:rFonts w:ascii="Arial" w:eastAsia="Arial" w:hAnsi="Arial"/>
          <w:b/>
          <w:color w:val="000000"/>
          <w:spacing w:val="-1"/>
          <w:sz w:val="16"/>
        </w:rPr>
      </w:pPr>
      <w:r>
        <w:pict w14:anchorId="13F1C83C">
          <v:line id="_x0000_s1033" style="position:absolute;left:0;text-align:left;z-index:25165516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The Trustee for Birdwood Energy Reserve Trust</w:t>
      </w:r>
    </w:p>
    <w:p w14:paraId="70D2C8BD" w14:textId="77777777" w:rsidR="00A524CA" w:rsidRDefault="00026D9A">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16BE582" w14:textId="77777777" w:rsidR="00A524CA" w:rsidRDefault="00026D9A">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Baranduda Electrical Energy Reserve</w:t>
      </w:r>
    </w:p>
    <w:p w14:paraId="035086F8" w14:textId="77777777" w:rsidR="00A524CA" w:rsidRDefault="00026D9A">
      <w:pPr>
        <w:spacing w:before="160" w:line="181" w:lineRule="exact"/>
        <w:ind w:left="504"/>
        <w:textAlignment w:val="baseline"/>
        <w:rPr>
          <w:rFonts w:ascii="Arial" w:eastAsia="Arial" w:hAnsi="Arial"/>
          <w:color w:val="000000"/>
          <w:spacing w:val="-5"/>
          <w:sz w:val="16"/>
        </w:rPr>
      </w:pPr>
      <w:r>
        <w:rPr>
          <w:rFonts w:ascii="Arial" w:eastAsia="Arial" w:hAnsi="Arial"/>
          <w:color w:val="000000"/>
          <w:spacing w:val="-5"/>
          <w:sz w:val="16"/>
        </w:rPr>
        <w:t>Location: Baranduda, Victoria, 3691</w:t>
      </w:r>
    </w:p>
    <w:p w14:paraId="43568A4C" w14:textId="77777777" w:rsidR="00A524CA" w:rsidRDefault="00026D9A">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6A0453E9" w14:textId="77777777" w:rsidR="00A524CA" w:rsidRDefault="00026D9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313FB5E" w14:textId="77777777" w:rsidR="00A524CA" w:rsidRDefault="00026D9A">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709F2A4D" w14:textId="77777777" w:rsidR="00A524CA" w:rsidRDefault="00026D9A">
      <w:pPr>
        <w:spacing w:before="121"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The project is a standalone utility Battery Energy Storage System (BESS), located in Baranduda, near Wodonga, Victoria. The facility is adjacent to, and will connect into, the 330kV Wodonga Terminal Station, which is owned and operated by </w:t>
      </w:r>
      <w:proofErr w:type="spellStart"/>
      <w:r>
        <w:rPr>
          <w:rFonts w:ascii="Arial" w:eastAsia="Arial" w:hAnsi="Arial"/>
          <w:color w:val="000000"/>
          <w:spacing w:val="-4"/>
          <w:sz w:val="16"/>
        </w:rPr>
        <w:t>Ausnet</w:t>
      </w:r>
      <w:proofErr w:type="spellEnd"/>
      <w:r>
        <w:rPr>
          <w:rFonts w:ascii="Arial" w:eastAsia="Arial" w:hAnsi="Arial"/>
          <w:color w:val="000000"/>
          <w:spacing w:val="-4"/>
          <w:sz w:val="16"/>
        </w:rPr>
        <w:t xml:space="preserve"> Services. The nameplate capacity of the project will be 400 MW, and the beginning of life capacity will be approximately 1800 MWh. The battery chemistry is lithium iron phosphate (LFP). This AIP refers to the BESS construction. The project's expected procurement strategy is a split contract arrangement with an equipment supplier for the inverters and battery containers, as well as a Balance of Plant (BOP) contract for the construction of the civil and electrical infrastructure and the installation of</w:t>
      </w:r>
      <w:r>
        <w:rPr>
          <w:rFonts w:ascii="Arial" w:eastAsia="Arial" w:hAnsi="Arial"/>
          <w:color w:val="000000"/>
          <w:spacing w:val="-4"/>
          <w:sz w:val="16"/>
        </w:rPr>
        <w:t xml:space="preserve"> the free-issued equipment. The project will be constructed in a single stage, with expected </w:t>
      </w:r>
      <w:proofErr w:type="spellStart"/>
      <w:r>
        <w:rPr>
          <w:rFonts w:ascii="Arial" w:eastAsia="Arial" w:hAnsi="Arial"/>
          <w:color w:val="000000"/>
          <w:spacing w:val="-4"/>
          <w:sz w:val="16"/>
        </w:rPr>
        <w:t>commecement</w:t>
      </w:r>
      <w:proofErr w:type="spellEnd"/>
      <w:r>
        <w:rPr>
          <w:rFonts w:ascii="Arial" w:eastAsia="Arial" w:hAnsi="Arial"/>
          <w:color w:val="000000"/>
          <w:spacing w:val="-4"/>
          <w:sz w:val="16"/>
        </w:rPr>
        <w:t xml:space="preserve"> in H1 2026. The project is expected to be fully completed in 2028.</w:t>
      </w:r>
    </w:p>
    <w:p w14:paraId="2526AE0E" w14:textId="77777777" w:rsidR="00A524CA" w:rsidRDefault="00026D9A">
      <w:pPr>
        <w:spacing w:before="135" w:after="5248"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25 Oct 2027</w:t>
      </w:r>
    </w:p>
    <w:p w14:paraId="57F02015" w14:textId="77777777" w:rsidR="00A524CA" w:rsidRDefault="00A524CA">
      <w:pPr>
        <w:spacing w:before="135" w:after="5248" w:line="181" w:lineRule="exact"/>
        <w:sectPr w:rsidR="00A524CA">
          <w:type w:val="continuous"/>
          <w:pgSz w:w="11904" w:h="16843"/>
          <w:pgMar w:top="1040" w:right="847" w:bottom="867" w:left="557" w:header="720" w:footer="720" w:gutter="0"/>
          <w:cols w:space="720"/>
        </w:sectPr>
      </w:pPr>
    </w:p>
    <w:p w14:paraId="320BAD08" w14:textId="77777777" w:rsidR="00A524CA" w:rsidRDefault="00026D9A">
      <w:pPr>
        <w:spacing w:before="4" w:line="249" w:lineRule="exact"/>
        <w:textAlignment w:val="baseline"/>
        <w:rPr>
          <w:rFonts w:eastAsia="Times New Roman"/>
          <w:color w:val="000000"/>
          <w:spacing w:val="-2"/>
        </w:rPr>
      </w:pPr>
      <w:r>
        <w:rPr>
          <w:rFonts w:eastAsia="Times New Roman"/>
          <w:color w:val="000000"/>
          <w:spacing w:val="-2"/>
        </w:rPr>
        <w:t>Page 1 of 5</w:t>
      </w:r>
    </w:p>
    <w:p w14:paraId="04F9D8DD" w14:textId="77777777" w:rsidR="00A524CA" w:rsidRDefault="00A524CA">
      <w:pPr>
        <w:sectPr w:rsidR="00A524CA">
          <w:type w:val="continuous"/>
          <w:pgSz w:w="11904" w:h="16843"/>
          <w:pgMar w:top="1040" w:right="1042" w:bottom="867" w:left="9782" w:header="720" w:footer="720" w:gutter="0"/>
          <w:cols w:space="720"/>
        </w:sectPr>
      </w:pPr>
    </w:p>
    <w:p w14:paraId="0001384F" w14:textId="77777777" w:rsidR="00A524CA" w:rsidRDefault="00026D9A">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Dec 12 2025 16:46:57 GMT+1 100 (AEDT) *****</w:t>
      </w:r>
    </w:p>
    <w:p w14:paraId="49D9CDA5" w14:textId="77777777" w:rsidR="00A524CA" w:rsidRDefault="00026D9A">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43B30D75" w14:textId="77777777" w:rsidR="00A524CA" w:rsidRDefault="00026D9A">
      <w:pPr>
        <w:spacing w:before="353" w:after="160" w:line="181"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600"/>
        <w:gridCol w:w="2436"/>
        <w:gridCol w:w="1675"/>
        <w:gridCol w:w="3129"/>
      </w:tblGrid>
      <w:tr w:rsidR="00A524CA" w14:paraId="5545B30C" w14:textId="77777777">
        <w:tblPrEx>
          <w:tblCellMar>
            <w:top w:w="0" w:type="dxa"/>
            <w:bottom w:w="0" w:type="dxa"/>
          </w:tblCellMar>
        </w:tblPrEx>
        <w:trPr>
          <w:trHeight w:hRule="exact" w:val="628"/>
        </w:trPr>
        <w:tc>
          <w:tcPr>
            <w:tcW w:w="2600" w:type="dxa"/>
            <w:vAlign w:val="center"/>
          </w:tcPr>
          <w:p w14:paraId="47181307" w14:textId="77777777" w:rsidR="00A524CA" w:rsidRDefault="00026D9A">
            <w:pPr>
              <w:spacing w:before="258" w:after="178" w:line="182" w:lineRule="exact"/>
              <w:ind w:right="84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36" w:type="dxa"/>
            <w:vAlign w:val="center"/>
          </w:tcPr>
          <w:p w14:paraId="019EBF00" w14:textId="77777777" w:rsidR="00A524CA" w:rsidRDefault="00026D9A">
            <w:pPr>
              <w:spacing w:before="98" w:after="80" w:line="220" w:lineRule="exact"/>
              <w:ind w:left="864"/>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Verdana" w:eastAsia="Verdana" w:hAnsi="Verdana"/>
                <w:b/>
                <w:color w:val="000000"/>
                <w:sz w:val="16"/>
                <w:vertAlign w:val="superscript"/>
              </w:rPr>
              <w:t>*</w:t>
            </w:r>
            <w:r>
              <w:rPr>
                <w:rFonts w:ascii="Arial" w:eastAsia="Arial" w:hAnsi="Arial"/>
                <w:b/>
                <w:color w:val="000000"/>
                <w:sz w:val="13"/>
              </w:rPr>
              <w:t xml:space="preserve"> </w:t>
            </w:r>
          </w:p>
        </w:tc>
        <w:tc>
          <w:tcPr>
            <w:tcW w:w="1675" w:type="dxa"/>
          </w:tcPr>
          <w:p w14:paraId="4212131B" w14:textId="77777777" w:rsidR="00A524CA" w:rsidRDefault="00026D9A">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129" w:type="dxa"/>
            <w:vAlign w:val="center"/>
          </w:tcPr>
          <w:p w14:paraId="4A73BDD0" w14:textId="77777777" w:rsidR="00A524CA" w:rsidRDefault="00026D9A">
            <w:pPr>
              <w:spacing w:before="101" w:after="77" w:line="220" w:lineRule="exact"/>
              <w:ind w:left="144" w:right="540"/>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6DF2AF12" w14:textId="77777777" w:rsidR="00A524CA" w:rsidRDefault="00A524CA">
      <w:pPr>
        <w:spacing w:after="51" w:line="20" w:lineRule="exact"/>
      </w:pPr>
    </w:p>
    <w:p w14:paraId="12332BF8" w14:textId="77777777" w:rsidR="00A524CA" w:rsidRDefault="00026D9A">
      <w:pPr>
        <w:tabs>
          <w:tab w:val="left" w:pos="4032"/>
          <w:tab w:val="left" w:pos="5760"/>
        </w:tabs>
        <w:spacing w:before="1" w:line="181" w:lineRule="exact"/>
        <w:textAlignment w:val="baseline"/>
        <w:rPr>
          <w:rFonts w:ascii="Arial" w:eastAsia="Arial" w:hAnsi="Arial"/>
          <w:color w:val="000000"/>
          <w:spacing w:val="-1"/>
          <w:sz w:val="16"/>
        </w:rPr>
      </w:pPr>
      <w:r>
        <w:rPr>
          <w:rFonts w:ascii="Arial" w:eastAsia="Arial" w:hAnsi="Arial"/>
          <w:color w:val="000000"/>
          <w:spacing w:val="-1"/>
          <w:sz w:val="16"/>
        </w:rPr>
        <w:t>Power Transformers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02A8842" w14:textId="77777777" w:rsidR="00A524CA" w:rsidRDefault="00026D9A">
      <w:pPr>
        <w:tabs>
          <w:tab w:val="left" w:pos="4032"/>
          <w:tab w:val="left" w:pos="5760"/>
        </w:tabs>
        <w:spacing w:before="56" w:line="217" w:lineRule="exact"/>
        <w:textAlignment w:val="baseline"/>
        <w:rPr>
          <w:rFonts w:ascii="Arial" w:eastAsia="Arial" w:hAnsi="Arial"/>
          <w:color w:val="000000"/>
          <w:sz w:val="16"/>
        </w:rPr>
      </w:pPr>
      <w:r>
        <w:rPr>
          <w:rFonts w:ascii="Arial" w:eastAsia="Arial" w:hAnsi="Arial"/>
          <w:color w:val="000000"/>
          <w:sz w:val="16"/>
        </w:rPr>
        <w:t>Supply of 33kV Switchgear and control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ABA2A8A" w14:textId="77777777" w:rsidR="00A524CA" w:rsidRDefault="00026D9A">
      <w:pPr>
        <w:spacing w:line="169" w:lineRule="exact"/>
        <w:textAlignment w:val="baseline"/>
        <w:rPr>
          <w:rFonts w:ascii="Arial" w:eastAsia="Arial" w:hAnsi="Arial"/>
          <w:color w:val="000000"/>
          <w:spacing w:val="-4"/>
          <w:sz w:val="16"/>
        </w:rPr>
      </w:pPr>
      <w:r>
        <w:rPr>
          <w:rFonts w:ascii="Arial" w:eastAsia="Arial" w:hAnsi="Arial"/>
          <w:color w:val="000000"/>
          <w:spacing w:val="-4"/>
          <w:sz w:val="16"/>
        </w:rPr>
        <w:t>buildings</w:t>
      </w:r>
    </w:p>
    <w:p w14:paraId="22FEAC74" w14:textId="77777777" w:rsidR="00A524CA" w:rsidRDefault="00026D9A">
      <w:pPr>
        <w:tabs>
          <w:tab w:val="left" w:pos="4032"/>
          <w:tab w:val="left" w:pos="5760"/>
        </w:tabs>
        <w:spacing w:before="26" w:line="205" w:lineRule="exact"/>
        <w:textAlignment w:val="baseline"/>
        <w:rPr>
          <w:rFonts w:ascii="Arial" w:eastAsia="Arial" w:hAnsi="Arial"/>
          <w:color w:val="000000"/>
          <w:sz w:val="16"/>
        </w:rPr>
      </w:pPr>
      <w:r>
        <w:rPr>
          <w:rFonts w:ascii="Arial" w:eastAsia="Arial" w:hAnsi="Arial"/>
          <w:color w:val="000000"/>
          <w:sz w:val="16"/>
        </w:rPr>
        <w:t xml:space="preserve">Battery Energy </w:t>
      </w:r>
      <w:proofErr w:type="spellStart"/>
      <w:r>
        <w:rPr>
          <w:rFonts w:ascii="Arial" w:eastAsia="Arial" w:hAnsi="Arial"/>
          <w:color w:val="000000"/>
          <w:sz w:val="16"/>
        </w:rPr>
        <w:t>Sotrage</w:t>
      </w:r>
      <w:proofErr w:type="spellEnd"/>
      <w:r>
        <w:rPr>
          <w:rFonts w:ascii="Arial" w:eastAsia="Arial" w:hAnsi="Arial"/>
          <w:color w:val="000000"/>
          <w:sz w:val="16"/>
        </w:rPr>
        <w:t xml:space="preserve"> System (BESS)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Containers</w:t>
      </w:r>
    </w:p>
    <w:p w14:paraId="1F2A9A16" w14:textId="77777777" w:rsidR="00A524CA" w:rsidRDefault="00026D9A">
      <w:pPr>
        <w:tabs>
          <w:tab w:val="left" w:pos="4032"/>
          <w:tab w:val="left" w:pos="5760"/>
        </w:tabs>
        <w:spacing w:before="40" w:line="181" w:lineRule="exact"/>
        <w:textAlignment w:val="baseline"/>
        <w:rPr>
          <w:rFonts w:ascii="Arial" w:eastAsia="Arial" w:hAnsi="Arial"/>
          <w:color w:val="000000"/>
          <w:spacing w:val="-1"/>
          <w:sz w:val="16"/>
        </w:rPr>
      </w:pPr>
      <w:r>
        <w:rPr>
          <w:rFonts w:ascii="Arial" w:eastAsia="Arial" w:hAnsi="Arial"/>
          <w:color w:val="000000"/>
          <w:spacing w:val="-1"/>
          <w:sz w:val="16"/>
        </w:rPr>
        <w:t>Supply only of 33 kV cable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065FD75" w14:textId="77777777" w:rsidR="00A524CA" w:rsidRDefault="00026D9A">
      <w:pPr>
        <w:tabs>
          <w:tab w:val="left" w:pos="4032"/>
          <w:tab w:val="left" w:pos="5760"/>
        </w:tabs>
        <w:spacing w:before="40" w:line="181" w:lineRule="exact"/>
        <w:textAlignment w:val="baseline"/>
        <w:rPr>
          <w:rFonts w:ascii="Arial" w:eastAsia="Arial" w:hAnsi="Arial"/>
          <w:color w:val="000000"/>
          <w:spacing w:val="-2"/>
          <w:sz w:val="16"/>
        </w:rPr>
      </w:pPr>
      <w:r>
        <w:rPr>
          <w:rFonts w:ascii="Arial" w:eastAsia="Arial" w:hAnsi="Arial"/>
          <w:color w:val="000000"/>
          <w:spacing w:val="-2"/>
          <w:sz w:val="16"/>
        </w:rPr>
        <w:t>Inverters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3B94593" w14:textId="77777777" w:rsidR="00A524CA" w:rsidRDefault="00026D9A">
      <w:pPr>
        <w:tabs>
          <w:tab w:val="left" w:pos="4032"/>
          <w:tab w:val="left" w:pos="5760"/>
        </w:tabs>
        <w:spacing w:before="53" w:line="220" w:lineRule="exact"/>
        <w:textAlignment w:val="baseline"/>
        <w:rPr>
          <w:rFonts w:ascii="Arial" w:eastAsia="Arial" w:hAnsi="Arial"/>
          <w:color w:val="000000"/>
          <w:sz w:val="16"/>
        </w:rPr>
      </w:pPr>
      <w:r>
        <w:rPr>
          <w:rFonts w:ascii="Arial" w:eastAsia="Arial" w:hAnsi="Arial"/>
          <w:color w:val="000000"/>
          <w:sz w:val="16"/>
        </w:rPr>
        <w:t>Supply of medium voltage stations, including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5AEEA9A" w14:textId="77777777" w:rsidR="00A524CA" w:rsidRDefault="00026D9A">
      <w:pPr>
        <w:spacing w:line="169" w:lineRule="exact"/>
        <w:textAlignment w:val="baseline"/>
        <w:rPr>
          <w:rFonts w:ascii="Arial" w:eastAsia="Arial" w:hAnsi="Arial"/>
          <w:color w:val="000000"/>
          <w:spacing w:val="-2"/>
          <w:sz w:val="16"/>
        </w:rPr>
      </w:pPr>
      <w:r>
        <w:rPr>
          <w:rFonts w:ascii="Arial" w:eastAsia="Arial" w:hAnsi="Arial"/>
          <w:color w:val="000000"/>
          <w:spacing w:val="-2"/>
          <w:sz w:val="16"/>
        </w:rPr>
        <w:t>transformer, switchgear and skid</w:t>
      </w:r>
    </w:p>
    <w:p w14:paraId="726AD362" w14:textId="77777777" w:rsidR="00A524CA" w:rsidRDefault="00026D9A">
      <w:pPr>
        <w:tabs>
          <w:tab w:val="left" w:pos="4032"/>
          <w:tab w:val="left" w:pos="5760"/>
        </w:tabs>
        <w:spacing w:before="35" w:line="181" w:lineRule="exact"/>
        <w:textAlignment w:val="baseline"/>
        <w:rPr>
          <w:rFonts w:ascii="Arial" w:eastAsia="Arial" w:hAnsi="Arial"/>
          <w:color w:val="000000"/>
          <w:spacing w:val="-1"/>
          <w:sz w:val="16"/>
        </w:rPr>
      </w:pPr>
      <w:r>
        <w:rPr>
          <w:rFonts w:ascii="Arial" w:eastAsia="Arial" w:hAnsi="Arial"/>
          <w:color w:val="000000"/>
          <w:spacing w:val="-1"/>
          <w:sz w:val="16"/>
        </w:rPr>
        <w:t>SCADA and control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73C54B6" w14:textId="77777777" w:rsidR="00A524CA" w:rsidRDefault="00026D9A">
      <w:pPr>
        <w:tabs>
          <w:tab w:val="left" w:pos="4032"/>
          <w:tab w:val="left" w:pos="5760"/>
        </w:tabs>
        <w:spacing w:before="53" w:line="219" w:lineRule="exact"/>
        <w:textAlignment w:val="baseline"/>
        <w:rPr>
          <w:rFonts w:ascii="Arial" w:eastAsia="Arial" w:hAnsi="Arial"/>
          <w:color w:val="000000"/>
          <w:sz w:val="16"/>
        </w:rPr>
      </w:pPr>
      <w:r>
        <w:rPr>
          <w:rFonts w:ascii="Arial" w:eastAsia="Arial" w:hAnsi="Arial"/>
          <w:color w:val="000000"/>
          <w:sz w:val="16"/>
        </w:rPr>
        <w:t>Electrical balance of plant materials (cable,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08A7235" w14:textId="77777777" w:rsidR="00A524CA" w:rsidRDefault="00026D9A">
      <w:pPr>
        <w:spacing w:line="169" w:lineRule="exact"/>
        <w:textAlignment w:val="baseline"/>
        <w:rPr>
          <w:rFonts w:ascii="Arial" w:eastAsia="Arial" w:hAnsi="Arial"/>
          <w:color w:val="000000"/>
          <w:spacing w:val="-3"/>
          <w:sz w:val="16"/>
        </w:rPr>
      </w:pPr>
      <w:r>
        <w:rPr>
          <w:rFonts w:ascii="Arial" w:eastAsia="Arial" w:hAnsi="Arial"/>
          <w:color w:val="000000"/>
          <w:spacing w:val="-3"/>
          <w:sz w:val="16"/>
        </w:rPr>
        <w:t>steelwork, concrete and sundries)</w:t>
      </w:r>
    </w:p>
    <w:p w14:paraId="4A4C158C" w14:textId="77777777" w:rsidR="00A524CA" w:rsidRDefault="00026D9A">
      <w:pPr>
        <w:tabs>
          <w:tab w:val="left" w:pos="4032"/>
          <w:tab w:val="left" w:pos="5760"/>
        </w:tabs>
        <w:spacing w:before="26" w:line="208" w:lineRule="exact"/>
        <w:textAlignment w:val="baseline"/>
        <w:rPr>
          <w:rFonts w:ascii="Arial" w:eastAsia="Arial" w:hAnsi="Arial"/>
          <w:color w:val="000000"/>
          <w:sz w:val="16"/>
        </w:rPr>
      </w:pPr>
      <w:r>
        <w:rPr>
          <w:rFonts w:ascii="Arial" w:eastAsia="Arial" w:hAnsi="Arial"/>
          <w:color w:val="000000"/>
          <w:sz w:val="16"/>
        </w:rPr>
        <w:t>Civil balance of plant materials (fill material,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rock, steel, fencing, sundries)</w:t>
      </w:r>
    </w:p>
    <w:p w14:paraId="63E381D6" w14:textId="77777777" w:rsidR="00A524CA" w:rsidRDefault="00026D9A">
      <w:pPr>
        <w:tabs>
          <w:tab w:val="left" w:pos="4032"/>
          <w:tab w:val="left" w:pos="5760"/>
        </w:tabs>
        <w:spacing w:before="40" w:line="181" w:lineRule="exact"/>
        <w:textAlignment w:val="baseline"/>
        <w:rPr>
          <w:rFonts w:ascii="Arial" w:eastAsia="Arial" w:hAnsi="Arial"/>
          <w:color w:val="000000"/>
          <w:spacing w:val="-1"/>
          <w:sz w:val="16"/>
        </w:rPr>
      </w:pPr>
      <w:r>
        <w:rPr>
          <w:rFonts w:ascii="Arial" w:eastAsia="Arial" w:hAnsi="Arial"/>
          <w:color w:val="000000"/>
          <w:spacing w:val="-1"/>
          <w:sz w:val="16"/>
        </w:rPr>
        <w:t>Substation construction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9F8D0C0" w14:textId="77777777" w:rsidR="00A524CA" w:rsidRDefault="00026D9A">
      <w:pPr>
        <w:tabs>
          <w:tab w:val="left" w:pos="4032"/>
          <w:tab w:val="left" w:pos="5760"/>
        </w:tabs>
        <w:spacing w:before="35" w:line="181" w:lineRule="exact"/>
        <w:textAlignment w:val="baseline"/>
        <w:rPr>
          <w:rFonts w:ascii="Arial" w:eastAsia="Arial" w:hAnsi="Arial"/>
          <w:color w:val="000000"/>
          <w:sz w:val="16"/>
        </w:rPr>
      </w:pPr>
      <w:r>
        <w:rPr>
          <w:rFonts w:ascii="Arial" w:eastAsia="Arial" w:hAnsi="Arial"/>
          <w:color w:val="000000"/>
          <w:sz w:val="16"/>
        </w:rPr>
        <w:t>Electrical Balance of Plant (BOP) construction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96D1FB4" w14:textId="77777777" w:rsidR="00A524CA" w:rsidRDefault="00026D9A">
      <w:pPr>
        <w:tabs>
          <w:tab w:val="left" w:pos="4032"/>
          <w:tab w:val="left" w:pos="5760"/>
        </w:tabs>
        <w:spacing w:before="39" w:line="181" w:lineRule="exact"/>
        <w:textAlignment w:val="baseline"/>
        <w:rPr>
          <w:rFonts w:ascii="Arial" w:eastAsia="Arial" w:hAnsi="Arial"/>
          <w:color w:val="000000"/>
          <w:spacing w:val="-1"/>
          <w:sz w:val="16"/>
        </w:rPr>
      </w:pPr>
      <w:r>
        <w:rPr>
          <w:rFonts w:ascii="Arial" w:eastAsia="Arial" w:hAnsi="Arial"/>
          <w:color w:val="000000"/>
          <w:spacing w:val="-1"/>
          <w:sz w:val="16"/>
        </w:rPr>
        <w:t>Road and hardstand construction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A6620F1" w14:textId="77777777" w:rsidR="00A524CA" w:rsidRDefault="00026D9A">
      <w:pPr>
        <w:tabs>
          <w:tab w:val="left" w:pos="4032"/>
          <w:tab w:val="left" w:pos="5760"/>
        </w:tabs>
        <w:spacing w:before="40" w:line="181" w:lineRule="exact"/>
        <w:textAlignment w:val="baseline"/>
        <w:rPr>
          <w:rFonts w:ascii="Arial" w:eastAsia="Arial" w:hAnsi="Arial"/>
          <w:color w:val="000000"/>
          <w:sz w:val="16"/>
        </w:rPr>
      </w:pPr>
      <w:r>
        <w:rPr>
          <w:rFonts w:ascii="Arial" w:eastAsia="Arial" w:hAnsi="Arial"/>
          <w:color w:val="000000"/>
          <w:sz w:val="16"/>
        </w:rPr>
        <w:t>Concreting</w:t>
      </w:r>
      <w:r>
        <w:rPr>
          <w:rFonts w:ascii="Arial" w:eastAsia="Arial" w:hAnsi="Arial"/>
          <w:color w:val="000000"/>
          <w:sz w:val="16"/>
        </w:rPr>
        <w:tab/>
        <w:t>Yes</w:t>
      </w:r>
      <w:r>
        <w:rPr>
          <w:rFonts w:ascii="Arial" w:eastAsia="Arial" w:hAnsi="Arial"/>
          <w:color w:val="000000"/>
          <w:sz w:val="16"/>
        </w:rPr>
        <w:tab/>
        <w:t>No</w:t>
      </w:r>
    </w:p>
    <w:p w14:paraId="3B0AB49D" w14:textId="77777777" w:rsidR="00A524CA" w:rsidRDefault="00026D9A">
      <w:pPr>
        <w:tabs>
          <w:tab w:val="left" w:pos="4032"/>
          <w:tab w:val="left" w:pos="5760"/>
        </w:tabs>
        <w:spacing w:before="40" w:line="181" w:lineRule="exact"/>
        <w:textAlignment w:val="baseline"/>
        <w:rPr>
          <w:rFonts w:ascii="Arial" w:eastAsia="Arial" w:hAnsi="Arial"/>
          <w:color w:val="000000"/>
          <w:sz w:val="16"/>
        </w:rPr>
      </w:pPr>
      <w:r>
        <w:rPr>
          <w:rFonts w:ascii="Arial" w:eastAsia="Arial" w:hAnsi="Arial"/>
          <w:color w:val="000000"/>
          <w:sz w:val="16"/>
        </w:rPr>
        <w:t>Site management and traffic control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4BFB6A4" w14:textId="77777777" w:rsidR="00A524CA" w:rsidRDefault="00026D9A">
      <w:pPr>
        <w:tabs>
          <w:tab w:val="left" w:pos="4032"/>
          <w:tab w:val="left" w:pos="5760"/>
        </w:tabs>
        <w:spacing w:before="40" w:line="181" w:lineRule="exact"/>
        <w:textAlignment w:val="baseline"/>
        <w:rPr>
          <w:rFonts w:ascii="Arial" w:eastAsia="Arial" w:hAnsi="Arial"/>
          <w:color w:val="000000"/>
          <w:sz w:val="16"/>
        </w:rPr>
      </w:pPr>
      <w:r>
        <w:rPr>
          <w:rFonts w:ascii="Arial" w:eastAsia="Arial" w:hAnsi="Arial"/>
          <w:color w:val="000000"/>
          <w:sz w:val="16"/>
        </w:rPr>
        <w:t>Environmental management and monitoring</w:t>
      </w:r>
      <w:r>
        <w:rPr>
          <w:rFonts w:ascii="Arial" w:eastAsia="Arial" w:hAnsi="Arial"/>
          <w:color w:val="000000"/>
          <w:sz w:val="16"/>
        </w:rPr>
        <w:tab/>
        <w:t>Yes</w:t>
      </w:r>
      <w:r>
        <w:rPr>
          <w:rFonts w:ascii="Arial" w:eastAsia="Arial" w:hAnsi="Arial"/>
          <w:color w:val="000000"/>
          <w:sz w:val="16"/>
        </w:rPr>
        <w:tab/>
        <w:t>No</w:t>
      </w:r>
    </w:p>
    <w:p w14:paraId="69CE6F9E" w14:textId="77777777" w:rsidR="00A524CA" w:rsidRDefault="00026D9A">
      <w:pPr>
        <w:tabs>
          <w:tab w:val="left" w:pos="4032"/>
          <w:tab w:val="left" w:pos="5760"/>
        </w:tabs>
        <w:spacing w:before="40" w:line="181" w:lineRule="exact"/>
        <w:textAlignment w:val="baseline"/>
        <w:rPr>
          <w:rFonts w:ascii="Arial" w:eastAsia="Arial" w:hAnsi="Arial"/>
          <w:color w:val="000000"/>
          <w:sz w:val="16"/>
        </w:rPr>
      </w:pPr>
      <w:r>
        <w:rPr>
          <w:rFonts w:ascii="Arial" w:eastAsia="Arial" w:hAnsi="Arial"/>
          <w:color w:val="000000"/>
          <w:sz w:val="16"/>
        </w:rPr>
        <w:t>Cultural Heritage inductions and monitoring</w:t>
      </w:r>
      <w:r>
        <w:rPr>
          <w:rFonts w:ascii="Arial" w:eastAsia="Arial" w:hAnsi="Arial"/>
          <w:color w:val="000000"/>
          <w:sz w:val="16"/>
        </w:rPr>
        <w:tab/>
        <w:t>Yes</w:t>
      </w:r>
      <w:r>
        <w:rPr>
          <w:rFonts w:ascii="Arial" w:eastAsia="Arial" w:hAnsi="Arial"/>
          <w:color w:val="000000"/>
          <w:sz w:val="16"/>
        </w:rPr>
        <w:tab/>
        <w:t>No</w:t>
      </w:r>
    </w:p>
    <w:p w14:paraId="2F9CE986" w14:textId="77777777" w:rsidR="00A524CA" w:rsidRDefault="00026D9A">
      <w:pPr>
        <w:tabs>
          <w:tab w:val="left" w:pos="4032"/>
          <w:tab w:val="left" w:pos="5760"/>
        </w:tabs>
        <w:spacing w:before="35" w:line="181" w:lineRule="exact"/>
        <w:textAlignment w:val="baseline"/>
        <w:rPr>
          <w:rFonts w:ascii="Arial" w:eastAsia="Arial" w:hAnsi="Arial"/>
          <w:color w:val="000000"/>
          <w:sz w:val="16"/>
        </w:rPr>
      </w:pPr>
      <w:r>
        <w:rPr>
          <w:rFonts w:ascii="Arial" w:eastAsia="Arial" w:hAnsi="Arial"/>
          <w:color w:val="000000"/>
          <w:sz w:val="16"/>
        </w:rPr>
        <w:t>Project management</w:t>
      </w:r>
      <w:r>
        <w:rPr>
          <w:rFonts w:ascii="Arial" w:eastAsia="Arial" w:hAnsi="Arial"/>
          <w:color w:val="000000"/>
          <w:sz w:val="16"/>
        </w:rPr>
        <w:tab/>
        <w:t>Yes</w:t>
      </w:r>
      <w:r>
        <w:rPr>
          <w:rFonts w:ascii="Arial" w:eastAsia="Arial" w:hAnsi="Arial"/>
          <w:color w:val="000000"/>
          <w:sz w:val="16"/>
        </w:rPr>
        <w:tab/>
        <w:t>No</w:t>
      </w:r>
    </w:p>
    <w:p w14:paraId="31B78D73" w14:textId="77777777" w:rsidR="00A524CA" w:rsidRDefault="00026D9A">
      <w:pPr>
        <w:tabs>
          <w:tab w:val="left" w:pos="4032"/>
          <w:tab w:val="left" w:pos="5760"/>
        </w:tabs>
        <w:spacing w:before="39" w:line="181" w:lineRule="exact"/>
        <w:textAlignment w:val="baseline"/>
        <w:rPr>
          <w:rFonts w:ascii="Arial" w:eastAsia="Arial" w:hAnsi="Arial"/>
          <w:color w:val="000000"/>
          <w:spacing w:val="-1"/>
          <w:sz w:val="16"/>
        </w:rPr>
      </w:pPr>
      <w:r>
        <w:rPr>
          <w:rFonts w:ascii="Arial" w:eastAsia="Arial" w:hAnsi="Arial"/>
          <w:color w:val="000000"/>
          <w:spacing w:val="-1"/>
          <w:sz w:val="16"/>
        </w:rPr>
        <w:t xml:space="preserve">Battery </w:t>
      </w:r>
      <w:proofErr w:type="spellStart"/>
      <w:r>
        <w:rPr>
          <w:rFonts w:ascii="Arial" w:eastAsia="Arial" w:hAnsi="Arial"/>
          <w:color w:val="000000"/>
          <w:spacing w:val="-1"/>
          <w:sz w:val="16"/>
        </w:rPr>
        <w:t>optimisation</w:t>
      </w:r>
      <w:proofErr w:type="spellEnd"/>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9BA5176" w14:textId="77777777" w:rsidR="00A524CA" w:rsidRDefault="00026D9A">
      <w:pPr>
        <w:tabs>
          <w:tab w:val="left" w:pos="4032"/>
          <w:tab w:val="left" w:pos="5760"/>
        </w:tabs>
        <w:spacing w:before="40" w:line="181" w:lineRule="exact"/>
        <w:textAlignment w:val="baseline"/>
        <w:rPr>
          <w:rFonts w:ascii="Arial" w:eastAsia="Arial" w:hAnsi="Arial"/>
          <w:color w:val="000000"/>
          <w:spacing w:val="-2"/>
          <w:sz w:val="16"/>
        </w:rPr>
      </w:pPr>
      <w:r>
        <w:rPr>
          <w:rFonts w:ascii="Arial" w:eastAsia="Arial" w:hAnsi="Arial"/>
          <w:color w:val="000000"/>
          <w:spacing w:val="-2"/>
          <w:sz w:val="16"/>
        </w:rPr>
        <w:t>Drainage</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BD41028" w14:textId="77777777" w:rsidR="00A524CA" w:rsidRDefault="00026D9A">
      <w:pPr>
        <w:spacing w:before="321" w:line="79" w:lineRule="exact"/>
        <w:textAlignment w:val="baseline"/>
        <w:rPr>
          <w:rFonts w:ascii="Verdana" w:eastAsia="Verdana" w:hAnsi="Verdana"/>
          <w:color w:val="000000"/>
          <w:sz w:val="7"/>
        </w:rPr>
      </w:pPr>
      <w:r>
        <w:rPr>
          <w:rFonts w:ascii="Verdana" w:eastAsia="Verdana" w:hAnsi="Verdana"/>
          <w:color w:val="000000"/>
          <w:sz w:val="7"/>
        </w:rPr>
        <w:t>*</w:t>
      </w:r>
    </w:p>
    <w:p w14:paraId="017CA4C7" w14:textId="77777777" w:rsidR="00A524CA" w:rsidRDefault="00026D9A">
      <w:pPr>
        <w:spacing w:line="143"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25CA1C65" w14:textId="77777777" w:rsidR="00A524CA" w:rsidRDefault="00026D9A">
      <w:pPr>
        <w:spacing w:before="135" w:line="181"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55B007B6" w14:textId="77777777" w:rsidR="00A524CA" w:rsidRDefault="00026D9A">
      <w:pPr>
        <w:spacing w:before="160" w:line="181"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5D24BF39" w14:textId="77777777" w:rsidR="00A524CA" w:rsidRDefault="00026D9A">
      <w:pPr>
        <w:spacing w:before="40" w:after="4806" w:line="181"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65C8D7A7" w14:textId="77777777" w:rsidR="00A524CA" w:rsidRDefault="00026D9A">
      <w:pPr>
        <w:spacing w:before="4" w:line="249" w:lineRule="exact"/>
        <w:jc w:val="right"/>
        <w:textAlignment w:val="baseline"/>
        <w:rPr>
          <w:rFonts w:eastAsia="Times New Roman"/>
          <w:color w:val="000000"/>
        </w:rPr>
      </w:pPr>
      <w:r>
        <w:rPr>
          <w:rFonts w:eastAsia="Times New Roman"/>
          <w:color w:val="000000"/>
        </w:rPr>
        <w:t>Page 2 of 5</w:t>
      </w:r>
    </w:p>
    <w:p w14:paraId="65061BB9" w14:textId="77777777" w:rsidR="00A524CA" w:rsidRDefault="00A524CA">
      <w:pPr>
        <w:sectPr w:rsidR="00A524CA">
          <w:pgSz w:w="11904" w:h="16843"/>
          <w:pgMar w:top="1040" w:right="1045" w:bottom="867" w:left="1019" w:header="720" w:footer="720" w:gutter="0"/>
          <w:cols w:space="720"/>
        </w:sectPr>
      </w:pPr>
    </w:p>
    <w:p w14:paraId="3662844A" w14:textId="77777777" w:rsidR="00A524CA" w:rsidRDefault="00026D9A">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Dec 12 2025 16:46:57 GMT+1 100 (AEDT) *****</w:t>
      </w:r>
    </w:p>
    <w:p w14:paraId="7C79DCED" w14:textId="77777777" w:rsidR="00A524CA" w:rsidRDefault="00A524CA">
      <w:pPr>
        <w:spacing w:before="3" w:after="818" w:line="183" w:lineRule="exact"/>
        <w:sectPr w:rsidR="00A524CA">
          <w:pgSz w:w="11904" w:h="16843"/>
          <w:pgMar w:top="1040" w:right="1183" w:bottom="867" w:left="881" w:header="720" w:footer="720" w:gutter="0"/>
          <w:cols w:space="720"/>
        </w:sectPr>
      </w:pPr>
    </w:p>
    <w:p w14:paraId="6A1D6C54" w14:textId="77777777" w:rsidR="00A524CA" w:rsidRDefault="00026D9A">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5D1B2A7" w14:textId="77777777" w:rsidR="00A524CA" w:rsidRDefault="00026D9A">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58BF65DE" w14:textId="77777777" w:rsidR="00A524CA" w:rsidRDefault="00026D9A">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Simon Youl</w:t>
      </w:r>
    </w:p>
    <w:p w14:paraId="41B3CE24" w14:textId="77777777" w:rsidR="00A524CA" w:rsidRDefault="00026D9A">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Lead Project Engineer</w:t>
      </w:r>
    </w:p>
    <w:p w14:paraId="29F80269" w14:textId="77777777" w:rsidR="00A524CA" w:rsidRDefault="00026D9A">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0431005756</w:t>
      </w:r>
    </w:p>
    <w:p w14:paraId="2A814CFD" w14:textId="77777777" w:rsidR="00A524CA" w:rsidRDefault="00026D9A">
      <w:pPr>
        <w:spacing w:before="38" w:line="182" w:lineRule="exact"/>
        <w:ind w:left="1512"/>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action@birdwoodenergy.com</w:t>
        </w:r>
      </w:hyperlink>
      <w:r>
        <w:rPr>
          <w:rFonts w:ascii="Arial" w:eastAsia="Arial" w:hAnsi="Arial"/>
          <w:color w:val="000000"/>
          <w:spacing w:val="-1"/>
          <w:sz w:val="16"/>
        </w:rPr>
        <w:t xml:space="preserve"> </w:t>
      </w:r>
    </w:p>
    <w:p w14:paraId="3D734D64" w14:textId="77777777" w:rsidR="00A524CA" w:rsidRDefault="00026D9A">
      <w:pPr>
        <w:spacing w:before="19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 website: https://www.barandudaenergyreserve.com/</w:t>
      </w:r>
    </w:p>
    <w:p w14:paraId="0B6CDA1C" w14:textId="77777777" w:rsidR="00A524CA" w:rsidRDefault="00026D9A">
      <w:pPr>
        <w:spacing w:before="139"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69F82369" w14:textId="77777777" w:rsidR="00A524CA" w:rsidRDefault="00026D9A">
      <w:pPr>
        <w:spacing w:before="15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https://www.barandudaenergyreserve.com/</w:t>
      </w:r>
    </w:p>
    <w:p w14:paraId="6F7358AB" w14:textId="77777777" w:rsidR="00A524CA" w:rsidRDefault="00026D9A">
      <w:pPr>
        <w:spacing w:before="197" w:line="182" w:lineRule="exact"/>
        <w:ind w:left="144"/>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71D9D0B" w14:textId="77777777" w:rsidR="00A524CA" w:rsidRDefault="00026D9A">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61E91D5" w14:textId="77777777" w:rsidR="00A524CA" w:rsidRDefault="00026D9A">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5DCD3BE5" w14:textId="77777777" w:rsidR="00A524CA" w:rsidRDefault="00026D9A">
      <w:pPr>
        <w:spacing w:before="34" w:line="182" w:lineRule="exact"/>
        <w:ind w:left="792"/>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257F9DC7" w14:textId="77777777" w:rsidR="00A524CA" w:rsidRDefault="00026D9A">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BD4B01D" w14:textId="77777777" w:rsidR="00A524CA" w:rsidRDefault="00026D9A">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97513B1" w14:textId="77777777" w:rsidR="00A524CA" w:rsidRDefault="00026D9A">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B8127E5" w14:textId="77777777" w:rsidR="00A524CA" w:rsidRDefault="00026D9A">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64E457AD" w14:textId="77777777" w:rsidR="00A524CA" w:rsidRDefault="00026D9A">
      <w:pPr>
        <w:spacing w:before="3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27047FBC" w14:textId="77777777" w:rsidR="00A524CA" w:rsidRDefault="00026D9A">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onsite or internal training or accreditation</w:t>
      </w:r>
    </w:p>
    <w:p w14:paraId="72A51ABF" w14:textId="77777777" w:rsidR="00A524CA" w:rsidRDefault="00026D9A">
      <w:pPr>
        <w:spacing w:before="19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3000E38" w14:textId="77777777" w:rsidR="00A524CA" w:rsidRDefault="00026D9A">
      <w:pPr>
        <w:spacing w:before="15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742E457E" w14:textId="77777777" w:rsidR="00A524CA" w:rsidRDefault="00026D9A">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2E2CFA18" w14:textId="77777777" w:rsidR="00A524CA" w:rsidRDefault="00026D9A">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0E83465C" w14:textId="77777777" w:rsidR="00A524CA" w:rsidRDefault="00026D9A">
      <w:pPr>
        <w:spacing w:before="197"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5D2EF084" w14:textId="77777777" w:rsidR="00A524CA" w:rsidRDefault="00026D9A">
      <w:pPr>
        <w:spacing w:before="105" w:after="4147" w:line="218"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CCDE186" w14:textId="77777777" w:rsidR="00A524CA" w:rsidRDefault="00A524CA">
      <w:pPr>
        <w:spacing w:before="105" w:after="4147" w:line="218" w:lineRule="exact"/>
        <w:sectPr w:rsidR="00A524CA">
          <w:type w:val="continuous"/>
          <w:pgSz w:w="11904" w:h="16843"/>
          <w:pgMar w:top="1040" w:right="1498" w:bottom="867" w:left="881" w:header="720" w:footer="720" w:gutter="0"/>
          <w:cols w:space="720"/>
        </w:sectPr>
      </w:pPr>
    </w:p>
    <w:p w14:paraId="3151CF43" w14:textId="77777777" w:rsidR="00A524CA" w:rsidRDefault="00026D9A">
      <w:pPr>
        <w:spacing w:before="4" w:line="249" w:lineRule="exact"/>
        <w:textAlignment w:val="baseline"/>
        <w:rPr>
          <w:rFonts w:eastAsia="Times New Roman"/>
          <w:color w:val="000000"/>
          <w:spacing w:val="-2"/>
        </w:rPr>
      </w:pPr>
      <w:r>
        <w:rPr>
          <w:rFonts w:eastAsia="Times New Roman"/>
          <w:color w:val="000000"/>
          <w:spacing w:val="-2"/>
        </w:rPr>
        <w:t>Page 3 of 5</w:t>
      </w:r>
    </w:p>
    <w:p w14:paraId="2A89014D" w14:textId="77777777" w:rsidR="00A524CA" w:rsidRDefault="00A524CA">
      <w:pPr>
        <w:sectPr w:rsidR="00A524CA">
          <w:type w:val="continuous"/>
          <w:pgSz w:w="11904" w:h="16843"/>
          <w:pgMar w:top="1040" w:right="1042" w:bottom="867" w:left="9782" w:header="720" w:footer="720" w:gutter="0"/>
          <w:cols w:space="720"/>
        </w:sectPr>
      </w:pPr>
    </w:p>
    <w:p w14:paraId="6503B725" w14:textId="77777777" w:rsidR="00A524CA" w:rsidRDefault="00026D9A">
      <w:pPr>
        <w:textAlignment w:val="baseline"/>
        <w:rPr>
          <w:rFonts w:eastAsia="Times New Roman"/>
          <w:color w:val="000000"/>
          <w:sz w:val="24"/>
        </w:rPr>
      </w:pPr>
      <w:r>
        <w:lastRenderedPageBreak/>
        <w:pict w14:anchorId="3D9B5800">
          <v:shapetype id="_x0000_t202" coordsize="21600,21600" o:spt="202" path="m,l,21600r21600,l21600,xe">
            <v:stroke joinstyle="miter"/>
            <v:path gradientshapeok="t" o:connecttype="rect"/>
          </v:shapetype>
          <v:shape id="_x0000_s0" o:spid="_x0000_s1032" type="#_x0000_t202" style="position:absolute;margin-left:51.95pt;margin-top:52pt;width:476.25pt;height:52.85pt;z-index:-251659264;mso-wrap-distance-left:0;mso-wrap-distance-right:0;mso-position-horizontal-relative:page;mso-position-vertical-relative:page" filled="f" stroked="f">
            <v:textbox inset="0,0,0,0">
              <w:txbxContent>
                <w:p w14:paraId="045C2AC1" w14:textId="77777777" w:rsidR="00A524CA" w:rsidRDefault="00026D9A">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Dec 12 2025 16:46:57 GMT+1 100 (AEDT) *****</w:t>
                  </w:r>
                </w:p>
              </w:txbxContent>
            </v:textbox>
            <w10:wrap type="square" anchorx="page" anchory="page"/>
          </v:shape>
        </w:pict>
      </w:r>
      <w:r>
        <w:pict w14:anchorId="0B8BC64E">
          <v:shape id="_x0000_s1031" type="#_x0000_t202" style="position:absolute;margin-left:43.9pt;margin-top:104.85pt;width:7in;height:43.05pt;z-index:-251658240;mso-wrap-distance-left:0;mso-wrap-distance-right:0;mso-position-horizontal-relative:page;mso-position-vertical-relative:page" filled="f" stroked="f">
            <v:textbox inset="0,0,0,0">
              <w:txbxContent>
                <w:p w14:paraId="721EC7D6" w14:textId="77777777" w:rsidR="00A524CA" w:rsidRDefault="00026D9A">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0C434AB2">
          <v:shape id="_x0000_s1030" type="#_x0000_t202" style="position:absolute;margin-left:43.9pt;margin-top:147.9pt;width:7in;height:187.15pt;z-index:251653120;mso-wrap-distance-left:0;mso-wrap-distance-right:0;mso-position-horizontal-relative:page;mso-position-vertical-relative:page" filled="f" stroked="f">
            <v:textbox inset="0,0,0,0">
              <w:txbxContent>
                <w:p w14:paraId="7839B580" w14:textId="77777777" w:rsidR="00A524CA" w:rsidRDefault="00026D9A">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The Trustee for Birdwood Energy Reserve Trust</w:t>
                  </w:r>
                </w:p>
                <w:p w14:paraId="58F4F279" w14:textId="77777777" w:rsidR="00A524CA" w:rsidRDefault="00026D9A">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4806F947" w14:textId="77777777" w:rsidR="00A524CA" w:rsidRDefault="00026D9A">
                  <w:pPr>
                    <w:spacing w:before="213" w:line="322" w:lineRule="exact"/>
                    <w:ind w:left="144"/>
                    <w:textAlignment w:val="baseline"/>
                    <w:rPr>
                      <w:rFonts w:ascii="Arial" w:eastAsia="Arial" w:hAnsi="Arial"/>
                      <w:color w:val="000000"/>
                      <w:sz w:val="16"/>
                    </w:rPr>
                  </w:pPr>
                  <w:r>
                    <w:rPr>
                      <w:rFonts w:ascii="Arial" w:eastAsia="Arial" w:hAnsi="Arial"/>
                      <w:color w:val="000000"/>
                      <w:sz w:val="16"/>
                    </w:rPr>
                    <w:t xml:space="preserve">Name: Baranduda Electrical Energy Reserve </w:t>
                  </w:r>
                  <w:r>
                    <w:rPr>
                      <w:rFonts w:ascii="Arial" w:eastAsia="Arial" w:hAnsi="Arial"/>
                      <w:color w:val="000000"/>
                      <w:sz w:val="16"/>
                    </w:rPr>
                    <w:br/>
                    <w:t>Location: Baranduda, Victoria, 3691</w:t>
                  </w:r>
                </w:p>
                <w:p w14:paraId="4E95F328" w14:textId="77777777" w:rsidR="00A524CA" w:rsidRDefault="00026D9A">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699E219E" w14:textId="77777777" w:rsidR="00A524CA" w:rsidRDefault="00026D9A">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727C8D4D" w14:textId="77777777" w:rsidR="00A524CA" w:rsidRDefault="00026D9A">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0C955686">
          <v:shape id="_x0000_s3" type="#_x0000_t202" style="position:absolute;margin-left:52.3pt;margin-top:335.05pt;width:461.05pt;height:31.45pt;z-index:-2516572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544"/>
                    <w:gridCol w:w="2146"/>
                    <w:gridCol w:w="261"/>
                    <w:gridCol w:w="1671"/>
                    <w:gridCol w:w="2599"/>
                  </w:tblGrid>
                  <w:tr w:rsidR="00A524CA" w14:paraId="5144D803" w14:textId="77777777">
                    <w:tblPrEx>
                      <w:tblCellMar>
                        <w:top w:w="0" w:type="dxa"/>
                        <w:bottom w:w="0" w:type="dxa"/>
                      </w:tblCellMar>
                    </w:tblPrEx>
                    <w:trPr>
                      <w:trHeight w:hRule="exact" w:val="629"/>
                    </w:trPr>
                    <w:tc>
                      <w:tcPr>
                        <w:tcW w:w="2544" w:type="dxa"/>
                        <w:vAlign w:val="center"/>
                      </w:tcPr>
                      <w:p w14:paraId="2104769E" w14:textId="77777777" w:rsidR="00A524CA" w:rsidRDefault="00026D9A">
                        <w:pPr>
                          <w:spacing w:before="259" w:after="186" w:line="183" w:lineRule="exact"/>
                          <w:ind w:right="81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146" w:type="dxa"/>
                        <w:vAlign w:val="center"/>
                      </w:tcPr>
                      <w:p w14:paraId="43474132" w14:textId="77777777" w:rsidR="00A524CA" w:rsidRDefault="00026D9A">
                        <w:pPr>
                          <w:spacing w:before="101" w:after="85" w:line="221" w:lineRule="exact"/>
                          <w:ind w:left="82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1F9D050A" w14:textId="77777777" w:rsidR="00A524CA" w:rsidRDefault="00026D9A">
                        <w:pPr>
                          <w:spacing w:before="338" w:after="173"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1" w:type="dxa"/>
                      </w:tcPr>
                      <w:p w14:paraId="65D71D5B" w14:textId="77777777" w:rsidR="00A524CA" w:rsidRDefault="00026D9A">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599" w:type="dxa"/>
                        <w:vAlign w:val="center"/>
                      </w:tcPr>
                      <w:p w14:paraId="088E2C44" w14:textId="77777777" w:rsidR="00A524CA" w:rsidRDefault="00026D9A">
                        <w:pPr>
                          <w:spacing w:before="101" w:after="85" w:line="221"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591FC47A" w14:textId="77777777" w:rsidR="00026D9A" w:rsidRDefault="00026D9A"/>
              </w:txbxContent>
            </v:textbox>
            <w10:wrap type="square" anchorx="page" anchory="page"/>
          </v:shape>
        </w:pict>
      </w:r>
      <w:r>
        <w:pict w14:anchorId="58250D92">
          <v:shape id="_x0000_s1029" type="#_x0000_t202" style="position:absolute;margin-left:52.3pt;margin-top:370.05pt;width:298pt;height:109.9pt;z-index:-2516561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440"/>
                    <w:gridCol w:w="2520"/>
                  </w:tblGrid>
                  <w:tr w:rsidR="00A524CA" w14:paraId="58EC688A" w14:textId="77777777">
                    <w:tblPrEx>
                      <w:tblCellMar>
                        <w:top w:w="0" w:type="dxa"/>
                        <w:bottom w:w="0" w:type="dxa"/>
                      </w:tblCellMar>
                    </w:tblPrEx>
                    <w:trPr>
                      <w:trHeight w:hRule="exact" w:val="2198"/>
                    </w:trPr>
                    <w:tc>
                      <w:tcPr>
                        <w:tcW w:w="3440" w:type="dxa"/>
                      </w:tcPr>
                      <w:p w14:paraId="42156666" w14:textId="77777777" w:rsidR="00A524CA" w:rsidRDefault="00026D9A">
                        <w:pPr>
                          <w:spacing w:line="199" w:lineRule="exact"/>
                          <w:ind w:right="468"/>
                          <w:jc w:val="both"/>
                          <w:textAlignment w:val="baseline"/>
                          <w:rPr>
                            <w:rFonts w:ascii="Arial" w:eastAsia="Arial" w:hAnsi="Arial"/>
                            <w:color w:val="000000"/>
                            <w:spacing w:val="-4"/>
                            <w:sz w:val="16"/>
                          </w:rPr>
                        </w:pPr>
                        <w:r>
                          <w:rPr>
                            <w:rFonts w:ascii="Arial" w:eastAsia="Arial" w:hAnsi="Arial"/>
                            <w:color w:val="000000"/>
                            <w:spacing w:val="-4"/>
                            <w:sz w:val="16"/>
                          </w:rPr>
                          <w:t>Operation and maintenance (O&amp;M) services for facility and balance of plant</w:t>
                        </w:r>
                      </w:p>
                      <w:p w14:paraId="4A062308" w14:textId="77777777" w:rsidR="00A524CA" w:rsidRDefault="00026D9A">
                        <w:pPr>
                          <w:spacing w:line="220" w:lineRule="exact"/>
                          <w:ind w:right="468"/>
                          <w:jc w:val="both"/>
                          <w:textAlignment w:val="baseline"/>
                          <w:rPr>
                            <w:rFonts w:ascii="Arial" w:eastAsia="Arial" w:hAnsi="Arial"/>
                            <w:color w:val="000000"/>
                            <w:spacing w:val="-4"/>
                            <w:sz w:val="16"/>
                          </w:rPr>
                        </w:pPr>
                        <w:r>
                          <w:rPr>
                            <w:rFonts w:ascii="Arial" w:eastAsia="Arial" w:hAnsi="Arial"/>
                            <w:color w:val="000000"/>
                            <w:spacing w:val="-4"/>
                            <w:sz w:val="16"/>
                          </w:rPr>
                          <w:t>Operation and maintenance (O&amp;M) services for inverters</w:t>
                        </w:r>
                      </w:p>
                      <w:p w14:paraId="687ACAC9" w14:textId="77777777" w:rsidR="00A524CA" w:rsidRDefault="00026D9A">
                        <w:pPr>
                          <w:spacing w:line="221" w:lineRule="exact"/>
                          <w:ind w:right="468"/>
                          <w:jc w:val="both"/>
                          <w:textAlignment w:val="baseline"/>
                          <w:rPr>
                            <w:rFonts w:ascii="Arial" w:eastAsia="Arial" w:hAnsi="Arial"/>
                            <w:color w:val="000000"/>
                            <w:spacing w:val="-4"/>
                            <w:sz w:val="16"/>
                          </w:rPr>
                        </w:pPr>
                        <w:r>
                          <w:rPr>
                            <w:rFonts w:ascii="Arial" w:eastAsia="Arial" w:hAnsi="Arial"/>
                            <w:color w:val="000000"/>
                            <w:spacing w:val="-4"/>
                            <w:sz w:val="16"/>
                          </w:rPr>
                          <w:t>Operation and maintenance (O&amp;M) services for batteries</w:t>
                        </w:r>
                      </w:p>
                      <w:p w14:paraId="49C27BE7" w14:textId="77777777" w:rsidR="00A524CA" w:rsidRDefault="00026D9A">
                        <w:pPr>
                          <w:spacing w:before="5" w:line="216" w:lineRule="exact"/>
                          <w:textAlignment w:val="baseline"/>
                          <w:rPr>
                            <w:rFonts w:ascii="Arial" w:eastAsia="Arial" w:hAnsi="Arial"/>
                            <w:color w:val="000000"/>
                            <w:sz w:val="16"/>
                          </w:rPr>
                        </w:pPr>
                        <w:r>
                          <w:rPr>
                            <w:rFonts w:ascii="Arial" w:eastAsia="Arial" w:hAnsi="Arial"/>
                            <w:color w:val="000000"/>
                            <w:sz w:val="16"/>
                          </w:rPr>
                          <w:t xml:space="preserve">Ongoing contracts for software, </w:t>
                        </w:r>
                        <w:r>
                          <w:rPr>
                            <w:rFonts w:ascii="Arial" w:eastAsia="Arial" w:hAnsi="Arial"/>
                            <w:color w:val="000000"/>
                            <w:sz w:val="16"/>
                          </w:rPr>
                          <w:br/>
                          <w:t>communications and cybersecurity</w:t>
                        </w:r>
                      </w:p>
                      <w:p w14:paraId="45182290" w14:textId="77777777" w:rsidR="00A524CA" w:rsidRDefault="00026D9A">
                        <w:pPr>
                          <w:spacing w:after="29" w:line="220" w:lineRule="exact"/>
                          <w:ind w:right="468"/>
                          <w:jc w:val="both"/>
                          <w:textAlignment w:val="baseline"/>
                          <w:rPr>
                            <w:rFonts w:ascii="Arial" w:eastAsia="Arial" w:hAnsi="Arial"/>
                            <w:color w:val="000000"/>
                            <w:sz w:val="16"/>
                          </w:rPr>
                        </w:pPr>
                        <w:r>
                          <w:rPr>
                            <w:rFonts w:ascii="Arial" w:eastAsia="Arial" w:hAnsi="Arial"/>
                            <w:color w:val="000000"/>
                            <w:sz w:val="16"/>
                          </w:rPr>
                          <w:t>Ongoing contracts for minor services (office supplies, services, utilities)</w:t>
                        </w:r>
                      </w:p>
                    </w:tc>
                    <w:tc>
                      <w:tcPr>
                        <w:tcW w:w="2520" w:type="dxa"/>
                      </w:tcPr>
                      <w:p w14:paraId="49F2B964" w14:textId="77777777" w:rsidR="00A524CA" w:rsidRDefault="00026D9A">
                        <w:pPr>
                          <w:tabs>
                            <w:tab w:val="right" w:pos="2520"/>
                          </w:tabs>
                          <w:spacing w:before="97" w:line="182" w:lineRule="exact"/>
                          <w:ind w:right="22"/>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7FBF0B50" w14:textId="77777777" w:rsidR="00A524CA" w:rsidRDefault="00026D9A">
                        <w:pPr>
                          <w:tabs>
                            <w:tab w:val="right" w:pos="2520"/>
                          </w:tabs>
                          <w:spacing w:before="259" w:line="182" w:lineRule="exact"/>
                          <w:ind w:right="22"/>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5F220208" w14:textId="77777777" w:rsidR="00A524CA" w:rsidRDefault="00026D9A">
                        <w:pPr>
                          <w:tabs>
                            <w:tab w:val="right" w:pos="2520"/>
                          </w:tabs>
                          <w:spacing w:before="260" w:line="182" w:lineRule="exact"/>
                          <w:ind w:right="22"/>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36B4E46B" w14:textId="77777777" w:rsidR="00A524CA" w:rsidRDefault="00026D9A">
                        <w:pPr>
                          <w:tabs>
                            <w:tab w:val="right" w:pos="2520"/>
                          </w:tabs>
                          <w:spacing w:before="255" w:line="182" w:lineRule="exact"/>
                          <w:ind w:right="22"/>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54ABABD8" w14:textId="77777777" w:rsidR="00A524CA" w:rsidRDefault="00026D9A">
                        <w:pPr>
                          <w:tabs>
                            <w:tab w:val="right" w:pos="2520"/>
                          </w:tabs>
                          <w:spacing w:before="259" w:after="149" w:line="182" w:lineRule="exact"/>
                          <w:ind w:right="22"/>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007365A1" w14:textId="77777777" w:rsidR="00026D9A" w:rsidRDefault="00026D9A"/>
              </w:txbxContent>
            </v:textbox>
            <w10:wrap type="square" anchorx="page" anchory="page"/>
          </v:shape>
        </w:pict>
      </w:r>
      <w:r>
        <w:pict w14:anchorId="20869167">
          <v:shape id="_x0000_s1028" type="#_x0000_t202" style="position:absolute;margin-left:52.3pt;margin-top:479.95pt;width:298pt;height:299.05pt;z-index:-251655168;mso-wrap-distance-left:0;mso-wrap-distance-right:0;mso-position-horizontal-relative:page;mso-position-vertical-relative:page" filled="f" stroked="f">
            <v:textbox inset="0,0,0,0">
              <w:txbxContent>
                <w:p w14:paraId="57ADB6C8" w14:textId="77777777" w:rsidR="00A524CA" w:rsidRDefault="00026D9A">
                  <w:pPr>
                    <w:tabs>
                      <w:tab w:val="left" w:pos="3888"/>
                      <w:tab w:val="right" w:pos="5976"/>
                    </w:tabs>
                    <w:spacing w:before="1" w:line="182" w:lineRule="exact"/>
                    <w:textAlignment w:val="baseline"/>
                    <w:rPr>
                      <w:rFonts w:ascii="Arial" w:eastAsia="Arial" w:hAnsi="Arial"/>
                      <w:color w:val="000000"/>
                      <w:sz w:val="16"/>
                    </w:rPr>
                  </w:pPr>
                  <w:r>
                    <w:rPr>
                      <w:rFonts w:ascii="Arial" w:eastAsia="Arial" w:hAnsi="Arial"/>
                      <w:color w:val="000000"/>
                      <w:sz w:val="16"/>
                    </w:rPr>
                    <w:t>Accounting and asset management</w:t>
                  </w:r>
                  <w:r>
                    <w:rPr>
                      <w:rFonts w:ascii="Arial" w:eastAsia="Arial" w:hAnsi="Arial"/>
                      <w:color w:val="000000"/>
                      <w:sz w:val="16"/>
                    </w:rPr>
                    <w:tab/>
                    <w:t>Yes</w:t>
                  </w:r>
                  <w:r>
                    <w:rPr>
                      <w:rFonts w:ascii="Arial" w:eastAsia="Arial" w:hAnsi="Arial"/>
                      <w:color w:val="000000"/>
                      <w:sz w:val="16"/>
                    </w:rPr>
                    <w:tab/>
                    <w:t>No</w:t>
                  </w:r>
                </w:p>
                <w:p w14:paraId="3E49E987" w14:textId="77777777" w:rsidR="00A524CA" w:rsidRDefault="00026D9A">
                  <w:pPr>
                    <w:tabs>
                      <w:tab w:val="left" w:pos="3888"/>
                      <w:tab w:val="right" w:pos="5976"/>
                    </w:tabs>
                    <w:spacing w:before="39" w:line="182" w:lineRule="exact"/>
                    <w:textAlignment w:val="baseline"/>
                    <w:rPr>
                      <w:rFonts w:ascii="Arial" w:eastAsia="Arial" w:hAnsi="Arial"/>
                      <w:color w:val="000000"/>
                      <w:sz w:val="16"/>
                    </w:rPr>
                  </w:pPr>
                  <w:r>
                    <w:rPr>
                      <w:rFonts w:ascii="Arial" w:eastAsia="Arial" w:hAnsi="Arial"/>
                      <w:color w:val="000000"/>
                      <w:sz w:val="16"/>
                    </w:rPr>
                    <w:t xml:space="preserve">Battery </w:t>
                  </w:r>
                  <w:proofErr w:type="spellStart"/>
                  <w:r>
                    <w:rPr>
                      <w:rFonts w:ascii="Arial" w:eastAsia="Arial" w:hAnsi="Arial"/>
                      <w:color w:val="000000"/>
                      <w:sz w:val="16"/>
                    </w:rPr>
                    <w:t>optimisation</w:t>
                  </w:r>
                  <w:proofErr w:type="spellEnd"/>
                  <w:r>
                    <w:rPr>
                      <w:rFonts w:ascii="Arial" w:eastAsia="Arial" w:hAnsi="Arial"/>
                      <w:color w:val="000000"/>
                      <w:sz w:val="16"/>
                    </w:rPr>
                    <w:t xml:space="preserve"> and market operations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490B5D6" w14:textId="77777777" w:rsidR="00A524CA" w:rsidRDefault="00026D9A">
                  <w:pPr>
                    <w:spacing w:before="353" w:line="182"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2E9CABC2" w14:textId="77777777" w:rsidR="00A524CA" w:rsidRDefault="00026D9A">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4B760339" w14:textId="77777777" w:rsidR="00A524CA" w:rsidRDefault="00026D9A">
                  <w:pPr>
                    <w:spacing w:before="101" w:after="4142"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6584DD74">
          <v:shape id="_x0000_s1027" type="#_x0000_t202" style="position:absolute;margin-left:488.15pt;margin-top:765.4pt;width:54.75pt;height:12.65pt;z-index:-251654144;mso-wrap-distance-left:0;mso-wrap-distance-right:0;mso-position-horizontal-relative:page;mso-position-vertical-relative:page" filled="f" stroked="f">
            <v:textbox inset="0,0,0,0">
              <w:txbxContent>
                <w:p w14:paraId="3C989048" w14:textId="77777777" w:rsidR="00A524CA" w:rsidRDefault="00026D9A">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35309E75">
          <v:line id="_x0000_s1026" style="position:absolute;z-index:251656192;mso-position-horizontal-relative:page;mso-position-vertical-relative:page" from="43.9pt,148.55pt" to="538.15pt,148.55pt" strokeweight="1.2pt">
            <w10:wrap anchorx="page" anchory="page"/>
          </v:line>
        </w:pict>
      </w:r>
    </w:p>
    <w:p w14:paraId="5A95EDEB" w14:textId="77777777" w:rsidR="00A524CA" w:rsidRDefault="00A524CA">
      <w:pPr>
        <w:sectPr w:rsidR="00A524CA">
          <w:pgSz w:w="11904" w:h="16843"/>
          <w:pgMar w:top="752" w:right="946" w:bottom="890" w:left="878" w:header="720" w:footer="720" w:gutter="0"/>
          <w:cols w:space="720"/>
        </w:sectPr>
      </w:pPr>
    </w:p>
    <w:p w14:paraId="44D5244A" w14:textId="77777777" w:rsidR="00A524CA" w:rsidRDefault="00026D9A">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Dec 12 2025 16:46:57 GMT+1 100 (AEDT) *****</w:t>
      </w:r>
    </w:p>
    <w:p w14:paraId="3FDE1582" w14:textId="77777777" w:rsidR="00A524CA" w:rsidRDefault="00A524CA">
      <w:pPr>
        <w:spacing w:before="3" w:after="818" w:line="183" w:lineRule="exact"/>
        <w:sectPr w:rsidR="00A524CA">
          <w:pgSz w:w="11904" w:h="16843"/>
          <w:pgMar w:top="1040" w:right="1340" w:bottom="867" w:left="1039" w:header="720" w:footer="720" w:gutter="0"/>
          <w:cols w:space="720"/>
        </w:sectPr>
      </w:pPr>
    </w:p>
    <w:p w14:paraId="45EBE1E9" w14:textId="77777777" w:rsidR="00A524CA" w:rsidRDefault="00026D9A">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5467EA4" w14:textId="77777777" w:rsidR="00A524CA" w:rsidRDefault="00026D9A">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C7508A1" w14:textId="77777777" w:rsidR="00A524CA" w:rsidRDefault="00026D9A">
      <w:pPr>
        <w:spacing w:before="140"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Simon Youl</w:t>
      </w:r>
    </w:p>
    <w:p w14:paraId="30D90B64" w14:textId="77777777" w:rsidR="00A524CA" w:rsidRDefault="00026D9A">
      <w:pPr>
        <w:spacing w:before="39" w:line="182"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Lead Project Engineer</w:t>
      </w:r>
    </w:p>
    <w:p w14:paraId="1196BB65" w14:textId="77777777" w:rsidR="00A524CA" w:rsidRDefault="00026D9A">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0431517926</w:t>
      </w:r>
    </w:p>
    <w:p w14:paraId="5E9FD0C8" w14:textId="77777777" w:rsidR="00A524CA" w:rsidRDefault="00026D9A">
      <w:pPr>
        <w:spacing w:before="34" w:line="182" w:lineRule="exact"/>
        <w:ind w:left="1440"/>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2">
        <w:r>
          <w:rPr>
            <w:rFonts w:ascii="Arial" w:eastAsia="Arial" w:hAnsi="Arial"/>
            <w:color w:val="0000FF"/>
            <w:spacing w:val="-1"/>
            <w:sz w:val="16"/>
            <w:u w:val="single"/>
          </w:rPr>
          <w:t>action@birdwoodenergy.com</w:t>
        </w:r>
      </w:hyperlink>
      <w:r>
        <w:rPr>
          <w:rFonts w:ascii="Arial" w:eastAsia="Arial" w:hAnsi="Arial"/>
          <w:color w:val="000000"/>
          <w:spacing w:val="-1"/>
          <w:sz w:val="16"/>
        </w:rPr>
        <w:t xml:space="preserve"> </w:t>
      </w:r>
    </w:p>
    <w:p w14:paraId="34196040" w14:textId="77777777" w:rsidR="00A524CA" w:rsidRDefault="00026D9A">
      <w:pPr>
        <w:spacing w:before="202"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 website: https://www.barandudaenergyreserve.com/</w:t>
      </w:r>
    </w:p>
    <w:p w14:paraId="4C8E37B0" w14:textId="77777777" w:rsidR="00A524CA" w:rsidRDefault="00026D9A">
      <w:pPr>
        <w:spacing w:before="1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06FB3CDF" w14:textId="77777777" w:rsidR="00A524CA" w:rsidRDefault="00026D9A">
      <w:pPr>
        <w:spacing w:before="139" w:line="182" w:lineRule="exact"/>
        <w:ind w:left="72"/>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F5AF9FF" w14:textId="77777777" w:rsidR="00A524CA" w:rsidRDefault="00026D9A">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0359451" w14:textId="77777777" w:rsidR="00A524CA" w:rsidRDefault="00026D9A">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2879175" w14:textId="77777777" w:rsidR="00A524CA" w:rsidRDefault="00026D9A">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55E431E2" w14:textId="77777777" w:rsidR="00A524CA" w:rsidRDefault="00026D9A">
      <w:pPr>
        <w:spacing w:before="34" w:line="182" w:lineRule="exact"/>
        <w:ind w:left="720"/>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E5A9906" w14:textId="77777777" w:rsidR="00A524CA" w:rsidRDefault="00026D9A">
      <w:pPr>
        <w:spacing w:before="472"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4AD4090" w14:textId="77777777" w:rsidR="00A524CA" w:rsidRDefault="00026D9A">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592B5CB" w14:textId="77777777" w:rsidR="00A524CA" w:rsidRDefault="00026D9A">
      <w:pPr>
        <w:spacing w:before="140"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485512A6" w14:textId="77777777" w:rsidR="00A524CA" w:rsidRDefault="00026D9A">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02B94559" w14:textId="77777777" w:rsidR="00A524CA" w:rsidRDefault="00026D9A">
      <w:pPr>
        <w:spacing w:before="34"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Provide onsite or internal training or accreditation</w:t>
      </w:r>
    </w:p>
    <w:p w14:paraId="18A60F0C" w14:textId="77777777" w:rsidR="00A524CA" w:rsidRDefault="00026D9A">
      <w:pPr>
        <w:spacing w:before="202"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59BFD2E" w14:textId="77777777" w:rsidR="00A524CA" w:rsidRDefault="00026D9A">
      <w:pPr>
        <w:spacing w:before="154" w:line="182" w:lineRule="exact"/>
        <w:ind w:left="720"/>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3C4C9292" w14:textId="77777777" w:rsidR="00A524CA" w:rsidRDefault="00026D9A">
      <w:pPr>
        <w:spacing w:before="38" w:line="182" w:lineRule="exact"/>
        <w:ind w:left="720"/>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609FC21B" w14:textId="77777777" w:rsidR="00A524CA" w:rsidRDefault="00026D9A">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6BE66231" w14:textId="77777777" w:rsidR="00A524CA" w:rsidRDefault="00026D9A">
      <w:pPr>
        <w:spacing w:before="197"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0051F095" w14:textId="77777777" w:rsidR="00A524CA" w:rsidRDefault="00026D9A">
      <w:pPr>
        <w:spacing w:before="101" w:after="4843" w:line="221"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287447E" w14:textId="77777777" w:rsidR="00A524CA" w:rsidRDefault="00A524CA">
      <w:pPr>
        <w:spacing w:before="101" w:after="4843" w:line="221" w:lineRule="exact"/>
        <w:sectPr w:rsidR="00A524CA">
          <w:type w:val="continuous"/>
          <w:pgSz w:w="11904" w:h="16843"/>
          <w:pgMar w:top="1040" w:right="1425" w:bottom="867" w:left="954" w:header="720" w:footer="720" w:gutter="0"/>
          <w:cols w:space="720"/>
        </w:sectPr>
      </w:pPr>
    </w:p>
    <w:p w14:paraId="7A5B70BC" w14:textId="77777777" w:rsidR="00A524CA" w:rsidRDefault="00026D9A">
      <w:pPr>
        <w:spacing w:before="4" w:line="249" w:lineRule="exact"/>
        <w:textAlignment w:val="baseline"/>
        <w:rPr>
          <w:rFonts w:eastAsia="Times New Roman"/>
          <w:color w:val="000000"/>
          <w:spacing w:val="-1"/>
        </w:rPr>
      </w:pPr>
      <w:r>
        <w:rPr>
          <w:rFonts w:eastAsia="Times New Roman"/>
          <w:color w:val="000000"/>
          <w:spacing w:val="-1"/>
        </w:rPr>
        <w:t>Page 5 of 5</w:t>
      </w:r>
    </w:p>
    <w:sectPr w:rsidR="00A524CA">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2945" w14:textId="77777777" w:rsidR="00026D9A" w:rsidRDefault="00026D9A">
      <w:r>
        <w:separator/>
      </w:r>
    </w:p>
  </w:endnote>
  <w:endnote w:type="continuationSeparator" w:id="0">
    <w:p w14:paraId="4D66788B" w14:textId="77777777" w:rsidR="00026D9A" w:rsidRDefault="0002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B528" w14:textId="7C915321" w:rsidR="00026D9A" w:rsidRDefault="00026D9A">
    <w:pPr>
      <w:pStyle w:val="Footer"/>
    </w:pPr>
    <w:r>
      <w:rPr>
        <w:noProof/>
      </w:rPr>
      <mc:AlternateContent>
        <mc:Choice Requires="wps">
          <w:drawing>
            <wp:anchor distT="0" distB="0" distL="0" distR="0" simplePos="0" relativeHeight="251662336" behindDoc="0" locked="0" layoutInCell="1" allowOverlap="1" wp14:anchorId="6E2F1418" wp14:editId="6E1804B8">
              <wp:simplePos x="635" y="635"/>
              <wp:positionH relativeFrom="page">
                <wp:align>center</wp:align>
              </wp:positionH>
              <wp:positionV relativeFrom="page">
                <wp:align>bottom</wp:align>
              </wp:positionV>
              <wp:extent cx="1389380" cy="365760"/>
              <wp:effectExtent l="0" t="0" r="1270" b="0"/>
              <wp:wrapNone/>
              <wp:docPr id="1360072693"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62DFD87" w14:textId="0D641BB5" w:rsidR="00026D9A" w:rsidRPr="00026D9A" w:rsidRDefault="00026D9A" w:rsidP="00026D9A">
                          <w:pPr>
                            <w:rPr>
                              <w:rFonts w:ascii="Arial" w:eastAsia="Arial" w:hAnsi="Arial" w:cs="Arial"/>
                              <w:noProof/>
                              <w:color w:val="C00000"/>
                              <w:sz w:val="24"/>
                              <w:szCs w:val="24"/>
                            </w:rPr>
                          </w:pPr>
                          <w:r w:rsidRPr="00026D9A">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2F1418" id="_x0000_t202" coordsize="21600,21600" o:spt="202" path="m,l,21600r21600,l21600,xe">
              <v:stroke joinstyle="miter"/>
              <v:path gradientshapeok="t" o:connecttype="rect"/>
            </v:shapetype>
            <v:shape id="Text Box 5" o:spid="_x0000_s1027"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gdEAIAAB0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HUOaB0QAgAA&#10;HQQAAA4AAAAAAAAAAAAAAAAALgIAAGRycy9lMm9Eb2MueG1sUEsBAi0AFAAGAAgAAAAhABTItgra&#10;AAAABAEAAA8AAAAAAAAAAAAAAAAAagQAAGRycy9kb3ducmV2LnhtbFBLBQYAAAAABAAEAPMAAABx&#10;BQAAAAA=&#10;" filled="f" stroked="f">
              <v:fill o:detectmouseclick="t"/>
              <v:textbox style="mso-fit-shape-to-text:t" inset="0,0,0,15pt">
                <w:txbxContent>
                  <w:p w14:paraId="662DFD87" w14:textId="0D641BB5" w:rsidR="00026D9A" w:rsidRPr="00026D9A" w:rsidRDefault="00026D9A" w:rsidP="00026D9A">
                    <w:pPr>
                      <w:rPr>
                        <w:rFonts w:ascii="Arial" w:eastAsia="Arial" w:hAnsi="Arial" w:cs="Arial"/>
                        <w:noProof/>
                        <w:color w:val="C00000"/>
                        <w:sz w:val="24"/>
                        <w:szCs w:val="24"/>
                      </w:rPr>
                    </w:pPr>
                    <w:r w:rsidRPr="00026D9A">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5DCB" w14:textId="61319163" w:rsidR="00026D9A" w:rsidRDefault="00026D9A">
    <w:pPr>
      <w:pStyle w:val="Footer"/>
    </w:pPr>
    <w:r>
      <w:rPr>
        <w:noProof/>
      </w:rPr>
      <mc:AlternateContent>
        <mc:Choice Requires="wps">
          <w:drawing>
            <wp:anchor distT="0" distB="0" distL="0" distR="0" simplePos="0" relativeHeight="251661312" behindDoc="0" locked="0" layoutInCell="1" allowOverlap="1" wp14:anchorId="45A36A84" wp14:editId="5FC08573">
              <wp:simplePos x="635" y="635"/>
              <wp:positionH relativeFrom="page">
                <wp:align>center</wp:align>
              </wp:positionH>
              <wp:positionV relativeFrom="page">
                <wp:align>bottom</wp:align>
              </wp:positionV>
              <wp:extent cx="1389380" cy="365760"/>
              <wp:effectExtent l="0" t="0" r="1270" b="0"/>
              <wp:wrapNone/>
              <wp:docPr id="224572042"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43650BB" w14:textId="42C3E967" w:rsidR="00026D9A" w:rsidRPr="00026D9A" w:rsidRDefault="00026D9A" w:rsidP="00026D9A">
                          <w:pPr>
                            <w:rPr>
                              <w:rFonts w:ascii="Arial" w:eastAsia="Arial" w:hAnsi="Arial" w:cs="Arial"/>
                              <w:noProof/>
                              <w:color w:val="C00000"/>
                              <w:sz w:val="24"/>
                              <w:szCs w:val="24"/>
                            </w:rPr>
                          </w:pPr>
                          <w:r w:rsidRPr="00026D9A">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A36A84" id="_x0000_t202" coordsize="21600,21600" o:spt="202" path="m,l,21600r21600,l21600,xe">
              <v:stroke joinstyle="miter"/>
              <v:path gradientshapeok="t" o:connecttype="rect"/>
            </v:shapetype>
            <v:shape id="Text Box 4" o:spid="_x0000_s1029"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fill o:detectmouseclick="t"/>
              <v:textbox style="mso-fit-shape-to-text:t" inset="0,0,0,15pt">
                <w:txbxContent>
                  <w:p w14:paraId="543650BB" w14:textId="42C3E967" w:rsidR="00026D9A" w:rsidRPr="00026D9A" w:rsidRDefault="00026D9A" w:rsidP="00026D9A">
                    <w:pPr>
                      <w:rPr>
                        <w:rFonts w:ascii="Arial" w:eastAsia="Arial" w:hAnsi="Arial" w:cs="Arial"/>
                        <w:noProof/>
                        <w:color w:val="C00000"/>
                        <w:sz w:val="24"/>
                        <w:szCs w:val="24"/>
                      </w:rPr>
                    </w:pPr>
                    <w:r w:rsidRPr="00026D9A">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3E7C5" w14:textId="77777777" w:rsidR="00A524CA" w:rsidRDefault="00A524CA"/>
  </w:footnote>
  <w:footnote w:type="continuationSeparator" w:id="0">
    <w:p w14:paraId="04EFE614" w14:textId="77777777" w:rsidR="00A524CA" w:rsidRDefault="0002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25B5" w14:textId="1522084C" w:rsidR="00026D9A" w:rsidRDefault="00026D9A">
    <w:pPr>
      <w:pStyle w:val="Header"/>
    </w:pPr>
    <w:r>
      <w:rPr>
        <w:noProof/>
      </w:rPr>
      <mc:AlternateContent>
        <mc:Choice Requires="wps">
          <w:drawing>
            <wp:anchor distT="0" distB="0" distL="0" distR="0" simplePos="0" relativeHeight="251659264" behindDoc="0" locked="0" layoutInCell="1" allowOverlap="1" wp14:anchorId="55A51424" wp14:editId="51DE7F96">
              <wp:simplePos x="635" y="635"/>
              <wp:positionH relativeFrom="page">
                <wp:align>center</wp:align>
              </wp:positionH>
              <wp:positionV relativeFrom="page">
                <wp:align>top</wp:align>
              </wp:positionV>
              <wp:extent cx="1389380" cy="365760"/>
              <wp:effectExtent l="0" t="0" r="1270" b="15240"/>
              <wp:wrapNone/>
              <wp:docPr id="30947483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F957002" w14:textId="32F6D059" w:rsidR="00026D9A" w:rsidRPr="00026D9A" w:rsidRDefault="00026D9A" w:rsidP="00026D9A">
                          <w:pPr>
                            <w:rPr>
                              <w:rFonts w:ascii="Arial" w:eastAsia="Arial" w:hAnsi="Arial" w:cs="Arial"/>
                              <w:noProof/>
                              <w:color w:val="C00000"/>
                              <w:sz w:val="24"/>
                              <w:szCs w:val="24"/>
                            </w:rPr>
                          </w:pPr>
                          <w:r w:rsidRPr="00026D9A">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A51424"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fill o:detectmouseclick="t"/>
              <v:textbox style="mso-fit-shape-to-text:t" inset="0,15pt,0,0">
                <w:txbxContent>
                  <w:p w14:paraId="4F957002" w14:textId="32F6D059" w:rsidR="00026D9A" w:rsidRPr="00026D9A" w:rsidRDefault="00026D9A" w:rsidP="00026D9A">
                    <w:pPr>
                      <w:rPr>
                        <w:rFonts w:ascii="Arial" w:eastAsia="Arial" w:hAnsi="Arial" w:cs="Arial"/>
                        <w:noProof/>
                        <w:color w:val="C00000"/>
                        <w:sz w:val="24"/>
                        <w:szCs w:val="24"/>
                      </w:rPr>
                    </w:pPr>
                    <w:r w:rsidRPr="00026D9A">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0784" w14:textId="48EBE0C4" w:rsidR="00026D9A" w:rsidRDefault="00026D9A">
    <w:pPr>
      <w:pStyle w:val="Header"/>
    </w:pPr>
    <w:r>
      <w:rPr>
        <w:noProof/>
      </w:rPr>
      <mc:AlternateContent>
        <mc:Choice Requires="wps">
          <w:drawing>
            <wp:anchor distT="0" distB="0" distL="0" distR="0" simplePos="0" relativeHeight="251658240" behindDoc="0" locked="0" layoutInCell="1" allowOverlap="1" wp14:anchorId="1C1A9646" wp14:editId="18D0E6F3">
              <wp:simplePos x="635" y="635"/>
              <wp:positionH relativeFrom="page">
                <wp:align>center</wp:align>
              </wp:positionH>
              <wp:positionV relativeFrom="page">
                <wp:align>top</wp:align>
              </wp:positionV>
              <wp:extent cx="1389380" cy="365760"/>
              <wp:effectExtent l="0" t="0" r="1270" b="15240"/>
              <wp:wrapNone/>
              <wp:docPr id="158578800"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84C3950" w14:textId="7F3F8D19" w:rsidR="00026D9A" w:rsidRPr="00026D9A" w:rsidRDefault="00026D9A" w:rsidP="00026D9A">
                          <w:pPr>
                            <w:rPr>
                              <w:rFonts w:ascii="Arial" w:eastAsia="Arial" w:hAnsi="Arial" w:cs="Arial"/>
                              <w:noProof/>
                              <w:color w:val="C00000"/>
                              <w:sz w:val="24"/>
                              <w:szCs w:val="24"/>
                            </w:rPr>
                          </w:pPr>
                          <w:r w:rsidRPr="00026D9A">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1A9646" id="_x0000_t202" coordsize="21600,21600" o:spt="202" path="m,l,21600r21600,l21600,xe">
              <v:stroke joinstyle="miter"/>
              <v:path gradientshapeok="t" o:connecttype="rect"/>
            </v:shapetype>
            <v:shape id="Text Box 1" o:spid="_x0000_s1028"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fill o:detectmouseclick="t"/>
              <v:textbox style="mso-fit-shape-to-text:t" inset="0,15pt,0,0">
                <w:txbxContent>
                  <w:p w14:paraId="584C3950" w14:textId="7F3F8D19" w:rsidR="00026D9A" w:rsidRPr="00026D9A" w:rsidRDefault="00026D9A" w:rsidP="00026D9A">
                    <w:pPr>
                      <w:rPr>
                        <w:rFonts w:ascii="Arial" w:eastAsia="Arial" w:hAnsi="Arial" w:cs="Arial"/>
                        <w:noProof/>
                        <w:color w:val="C00000"/>
                        <w:sz w:val="24"/>
                        <w:szCs w:val="24"/>
                      </w:rPr>
                    </w:pPr>
                    <w:r w:rsidRPr="00026D9A">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4CA"/>
    <w:rsid w:val="00026D9A"/>
    <w:rsid w:val="00A524CA"/>
    <w:rsid w:val="00A567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FE279"/>
  <w15:docId w15:val="{8AD8A2D4-E353-4D2F-848A-B179088C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D9A"/>
    <w:pPr>
      <w:tabs>
        <w:tab w:val="center" w:pos="4513"/>
        <w:tab w:val="right" w:pos="9026"/>
      </w:tabs>
    </w:pPr>
  </w:style>
  <w:style w:type="character" w:customStyle="1" w:styleId="HeaderChar">
    <w:name w:val="Header Char"/>
    <w:basedOn w:val="DefaultParagraphFont"/>
    <w:link w:val="Header"/>
    <w:uiPriority w:val="99"/>
    <w:rsid w:val="00026D9A"/>
  </w:style>
  <w:style w:type="paragraph" w:styleId="Footer">
    <w:name w:val="footer"/>
    <w:basedOn w:val="Normal"/>
    <w:link w:val="FooterChar"/>
    <w:uiPriority w:val="99"/>
    <w:unhideWhenUsed/>
    <w:rsid w:val="00026D9A"/>
    <w:pPr>
      <w:tabs>
        <w:tab w:val="center" w:pos="4513"/>
        <w:tab w:val="right" w:pos="9026"/>
      </w:tabs>
    </w:pPr>
  </w:style>
  <w:style w:type="character" w:customStyle="1" w:styleId="FooterChar">
    <w:name w:val="Footer Char"/>
    <w:basedOn w:val="DefaultParagraphFont"/>
    <w:link w:val="Footer"/>
    <w:uiPriority w:val="99"/>
    <w:rsid w:val="0002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action@birdwoodenergy.com"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action@birdwoodenergy.com" TargetMode="Externa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913</Words>
  <Characters>5206</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2025-12-15T00:05:00Z</dcterms:created>
  <dcterms:modified xsi:type="dcterms:W3CDTF">2025-12-15T00:06:00Z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973b870,12723611,7752556f</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d62b28a,51110ff5,5c6258df</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