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9FEA" w14:textId="2CBAC12B" w:rsidR="00851090" w:rsidRDefault="00355494">
      <w:pPr>
        <w:spacing w:before="3" w:after="1250" w:line="183" w:lineRule="exact"/>
        <w:jc w:val="center"/>
        <w:textAlignment w:val="baseline"/>
        <w:rPr>
          <w:rFonts w:eastAsia="Times New Roman"/>
          <w:color w:val="000000"/>
          <w:sz w:val="16"/>
        </w:rPr>
      </w:pPr>
      <w:r>
        <w:rPr>
          <w:rFonts w:eastAsia="Times New Roman"/>
          <w:color w:val="000000"/>
          <w:sz w:val="16"/>
        </w:rPr>
        <w:t xml:space="preserve">***** DRAFT not approved </w:t>
      </w:r>
      <w:r w:rsidR="001C632C">
        <w:rPr>
          <w:rFonts w:eastAsia="Times New Roman"/>
          <w:color w:val="000000"/>
          <w:sz w:val="16"/>
        </w:rPr>
        <w:t>b</w:t>
      </w:r>
      <w:r>
        <w:rPr>
          <w:rFonts w:eastAsia="Times New Roman"/>
          <w:color w:val="000000"/>
          <w:sz w:val="16"/>
        </w:rPr>
        <w:t>y AIP Authority (printed on Wed Nov 05 2025 1 1:27:37 GM T+ 1 100 (AEDT)) *****</w:t>
      </w:r>
    </w:p>
    <w:p w14:paraId="29DAA89B" w14:textId="77777777" w:rsidR="00851090" w:rsidRDefault="00851090">
      <w:pPr>
        <w:spacing w:before="3" w:after="1250" w:line="183" w:lineRule="exact"/>
        <w:sectPr w:rsidR="00851090">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4482F88F" w14:textId="77777777" w:rsidR="00851090" w:rsidRDefault="00355494">
      <w:pPr>
        <w:spacing w:after="162"/>
        <w:ind w:left="3629" w:right="4025"/>
        <w:textAlignment w:val="baseline"/>
      </w:pPr>
      <w:r>
        <w:rPr>
          <w:noProof/>
        </w:rPr>
        <w:drawing>
          <wp:inline distT="0" distB="0" distL="0" distR="0" wp14:anchorId="22E0231B" wp14:editId="0BAF8B45">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F864CE7" w14:textId="77777777" w:rsidR="00851090" w:rsidRDefault="0035549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E413AA6" w14:textId="77777777" w:rsidR="00851090" w:rsidRDefault="00355494">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7BGTGTWG</w:t>
      </w:r>
    </w:p>
    <w:p w14:paraId="7773A82D" w14:textId="77777777" w:rsidR="00851090" w:rsidRDefault="001C632C">
      <w:pPr>
        <w:spacing w:before="474" w:after="84" w:line="393" w:lineRule="exact"/>
        <w:jc w:val="center"/>
        <w:textAlignment w:val="baseline"/>
        <w:rPr>
          <w:rFonts w:ascii="Arial" w:eastAsia="Arial" w:hAnsi="Arial"/>
          <w:color w:val="000000"/>
          <w:spacing w:val="7"/>
          <w:w w:val="95"/>
          <w:sz w:val="34"/>
        </w:rPr>
      </w:pPr>
      <w:r>
        <w:pict w14:anchorId="687E7BFA">
          <v:line id="_x0000_s1035" style="position:absolute;left:0;text-align:left;z-index:251652608;mso-position-horizontal-relative:page;mso-position-vertical-relative:page" from="27.85pt,212.65pt" to="552.9pt,212.65pt" strokecolor="#347c87" strokeweight="3.35pt">
            <w10:wrap anchorx="page" anchory="page"/>
          </v:line>
        </w:pict>
      </w:r>
      <w:r w:rsidR="00355494">
        <w:rPr>
          <w:rFonts w:ascii="Arial" w:eastAsia="Arial" w:hAnsi="Arial"/>
          <w:color w:val="000000"/>
          <w:spacing w:val="7"/>
          <w:w w:val="95"/>
          <w:sz w:val="34"/>
        </w:rPr>
        <w:t>Australian Industry Participation Plan Summary - Project Phase</w:t>
      </w:r>
    </w:p>
    <w:p w14:paraId="2B07B731" w14:textId="77777777" w:rsidR="00851090" w:rsidRDefault="001C632C">
      <w:pPr>
        <w:spacing w:before="123" w:line="183" w:lineRule="exact"/>
        <w:ind w:left="288"/>
        <w:textAlignment w:val="baseline"/>
        <w:rPr>
          <w:rFonts w:ascii="Arial" w:eastAsia="Arial" w:hAnsi="Arial"/>
          <w:b/>
          <w:color w:val="000000"/>
          <w:sz w:val="16"/>
        </w:rPr>
      </w:pPr>
      <w:r>
        <w:pict w14:anchorId="57672293">
          <v:line id="_x0000_s1034" style="position:absolute;left:0;text-align:left;z-index:251653632;mso-position-horizontal-relative:page;mso-position-vertical-relative:page" from="43.9pt,259.45pt" to="538.15pt,259.45pt" strokeweight="1.2pt">
            <w10:wrap anchorx="page" anchory="page"/>
          </v:line>
        </w:pict>
      </w:r>
      <w:r w:rsidR="00355494">
        <w:rPr>
          <w:rFonts w:ascii="Arial" w:eastAsia="Arial" w:hAnsi="Arial"/>
          <w:b/>
          <w:color w:val="000000"/>
          <w:sz w:val="16"/>
        </w:rPr>
        <w:t xml:space="preserve">Nominated project proponent: </w:t>
      </w:r>
      <w:r w:rsidR="00355494">
        <w:rPr>
          <w:rFonts w:ascii="Arial" w:eastAsia="Arial" w:hAnsi="Arial"/>
          <w:color w:val="000000"/>
          <w:sz w:val="16"/>
        </w:rPr>
        <w:t>SNOWY HYDRO LIMITED</w:t>
      </w:r>
    </w:p>
    <w:p w14:paraId="620B9B8E" w14:textId="77777777" w:rsidR="00851090" w:rsidRDefault="0035549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25B7EBC" w14:textId="77777777" w:rsidR="00851090" w:rsidRDefault="00355494">
      <w:pPr>
        <w:spacing w:before="35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Name: Snowy 2.0</w:t>
      </w:r>
    </w:p>
    <w:p w14:paraId="3B19DE92" w14:textId="77777777" w:rsidR="00851090" w:rsidRDefault="00355494">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Cooma</w:t>
      </w:r>
    </w:p>
    <w:p w14:paraId="6A7C4CA5" w14:textId="77777777" w:rsidR="00851090" w:rsidRDefault="00355494">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D954C54" w14:textId="77777777" w:rsidR="00851090" w:rsidRDefault="0035549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39E0C0F" w14:textId="77777777" w:rsidR="00851090" w:rsidRDefault="0035549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$10 billion - $20 billion</w:t>
      </w:r>
    </w:p>
    <w:p w14:paraId="01415140" w14:textId="77777777" w:rsidR="00851090" w:rsidRDefault="00355494">
      <w:pPr>
        <w:spacing w:before="132"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Description: The Snowy 2.0 pumped hydroelectric scheme (“Project”) is a large scale pumped hydro-electric storage and generation project that will increase the generation capacity of the Snowy Hydro Scheme by up to 2000 megawatts, and at full capacity, will provide approximately 350 000 megawatt hours of energy storage. The key features of the Project are: - Exploratory works including an exploratory tunnel and portal to the proposed main cavern location; - The construction or upgrade of access roads, bridges and lay down areas; - Construction of tunnels linking the existing Tantangara and Talbingo Reservoirs; - A 2000MW power and pump station, located approximately 1km underground and all associated construction; - Excavated rock management; and - Establishment of workers camps and other ancillary facilities/supplies including but not limited to laydown areas, construction power, water and sewage infrastructure. The Project will be delivered by way of an Engineering, Procurement, Construction turn-key contract (“EPC Contract”) entered into between Snowy Hydro Limited (Snowy Hydro) and a construction contractor (“Contractor”). The electrical and mechanical (“E&amp;M”) works inside the power station will be delivered by a world-leading pumped hydro expert, who will be a nominated subcontractor under the EPC Contract. Following an extensive and collaborative tender process, Snowy Hydro has appointed Future Generation, an unincorporated joint venture involving Salini Impregilo S.p.V., The Lane Construction Corporation (a subsidiary of Salini Impregilo S.p.V) and Clough Projects Australia Pty Ltd as the Contractor for the Project. Voith Hydro Gm bH &amp; CO. KG is the nominated subcontractor for the E&amp;M works. The Project will be delivered by the Contractor in two stages: 1. Early Works - design, planning and some exploratory construction works; and 2. Main Works – main construction and delivery of the Project, including all civil works and all E&amp;M works.</w:t>
      </w:r>
    </w:p>
    <w:p w14:paraId="41D6C7C3" w14:textId="77777777" w:rsidR="00851090" w:rsidRDefault="00355494">
      <w:pPr>
        <w:spacing w:before="141" w:after="348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2028</w:t>
      </w:r>
    </w:p>
    <w:p w14:paraId="67BA5091" w14:textId="77777777" w:rsidR="00851090" w:rsidRDefault="00851090">
      <w:pPr>
        <w:spacing w:before="141" w:after="3486" w:line="181" w:lineRule="exact"/>
        <w:sectPr w:rsidR="00851090">
          <w:type w:val="continuous"/>
          <w:pgSz w:w="11904" w:h="16843"/>
          <w:pgMar w:top="1040" w:right="847" w:bottom="867" w:left="557" w:header="720" w:footer="720" w:gutter="0"/>
          <w:cols w:space="720"/>
        </w:sectPr>
      </w:pPr>
    </w:p>
    <w:p w14:paraId="71B1AFFA" w14:textId="77777777" w:rsidR="00851090" w:rsidRDefault="00355494">
      <w:pPr>
        <w:spacing w:before="4" w:line="249" w:lineRule="exact"/>
        <w:textAlignment w:val="baseline"/>
        <w:rPr>
          <w:rFonts w:eastAsia="Times New Roman"/>
          <w:color w:val="000000"/>
          <w:spacing w:val="-2"/>
        </w:rPr>
      </w:pPr>
      <w:r>
        <w:rPr>
          <w:rFonts w:eastAsia="Times New Roman"/>
          <w:color w:val="000000"/>
          <w:spacing w:val="-2"/>
        </w:rPr>
        <w:t>Page 1 of 3</w:t>
      </w:r>
    </w:p>
    <w:p w14:paraId="48B8F9D7" w14:textId="77777777" w:rsidR="00851090" w:rsidRDefault="00851090">
      <w:pPr>
        <w:sectPr w:rsidR="00851090">
          <w:type w:val="continuous"/>
          <w:pgSz w:w="11904" w:h="16843"/>
          <w:pgMar w:top="1040" w:right="1018" w:bottom="867" w:left="9806" w:header="720" w:footer="720" w:gutter="0"/>
          <w:cols w:space="720"/>
        </w:sectPr>
      </w:pPr>
    </w:p>
    <w:p w14:paraId="7B5575DC" w14:textId="77777777" w:rsidR="00851090" w:rsidRDefault="001C632C">
      <w:pPr>
        <w:textAlignment w:val="baseline"/>
        <w:rPr>
          <w:rFonts w:eastAsia="Times New Roman"/>
          <w:color w:val="000000"/>
          <w:sz w:val="24"/>
        </w:rPr>
      </w:pPr>
      <w:r>
        <w:lastRenderedPageBreak/>
        <w:pict w14:anchorId="2AA64BCD">
          <v:shapetype id="_x0000_t202" coordsize="21600,21600" o:spt="202" path="m,l,21600r21600,l21600,xe">
            <v:stroke joinstyle="miter"/>
            <v:path gradientshapeok="t" o:connecttype="rect"/>
          </v:shapetype>
          <v:shape id="_x0000_s0" o:spid="_x0000_s1033" type="#_x0000_t202" style="position:absolute;margin-left:100.55pt;margin-top:52pt;width:379pt;height:50.7pt;z-index:-251661824;mso-wrap-distance-left:0;mso-wrap-distance-right:0;mso-position-horizontal-relative:page;mso-position-vertical-relative:page" filled="f" stroked="f">
            <v:textbox inset="0,0,0,0">
              <w:txbxContent>
                <w:p w14:paraId="1525D434" w14:textId="28F7352F" w:rsidR="00851090" w:rsidRDefault="00355494">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xml:space="preserve">***** DRAFT not approved </w:t>
                  </w:r>
                  <w:r w:rsidR="001C632C">
                    <w:rPr>
                      <w:rFonts w:eastAsia="Times New Roman"/>
                      <w:color w:val="000000"/>
                      <w:spacing w:val="-2"/>
                      <w:sz w:val="16"/>
                    </w:rPr>
                    <w:t>b</w:t>
                  </w:r>
                  <w:r>
                    <w:rPr>
                      <w:rFonts w:eastAsia="Times New Roman"/>
                      <w:color w:val="000000"/>
                      <w:spacing w:val="-2"/>
                      <w:sz w:val="16"/>
                    </w:rPr>
                    <w:t>y AIP Authority (printed on Wed Nov 05 2025 1 1:27:37 GM T+ 1 100 (AEDT)) *****</w:t>
                  </w:r>
                </w:p>
              </w:txbxContent>
            </v:textbox>
            <w10:wrap type="square" anchorx="page" anchory="page"/>
          </v:shape>
        </w:pict>
      </w:r>
      <w:r>
        <w:pict w14:anchorId="48B6CE9D">
          <v:shape id="_x0000_s1032" type="#_x0000_t202" style="position:absolute;margin-left:52.8pt;margin-top:102.7pt;width:234pt;height:54.3pt;z-index:-251660800;mso-wrap-distance-left:0;mso-wrap-distance-right:0;mso-position-horizontal-relative:page;mso-position-vertical-relative:page" filled="f" stroked="f">
            <v:textbox inset="0,0,0,0">
              <w:txbxContent>
                <w:p w14:paraId="33917E21" w14:textId="77777777" w:rsidR="00851090" w:rsidRDefault="00355494">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FA07880" w14:textId="77777777" w:rsidR="00851090" w:rsidRDefault="00355494">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28214064">
          <v:shape id="_x0000_s1031" type="#_x0000_t202" style="position:absolute;margin-left:52.3pt;margin-top:157pt;width:121.45pt;height:121.15pt;z-index:-251659776;mso-wrap-distance-left:0;mso-wrap-distance-right:0;mso-position-horizontal-relative:page;mso-position-vertical-relative:page" filled="f" stroked="f">
            <v:textbox inset="0,0,0,0">
              <w:txbxContent>
                <w:p w14:paraId="5EC4C148" w14:textId="77777777" w:rsidR="00851090" w:rsidRDefault="00355494">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D37D048" w14:textId="77777777" w:rsidR="00851090" w:rsidRDefault="00355494">
                  <w:pPr>
                    <w:spacing w:before="215" w:line="224" w:lineRule="exact"/>
                    <w:textAlignment w:val="baseline"/>
                    <w:rPr>
                      <w:rFonts w:ascii="Arial" w:eastAsia="Arial" w:hAnsi="Arial"/>
                      <w:color w:val="000000"/>
                      <w:sz w:val="16"/>
                    </w:rPr>
                  </w:pPr>
                  <w:r>
                    <w:rPr>
                      <w:rFonts w:ascii="Arial" w:eastAsia="Arial" w:hAnsi="Arial"/>
                      <w:color w:val="000000"/>
                      <w:sz w:val="16"/>
                    </w:rPr>
                    <w:t>Heavy vehicles and construction equipment</w:t>
                  </w:r>
                </w:p>
                <w:p w14:paraId="213E2DEE" w14:textId="77777777" w:rsidR="00851090" w:rsidRDefault="00355494">
                  <w:pPr>
                    <w:spacing w:before="5" w:line="216" w:lineRule="exact"/>
                    <w:textAlignment w:val="baseline"/>
                    <w:rPr>
                      <w:rFonts w:ascii="Arial" w:eastAsia="Arial" w:hAnsi="Arial"/>
                      <w:color w:val="000000"/>
                      <w:spacing w:val="-7"/>
                      <w:sz w:val="16"/>
                    </w:rPr>
                  </w:pPr>
                  <w:r>
                    <w:rPr>
                      <w:rFonts w:ascii="Arial" w:eastAsia="Arial" w:hAnsi="Arial"/>
                      <w:color w:val="000000"/>
                      <w:spacing w:val="-7"/>
                      <w:sz w:val="16"/>
                    </w:rPr>
                    <w:t>Power generationil pumping ‘Francis unit’</w:t>
                  </w:r>
                </w:p>
                <w:p w14:paraId="6974B9C8" w14:textId="77777777" w:rsidR="00851090" w:rsidRDefault="00355494">
                  <w:pPr>
                    <w:spacing w:line="220" w:lineRule="exact"/>
                    <w:textAlignment w:val="baseline"/>
                    <w:rPr>
                      <w:rFonts w:ascii="Arial" w:eastAsia="Arial" w:hAnsi="Arial"/>
                      <w:color w:val="000000"/>
                      <w:sz w:val="16"/>
                    </w:rPr>
                  </w:pPr>
                  <w:r>
                    <w:rPr>
                      <w:rFonts w:ascii="Arial" w:eastAsia="Arial" w:hAnsi="Arial"/>
                      <w:color w:val="000000"/>
                      <w:sz w:val="16"/>
                    </w:rPr>
                    <w:t>Main inlet valves and specialist control equipment</w:t>
                  </w:r>
                </w:p>
                <w:p w14:paraId="3E0821F2" w14:textId="77777777" w:rsidR="00851090" w:rsidRDefault="00355494">
                  <w:pPr>
                    <w:spacing w:line="218" w:lineRule="exact"/>
                    <w:textAlignment w:val="baseline"/>
                    <w:rPr>
                      <w:rFonts w:ascii="Arial" w:eastAsia="Arial" w:hAnsi="Arial"/>
                      <w:color w:val="000000"/>
                      <w:sz w:val="16"/>
                    </w:rPr>
                  </w:pPr>
                  <w:r>
                    <w:rPr>
                      <w:rFonts w:ascii="Arial" w:eastAsia="Arial" w:hAnsi="Arial"/>
                      <w:color w:val="000000"/>
                      <w:sz w:val="16"/>
                    </w:rPr>
                    <w:t>Power generation associated equipment</w:t>
                  </w:r>
                </w:p>
              </w:txbxContent>
            </v:textbox>
            <w10:wrap type="square" anchorx="page" anchory="page"/>
          </v:shape>
        </w:pict>
      </w:r>
      <w:r>
        <w:pict w14:anchorId="1EB010A0">
          <v:shape id="_x0000_s3" type="#_x0000_t202" style="position:absolute;margin-left:190.8pt;margin-top:157pt;width:69.1pt;height:16.05pt;z-index:-251658752;mso-wrap-distance-left:0;mso-wrap-distance-right:0;mso-position-horizontal-relative:page;mso-position-vertical-relative:page" filled="f" stroked="f">
            <v:textbox inset="0,0,0,0">
              <w:txbxContent>
                <w:p w14:paraId="198435FF" w14:textId="77777777" w:rsidR="00851090" w:rsidRDefault="00355494">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637A8ADC">
          <v:shape id="_x0000_s1030" type="#_x0000_t202" style="position:absolute;margin-left:190.8pt;margin-top:173.05pt;width:69.1pt;height:13.35pt;z-index:-251657728;mso-wrap-distance-left:0;mso-wrap-distance-right:0;mso-position-horizontal-relative:page;mso-position-vertical-relative:page" filled="f" stroked="f">
            <v:textbox inset="0,0,0,0">
              <w:txbxContent>
                <w:p w14:paraId="3B0F7FA3" w14:textId="77777777" w:rsidR="00851090" w:rsidRDefault="00355494">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6F2E17B9">
          <v:shape id="_x0000_s1029" type="#_x0000_t202" style="position:absolute;margin-left:281.75pt;margin-top:157pt;width:65.05pt;height:33.05pt;z-index:-251656704;mso-wrap-distance-left:0;mso-wrap-distance-right:0;mso-position-horizontal-relative:page;mso-position-vertical-relative:page" filled="f" stroked="f">
            <v:textbox inset="0,0,0,0">
              <w:txbxContent>
                <w:p w14:paraId="114AF7D0" w14:textId="77777777" w:rsidR="00851090" w:rsidRDefault="00355494">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5651136F">
          <v:shape id="_x0000_s1028" type="#_x0000_t202" style="position:absolute;margin-left:362.15pt;margin-top:157pt;width:135.15pt;height:27.05pt;z-index:-251655680;mso-wrap-distance-left:0;mso-wrap-distance-right:0;mso-position-horizontal-relative:page;mso-position-vertical-relative:page" filled="f" stroked="f">
            <v:textbox inset="0,0,0,0">
              <w:txbxContent>
                <w:p w14:paraId="31B9CA08" w14:textId="77777777" w:rsidR="00851090" w:rsidRDefault="00355494">
                  <w:pPr>
                    <w:spacing w:before="101" w:line="215"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7F6373A5">
          <v:shape id="_x0000_s1027" type="#_x0000_t202" style="position:absolute;margin-left:190.8pt;margin-top:190.05pt;width:306.5pt;height:88.1pt;z-index:-251654656;mso-wrap-distance-left:0;mso-wrap-distance-right:0;mso-position-horizontal-relative:page;mso-position-vertical-relative:page" filled="f" stroked="f">
            <v:textbox inset="0,0,0,0">
              <w:txbxContent>
                <w:p w14:paraId="6D9AC340" w14:textId="77777777" w:rsidR="00851090" w:rsidRDefault="00355494">
                  <w:pPr>
                    <w:tabs>
                      <w:tab w:val="left" w:pos="2304"/>
                    </w:tabs>
                    <w:spacing w:before="140"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t>Yes</w:t>
                  </w:r>
                </w:p>
                <w:p w14:paraId="654157AC" w14:textId="77777777" w:rsidR="00851090" w:rsidRDefault="00355494">
                  <w:pPr>
                    <w:tabs>
                      <w:tab w:val="left" w:pos="2304"/>
                    </w:tabs>
                    <w:spacing w:before="255"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t>Yes</w:t>
                  </w:r>
                </w:p>
                <w:p w14:paraId="16CD5135" w14:textId="45740355" w:rsidR="00851090" w:rsidRDefault="001C632C">
                  <w:pPr>
                    <w:tabs>
                      <w:tab w:val="left" w:pos="2304"/>
                    </w:tabs>
                    <w:spacing w:before="259"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 xml:space="preserve"> </w:t>
                  </w:r>
                  <w:r w:rsidR="00355494">
                    <w:rPr>
                      <w:rFonts w:ascii="Arial" w:eastAsia="Arial" w:hAnsi="Arial"/>
                      <w:color w:val="000000"/>
                      <w:spacing w:val="-5"/>
                      <w:sz w:val="16"/>
                    </w:rPr>
                    <w:t>Yes</w:t>
                  </w:r>
                  <w:r w:rsidR="00355494">
                    <w:rPr>
                      <w:rFonts w:ascii="Arial" w:eastAsia="Arial" w:hAnsi="Arial"/>
                      <w:color w:val="000000"/>
                      <w:spacing w:val="-5"/>
                      <w:sz w:val="16"/>
                    </w:rPr>
                    <w:tab/>
                    <w:t>Yes</w:t>
                  </w:r>
                </w:p>
                <w:p w14:paraId="5DB10B0F" w14:textId="4B2AD682" w:rsidR="00851090" w:rsidRDefault="001C632C">
                  <w:pPr>
                    <w:tabs>
                      <w:tab w:val="left" w:pos="2304"/>
                    </w:tabs>
                    <w:spacing w:before="260" w:after="115" w:line="182" w:lineRule="exact"/>
                    <w:ind w:left="504"/>
                    <w:jc w:val="both"/>
                    <w:textAlignment w:val="baseline"/>
                    <w:rPr>
                      <w:rFonts w:ascii="Arial" w:eastAsia="Arial" w:hAnsi="Arial"/>
                      <w:color w:val="000000"/>
                      <w:spacing w:val="-5"/>
                      <w:sz w:val="16"/>
                    </w:rPr>
                  </w:pPr>
                  <w:r>
                    <w:rPr>
                      <w:rFonts w:ascii="Arial" w:eastAsia="Arial" w:hAnsi="Arial"/>
                      <w:color w:val="000000"/>
                      <w:spacing w:val="-5"/>
                      <w:sz w:val="16"/>
                    </w:rPr>
                    <w:t xml:space="preserve">  </w:t>
                  </w:r>
                  <w:r w:rsidR="00355494">
                    <w:rPr>
                      <w:rFonts w:ascii="Arial" w:eastAsia="Arial" w:hAnsi="Arial"/>
                      <w:color w:val="000000"/>
                      <w:spacing w:val="-5"/>
                      <w:sz w:val="16"/>
                    </w:rPr>
                    <w:t>Yes</w:t>
                  </w:r>
                  <w:r w:rsidR="00355494">
                    <w:rPr>
                      <w:rFonts w:ascii="Arial" w:eastAsia="Arial" w:hAnsi="Arial"/>
                      <w:color w:val="000000"/>
                      <w:spacing w:val="-5"/>
                      <w:sz w:val="16"/>
                    </w:rPr>
                    <w:tab/>
                    <w:t>Yes</w:t>
                  </w:r>
                </w:p>
              </w:txbxContent>
            </v:textbox>
            <w10:wrap type="square" anchorx="page" anchory="page"/>
          </v:shape>
        </w:pict>
      </w:r>
      <w:r>
        <w:pict w14:anchorId="2558777B">
          <v:shape id="_x0000_s1026" type="#_x0000_t202" style="position:absolute;margin-left:50.95pt;margin-top:278.15pt;width:7in;height:500.85pt;z-index:-251653632;mso-wrap-distance-left:0;mso-wrap-distance-right:0;mso-position-horizontal-relative:page;mso-position-vertical-relative:page" filled="f" stroked="f">
            <v:textbox inset="0,0,0,0">
              <w:txbxContent>
                <w:p w14:paraId="2AFCB76E"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High voltage equipment</w:t>
                  </w:r>
                  <w:r>
                    <w:rPr>
                      <w:rFonts w:ascii="Arial" w:eastAsia="Arial" w:hAnsi="Arial"/>
                      <w:color w:val="000000"/>
                      <w:spacing w:val="-1"/>
                      <w:sz w:val="16"/>
                    </w:rPr>
                    <w:tab/>
                    <w:t>Yes</w:t>
                  </w:r>
                  <w:r>
                    <w:rPr>
                      <w:rFonts w:ascii="Arial" w:eastAsia="Arial" w:hAnsi="Arial"/>
                      <w:color w:val="000000"/>
                      <w:spacing w:val="-1"/>
                      <w:sz w:val="16"/>
                    </w:rPr>
                    <w:tab/>
                    <w:t>Yes</w:t>
                  </w:r>
                </w:p>
                <w:p w14:paraId="3C15CA35" w14:textId="77777777" w:rsidR="00851090" w:rsidRDefault="00355494">
                  <w:pPr>
                    <w:tabs>
                      <w:tab w:val="left" w:pos="3384"/>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High voltage cables</w:t>
                  </w:r>
                  <w:r>
                    <w:rPr>
                      <w:rFonts w:ascii="Arial" w:eastAsia="Arial" w:hAnsi="Arial"/>
                      <w:color w:val="000000"/>
                      <w:spacing w:val="-1"/>
                      <w:sz w:val="16"/>
                    </w:rPr>
                    <w:tab/>
                    <w:t>Yes</w:t>
                  </w:r>
                  <w:r>
                    <w:rPr>
                      <w:rFonts w:ascii="Arial" w:eastAsia="Arial" w:hAnsi="Arial"/>
                      <w:color w:val="000000"/>
                      <w:spacing w:val="-1"/>
                      <w:sz w:val="16"/>
                    </w:rPr>
                    <w:tab/>
                    <w:t>Yes</w:t>
                  </w:r>
                </w:p>
                <w:p w14:paraId="2AFB2587" w14:textId="77777777" w:rsidR="00851090" w:rsidRDefault="00355494">
                  <w:pPr>
                    <w:tabs>
                      <w:tab w:val="left" w:pos="3384"/>
                      <w:tab w:val="left" w:pos="5112"/>
                    </w:tabs>
                    <w:spacing w:before="59" w:line="212" w:lineRule="exact"/>
                    <w:textAlignment w:val="baseline"/>
                    <w:rPr>
                      <w:rFonts w:ascii="Arial" w:eastAsia="Arial" w:hAnsi="Arial"/>
                      <w:color w:val="000000"/>
                      <w:sz w:val="16"/>
                    </w:rPr>
                  </w:pPr>
                  <w:r>
                    <w:rPr>
                      <w:rFonts w:ascii="Arial" w:eastAsia="Arial" w:hAnsi="Arial"/>
                      <w:color w:val="000000"/>
                      <w:sz w:val="16"/>
                    </w:rPr>
                    <w:t>Workers accommodation and</w:t>
                  </w:r>
                  <w:r>
                    <w:rPr>
                      <w:rFonts w:ascii="Arial" w:eastAsia="Arial" w:hAnsi="Arial"/>
                      <w:color w:val="000000"/>
                      <w:sz w:val="16"/>
                    </w:rPr>
                    <w:tab/>
                    <w:t>Yes</w:t>
                  </w:r>
                  <w:r>
                    <w:rPr>
                      <w:rFonts w:ascii="Arial" w:eastAsia="Arial" w:hAnsi="Arial"/>
                      <w:color w:val="000000"/>
                      <w:sz w:val="16"/>
                    </w:rPr>
                    <w:tab/>
                    <w:t>Yes</w:t>
                  </w:r>
                </w:p>
                <w:p w14:paraId="7FDB7073" w14:textId="77777777" w:rsidR="00851090" w:rsidRDefault="0035549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associated facilities</w:t>
                  </w:r>
                </w:p>
                <w:p w14:paraId="2075E5C3" w14:textId="77777777" w:rsidR="00851090" w:rsidRDefault="00355494">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Power</w:t>
                  </w:r>
                  <w:r>
                    <w:rPr>
                      <w:rFonts w:ascii="Arial" w:eastAsia="Arial" w:hAnsi="Arial"/>
                      <w:color w:val="000000"/>
                      <w:sz w:val="16"/>
                    </w:rPr>
                    <w:tab/>
                    <w:t>Yes</w:t>
                  </w:r>
                  <w:r>
                    <w:rPr>
                      <w:rFonts w:ascii="Arial" w:eastAsia="Arial" w:hAnsi="Arial"/>
                      <w:color w:val="000000"/>
                      <w:sz w:val="16"/>
                    </w:rPr>
                    <w:tab/>
                    <w:t>No</w:t>
                  </w:r>
                </w:p>
                <w:p w14:paraId="65FC3896" w14:textId="77777777" w:rsidR="00851090" w:rsidRDefault="00355494">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Quarry products</w:t>
                  </w:r>
                  <w:r>
                    <w:rPr>
                      <w:rFonts w:ascii="Arial" w:eastAsia="Arial" w:hAnsi="Arial"/>
                      <w:color w:val="000000"/>
                      <w:sz w:val="16"/>
                    </w:rPr>
                    <w:tab/>
                    <w:t>Yes</w:t>
                  </w:r>
                  <w:r>
                    <w:rPr>
                      <w:rFonts w:ascii="Arial" w:eastAsia="Arial" w:hAnsi="Arial"/>
                      <w:color w:val="000000"/>
                      <w:sz w:val="16"/>
                    </w:rPr>
                    <w:tab/>
                    <w:t>No</w:t>
                  </w:r>
                </w:p>
                <w:p w14:paraId="1813CF07" w14:textId="77777777" w:rsidR="00851090" w:rsidRDefault="00355494">
                  <w:pPr>
                    <w:tabs>
                      <w:tab w:val="left" w:pos="3384"/>
                      <w:tab w:val="left" w:pos="5112"/>
                    </w:tabs>
                    <w:spacing w:before="55" w:line="212" w:lineRule="exact"/>
                    <w:textAlignment w:val="baseline"/>
                    <w:rPr>
                      <w:rFonts w:ascii="Arial" w:eastAsia="Arial" w:hAnsi="Arial"/>
                      <w:color w:val="000000"/>
                      <w:sz w:val="16"/>
                    </w:rPr>
                  </w:pPr>
                  <w:r>
                    <w:rPr>
                      <w:rFonts w:ascii="Arial" w:eastAsia="Arial" w:hAnsi="Arial"/>
                      <w:color w:val="000000"/>
                      <w:sz w:val="16"/>
                    </w:rPr>
                    <w:t>Reinforced concrete materials and</w:t>
                  </w:r>
                  <w:r>
                    <w:rPr>
                      <w:rFonts w:ascii="Arial" w:eastAsia="Arial" w:hAnsi="Arial"/>
                      <w:color w:val="000000"/>
                      <w:sz w:val="16"/>
                    </w:rPr>
                    <w:tab/>
                    <w:t>Yes</w:t>
                  </w:r>
                  <w:r>
                    <w:rPr>
                      <w:rFonts w:ascii="Arial" w:eastAsia="Arial" w:hAnsi="Arial"/>
                      <w:color w:val="000000"/>
                      <w:sz w:val="16"/>
                    </w:rPr>
                    <w:tab/>
                    <w:t>No</w:t>
                  </w:r>
                </w:p>
                <w:p w14:paraId="4AF9EEAC" w14:textId="77777777" w:rsidR="00851090" w:rsidRDefault="0035549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additives</w:t>
                  </w:r>
                </w:p>
                <w:p w14:paraId="71461FFD" w14:textId="77777777" w:rsidR="00851090" w:rsidRDefault="00355494">
                  <w:pPr>
                    <w:spacing w:before="38" w:line="141" w:lineRule="exact"/>
                    <w:ind w:left="6192"/>
                    <w:textAlignment w:val="baseline"/>
                    <w:rPr>
                      <w:rFonts w:ascii="Arial" w:eastAsia="Arial" w:hAnsi="Arial"/>
                      <w:color w:val="000000"/>
                      <w:spacing w:val="-3"/>
                      <w:sz w:val="16"/>
                    </w:rPr>
                  </w:pPr>
                  <w:r>
                    <w:rPr>
                      <w:rFonts w:ascii="Arial" w:eastAsia="Arial" w:hAnsi="Arial"/>
                      <w:color w:val="000000"/>
                      <w:spacing w:val="-3"/>
                      <w:sz w:val="16"/>
                    </w:rPr>
                    <w:t>Highly specialty equipment not manufactured</w:t>
                  </w:r>
                </w:p>
                <w:p w14:paraId="2A460F25" w14:textId="77777777" w:rsidR="00851090" w:rsidRDefault="00355494">
                  <w:pPr>
                    <w:tabs>
                      <w:tab w:val="left" w:pos="3384"/>
                      <w:tab w:val="left" w:pos="5112"/>
                    </w:tabs>
                    <w:spacing w:line="111" w:lineRule="exact"/>
                    <w:textAlignment w:val="baseline"/>
                    <w:rPr>
                      <w:rFonts w:ascii="Arial" w:eastAsia="Arial" w:hAnsi="Arial"/>
                      <w:color w:val="000000"/>
                      <w:sz w:val="16"/>
                    </w:rPr>
                  </w:pPr>
                  <w:r>
                    <w:rPr>
                      <w:rFonts w:ascii="Arial" w:eastAsia="Arial" w:hAnsi="Arial"/>
                      <w:color w:val="000000"/>
                      <w:sz w:val="16"/>
                    </w:rPr>
                    <w:t>Tunnel boring machines</w:t>
                  </w:r>
                  <w:r>
                    <w:rPr>
                      <w:rFonts w:ascii="Arial" w:eastAsia="Arial" w:hAnsi="Arial"/>
                      <w:color w:val="000000"/>
                      <w:sz w:val="16"/>
                    </w:rPr>
                    <w:tab/>
                    <w:t>No</w:t>
                  </w:r>
                  <w:r>
                    <w:rPr>
                      <w:rFonts w:ascii="Arial" w:eastAsia="Arial" w:hAnsi="Arial"/>
                      <w:color w:val="000000"/>
                      <w:sz w:val="16"/>
                    </w:rPr>
                    <w:tab/>
                    <w:t>Yes</w:t>
                  </w:r>
                </w:p>
                <w:p w14:paraId="5CBFB703" w14:textId="77777777" w:rsidR="00851090" w:rsidRDefault="00355494">
                  <w:pPr>
                    <w:spacing w:line="151" w:lineRule="exact"/>
                    <w:ind w:left="6192"/>
                    <w:textAlignment w:val="baseline"/>
                    <w:rPr>
                      <w:rFonts w:ascii="Arial" w:eastAsia="Arial" w:hAnsi="Arial"/>
                      <w:color w:val="000000"/>
                      <w:spacing w:val="-2"/>
                      <w:sz w:val="16"/>
                    </w:rPr>
                  </w:pPr>
                  <w:r>
                    <w:rPr>
                      <w:rFonts w:ascii="Arial" w:eastAsia="Arial" w:hAnsi="Arial"/>
                      <w:color w:val="000000"/>
                      <w:spacing w:val="-2"/>
                      <w:sz w:val="16"/>
                    </w:rPr>
                    <w:t>in Australia</w:t>
                  </w:r>
                </w:p>
                <w:p w14:paraId="41DCCD40" w14:textId="77777777" w:rsidR="00851090" w:rsidRDefault="00355494">
                  <w:pPr>
                    <w:tabs>
                      <w:tab w:val="left" w:pos="3384"/>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Explosives and blasting materials</w:t>
                  </w:r>
                  <w:r>
                    <w:rPr>
                      <w:rFonts w:ascii="Arial" w:eastAsia="Arial" w:hAnsi="Arial"/>
                      <w:color w:val="000000"/>
                      <w:sz w:val="16"/>
                    </w:rPr>
                    <w:tab/>
                    <w:t>Yes</w:t>
                  </w:r>
                  <w:r>
                    <w:rPr>
                      <w:rFonts w:ascii="Arial" w:eastAsia="Arial" w:hAnsi="Arial"/>
                      <w:color w:val="000000"/>
                      <w:sz w:val="16"/>
                    </w:rPr>
                    <w:tab/>
                    <w:t>Yes</w:t>
                  </w:r>
                </w:p>
                <w:p w14:paraId="4EBADDF3" w14:textId="77777777" w:rsidR="00851090" w:rsidRDefault="00355494">
                  <w:pPr>
                    <w:tabs>
                      <w:tab w:val="left" w:pos="3384"/>
                      <w:tab w:val="left" w:pos="5112"/>
                    </w:tabs>
                    <w:spacing w:before="60" w:line="212" w:lineRule="exact"/>
                    <w:textAlignment w:val="baseline"/>
                    <w:rPr>
                      <w:rFonts w:ascii="Arial" w:eastAsia="Arial" w:hAnsi="Arial"/>
                      <w:color w:val="000000"/>
                      <w:sz w:val="16"/>
                    </w:rPr>
                  </w:pPr>
                  <w:r>
                    <w:rPr>
                      <w:rFonts w:ascii="Arial" w:eastAsia="Arial" w:hAnsi="Arial"/>
                      <w:color w:val="000000"/>
                      <w:sz w:val="16"/>
                    </w:rPr>
                    <w:t>Geotechnical Investigations and</w:t>
                  </w:r>
                  <w:r>
                    <w:rPr>
                      <w:rFonts w:ascii="Arial" w:eastAsia="Arial" w:hAnsi="Arial"/>
                      <w:color w:val="000000"/>
                      <w:sz w:val="16"/>
                    </w:rPr>
                    <w:tab/>
                    <w:t>Yes</w:t>
                  </w:r>
                  <w:r>
                    <w:rPr>
                      <w:rFonts w:ascii="Arial" w:eastAsia="Arial" w:hAnsi="Arial"/>
                      <w:color w:val="000000"/>
                      <w:sz w:val="16"/>
                    </w:rPr>
                    <w:tab/>
                    <w:t>No</w:t>
                  </w:r>
                </w:p>
                <w:p w14:paraId="71E19AFA" w14:textId="77777777" w:rsidR="00851090" w:rsidRDefault="00355494">
                  <w:pPr>
                    <w:spacing w:line="170" w:lineRule="exact"/>
                    <w:textAlignment w:val="baseline"/>
                    <w:rPr>
                      <w:rFonts w:ascii="Arial" w:eastAsia="Arial" w:hAnsi="Arial"/>
                      <w:color w:val="000000"/>
                      <w:spacing w:val="-4"/>
                      <w:sz w:val="16"/>
                    </w:rPr>
                  </w:pPr>
                  <w:r>
                    <w:rPr>
                      <w:rFonts w:ascii="Arial" w:eastAsia="Arial" w:hAnsi="Arial"/>
                      <w:color w:val="000000"/>
                      <w:spacing w:val="-4"/>
                      <w:sz w:val="16"/>
                    </w:rPr>
                    <w:t>testing</w:t>
                  </w:r>
                </w:p>
                <w:p w14:paraId="770351A4" w14:textId="77777777" w:rsidR="00851090" w:rsidRDefault="00355494">
                  <w:pPr>
                    <w:tabs>
                      <w:tab w:val="left" w:pos="3384"/>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Survey</w:t>
                  </w:r>
                  <w:r>
                    <w:rPr>
                      <w:rFonts w:ascii="Arial" w:eastAsia="Arial" w:hAnsi="Arial"/>
                      <w:color w:val="000000"/>
                      <w:sz w:val="16"/>
                    </w:rPr>
                    <w:tab/>
                    <w:t>Yes</w:t>
                  </w:r>
                  <w:r>
                    <w:rPr>
                      <w:rFonts w:ascii="Arial" w:eastAsia="Arial" w:hAnsi="Arial"/>
                      <w:color w:val="000000"/>
                      <w:sz w:val="16"/>
                    </w:rPr>
                    <w:tab/>
                    <w:t>No</w:t>
                  </w:r>
                </w:p>
                <w:p w14:paraId="55600546" w14:textId="77777777" w:rsidR="00851090" w:rsidRDefault="00355494">
                  <w:pPr>
                    <w:tabs>
                      <w:tab w:val="left" w:pos="3384"/>
                      <w:tab w:val="left" w:pos="5112"/>
                    </w:tabs>
                    <w:spacing w:before="59" w:line="212" w:lineRule="exact"/>
                    <w:textAlignment w:val="baseline"/>
                    <w:rPr>
                      <w:rFonts w:ascii="Arial" w:eastAsia="Arial" w:hAnsi="Arial"/>
                      <w:color w:val="000000"/>
                      <w:sz w:val="16"/>
                    </w:rPr>
                  </w:pPr>
                  <w:r>
                    <w:rPr>
                      <w:rFonts w:ascii="Arial" w:eastAsia="Arial" w:hAnsi="Arial"/>
                      <w:color w:val="000000"/>
                      <w:sz w:val="16"/>
                    </w:rPr>
                    <w:t>Environmental management</w:t>
                  </w:r>
                  <w:r>
                    <w:rPr>
                      <w:rFonts w:ascii="Arial" w:eastAsia="Arial" w:hAnsi="Arial"/>
                      <w:color w:val="000000"/>
                      <w:sz w:val="16"/>
                    </w:rPr>
                    <w:tab/>
                    <w:t>Yes</w:t>
                  </w:r>
                  <w:r>
                    <w:rPr>
                      <w:rFonts w:ascii="Arial" w:eastAsia="Arial" w:hAnsi="Arial"/>
                      <w:color w:val="000000"/>
                      <w:sz w:val="16"/>
                    </w:rPr>
                    <w:tab/>
                    <w:t>No</w:t>
                  </w:r>
                </w:p>
                <w:p w14:paraId="5FB742A4" w14:textId="77777777" w:rsidR="00851090" w:rsidRDefault="00355494">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14848338"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Consulting</w:t>
                  </w:r>
                  <w:r>
                    <w:rPr>
                      <w:rFonts w:ascii="Arial" w:eastAsia="Arial" w:hAnsi="Arial"/>
                      <w:color w:val="000000"/>
                      <w:spacing w:val="-1"/>
                      <w:sz w:val="16"/>
                    </w:rPr>
                    <w:tab/>
                    <w:t>Yes</w:t>
                  </w:r>
                  <w:r>
                    <w:rPr>
                      <w:rFonts w:ascii="Arial" w:eastAsia="Arial" w:hAnsi="Arial"/>
                      <w:color w:val="000000"/>
                      <w:spacing w:val="-1"/>
                      <w:sz w:val="16"/>
                    </w:rPr>
                    <w:tab/>
                    <w:t>Yes</w:t>
                  </w:r>
                </w:p>
                <w:p w14:paraId="3AAAB590"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Owners advisors</w:t>
                  </w:r>
                  <w:r>
                    <w:rPr>
                      <w:rFonts w:ascii="Arial" w:eastAsia="Arial" w:hAnsi="Arial"/>
                      <w:color w:val="000000"/>
                      <w:spacing w:val="-1"/>
                      <w:sz w:val="16"/>
                    </w:rPr>
                    <w:tab/>
                    <w:t>Yes</w:t>
                  </w:r>
                  <w:r>
                    <w:rPr>
                      <w:rFonts w:ascii="Arial" w:eastAsia="Arial" w:hAnsi="Arial"/>
                      <w:color w:val="000000"/>
                      <w:spacing w:val="-1"/>
                      <w:sz w:val="16"/>
                    </w:rPr>
                    <w:tab/>
                    <w:t>Yes</w:t>
                  </w:r>
                </w:p>
                <w:p w14:paraId="42043452"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Road and bridgeworks</w:t>
                  </w:r>
                  <w:r>
                    <w:rPr>
                      <w:rFonts w:ascii="Arial" w:eastAsia="Arial" w:hAnsi="Arial"/>
                      <w:color w:val="000000"/>
                      <w:spacing w:val="-1"/>
                      <w:sz w:val="16"/>
                    </w:rPr>
                    <w:tab/>
                    <w:t>Yes</w:t>
                  </w:r>
                  <w:r>
                    <w:rPr>
                      <w:rFonts w:ascii="Arial" w:eastAsia="Arial" w:hAnsi="Arial"/>
                      <w:color w:val="000000"/>
                      <w:spacing w:val="-1"/>
                      <w:sz w:val="16"/>
                    </w:rPr>
                    <w:tab/>
                    <w:t>Yes</w:t>
                  </w:r>
                </w:p>
                <w:p w14:paraId="365813EB" w14:textId="77777777" w:rsidR="00851090" w:rsidRDefault="00355494">
                  <w:pPr>
                    <w:tabs>
                      <w:tab w:val="left" w:pos="3384"/>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Camp accommodation and services</w:t>
                  </w:r>
                  <w:r>
                    <w:rPr>
                      <w:rFonts w:ascii="Arial" w:eastAsia="Arial" w:hAnsi="Arial"/>
                      <w:color w:val="000000"/>
                      <w:sz w:val="16"/>
                    </w:rPr>
                    <w:tab/>
                    <w:t>Yes</w:t>
                  </w:r>
                  <w:r>
                    <w:rPr>
                      <w:rFonts w:ascii="Arial" w:eastAsia="Arial" w:hAnsi="Arial"/>
                      <w:color w:val="000000"/>
                      <w:sz w:val="16"/>
                    </w:rPr>
                    <w:tab/>
                    <w:t>Yes</w:t>
                  </w:r>
                </w:p>
                <w:p w14:paraId="6C00E7F3" w14:textId="77777777" w:rsidR="00851090" w:rsidRDefault="00355494">
                  <w:pPr>
                    <w:tabs>
                      <w:tab w:val="left" w:pos="3384"/>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t>Yes</w:t>
                  </w:r>
                </w:p>
                <w:p w14:paraId="79CF3D59"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Exploratory works</w:t>
                  </w:r>
                  <w:r>
                    <w:rPr>
                      <w:rFonts w:ascii="Arial" w:eastAsia="Arial" w:hAnsi="Arial"/>
                      <w:color w:val="000000"/>
                      <w:spacing w:val="-1"/>
                      <w:sz w:val="16"/>
                    </w:rPr>
                    <w:tab/>
                    <w:t>Yes</w:t>
                  </w:r>
                  <w:r>
                    <w:rPr>
                      <w:rFonts w:ascii="Arial" w:eastAsia="Arial" w:hAnsi="Arial"/>
                      <w:color w:val="000000"/>
                      <w:spacing w:val="-1"/>
                      <w:sz w:val="16"/>
                    </w:rPr>
                    <w:tab/>
                    <w:t>Yes</w:t>
                  </w:r>
                </w:p>
                <w:p w14:paraId="1E718B13"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Civil works</w:t>
                  </w:r>
                  <w:r>
                    <w:rPr>
                      <w:rFonts w:ascii="Arial" w:eastAsia="Arial" w:hAnsi="Arial"/>
                      <w:color w:val="000000"/>
                      <w:spacing w:val="-1"/>
                      <w:sz w:val="16"/>
                    </w:rPr>
                    <w:tab/>
                    <w:t>Yes</w:t>
                  </w:r>
                  <w:r>
                    <w:rPr>
                      <w:rFonts w:ascii="Arial" w:eastAsia="Arial" w:hAnsi="Arial"/>
                      <w:color w:val="000000"/>
                      <w:spacing w:val="-1"/>
                      <w:sz w:val="16"/>
                    </w:rPr>
                    <w:tab/>
                    <w:t>Yes</w:t>
                  </w:r>
                </w:p>
                <w:p w14:paraId="04F1289B"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Marine works</w:t>
                  </w:r>
                  <w:r>
                    <w:rPr>
                      <w:rFonts w:ascii="Arial" w:eastAsia="Arial" w:hAnsi="Arial"/>
                      <w:color w:val="000000"/>
                      <w:spacing w:val="-1"/>
                      <w:sz w:val="16"/>
                    </w:rPr>
                    <w:tab/>
                    <w:t>Yes</w:t>
                  </w:r>
                  <w:r>
                    <w:rPr>
                      <w:rFonts w:ascii="Arial" w:eastAsia="Arial" w:hAnsi="Arial"/>
                      <w:color w:val="000000"/>
                      <w:spacing w:val="-1"/>
                      <w:sz w:val="16"/>
                    </w:rPr>
                    <w:tab/>
                    <w:t>Yes</w:t>
                  </w:r>
                </w:p>
                <w:p w14:paraId="32AF6779"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Tunnelling</w:t>
                  </w:r>
                  <w:r>
                    <w:rPr>
                      <w:rFonts w:ascii="Arial" w:eastAsia="Arial" w:hAnsi="Arial"/>
                      <w:color w:val="000000"/>
                      <w:spacing w:val="-1"/>
                      <w:sz w:val="16"/>
                    </w:rPr>
                    <w:tab/>
                    <w:t>Yes</w:t>
                  </w:r>
                  <w:r>
                    <w:rPr>
                      <w:rFonts w:ascii="Arial" w:eastAsia="Arial" w:hAnsi="Arial"/>
                      <w:color w:val="000000"/>
                      <w:spacing w:val="-1"/>
                      <w:sz w:val="16"/>
                    </w:rPr>
                    <w:tab/>
                    <w:t>Yes</w:t>
                  </w:r>
                </w:p>
                <w:p w14:paraId="0E216A65" w14:textId="77777777" w:rsidR="00851090" w:rsidRDefault="00355494">
                  <w:pPr>
                    <w:tabs>
                      <w:tab w:val="left" w:pos="3384"/>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Electrical &amp; mechanical works</w:t>
                  </w:r>
                  <w:r>
                    <w:rPr>
                      <w:rFonts w:ascii="Arial" w:eastAsia="Arial" w:hAnsi="Arial"/>
                      <w:color w:val="000000"/>
                      <w:spacing w:val="-1"/>
                      <w:sz w:val="16"/>
                    </w:rPr>
                    <w:tab/>
                    <w:t>Yes</w:t>
                  </w:r>
                  <w:r>
                    <w:rPr>
                      <w:rFonts w:ascii="Arial" w:eastAsia="Arial" w:hAnsi="Arial"/>
                      <w:color w:val="000000"/>
                      <w:spacing w:val="-1"/>
                      <w:sz w:val="16"/>
                    </w:rPr>
                    <w:tab/>
                    <w:t>Yes</w:t>
                  </w:r>
                </w:p>
                <w:p w14:paraId="32FB6B93" w14:textId="77777777" w:rsidR="00851090" w:rsidRDefault="00355494">
                  <w:pPr>
                    <w:tabs>
                      <w:tab w:val="left" w:pos="3384"/>
                      <w:tab w:val="left" w:pos="5112"/>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HV works</w:t>
                  </w:r>
                  <w:r>
                    <w:rPr>
                      <w:rFonts w:ascii="Arial" w:eastAsia="Arial" w:hAnsi="Arial"/>
                      <w:color w:val="000000"/>
                      <w:spacing w:val="-2"/>
                      <w:sz w:val="16"/>
                    </w:rPr>
                    <w:tab/>
                    <w:t>Yes</w:t>
                  </w:r>
                  <w:r>
                    <w:rPr>
                      <w:rFonts w:ascii="Arial" w:eastAsia="Arial" w:hAnsi="Arial"/>
                      <w:color w:val="000000"/>
                      <w:spacing w:val="-2"/>
                      <w:sz w:val="16"/>
                    </w:rPr>
                    <w:tab/>
                    <w:t>Yes</w:t>
                  </w:r>
                </w:p>
                <w:p w14:paraId="725AB9CB" w14:textId="77777777" w:rsidR="00851090" w:rsidRDefault="00355494">
                  <w:pPr>
                    <w:tabs>
                      <w:tab w:val="left" w:pos="3384"/>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Transport</w:t>
                  </w:r>
                  <w:r>
                    <w:rPr>
                      <w:rFonts w:ascii="Arial" w:eastAsia="Arial" w:hAnsi="Arial"/>
                      <w:color w:val="000000"/>
                      <w:spacing w:val="-1"/>
                      <w:sz w:val="16"/>
                    </w:rPr>
                    <w:tab/>
                    <w:t>Yes</w:t>
                  </w:r>
                  <w:r>
                    <w:rPr>
                      <w:rFonts w:ascii="Arial" w:eastAsia="Arial" w:hAnsi="Arial"/>
                      <w:color w:val="000000"/>
                      <w:spacing w:val="-1"/>
                      <w:sz w:val="16"/>
                    </w:rPr>
                    <w:tab/>
                    <w:t>Yes</w:t>
                  </w:r>
                </w:p>
                <w:p w14:paraId="1D96A752" w14:textId="77777777" w:rsidR="00851090" w:rsidRDefault="00355494">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379DB0F5" w14:textId="77777777" w:rsidR="00851090" w:rsidRDefault="00355494">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79A7B60" w14:textId="77777777" w:rsidR="00851090" w:rsidRDefault="00355494">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C7BD995" w14:textId="77777777" w:rsidR="00851090" w:rsidRDefault="00355494">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7656FC72" w14:textId="77777777" w:rsidR="00851090" w:rsidRDefault="00355494">
                  <w:pPr>
                    <w:spacing w:before="2391" w:after="5" w:line="249" w:lineRule="exact"/>
                    <w:ind w:right="144"/>
                    <w:jc w:val="right"/>
                    <w:textAlignment w:val="baseline"/>
                    <w:rPr>
                      <w:rFonts w:eastAsia="Times New Roman"/>
                      <w:color w:val="000000"/>
                    </w:rPr>
                  </w:pPr>
                  <w:r>
                    <w:rPr>
                      <w:rFonts w:eastAsia="Times New Roman"/>
                      <w:color w:val="000000"/>
                    </w:rPr>
                    <w:t>Page 2 of 3</w:t>
                  </w:r>
                </w:p>
              </w:txbxContent>
            </v:textbox>
            <w10:wrap type="square" anchorx="page" anchory="page"/>
          </v:shape>
        </w:pict>
      </w:r>
    </w:p>
    <w:p w14:paraId="18976113" w14:textId="77777777" w:rsidR="00851090" w:rsidRDefault="00851090">
      <w:pPr>
        <w:sectPr w:rsidR="00851090">
          <w:pgSz w:w="11904" w:h="16843"/>
          <w:pgMar w:top="752" w:right="805" w:bottom="890" w:left="1019" w:header="720" w:footer="720" w:gutter="0"/>
          <w:cols w:space="720"/>
        </w:sectPr>
      </w:pPr>
    </w:p>
    <w:p w14:paraId="0273DBF7" w14:textId="1A730B17" w:rsidR="00851090" w:rsidRDefault="00355494">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lastRenderedPageBreak/>
        <w:t xml:space="preserve">***** DRAFT not approved </w:t>
      </w:r>
      <w:r w:rsidR="001C632C">
        <w:rPr>
          <w:rFonts w:eastAsia="Times New Roman"/>
          <w:color w:val="000000"/>
          <w:spacing w:val="-2"/>
          <w:sz w:val="16"/>
        </w:rPr>
        <w:t>b</w:t>
      </w:r>
      <w:r>
        <w:rPr>
          <w:rFonts w:eastAsia="Times New Roman"/>
          <w:color w:val="000000"/>
          <w:spacing w:val="-2"/>
          <w:sz w:val="16"/>
        </w:rPr>
        <w:t>y AIP Authority (printed on Wed Nov 05 2025 1 1:27:37 GM T+ 1 100 (AEDT)) *****</w:t>
      </w:r>
    </w:p>
    <w:p w14:paraId="31CA3FD7" w14:textId="77777777" w:rsidR="00851090" w:rsidRDefault="00851090">
      <w:pPr>
        <w:spacing w:before="3" w:after="818" w:line="183" w:lineRule="exact"/>
        <w:sectPr w:rsidR="00851090">
          <w:pgSz w:w="11904" w:h="16843"/>
          <w:pgMar w:top="1040" w:right="2313" w:bottom="867" w:left="2011" w:header="720" w:footer="720" w:gutter="0"/>
          <w:cols w:space="720"/>
        </w:sectPr>
      </w:pPr>
    </w:p>
    <w:p w14:paraId="36FFDBEC" w14:textId="77777777" w:rsidR="00851090" w:rsidRDefault="0035549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0A4BBC9" w14:textId="77777777" w:rsidR="00851090" w:rsidRDefault="0035549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AC4D9B3" w14:textId="77777777" w:rsidR="00851090" w:rsidRDefault="0035549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Dave Evans</w:t>
      </w:r>
    </w:p>
    <w:p w14:paraId="0CE06D0A" w14:textId="77777777" w:rsidR="00851090" w:rsidRDefault="0035549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Delivery Officer- Snowy 2.0</w:t>
      </w:r>
    </w:p>
    <w:p w14:paraId="18C3D747" w14:textId="77777777" w:rsidR="00851090" w:rsidRDefault="0035549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0439723929</w:t>
      </w:r>
    </w:p>
    <w:p w14:paraId="2C266C93" w14:textId="77777777" w:rsidR="00851090" w:rsidRDefault="00355494">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Dave.Evans@snowyhydro.com.au</w:t>
        </w:r>
      </w:hyperlink>
      <w:r>
        <w:rPr>
          <w:rFonts w:ascii="Arial" w:eastAsia="Arial" w:hAnsi="Arial"/>
          <w:color w:val="000000"/>
          <w:sz w:val="16"/>
        </w:rPr>
        <w:t xml:space="preserve"> </w:t>
      </w:r>
    </w:p>
    <w:p w14:paraId="59201C91" w14:textId="77777777" w:rsidR="00851090" w:rsidRDefault="0035549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https://www.snowyhydro.com.au/snowy-20/about/</w:t>
        </w:r>
      </w:hyperlink>
      <w:r>
        <w:rPr>
          <w:rFonts w:ascii="Arial" w:eastAsia="Arial" w:hAnsi="Arial"/>
          <w:color w:val="000000"/>
          <w:spacing w:val="-3"/>
          <w:sz w:val="16"/>
        </w:rPr>
        <w:t xml:space="preserve"> </w:t>
      </w:r>
    </w:p>
    <w:p w14:paraId="3FF4C65C" w14:textId="77777777" w:rsidR="00851090" w:rsidRDefault="0035549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C6A8F8A" w14:textId="77777777" w:rsidR="00851090" w:rsidRDefault="00355494">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F116BFD" w14:textId="77777777" w:rsidR="00851090" w:rsidRDefault="0035549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A688DFF" w14:textId="77777777" w:rsidR="00851090" w:rsidRDefault="00355494">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81C3540" w14:textId="77777777" w:rsidR="00851090" w:rsidRDefault="00355494">
      <w:pPr>
        <w:spacing w:before="38"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3D3381E9" w14:textId="77777777" w:rsidR="00851090" w:rsidRDefault="0035549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C0BA12E" w14:textId="77777777" w:rsidR="00851090" w:rsidRDefault="0035549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533643C" w14:textId="77777777" w:rsidR="00851090" w:rsidRDefault="0035549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F993BD1" w14:textId="77777777" w:rsidR="00851090" w:rsidRDefault="00355494">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498C1F4" w14:textId="77777777" w:rsidR="00851090" w:rsidRDefault="0035549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3557F63" w14:textId="77777777" w:rsidR="00851090" w:rsidRDefault="00355494">
      <w:pPr>
        <w:spacing w:after="6283" w:line="382" w:lineRule="exact"/>
        <w:textAlignment w:val="baseline"/>
        <w:rPr>
          <w:rFonts w:ascii="Arial" w:eastAsia="Arial" w:hAnsi="Arial"/>
          <w:color w:val="000000"/>
          <w:sz w:val="16"/>
        </w:rPr>
      </w:pPr>
      <w:r>
        <w:rPr>
          <w:rFonts w:ascii="Arial" w:eastAsia="Arial" w:hAnsi="Arial"/>
          <w:color w:val="000000"/>
          <w:sz w:val="16"/>
        </w:rPr>
        <w:t xml:space="preserve">Global supply chain integration actions: </w:t>
      </w:r>
      <w:r>
        <w:rPr>
          <w:rFonts w:ascii="Arial" w:eastAsia="Arial" w:hAnsi="Arial"/>
          <w:color w:val="000000"/>
          <w:sz w:val="16"/>
        </w:rPr>
        <w:br/>
        <w:t>Feedback process for unsuccessful bidders:</w:t>
      </w:r>
    </w:p>
    <w:p w14:paraId="6204D952" w14:textId="77777777" w:rsidR="00851090" w:rsidRDefault="00851090">
      <w:pPr>
        <w:spacing w:after="6283" w:line="382" w:lineRule="exact"/>
        <w:sectPr w:rsidR="00851090">
          <w:type w:val="continuous"/>
          <w:pgSz w:w="11904" w:h="16843"/>
          <w:pgMar w:top="1040" w:right="4318" w:bottom="867" w:left="1046" w:header="720" w:footer="720" w:gutter="0"/>
          <w:cols w:space="720"/>
        </w:sectPr>
      </w:pPr>
    </w:p>
    <w:p w14:paraId="6F120F41" w14:textId="77777777" w:rsidR="00851090" w:rsidRDefault="00355494">
      <w:pPr>
        <w:spacing w:before="4" w:line="249" w:lineRule="exact"/>
        <w:textAlignment w:val="baseline"/>
        <w:rPr>
          <w:rFonts w:eastAsia="Times New Roman"/>
          <w:color w:val="000000"/>
          <w:spacing w:val="-2"/>
        </w:rPr>
      </w:pPr>
      <w:r>
        <w:rPr>
          <w:rFonts w:eastAsia="Times New Roman"/>
          <w:color w:val="000000"/>
          <w:spacing w:val="-2"/>
        </w:rPr>
        <w:t>Page 3 of 3</w:t>
      </w:r>
    </w:p>
    <w:sectPr w:rsidR="00851090">
      <w:type w:val="continuous"/>
      <w:pgSz w:w="11904" w:h="16843"/>
      <w:pgMar w:top="1040" w:right="1020" w:bottom="867" w:left="98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DF0B" w14:textId="77777777" w:rsidR="00355494" w:rsidRDefault="00355494">
      <w:r>
        <w:separator/>
      </w:r>
    </w:p>
  </w:endnote>
  <w:endnote w:type="continuationSeparator" w:id="0">
    <w:p w14:paraId="3C5BF0DF" w14:textId="77777777" w:rsidR="00355494" w:rsidRDefault="0035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8BE4" w14:textId="2450CFED" w:rsidR="00355494" w:rsidRDefault="00355494">
    <w:pPr>
      <w:pStyle w:val="Footer"/>
    </w:pPr>
    <w:r>
      <w:rPr>
        <w:noProof/>
      </w:rPr>
      <mc:AlternateContent>
        <mc:Choice Requires="wps">
          <w:drawing>
            <wp:anchor distT="0" distB="0" distL="0" distR="0" simplePos="0" relativeHeight="251662336" behindDoc="0" locked="0" layoutInCell="1" allowOverlap="1" wp14:anchorId="4B45803A" wp14:editId="3D8504E8">
              <wp:simplePos x="635" y="635"/>
              <wp:positionH relativeFrom="page">
                <wp:align>center</wp:align>
              </wp:positionH>
              <wp:positionV relativeFrom="page">
                <wp:align>bottom</wp:align>
              </wp:positionV>
              <wp:extent cx="551815" cy="376555"/>
              <wp:effectExtent l="0" t="0" r="635" b="0"/>
              <wp:wrapNone/>
              <wp:docPr id="17129870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1AB311" w14:textId="61549759"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45803A"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fill o:detectmouseclick="t"/>
              <v:textbox style="mso-fit-shape-to-text:t" inset="0,0,0,15pt">
                <w:txbxContent>
                  <w:p w14:paraId="7E1AB311" w14:textId="61549759"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94E7" w14:textId="0789DFB8" w:rsidR="00355494" w:rsidRDefault="00355494">
    <w:pPr>
      <w:pStyle w:val="Footer"/>
    </w:pPr>
    <w:r>
      <w:rPr>
        <w:noProof/>
      </w:rPr>
      <mc:AlternateContent>
        <mc:Choice Requires="wps">
          <w:drawing>
            <wp:anchor distT="0" distB="0" distL="0" distR="0" simplePos="0" relativeHeight="251663360" behindDoc="0" locked="0" layoutInCell="1" allowOverlap="1" wp14:anchorId="4F58383C" wp14:editId="7266EE11">
              <wp:simplePos x="355600" y="10077450"/>
              <wp:positionH relativeFrom="page">
                <wp:align>center</wp:align>
              </wp:positionH>
              <wp:positionV relativeFrom="page">
                <wp:align>bottom</wp:align>
              </wp:positionV>
              <wp:extent cx="551815" cy="376555"/>
              <wp:effectExtent l="0" t="0" r="635" b="0"/>
              <wp:wrapNone/>
              <wp:docPr id="11134320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CD4BF9" w14:textId="08E85884"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8383C"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2CD4BF9" w14:textId="08E85884"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8610" w14:textId="14E7C927" w:rsidR="00355494" w:rsidRDefault="00355494">
    <w:pPr>
      <w:pStyle w:val="Footer"/>
    </w:pPr>
    <w:r>
      <w:rPr>
        <w:noProof/>
      </w:rPr>
      <mc:AlternateContent>
        <mc:Choice Requires="wps">
          <w:drawing>
            <wp:anchor distT="0" distB="0" distL="0" distR="0" simplePos="0" relativeHeight="251661312" behindDoc="0" locked="0" layoutInCell="1" allowOverlap="1" wp14:anchorId="1B1CA0E8" wp14:editId="166C19BD">
              <wp:simplePos x="635" y="635"/>
              <wp:positionH relativeFrom="page">
                <wp:align>center</wp:align>
              </wp:positionH>
              <wp:positionV relativeFrom="page">
                <wp:align>bottom</wp:align>
              </wp:positionV>
              <wp:extent cx="551815" cy="376555"/>
              <wp:effectExtent l="0" t="0" r="635" b="0"/>
              <wp:wrapNone/>
              <wp:docPr id="10259597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6BF2D2" w14:textId="3E4F577A"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CA0E8"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E6BF2D2" w14:textId="3E4F577A"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A7C6" w14:textId="77777777" w:rsidR="00851090" w:rsidRDefault="00851090"/>
  </w:footnote>
  <w:footnote w:type="continuationSeparator" w:id="0">
    <w:p w14:paraId="1837BAB7" w14:textId="77777777" w:rsidR="00851090" w:rsidRDefault="0035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C9BF" w14:textId="3264AC2B" w:rsidR="00355494" w:rsidRDefault="00355494">
    <w:pPr>
      <w:pStyle w:val="Header"/>
    </w:pPr>
    <w:r>
      <w:rPr>
        <w:noProof/>
      </w:rPr>
      <mc:AlternateContent>
        <mc:Choice Requires="wps">
          <w:drawing>
            <wp:anchor distT="0" distB="0" distL="0" distR="0" simplePos="0" relativeHeight="251659264" behindDoc="0" locked="0" layoutInCell="1" allowOverlap="1" wp14:anchorId="5B2DCB5B" wp14:editId="2BE9DD5A">
              <wp:simplePos x="635" y="635"/>
              <wp:positionH relativeFrom="page">
                <wp:align>center</wp:align>
              </wp:positionH>
              <wp:positionV relativeFrom="page">
                <wp:align>top</wp:align>
              </wp:positionV>
              <wp:extent cx="551815" cy="376555"/>
              <wp:effectExtent l="0" t="0" r="635" b="4445"/>
              <wp:wrapNone/>
              <wp:docPr id="4040109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A89B72" w14:textId="0E605F3A"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DCB5B"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BA89B72" w14:textId="0E605F3A"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9B91" w14:textId="620D3EA3" w:rsidR="00355494" w:rsidRDefault="00355494">
    <w:pPr>
      <w:pStyle w:val="Header"/>
    </w:pPr>
    <w:r>
      <w:rPr>
        <w:noProof/>
      </w:rPr>
      <mc:AlternateContent>
        <mc:Choice Requires="wps">
          <w:drawing>
            <wp:anchor distT="0" distB="0" distL="0" distR="0" simplePos="0" relativeHeight="251660288" behindDoc="0" locked="0" layoutInCell="1" allowOverlap="1" wp14:anchorId="3128EC4D" wp14:editId="590C6B4B">
              <wp:simplePos x="355600" y="457200"/>
              <wp:positionH relativeFrom="page">
                <wp:align>center</wp:align>
              </wp:positionH>
              <wp:positionV relativeFrom="page">
                <wp:align>top</wp:align>
              </wp:positionV>
              <wp:extent cx="551815" cy="376555"/>
              <wp:effectExtent l="0" t="0" r="635" b="4445"/>
              <wp:wrapNone/>
              <wp:docPr id="1944172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04D16E" w14:textId="71E32A12"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8EC4D"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604D16E" w14:textId="71E32A12"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D57A" w14:textId="45CDDE3F" w:rsidR="00355494" w:rsidRDefault="00355494">
    <w:pPr>
      <w:pStyle w:val="Header"/>
    </w:pPr>
    <w:r>
      <w:rPr>
        <w:noProof/>
      </w:rPr>
      <mc:AlternateContent>
        <mc:Choice Requires="wps">
          <w:drawing>
            <wp:anchor distT="0" distB="0" distL="0" distR="0" simplePos="0" relativeHeight="251658240" behindDoc="0" locked="0" layoutInCell="1" allowOverlap="1" wp14:anchorId="05D3FBBE" wp14:editId="5015510E">
              <wp:simplePos x="635" y="635"/>
              <wp:positionH relativeFrom="page">
                <wp:align>center</wp:align>
              </wp:positionH>
              <wp:positionV relativeFrom="page">
                <wp:align>top</wp:align>
              </wp:positionV>
              <wp:extent cx="551815" cy="376555"/>
              <wp:effectExtent l="0" t="0" r="635" b="4445"/>
              <wp:wrapNone/>
              <wp:docPr id="3951866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824D0B" w14:textId="5AD257DE"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3FBBE"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D824D0B" w14:textId="5AD257DE" w:rsidR="00355494" w:rsidRPr="00355494" w:rsidRDefault="00355494" w:rsidP="00355494">
                    <w:pPr>
                      <w:rPr>
                        <w:rFonts w:ascii="Calibri" w:eastAsia="Calibri" w:hAnsi="Calibri" w:cs="Calibri"/>
                        <w:noProof/>
                        <w:color w:val="C00000"/>
                        <w:sz w:val="24"/>
                        <w:szCs w:val="24"/>
                      </w:rPr>
                    </w:pPr>
                    <w:r w:rsidRPr="00355494">
                      <w:rPr>
                        <w:rFonts w:ascii="Calibri" w:eastAsia="Calibri" w:hAnsi="Calibri" w:cs="Calibri"/>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90"/>
    <w:rsid w:val="001C632C"/>
    <w:rsid w:val="00355494"/>
    <w:rsid w:val="00851090"/>
    <w:rsid w:val="00EC1D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82CD2F6"/>
  <w15:docId w15:val="{31596A2C-C6AA-41D6-AEF2-10E59A04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494"/>
    <w:pPr>
      <w:tabs>
        <w:tab w:val="center" w:pos="4513"/>
        <w:tab w:val="right" w:pos="9026"/>
      </w:tabs>
    </w:pPr>
  </w:style>
  <w:style w:type="character" w:customStyle="1" w:styleId="HeaderChar">
    <w:name w:val="Header Char"/>
    <w:basedOn w:val="DefaultParagraphFont"/>
    <w:link w:val="Header"/>
    <w:uiPriority w:val="99"/>
    <w:rsid w:val="00355494"/>
  </w:style>
  <w:style w:type="paragraph" w:styleId="Footer">
    <w:name w:val="footer"/>
    <w:basedOn w:val="Normal"/>
    <w:link w:val="FooterChar"/>
    <w:uiPriority w:val="99"/>
    <w:unhideWhenUsed/>
    <w:rsid w:val="00355494"/>
    <w:pPr>
      <w:tabs>
        <w:tab w:val="center" w:pos="4513"/>
        <w:tab w:val="right" w:pos="9026"/>
      </w:tabs>
    </w:pPr>
  </w:style>
  <w:style w:type="character" w:customStyle="1" w:styleId="FooterChar">
    <w:name w:val="Footer Char"/>
    <w:basedOn w:val="DefaultParagraphFont"/>
    <w:link w:val="Footer"/>
    <w:uiPriority w:val="99"/>
    <w:rsid w:val="0035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ve.Evans@snowyhydro.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snowyhydro.com.au/snowy-20/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3205</Characters>
  <Application>Microsoft Office Word</Application>
  <DocSecurity>0</DocSecurity>
  <Lines>59</Lines>
  <Paragraphs>40</Paragraphs>
  <ScaleCrop>false</ScaleCrop>
  <Company>Department of Industry, Science, and Resources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3</cp:revision>
  <dcterms:created xsi:type="dcterms:W3CDTF">2025-11-05T00:41:00Z</dcterms:created>
  <dcterms:modified xsi:type="dcterms:W3CDTF">2025-11-05T00:43:00Z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178e11e7,1814b7bb,b969292</vt:lpwstr>
  </property>
  <property fmtid="{D5CDD505-2E9C-101B-9397-08002B2CF9AE}" pid="3" name="ClassificationContentMarkingHeaderFontProps">
    <vt:lpwstr>#c00000,12,Calibri</vt:lpwstr>
  </property>
  <property fmtid="{D5CDD505-2E9C-101B-9397-08002B2CF9AE}" pid="4" name="ClassificationContentMarkingHeaderText">
    <vt:lpwstr>OFFICIAL</vt:lpwstr>
  </property>
  <property fmtid="{D5CDD505-2E9C-101B-9397-08002B2CF9AE}" pid="5" name="ClassificationContentMarkingFooterShapeIds">
    <vt:lpwstr>3d26e715,661a1b7b,425d9fd9</vt:lpwstr>
  </property>
  <property fmtid="{D5CDD505-2E9C-101B-9397-08002B2CF9AE}" pid="6" name="ClassificationContentMarkingFooterFontProps">
    <vt:lpwstr>#c00000,12,Calibri</vt:lpwstr>
  </property>
  <property fmtid="{D5CDD505-2E9C-101B-9397-08002B2CF9AE}" pid="7" name="ClassificationContentMarkingFooterText">
    <vt:lpwstr>OFFICIAL</vt:lpwstr>
  </property>
</Properties>
</file>