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FB6E" w14:textId="4D5239B0" w:rsidR="00693EC5" w:rsidRDefault="00C44AB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Oc</w:t>
      </w:r>
      <w:r>
        <w:rPr>
          <w:rFonts w:eastAsia="Times New Roman"/>
          <w:color w:val="000000"/>
          <w:sz w:val="16"/>
        </w:rPr>
        <w:t>t 17 2025 12:06:58 GMT+1 100 (AEDT) *****</w:t>
      </w:r>
    </w:p>
    <w:p w14:paraId="52C98E2A" w14:textId="77777777" w:rsidR="00693EC5" w:rsidRDefault="00C44AB0">
      <w:pPr>
        <w:spacing w:after="162"/>
        <w:ind w:left="3629" w:right="4025"/>
        <w:textAlignment w:val="baseline"/>
      </w:pPr>
      <w:r>
        <w:rPr>
          <w:noProof/>
        </w:rPr>
        <w:drawing>
          <wp:inline distT="0" distB="0" distL="0" distR="0" wp14:anchorId="278CEB67" wp14:editId="642F87F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195FCDFB" w14:textId="77777777" w:rsidR="00693EC5" w:rsidRDefault="00C44AB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B6DDF2B" w14:textId="77777777" w:rsidR="00693EC5" w:rsidRDefault="00C44AB0">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111724F4" w14:textId="77777777" w:rsidR="00693EC5" w:rsidRDefault="00C44AB0">
      <w:pPr>
        <w:spacing w:before="474" w:after="84" w:line="393" w:lineRule="exact"/>
        <w:jc w:val="center"/>
        <w:textAlignment w:val="baseline"/>
        <w:rPr>
          <w:rFonts w:ascii="Arial" w:eastAsia="Arial" w:hAnsi="Arial"/>
          <w:color w:val="000000"/>
          <w:spacing w:val="7"/>
          <w:w w:val="95"/>
          <w:sz w:val="34"/>
        </w:rPr>
      </w:pPr>
      <w:r>
        <w:pict w14:anchorId="0E7FD564">
          <v:line id="_x0000_s1035" style="position:absolute;left:0;text-align:left;z-index:251652608;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FF15E30" w14:textId="77777777" w:rsidR="00693EC5" w:rsidRDefault="00C44AB0">
      <w:pPr>
        <w:spacing w:before="123" w:line="183" w:lineRule="exact"/>
        <w:ind w:left="288"/>
        <w:textAlignment w:val="baseline"/>
        <w:rPr>
          <w:rFonts w:ascii="Arial" w:eastAsia="Arial" w:hAnsi="Arial"/>
          <w:b/>
          <w:color w:val="000000"/>
          <w:spacing w:val="-1"/>
          <w:sz w:val="16"/>
        </w:rPr>
      </w:pPr>
      <w:r>
        <w:pict w14:anchorId="592A1BD1">
          <v:line id="_x0000_s1034" style="position:absolute;left:0;text-align:left;z-index:251653632;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BLUESCOPE FUTURE TECHNOLOGIES PTY LTD</w:t>
      </w:r>
    </w:p>
    <w:p w14:paraId="29B71E19" w14:textId="77777777" w:rsidR="00693EC5" w:rsidRDefault="00C44AB0">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710A6392" w14:textId="77777777" w:rsidR="00693EC5" w:rsidRDefault="00C44AB0">
      <w:pPr>
        <w:spacing w:before="139" w:line="182" w:lineRule="exact"/>
        <w:ind w:left="936"/>
        <w:textAlignment w:val="baseline"/>
        <w:rPr>
          <w:rFonts w:ascii="Arial" w:eastAsia="Arial" w:hAnsi="Arial"/>
          <w:color w:val="000000"/>
          <w:spacing w:val="-3"/>
          <w:sz w:val="16"/>
        </w:rPr>
      </w:pPr>
      <w:r>
        <w:rPr>
          <w:rFonts w:ascii="Arial" w:eastAsia="Arial" w:hAnsi="Arial"/>
          <w:color w:val="000000"/>
          <w:spacing w:val="-3"/>
          <w:sz w:val="16"/>
        </w:rPr>
        <w:t>BHP GROUP OPERATIONS PTY LTD</w:t>
      </w:r>
    </w:p>
    <w:p w14:paraId="369AC49C" w14:textId="77777777" w:rsidR="00693EC5" w:rsidRDefault="00C44AB0">
      <w:pPr>
        <w:spacing w:line="379" w:lineRule="exact"/>
        <w:ind w:left="936"/>
        <w:textAlignment w:val="baseline"/>
        <w:rPr>
          <w:rFonts w:ascii="Arial" w:eastAsia="Arial" w:hAnsi="Arial"/>
          <w:color w:val="000000"/>
          <w:sz w:val="16"/>
        </w:rPr>
      </w:pPr>
      <w:r>
        <w:rPr>
          <w:rFonts w:ascii="Arial" w:eastAsia="Arial" w:hAnsi="Arial"/>
          <w:color w:val="000000"/>
          <w:sz w:val="16"/>
        </w:rPr>
        <w:t xml:space="preserve">MITSUI IRON ORE DEVELOPMENT PTY LTD </w:t>
      </w:r>
      <w:r>
        <w:rPr>
          <w:rFonts w:ascii="Arial" w:eastAsia="Arial" w:hAnsi="Arial"/>
          <w:color w:val="000000"/>
          <w:sz w:val="16"/>
        </w:rPr>
        <w:br/>
        <w:t>HAMERSLEY IRON PTY. LIMITED</w:t>
      </w:r>
    </w:p>
    <w:p w14:paraId="6A757627" w14:textId="77777777" w:rsidR="00693EC5" w:rsidRDefault="00C44AB0">
      <w:pPr>
        <w:spacing w:before="197" w:line="182" w:lineRule="exact"/>
        <w:ind w:left="936"/>
        <w:textAlignment w:val="baseline"/>
        <w:rPr>
          <w:rFonts w:ascii="Arial" w:eastAsia="Arial" w:hAnsi="Arial"/>
          <w:color w:val="000000"/>
          <w:spacing w:val="-2"/>
          <w:sz w:val="16"/>
        </w:rPr>
      </w:pPr>
      <w:r>
        <w:rPr>
          <w:rFonts w:ascii="Arial" w:eastAsia="Arial" w:hAnsi="Arial"/>
          <w:color w:val="000000"/>
          <w:spacing w:val="-2"/>
          <w:sz w:val="16"/>
        </w:rPr>
        <w:t>WOODSIDE ENERGY LTD.</w:t>
      </w:r>
    </w:p>
    <w:p w14:paraId="37429C12" w14:textId="77777777" w:rsidR="00693EC5" w:rsidRDefault="00C44AB0">
      <w:pPr>
        <w:spacing w:before="391"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16A3995" w14:textId="77777777" w:rsidR="00693EC5" w:rsidRDefault="00C44AB0">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NeoSmelt</w:t>
      </w:r>
    </w:p>
    <w:p w14:paraId="332FB0D8" w14:textId="77777777" w:rsidR="00693EC5" w:rsidRDefault="00C44AB0">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Kwinana, WA</w:t>
      </w:r>
    </w:p>
    <w:p w14:paraId="47A00C49" w14:textId="77777777" w:rsidR="00693EC5" w:rsidRDefault="00C44AB0">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620420BD" w14:textId="77777777" w:rsidR="00693EC5" w:rsidRDefault="00C44AB0">
      <w:pPr>
        <w:spacing w:before="1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5368D2CB" w14:textId="77777777" w:rsidR="00693EC5" w:rsidRDefault="00C44AB0">
      <w:pPr>
        <w:spacing w:before="13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76B914E" w14:textId="77777777" w:rsidR="00693EC5" w:rsidRDefault="00C44AB0">
      <w:pPr>
        <w:spacing w:before="13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Heavy industry decarbonisation faces many challenges including significant upfront capital costs, availability and cost of renewable energy and green hydrogen, decarbonisation technology performance and scalability, and surety of market demand for lower greenhouse gas emission products. BlueScope, BHP, Rio Tinto, Mitsui Iron Ore Development and Woodside (Joint Venture Partners) are seeking to mitigate challenges in the decarbonisation of steel production through cooperation across industry and </w:t>
      </w:r>
      <w:r>
        <w:rPr>
          <w:rFonts w:ascii="Arial" w:eastAsia="Arial" w:hAnsi="Arial"/>
          <w:color w:val="000000"/>
          <w:spacing w:val="-4"/>
          <w:sz w:val="16"/>
        </w:rPr>
        <w:t xml:space="preserve">government, and the proliferation of learnings related to an innovative technology pathway: DRI-ESF (Direct Reduced Iron - Electric Smelting Furnace) The Project involves the development of a Pilot facility to validate the technology pathway. The project is currently in Feasibility to inform a deeper understanding of the commercial and technical requirements to establish a successful Pilot. The Joint Venture Partners plan to validate the use of a DRI – electric smelting furnace (ESF) technology pathway for </w:t>
      </w:r>
      <w:r>
        <w:rPr>
          <w:rFonts w:ascii="Arial" w:eastAsia="Arial" w:hAnsi="Arial"/>
          <w:color w:val="000000"/>
          <w:spacing w:val="-4"/>
          <w:sz w:val="16"/>
        </w:rPr>
        <w:t>a first-of-a-kind Pilot (“Pilot') using Pilbara iron ores. The Feasibility Phase is currently anticipated to be completed by Mid-2026 with a Final Investment Decision (FID) to be made shortly thereafter. If the Pilot is approved, work for Execution will commence and Procurement activities to supply resources (labour, material, equipment) are anticipated to commence around that time. Construction is planned for Q4 2026. Commencement of operation is anticipated for July 2029. Procurement will be undertaken by</w:t>
      </w:r>
      <w:r>
        <w:rPr>
          <w:rFonts w:ascii="Arial" w:eastAsia="Arial" w:hAnsi="Arial"/>
          <w:color w:val="000000"/>
          <w:spacing w:val="-4"/>
          <w:sz w:val="16"/>
        </w:rPr>
        <w:t xml:space="preserve"> a Bl ueScope led team.</w:t>
      </w:r>
    </w:p>
    <w:p w14:paraId="74B25C30" w14:textId="77777777" w:rsidR="00693EC5" w:rsidRDefault="00C44AB0">
      <w:pPr>
        <w:spacing w:before="140"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2029</w:t>
      </w:r>
    </w:p>
    <w:p w14:paraId="79878B34" w14:textId="77777777" w:rsidR="00693EC5" w:rsidRDefault="00C44AB0">
      <w:pPr>
        <w:spacing w:before="429"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5FF44E23" w14:textId="77777777" w:rsidR="00693EC5" w:rsidRDefault="00C44AB0">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p w14:paraId="3A66857C" w14:textId="77777777" w:rsidR="00693EC5" w:rsidRDefault="00C44AB0">
      <w:pPr>
        <w:spacing w:before="951" w:line="249" w:lineRule="exact"/>
        <w:ind w:right="144"/>
        <w:jc w:val="right"/>
        <w:textAlignment w:val="baseline"/>
        <w:rPr>
          <w:rFonts w:eastAsia="Times New Roman"/>
          <w:color w:val="000000"/>
        </w:rPr>
      </w:pPr>
      <w:r>
        <w:rPr>
          <w:rFonts w:eastAsia="Times New Roman"/>
          <w:color w:val="000000"/>
        </w:rPr>
        <w:t>Page 1 of 6</w:t>
      </w:r>
    </w:p>
    <w:p w14:paraId="0A1BA7B0" w14:textId="77777777" w:rsidR="00693EC5" w:rsidRDefault="00693EC5">
      <w:pPr>
        <w:sectPr w:rsidR="00693EC5">
          <w:headerReference w:type="even" r:id="rId7"/>
          <w:footerReference w:type="even" r:id="rId8"/>
          <w:headerReference w:type="first" r:id="rId9"/>
          <w:footerReference w:type="first" r:id="rId10"/>
          <w:pgSz w:w="11904" w:h="16843"/>
          <w:pgMar w:top="1040" w:right="847" w:bottom="867" w:left="557" w:header="720" w:footer="720" w:gutter="0"/>
          <w:cols w:space="720"/>
        </w:sectPr>
      </w:pPr>
    </w:p>
    <w:p w14:paraId="61FCC2E8" w14:textId="7AB102A4" w:rsidR="00693EC5" w:rsidRDefault="00C44AB0">
      <w:pPr>
        <w:spacing w:before="3" w:after="1409" w:line="183" w:lineRule="exact"/>
        <w:jc w:val="center"/>
        <w:textAlignment w:val="baseline"/>
        <w:rPr>
          <w:rFonts w:eastAsia="Times New Roman"/>
          <w:color w:val="000000"/>
          <w:sz w:val="16"/>
        </w:rPr>
      </w:pPr>
      <w:r>
        <w:rPr>
          <w:rFonts w:eastAsia="Times New Roman"/>
          <w:color w:val="000000"/>
          <w:sz w:val="16"/>
        </w:rPr>
        <w:lastRenderedPageBreak/>
        <w:t>***** Approved by AIP Authority on Fri Oc</w:t>
      </w:r>
      <w:r>
        <w:rPr>
          <w:rFonts w:eastAsia="Times New Roman"/>
          <w:color w:val="000000"/>
          <w:sz w:val="16"/>
        </w:rPr>
        <w:t>t 17 2025 12:06:58 GMT+1 100 (AEDT) *****</w:t>
      </w:r>
    </w:p>
    <w:p w14:paraId="38CE326C" w14:textId="77777777" w:rsidR="00693EC5" w:rsidRDefault="00693EC5">
      <w:pPr>
        <w:spacing w:before="3" w:after="1409" w:line="183" w:lineRule="exact"/>
        <w:sectPr w:rsidR="00693EC5">
          <w:pgSz w:w="11904" w:h="16843"/>
          <w:pgMar w:top="1040" w:right="3014" w:bottom="867" w:left="2770" w:header="720" w:footer="720" w:gutter="0"/>
          <w:cols w:space="720"/>
        </w:sectPr>
      </w:pPr>
    </w:p>
    <w:p w14:paraId="5971218A" w14:textId="77777777" w:rsidR="00693EC5" w:rsidRDefault="00C44AB0">
      <w:pPr>
        <w:spacing w:before="393" w:line="288" w:lineRule="exact"/>
        <w:textAlignment w:val="baseline"/>
        <w:rPr>
          <w:rFonts w:eastAsia="Times New Roman"/>
          <w:color w:val="000000"/>
          <w:sz w:val="24"/>
        </w:rPr>
      </w:pPr>
      <w:r>
        <w:pict w14:anchorId="3F7A0D7F">
          <v:shapetype id="_x0000_t202" coordsize="21600,21600" o:spt="202" path="m,l,21600r21600,l21600,xe">
            <v:stroke joinstyle="miter"/>
            <v:path gradientshapeok="t" o:connecttype="rect"/>
          </v:shapetype>
          <v:shape id="_x0000_s0" o:spid="_x0000_s1033" type="#_x0000_t202" style="position:absolute;margin-left:0;margin-top:0;width:457.95pt;height:34.05pt;z-index:-251660800;mso-wrap-distance-left:0;mso-wrap-distance-right:0" filled="f" stroked="f">
            <v:textbox inset="0,0,0,0">
              <w:txbxContent>
                <w:p w14:paraId="2B9D4C1E" w14:textId="77777777" w:rsidR="00C44AB0" w:rsidRDefault="00C44AB0"/>
              </w:txbxContent>
            </v:textbox>
          </v:shape>
        </w:pict>
      </w:r>
      <w:r>
        <w:pict w14:anchorId="4864A28B">
          <v:shape id="_x0000_s1032" type="#_x0000_t202" style="position:absolute;margin-left:163.9pt;margin-top:0;width:70.9pt;height:16.1pt;z-index:-251659776;mso-wrap-distance-left:0;mso-wrap-distance-right:0" filled="f" stroked="f">
            <v:textbox inset="0,0,0,0">
              <w:txbxContent>
                <w:p w14:paraId="146567E4" w14:textId="77777777" w:rsidR="00693EC5" w:rsidRDefault="00C44AB0">
                  <w:pPr>
                    <w:spacing w:before="139" w:line="173"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v:shape>
        </w:pict>
      </w:r>
      <w:r>
        <w:pict w14:anchorId="57BC8D6E">
          <v:shape id="_x0000_s1031" type="#_x0000_t202" style="position:absolute;margin-left:163.9pt;margin-top:16.1pt;width:70.9pt;height:17.05pt;z-index:-251658752;mso-wrap-distance-left:0;mso-wrap-distance-right:0" filled="f" stroked="f">
            <v:textbox inset="0,0,0,0">
              <w:txbxContent>
                <w:p w14:paraId="2AE139D1" w14:textId="77777777" w:rsidR="00693EC5" w:rsidRDefault="00C44AB0">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v:shape>
        </w:pict>
      </w:r>
      <w:r>
        <w:pict w14:anchorId="778A941E">
          <v:shape id="_x0000_s3" type="#_x0000_t202" style="position:absolute;margin-left:255.4pt;margin-top:0;width:65.25pt;height:33.15pt;z-index:-251657728;mso-wrap-distance-left:0;mso-wrap-distance-right:0" filled="f" stroked="f">
            <v:textbox inset="0,0,0,0">
              <w:txbxContent>
                <w:p w14:paraId="01B08ECF" w14:textId="77777777" w:rsidR="00693EC5" w:rsidRDefault="00C44AB0">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v:shape>
        </w:pict>
      </w:r>
      <w:r>
        <w:pict w14:anchorId="1A6136F7">
          <v:shape id="_x0000_s1030" type="#_x0000_t202" style="position:absolute;margin-left:335.8pt;margin-top:0;width:122.15pt;height:33.15pt;z-index:-251656704;mso-wrap-distance-left:0;mso-wrap-distance-right:0" filled="f" stroked="f">
            <v:textbox inset="0,0,0,0">
              <w:txbxContent>
                <w:p w14:paraId="175AC2AD" w14:textId="77777777" w:rsidR="00693EC5" w:rsidRDefault="00C44AB0">
                  <w:pPr>
                    <w:spacing w:before="101" w:after="114" w:line="221"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v:shape>
        </w:pict>
      </w:r>
      <w:r>
        <w:pict w14:anchorId="1E866325">
          <v:shape id="_x0000_s1029" type="#_x0000_t202" style="position:absolute;margin-left:0;margin-top:0;width:86.9pt;height:33.15pt;z-index:-251655680;mso-wrap-distance-left:0;mso-wrap-distance-right:0" filled="f" stroked="f">
            <v:textbox inset="0,0,0,0">
              <w:txbxContent>
                <w:p w14:paraId="4DC48121" w14:textId="77777777" w:rsidR="00693EC5" w:rsidRDefault="00C44AB0">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v:shape>
        </w:pict>
      </w:r>
    </w:p>
    <w:p w14:paraId="64208FD6" w14:textId="77777777" w:rsidR="00693EC5" w:rsidRDefault="00693EC5">
      <w:pPr>
        <w:sectPr w:rsidR="00693EC5">
          <w:type w:val="continuous"/>
          <w:pgSz w:w="11904" w:h="16843"/>
          <w:pgMar w:top="1040" w:right="3014" w:bottom="867" w:left="1046" w:header="720" w:footer="720" w:gutter="0"/>
          <w:cols w:space="720"/>
        </w:sectPr>
      </w:pPr>
    </w:p>
    <w:p w14:paraId="503AE360" w14:textId="77777777" w:rsidR="00693EC5" w:rsidRDefault="00C44AB0">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PS001 - Structural Steel</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7E31C385"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PS003 - Fabric Storage Buildings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626C9DD" w14:textId="77777777" w:rsidR="00693EC5" w:rsidRDefault="00C44AB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PS004 - Buildings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291B0990" w14:textId="77777777" w:rsidR="00693EC5" w:rsidRDefault="00C44AB0">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004 - Conveyors and Belts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0D4AB0D5"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PM005A - HVAC and Dust Handling</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056E94DA" w14:textId="77777777" w:rsidR="00693EC5" w:rsidRDefault="00C44AB0">
      <w:pPr>
        <w:tabs>
          <w:tab w:val="left" w:pos="3816"/>
          <w:tab w:val="left" w:pos="5544"/>
        </w:tabs>
        <w:spacing w:before="64"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PM005B - HVAC and Dust Handling OEM</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7E512EE2" w14:textId="77777777" w:rsidR="00693EC5" w:rsidRDefault="00C44AB0">
      <w:pPr>
        <w:spacing w:line="170" w:lineRule="exact"/>
        <w:textAlignment w:val="baseline"/>
        <w:rPr>
          <w:rFonts w:ascii="Arial" w:eastAsia="Arial" w:hAnsi="Arial"/>
          <w:color w:val="000000"/>
          <w:w w:val="90"/>
          <w:sz w:val="16"/>
        </w:rPr>
      </w:pPr>
      <w:r>
        <w:rPr>
          <w:rFonts w:ascii="Arial" w:eastAsia="Arial" w:hAnsi="Arial"/>
          <w:color w:val="000000"/>
          <w:w w:val="90"/>
          <w:sz w:val="16"/>
        </w:rPr>
        <w:t>Area</w:t>
      </w:r>
    </w:p>
    <w:p w14:paraId="0B807D14"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006 - Compressed Air System</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B4B2E2C" w14:textId="77777777" w:rsidR="00693EC5" w:rsidRDefault="00C44AB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PM007B - Nitrogen and Oxygen System</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6E3739E1" w14:textId="77777777" w:rsidR="00693EC5" w:rsidRDefault="00C44AB0">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PM010 - Cranes and Hoists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7B45C28"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PE001 - Power Transformers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3D404844"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PE002 - HV and MV Switchgear</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66213B75"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PE011 - Transportable Switchrooms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23F2E0C8" w14:textId="77777777" w:rsidR="00693EC5" w:rsidRDefault="00C44AB0">
      <w:pPr>
        <w:tabs>
          <w:tab w:val="left" w:pos="3816"/>
          <w:tab w:val="left" w:pos="5544"/>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CC001 - Civil Bulk Earthworks</w:t>
      </w:r>
      <w:r>
        <w:rPr>
          <w:rFonts w:ascii="Arial" w:eastAsia="Arial" w:hAnsi="Arial"/>
          <w:color w:val="000000"/>
          <w:w w:val="90"/>
          <w:sz w:val="16"/>
        </w:rPr>
        <w:tab/>
        <w:t>Yes</w:t>
      </w:r>
      <w:r>
        <w:rPr>
          <w:rFonts w:ascii="Arial" w:eastAsia="Arial" w:hAnsi="Arial"/>
          <w:color w:val="000000"/>
          <w:w w:val="90"/>
          <w:sz w:val="16"/>
        </w:rPr>
        <w:tab/>
        <w:t>No</w:t>
      </w:r>
    </w:p>
    <w:p w14:paraId="37A61400" w14:textId="77777777" w:rsidR="00693EC5" w:rsidRDefault="00C44AB0">
      <w:pPr>
        <w:tabs>
          <w:tab w:val="left" w:pos="3816"/>
          <w:tab w:val="left" w:pos="5544"/>
        </w:tabs>
        <w:spacing w:before="58" w:line="208" w:lineRule="exact"/>
        <w:textAlignment w:val="baseline"/>
        <w:rPr>
          <w:rFonts w:ascii="Arial" w:eastAsia="Arial" w:hAnsi="Arial"/>
          <w:color w:val="000000"/>
          <w:w w:val="90"/>
          <w:sz w:val="16"/>
        </w:rPr>
      </w:pPr>
      <w:r>
        <w:rPr>
          <w:rFonts w:ascii="Arial" w:eastAsia="Arial" w:hAnsi="Arial"/>
          <w:color w:val="000000"/>
          <w:w w:val="90"/>
          <w:sz w:val="16"/>
        </w:rPr>
        <w:t>CX001 - ECI Construction Works,</w:t>
      </w:r>
      <w:r>
        <w:rPr>
          <w:rFonts w:ascii="Arial" w:eastAsia="Arial" w:hAnsi="Arial"/>
          <w:color w:val="000000"/>
          <w:w w:val="90"/>
          <w:sz w:val="16"/>
        </w:rPr>
        <w:tab/>
        <w:t>Yes</w:t>
      </w:r>
      <w:r>
        <w:rPr>
          <w:rFonts w:ascii="Arial" w:eastAsia="Arial" w:hAnsi="Arial"/>
          <w:color w:val="000000"/>
          <w:w w:val="90"/>
          <w:sz w:val="16"/>
        </w:rPr>
        <w:tab/>
        <w:t>No</w:t>
      </w:r>
    </w:p>
    <w:p w14:paraId="795A1871" w14:textId="77777777" w:rsidR="00693EC5" w:rsidRDefault="00C44AB0">
      <w:pPr>
        <w:spacing w:line="170" w:lineRule="exact"/>
        <w:textAlignment w:val="baseline"/>
        <w:rPr>
          <w:rFonts w:ascii="Arial" w:eastAsia="Arial" w:hAnsi="Arial"/>
          <w:color w:val="000000"/>
          <w:spacing w:val="4"/>
          <w:w w:val="90"/>
          <w:sz w:val="16"/>
        </w:rPr>
      </w:pPr>
      <w:r>
        <w:rPr>
          <w:rFonts w:ascii="Arial" w:eastAsia="Arial" w:hAnsi="Arial"/>
          <w:color w:val="000000"/>
          <w:spacing w:val="4"/>
          <w:w w:val="90"/>
          <w:sz w:val="16"/>
        </w:rPr>
        <w:t>Structural, Mechanical, Piping (SMP)</w:t>
      </w:r>
    </w:p>
    <w:p w14:paraId="10689C18" w14:textId="77777777" w:rsidR="00693EC5" w:rsidRDefault="00C44AB0">
      <w:pPr>
        <w:tabs>
          <w:tab w:val="left" w:pos="3816"/>
          <w:tab w:val="left" w:pos="5544"/>
        </w:tabs>
        <w:spacing w:before="28" w:line="207" w:lineRule="exact"/>
        <w:textAlignment w:val="baseline"/>
        <w:rPr>
          <w:rFonts w:ascii="Arial" w:eastAsia="Arial" w:hAnsi="Arial"/>
          <w:color w:val="000000"/>
          <w:w w:val="90"/>
          <w:sz w:val="16"/>
        </w:rPr>
      </w:pPr>
      <w:r>
        <w:rPr>
          <w:rFonts w:ascii="Arial" w:eastAsia="Arial" w:hAnsi="Arial"/>
          <w:color w:val="000000"/>
          <w:w w:val="90"/>
          <w:sz w:val="16"/>
        </w:rPr>
        <w:t>CX004 - Construction Works, Structural,</w:t>
      </w:r>
      <w:r>
        <w:rPr>
          <w:rFonts w:ascii="Arial" w:eastAsia="Arial" w:hAnsi="Arial"/>
          <w:color w:val="000000"/>
          <w:w w:val="90"/>
          <w:sz w:val="16"/>
        </w:rPr>
        <w:tab/>
        <w:t>Yes</w:t>
      </w:r>
      <w:r>
        <w:rPr>
          <w:rFonts w:ascii="Arial" w:eastAsia="Arial" w:hAnsi="Arial"/>
          <w:color w:val="000000"/>
          <w:w w:val="90"/>
          <w:sz w:val="16"/>
        </w:rPr>
        <w:tab/>
        <w:t xml:space="preserve">No </w:t>
      </w:r>
      <w:r>
        <w:rPr>
          <w:rFonts w:ascii="Arial" w:eastAsia="Arial" w:hAnsi="Arial"/>
          <w:color w:val="000000"/>
          <w:w w:val="90"/>
          <w:sz w:val="16"/>
        </w:rPr>
        <w:br/>
        <w:t>Mechanical and Piping (SMP)</w:t>
      </w:r>
    </w:p>
    <w:p w14:paraId="1838EDB5"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PS002 - Steel Piles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B03F9F1"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PM003 - Weighbridge</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42986D70" w14:textId="77777777" w:rsidR="00693EC5" w:rsidRDefault="00C44AB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008 - Off-gas systems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6CAB4830" w14:textId="77777777" w:rsidR="00693EC5" w:rsidRDefault="00C44AB0">
      <w:pPr>
        <w:tabs>
          <w:tab w:val="left" w:pos="3816"/>
          <w:tab w:val="left" w:pos="5544"/>
        </w:tabs>
        <w:spacing w:before="38" w:line="182" w:lineRule="exact"/>
        <w:textAlignment w:val="baseline"/>
        <w:rPr>
          <w:rFonts w:ascii="Arial" w:eastAsia="Arial" w:hAnsi="Arial"/>
          <w:color w:val="000000"/>
          <w:spacing w:val="-2"/>
          <w:w w:val="90"/>
          <w:sz w:val="16"/>
        </w:rPr>
      </w:pPr>
      <w:r>
        <w:rPr>
          <w:rFonts w:ascii="Arial" w:eastAsia="Arial" w:hAnsi="Arial"/>
          <w:color w:val="000000"/>
          <w:spacing w:val="-2"/>
          <w:w w:val="90"/>
          <w:sz w:val="16"/>
        </w:rPr>
        <w:t>PM009 - Pumps</w:t>
      </w:r>
      <w:r>
        <w:rPr>
          <w:rFonts w:ascii="Arial" w:eastAsia="Arial" w:hAnsi="Arial"/>
          <w:color w:val="000000"/>
          <w:spacing w:val="-2"/>
          <w:w w:val="90"/>
          <w:sz w:val="16"/>
        </w:rPr>
        <w:tab/>
        <w:t>Yes</w:t>
      </w:r>
      <w:r>
        <w:rPr>
          <w:rFonts w:ascii="Arial" w:eastAsia="Arial" w:hAnsi="Arial"/>
          <w:color w:val="000000"/>
          <w:spacing w:val="-2"/>
          <w:w w:val="90"/>
          <w:sz w:val="16"/>
        </w:rPr>
        <w:tab/>
        <w:t>Yes</w:t>
      </w:r>
    </w:p>
    <w:p w14:paraId="01FD45DD"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PM011 - Platework</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6C6DDC77"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PM012 - Steel fabricated tanks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4DAFAF60"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PM016 - Mobile Plant (for Operations)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67E7E73D" w14:textId="77777777" w:rsidR="00693EC5" w:rsidRDefault="00C44AB0">
      <w:pPr>
        <w:tabs>
          <w:tab w:val="left" w:pos="3816"/>
          <w:tab w:val="left" w:pos="5544"/>
        </w:tabs>
        <w:spacing w:before="39" w:line="182" w:lineRule="exact"/>
        <w:textAlignment w:val="baseline"/>
        <w:rPr>
          <w:rFonts w:ascii="Arial" w:eastAsia="Arial" w:hAnsi="Arial"/>
          <w:color w:val="000000"/>
          <w:w w:val="90"/>
          <w:sz w:val="16"/>
        </w:rPr>
      </w:pPr>
      <w:r>
        <w:rPr>
          <w:rFonts w:ascii="Arial" w:eastAsia="Arial" w:hAnsi="Arial"/>
          <w:color w:val="000000"/>
          <w:w w:val="90"/>
          <w:sz w:val="16"/>
        </w:rPr>
        <w:t>PM017 - Control Room Fit out</w:t>
      </w:r>
      <w:r>
        <w:rPr>
          <w:rFonts w:ascii="Arial" w:eastAsia="Arial" w:hAnsi="Arial"/>
          <w:color w:val="000000"/>
          <w:w w:val="90"/>
          <w:sz w:val="16"/>
        </w:rPr>
        <w:tab/>
        <w:t>Yes</w:t>
      </w:r>
      <w:r>
        <w:rPr>
          <w:rFonts w:ascii="Arial" w:eastAsia="Arial" w:hAnsi="Arial"/>
          <w:color w:val="000000"/>
          <w:w w:val="90"/>
          <w:sz w:val="16"/>
        </w:rPr>
        <w:tab/>
        <w:t>No</w:t>
      </w:r>
    </w:p>
    <w:p w14:paraId="469F088B" w14:textId="77777777" w:rsidR="00693EC5" w:rsidRDefault="00C44AB0">
      <w:pPr>
        <w:tabs>
          <w:tab w:val="left" w:pos="3816"/>
          <w:tab w:val="left" w:pos="5544"/>
        </w:tabs>
        <w:spacing w:before="34" w:line="182" w:lineRule="exact"/>
        <w:textAlignment w:val="baseline"/>
        <w:rPr>
          <w:rFonts w:ascii="Arial" w:eastAsia="Arial" w:hAnsi="Arial"/>
          <w:color w:val="000000"/>
          <w:w w:val="90"/>
          <w:sz w:val="16"/>
        </w:rPr>
      </w:pPr>
      <w:r>
        <w:rPr>
          <w:rFonts w:ascii="Arial" w:eastAsia="Arial" w:hAnsi="Arial"/>
          <w:color w:val="000000"/>
          <w:w w:val="90"/>
          <w:sz w:val="16"/>
        </w:rPr>
        <w:t>PM108 - Site Workshop Fit out</w:t>
      </w:r>
      <w:r>
        <w:rPr>
          <w:rFonts w:ascii="Arial" w:eastAsia="Arial" w:hAnsi="Arial"/>
          <w:color w:val="000000"/>
          <w:w w:val="90"/>
          <w:sz w:val="16"/>
        </w:rPr>
        <w:tab/>
        <w:t>Yes</w:t>
      </w:r>
      <w:r>
        <w:rPr>
          <w:rFonts w:ascii="Arial" w:eastAsia="Arial" w:hAnsi="Arial"/>
          <w:color w:val="000000"/>
          <w:w w:val="90"/>
          <w:sz w:val="16"/>
        </w:rPr>
        <w:tab/>
        <w:t>No</w:t>
      </w:r>
    </w:p>
    <w:p w14:paraId="5E17A039" w14:textId="77777777" w:rsidR="00693EC5" w:rsidRDefault="00C44AB0">
      <w:pPr>
        <w:tabs>
          <w:tab w:val="left" w:pos="3816"/>
          <w:tab w:val="left" w:pos="5544"/>
        </w:tabs>
        <w:spacing w:before="38" w:line="182" w:lineRule="exact"/>
        <w:textAlignment w:val="baseline"/>
        <w:rPr>
          <w:rFonts w:ascii="Arial" w:eastAsia="Arial" w:hAnsi="Arial"/>
          <w:color w:val="000000"/>
          <w:w w:val="90"/>
          <w:sz w:val="16"/>
        </w:rPr>
      </w:pPr>
      <w:r>
        <w:rPr>
          <w:rFonts w:ascii="Arial" w:eastAsia="Arial" w:hAnsi="Arial"/>
          <w:color w:val="000000"/>
          <w:w w:val="90"/>
          <w:sz w:val="16"/>
        </w:rPr>
        <w:t>PM019 - Laboratory Fit out</w:t>
      </w:r>
      <w:r>
        <w:rPr>
          <w:rFonts w:ascii="Arial" w:eastAsia="Arial" w:hAnsi="Arial"/>
          <w:color w:val="000000"/>
          <w:w w:val="90"/>
          <w:sz w:val="16"/>
        </w:rPr>
        <w:tab/>
        <w:t>Yes</w:t>
      </w:r>
      <w:r>
        <w:rPr>
          <w:rFonts w:ascii="Arial" w:eastAsia="Arial" w:hAnsi="Arial"/>
          <w:color w:val="000000"/>
          <w:w w:val="90"/>
          <w:sz w:val="16"/>
        </w:rPr>
        <w:tab/>
        <w:t>No</w:t>
      </w:r>
    </w:p>
    <w:p w14:paraId="4B6AA1D8"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022 - Fire Suppression System</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4CFADF7"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023 - Ladle Heating and Repair</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3E51B60C"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024 - Bulk Bag Handling System</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FC1B19D" w14:textId="77777777" w:rsidR="00693EC5" w:rsidRDefault="00C44AB0">
      <w:pPr>
        <w:tabs>
          <w:tab w:val="left" w:pos="3816"/>
          <w:tab w:val="left" w:pos="5544"/>
        </w:tabs>
        <w:spacing w:before="59"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PM 025 - Hydrogen Gas and Natural Gas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24C7CA46" w14:textId="77777777" w:rsidR="00693EC5" w:rsidRDefault="00C44AB0">
      <w:pPr>
        <w:spacing w:line="170" w:lineRule="exact"/>
        <w:textAlignment w:val="baseline"/>
        <w:rPr>
          <w:rFonts w:ascii="Arial" w:eastAsia="Arial" w:hAnsi="Arial"/>
          <w:color w:val="000000"/>
          <w:w w:val="90"/>
          <w:sz w:val="16"/>
        </w:rPr>
      </w:pPr>
      <w:r>
        <w:rPr>
          <w:rFonts w:ascii="Arial" w:eastAsia="Arial" w:hAnsi="Arial"/>
          <w:color w:val="000000"/>
          <w:w w:val="90"/>
          <w:sz w:val="16"/>
        </w:rPr>
        <w:t>LDS</w:t>
      </w:r>
    </w:p>
    <w:p w14:paraId="1FA7AB09" w14:textId="77777777" w:rsidR="00693EC5" w:rsidRDefault="00C44AB0">
      <w:pPr>
        <w:tabs>
          <w:tab w:val="left" w:pos="3816"/>
          <w:tab w:val="left" w:pos="5544"/>
        </w:tabs>
        <w:spacing w:before="38"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PP001 - CS Pipes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7E59364F"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PP002 - HDPE Pipes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3F855DD3"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PP003 - SS Pipes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7A6D3B7E"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PP004 - Manual Valves and SP Items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4B905ACA"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PE003 - MV VSD</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7BF7E7B2" w14:textId="77777777" w:rsidR="00693EC5" w:rsidRDefault="00C44AB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PE005 - LV VSD</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7080A294" w14:textId="77777777" w:rsidR="00693EC5" w:rsidRDefault="00C44AB0">
      <w:pPr>
        <w:tabs>
          <w:tab w:val="left" w:pos="3816"/>
          <w:tab w:val="left" w:pos="5544"/>
        </w:tabs>
        <w:spacing w:before="63"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PE006 - HV &amp; LV Power and Fibre Optic</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11E9FEFB" w14:textId="77777777" w:rsidR="00693EC5" w:rsidRDefault="00C44AB0">
      <w:pPr>
        <w:spacing w:line="170" w:lineRule="exact"/>
        <w:textAlignment w:val="baseline"/>
        <w:rPr>
          <w:rFonts w:ascii="Arial" w:eastAsia="Arial" w:hAnsi="Arial"/>
          <w:color w:val="000000"/>
          <w:w w:val="90"/>
          <w:sz w:val="16"/>
        </w:rPr>
      </w:pPr>
      <w:r>
        <w:rPr>
          <w:rFonts w:ascii="Arial" w:eastAsia="Arial" w:hAnsi="Arial"/>
          <w:color w:val="000000"/>
          <w:w w:val="90"/>
          <w:sz w:val="16"/>
        </w:rPr>
        <w:t>Cable</w:t>
      </w:r>
    </w:p>
    <w:p w14:paraId="58E7965C"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PE007 - LV MCC's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47802395"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PE009 - Power Factor Correction Equipment</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19E1F501"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PE010 - Standby Generators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0C80F418" w14:textId="77777777" w:rsidR="00693EC5" w:rsidRDefault="00C44AB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PE013 - Distribution Transformers</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4A20F032" w14:textId="77777777" w:rsidR="00693EC5" w:rsidRDefault="00C44AB0">
      <w:pPr>
        <w:tabs>
          <w:tab w:val="left" w:pos="3816"/>
          <w:tab w:val="left" w:pos="5544"/>
        </w:tabs>
        <w:spacing w:before="63"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PJ001 - Process Control System Hardware</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6CAB7FD5" w14:textId="77777777" w:rsidR="00693EC5" w:rsidRDefault="00C44AB0">
      <w:pPr>
        <w:spacing w:line="170" w:lineRule="exact"/>
        <w:textAlignment w:val="baseline"/>
        <w:rPr>
          <w:rFonts w:ascii="Arial" w:eastAsia="Arial" w:hAnsi="Arial"/>
          <w:color w:val="000000"/>
          <w:w w:val="90"/>
          <w:sz w:val="16"/>
        </w:rPr>
      </w:pPr>
      <w:r>
        <w:rPr>
          <w:rFonts w:ascii="Arial" w:eastAsia="Arial" w:hAnsi="Arial"/>
          <w:color w:val="000000"/>
          <w:w w:val="90"/>
          <w:sz w:val="16"/>
        </w:rPr>
        <w:t>(BPCS and SIS)</w:t>
      </w:r>
    </w:p>
    <w:p w14:paraId="0A540E23" w14:textId="77777777" w:rsidR="00693EC5" w:rsidRDefault="00C44AB0">
      <w:pPr>
        <w:tabs>
          <w:tab w:val="left" w:pos="3816"/>
          <w:tab w:val="left" w:pos="5544"/>
        </w:tabs>
        <w:spacing w:before="30" w:line="206" w:lineRule="exact"/>
        <w:textAlignment w:val="baseline"/>
        <w:rPr>
          <w:rFonts w:ascii="Arial" w:eastAsia="Arial" w:hAnsi="Arial"/>
          <w:color w:val="000000"/>
          <w:w w:val="90"/>
          <w:sz w:val="16"/>
        </w:rPr>
      </w:pPr>
      <w:r>
        <w:rPr>
          <w:rFonts w:ascii="Arial" w:eastAsia="Arial" w:hAnsi="Arial"/>
          <w:color w:val="000000"/>
          <w:w w:val="90"/>
          <w:sz w:val="16"/>
        </w:rPr>
        <w:t>PJ002 - Process Control System Software</w:t>
      </w:r>
      <w:r>
        <w:rPr>
          <w:rFonts w:ascii="Arial" w:eastAsia="Arial" w:hAnsi="Arial"/>
          <w:color w:val="000000"/>
          <w:w w:val="90"/>
          <w:sz w:val="16"/>
        </w:rPr>
        <w:tab/>
        <w:t>Yes</w:t>
      </w:r>
      <w:r>
        <w:rPr>
          <w:rFonts w:ascii="Arial" w:eastAsia="Arial" w:hAnsi="Arial"/>
          <w:color w:val="000000"/>
          <w:w w:val="90"/>
          <w:sz w:val="16"/>
        </w:rPr>
        <w:tab/>
        <w:t xml:space="preserve">Yes </w:t>
      </w:r>
      <w:r>
        <w:rPr>
          <w:rFonts w:ascii="Arial" w:eastAsia="Arial" w:hAnsi="Arial"/>
          <w:color w:val="000000"/>
          <w:w w:val="90"/>
          <w:sz w:val="16"/>
        </w:rPr>
        <w:br/>
        <w:t>(BPCS and SIS)</w:t>
      </w:r>
    </w:p>
    <w:p w14:paraId="55AEFCA7" w14:textId="77777777" w:rsidR="00693EC5" w:rsidRDefault="00C44AB0">
      <w:pPr>
        <w:tabs>
          <w:tab w:val="left" w:pos="3816"/>
          <w:tab w:val="left" w:pos="5544"/>
        </w:tabs>
        <w:spacing w:before="39"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PJ003 - Process CCTV</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351F6564" w14:textId="77777777" w:rsidR="00693EC5" w:rsidRDefault="00C44AB0">
      <w:pPr>
        <w:tabs>
          <w:tab w:val="left" w:pos="3816"/>
          <w:tab w:val="left" w:pos="5544"/>
        </w:tabs>
        <w:spacing w:before="34" w:line="182"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PJ004 - Field Instrumentation</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10817530" w14:textId="77777777" w:rsidR="00693EC5" w:rsidRDefault="00C44AB0">
      <w:pPr>
        <w:tabs>
          <w:tab w:val="left" w:pos="3816"/>
          <w:tab w:val="left" w:pos="5544"/>
        </w:tabs>
        <w:spacing w:before="63" w:line="208" w:lineRule="exact"/>
        <w:textAlignment w:val="baseline"/>
        <w:rPr>
          <w:rFonts w:ascii="Arial" w:eastAsia="Arial" w:hAnsi="Arial"/>
          <w:color w:val="000000"/>
          <w:spacing w:val="-1"/>
          <w:w w:val="90"/>
          <w:sz w:val="16"/>
        </w:rPr>
      </w:pPr>
      <w:r>
        <w:rPr>
          <w:rFonts w:ascii="Arial" w:eastAsia="Arial" w:hAnsi="Arial"/>
          <w:color w:val="000000"/>
          <w:spacing w:val="-1"/>
          <w:w w:val="90"/>
          <w:sz w:val="16"/>
        </w:rPr>
        <w:t>PJ005 - Specialist Instrumentation -</w:t>
      </w:r>
      <w:r>
        <w:rPr>
          <w:rFonts w:ascii="Arial" w:eastAsia="Arial" w:hAnsi="Arial"/>
          <w:color w:val="000000"/>
          <w:spacing w:val="-1"/>
          <w:w w:val="90"/>
          <w:sz w:val="16"/>
        </w:rPr>
        <w:tab/>
        <w:t>Yes</w:t>
      </w:r>
      <w:r>
        <w:rPr>
          <w:rFonts w:ascii="Arial" w:eastAsia="Arial" w:hAnsi="Arial"/>
          <w:color w:val="000000"/>
          <w:spacing w:val="-1"/>
          <w:w w:val="90"/>
          <w:sz w:val="16"/>
        </w:rPr>
        <w:tab/>
        <w:t>Yes</w:t>
      </w:r>
    </w:p>
    <w:p w14:paraId="51796D55" w14:textId="77777777" w:rsidR="00693EC5" w:rsidRDefault="00C44AB0">
      <w:pPr>
        <w:spacing w:line="170" w:lineRule="exact"/>
        <w:textAlignment w:val="baseline"/>
        <w:rPr>
          <w:rFonts w:ascii="Arial" w:eastAsia="Arial" w:hAnsi="Arial"/>
          <w:color w:val="000000"/>
          <w:w w:val="90"/>
          <w:sz w:val="16"/>
        </w:rPr>
      </w:pPr>
      <w:r>
        <w:rPr>
          <w:rFonts w:ascii="Arial" w:eastAsia="Arial" w:hAnsi="Arial"/>
          <w:color w:val="000000"/>
          <w:w w:val="90"/>
          <w:sz w:val="16"/>
        </w:rPr>
        <w:t>Flowmeter</w:t>
      </w:r>
    </w:p>
    <w:p w14:paraId="3A6426E1" w14:textId="1EC459EE" w:rsidR="00693EC5" w:rsidRDefault="00C44AB0">
      <w:pPr>
        <w:tabs>
          <w:tab w:val="left" w:pos="3816"/>
          <w:tab w:val="left" w:pos="5544"/>
        </w:tabs>
        <w:spacing w:before="47" w:line="182" w:lineRule="exact"/>
        <w:textAlignment w:val="baseline"/>
        <w:rPr>
          <w:rFonts w:ascii="Arial" w:eastAsia="Arial" w:hAnsi="Arial"/>
          <w:color w:val="000000"/>
          <w:w w:val="90"/>
          <w:sz w:val="16"/>
        </w:rPr>
      </w:pPr>
      <w:r>
        <w:pict w14:anchorId="24964BE0">
          <v:shape id="_x0000_s1028" type="#_x0000_t202" style="position:absolute;margin-left:487.2pt;margin-top:765.4pt;width:54.95pt;height:12.65pt;z-index:-251653632;mso-wrap-distance-left:0;mso-wrap-distance-right:0;mso-position-horizontal-relative:page;mso-position-vertical-relative:page" filled="f" stroked="f">
            <v:textbox inset="0,0,0,0">
              <w:txbxContent>
                <w:p w14:paraId="759966B4" w14:textId="77777777" w:rsidR="00693EC5" w:rsidRDefault="00C44AB0">
                  <w:pPr>
                    <w:spacing w:before="4" w:line="240"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r>
        <w:rPr>
          <w:rFonts w:ascii="Arial" w:eastAsia="Arial" w:hAnsi="Arial"/>
          <w:color w:val="000000"/>
          <w:w w:val="90"/>
          <w:sz w:val="16"/>
        </w:rPr>
        <w:t xml:space="preserve">PJ006 - Specialist Instrumentation -                                       </w:t>
      </w:r>
      <w:r>
        <w:rPr>
          <w:rFonts w:ascii="Arial" w:eastAsia="Arial" w:hAnsi="Arial"/>
          <w:color w:val="000000"/>
          <w:w w:val="90"/>
          <w:sz w:val="16"/>
        </w:rPr>
        <w:t xml:space="preserve">Yes                                    </w:t>
      </w:r>
      <w:r>
        <w:rPr>
          <w:rFonts w:ascii="Arial" w:eastAsia="Arial" w:hAnsi="Arial"/>
          <w:color w:val="000000"/>
          <w:w w:val="90"/>
          <w:sz w:val="16"/>
        </w:rPr>
        <w:t>Yes</w:t>
      </w:r>
    </w:p>
    <w:p w14:paraId="2F3446C7" w14:textId="77777777" w:rsidR="00693EC5" w:rsidRDefault="00693EC5">
      <w:pPr>
        <w:sectPr w:rsidR="00693EC5">
          <w:type w:val="continuous"/>
          <w:pgSz w:w="11904" w:h="16843"/>
          <w:pgMar w:top="1040" w:right="4978" w:bottom="867" w:left="1046" w:header="720" w:footer="720" w:gutter="0"/>
          <w:cols w:space="720"/>
        </w:sectPr>
      </w:pPr>
    </w:p>
    <w:p w14:paraId="038C0D40" w14:textId="3365F9B3" w:rsidR="00693EC5" w:rsidRDefault="00C44AB0">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Oc</w:t>
      </w:r>
      <w:r>
        <w:rPr>
          <w:rFonts w:eastAsia="Times New Roman"/>
          <w:color w:val="000000"/>
          <w:sz w:val="16"/>
        </w:rPr>
        <w:t>t 17 2025 12:06:58 GMT+1 100 (AEDT) *****</w:t>
      </w:r>
    </w:p>
    <w:p w14:paraId="2EE4F245" w14:textId="4565CEF9" w:rsidR="00693EC5" w:rsidRDefault="00C44AB0">
      <w:pPr>
        <w:tabs>
          <w:tab w:val="left" w:pos="648"/>
          <w:tab w:val="left" w:pos="3888"/>
          <w:tab w:val="left" w:pos="5616"/>
        </w:tabs>
        <w:spacing w:before="662" w:line="183" w:lineRule="exact"/>
        <w:ind w:left="216"/>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ab/>
        <w:t>Yes</w:t>
      </w:r>
      <w:r>
        <w:rPr>
          <w:rFonts w:ascii="Arial" w:eastAsia="Arial" w:hAnsi="Arial"/>
          <w:color w:val="000000"/>
          <w:sz w:val="16"/>
        </w:rPr>
        <w:tab/>
        <w:t>Yes</w:t>
      </w:r>
    </w:p>
    <w:p w14:paraId="202F0661" w14:textId="77777777" w:rsidR="00693EC5" w:rsidRDefault="00C44AB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Radiation Scanning</w:t>
      </w:r>
    </w:p>
    <w:p w14:paraId="47146B63" w14:textId="77777777" w:rsidR="00693EC5" w:rsidRDefault="00C44AB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PJ007 - Valve Control Panels</w:t>
      </w:r>
      <w:r>
        <w:rPr>
          <w:rFonts w:ascii="Arial" w:eastAsia="Arial" w:hAnsi="Arial"/>
          <w:color w:val="000000"/>
          <w:sz w:val="16"/>
        </w:rPr>
        <w:tab/>
        <w:t>Yes</w:t>
      </w:r>
      <w:r>
        <w:rPr>
          <w:rFonts w:ascii="Arial" w:eastAsia="Arial" w:hAnsi="Arial"/>
          <w:color w:val="000000"/>
          <w:sz w:val="16"/>
        </w:rPr>
        <w:tab/>
        <w:t>Yes</w:t>
      </w:r>
    </w:p>
    <w:p w14:paraId="75689EFC" w14:textId="77777777" w:rsidR="00693EC5" w:rsidRDefault="00C44AB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PJ008 - Control and Actuated Valves</w:t>
      </w:r>
      <w:r>
        <w:rPr>
          <w:rFonts w:ascii="Arial" w:eastAsia="Arial" w:hAnsi="Arial"/>
          <w:color w:val="000000"/>
          <w:sz w:val="16"/>
        </w:rPr>
        <w:tab/>
        <w:t>Yes</w:t>
      </w:r>
      <w:r>
        <w:rPr>
          <w:rFonts w:ascii="Arial" w:eastAsia="Arial" w:hAnsi="Arial"/>
          <w:color w:val="000000"/>
          <w:sz w:val="16"/>
        </w:rPr>
        <w:tab/>
        <w:t>Yes</w:t>
      </w:r>
    </w:p>
    <w:p w14:paraId="49A82A93" w14:textId="77777777" w:rsidR="00693EC5" w:rsidRDefault="00C44AB0">
      <w:pPr>
        <w:tabs>
          <w:tab w:val="left" w:pos="3888"/>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PJ009 - LV and Instrumentation Control</w:t>
      </w:r>
      <w:r>
        <w:rPr>
          <w:rFonts w:ascii="Arial" w:eastAsia="Arial" w:hAnsi="Arial"/>
          <w:color w:val="000000"/>
          <w:sz w:val="16"/>
        </w:rPr>
        <w:tab/>
        <w:t>Yes</w:t>
      </w:r>
      <w:r>
        <w:rPr>
          <w:rFonts w:ascii="Arial" w:eastAsia="Arial" w:hAnsi="Arial"/>
          <w:color w:val="000000"/>
          <w:sz w:val="16"/>
        </w:rPr>
        <w:tab/>
        <w:t>Yes</w:t>
      </w:r>
    </w:p>
    <w:p w14:paraId="53761B26" w14:textId="77777777" w:rsidR="00693EC5" w:rsidRDefault="00C44AB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Cabling</w:t>
      </w:r>
    </w:p>
    <w:p w14:paraId="74FC6129" w14:textId="77777777" w:rsidR="00693EC5" w:rsidRDefault="00C44AB0">
      <w:pPr>
        <w:tabs>
          <w:tab w:val="left" w:pos="3888"/>
          <w:tab w:val="left" w:pos="5616"/>
        </w:tabs>
        <w:spacing w:before="840" w:line="182" w:lineRule="exact"/>
        <w:textAlignment w:val="baseline"/>
        <w:rPr>
          <w:rFonts w:ascii="Arial" w:eastAsia="Arial" w:hAnsi="Arial"/>
          <w:color w:val="000000"/>
          <w:sz w:val="16"/>
        </w:rPr>
      </w:pPr>
      <w:r>
        <w:rPr>
          <w:rFonts w:ascii="Arial" w:eastAsia="Arial" w:hAnsi="Arial"/>
          <w:color w:val="000000"/>
          <w:sz w:val="16"/>
        </w:rPr>
        <w:t>PJ012 - Fire Detection System</w:t>
      </w:r>
      <w:r>
        <w:rPr>
          <w:rFonts w:ascii="Arial" w:eastAsia="Arial" w:hAnsi="Arial"/>
          <w:color w:val="000000"/>
          <w:sz w:val="16"/>
        </w:rPr>
        <w:tab/>
        <w:t>Yes</w:t>
      </w:r>
      <w:r>
        <w:rPr>
          <w:rFonts w:ascii="Arial" w:eastAsia="Arial" w:hAnsi="Arial"/>
          <w:color w:val="000000"/>
          <w:sz w:val="16"/>
        </w:rPr>
        <w:tab/>
        <w:t>Yes</w:t>
      </w:r>
    </w:p>
    <w:p w14:paraId="1128525D" w14:textId="77777777" w:rsidR="00693EC5" w:rsidRDefault="00C44AB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PJ013 - Power Management System</w:t>
      </w:r>
      <w:r>
        <w:rPr>
          <w:rFonts w:ascii="Arial" w:eastAsia="Arial" w:hAnsi="Arial"/>
          <w:color w:val="000000"/>
          <w:sz w:val="16"/>
        </w:rPr>
        <w:tab/>
        <w:t>Yes</w:t>
      </w:r>
      <w:r>
        <w:rPr>
          <w:rFonts w:ascii="Arial" w:eastAsia="Arial" w:hAnsi="Arial"/>
          <w:color w:val="000000"/>
          <w:sz w:val="16"/>
        </w:rPr>
        <w:tab/>
        <w:t>Yes</w:t>
      </w:r>
    </w:p>
    <w:p w14:paraId="52EC85FD" w14:textId="77777777" w:rsidR="00693EC5" w:rsidRDefault="00C44AB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PJ014 - Access Control System</w:t>
      </w:r>
      <w:r>
        <w:rPr>
          <w:rFonts w:ascii="Arial" w:eastAsia="Arial" w:hAnsi="Arial"/>
          <w:color w:val="000000"/>
          <w:sz w:val="16"/>
        </w:rPr>
        <w:tab/>
        <w:t>Yes</w:t>
      </w:r>
      <w:r>
        <w:rPr>
          <w:rFonts w:ascii="Arial" w:eastAsia="Arial" w:hAnsi="Arial"/>
          <w:color w:val="000000"/>
          <w:sz w:val="16"/>
        </w:rPr>
        <w:tab/>
        <w:t>Yes</w:t>
      </w:r>
    </w:p>
    <w:p w14:paraId="56DD0A55" w14:textId="77777777" w:rsidR="00693EC5" w:rsidRDefault="00C44AB0">
      <w:pPr>
        <w:tabs>
          <w:tab w:val="left" w:pos="3888"/>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CC002 - Final Roads and Drainage</w:t>
      </w:r>
      <w:r>
        <w:rPr>
          <w:rFonts w:ascii="Arial" w:eastAsia="Arial" w:hAnsi="Arial"/>
          <w:color w:val="000000"/>
          <w:sz w:val="16"/>
        </w:rPr>
        <w:tab/>
        <w:t>Yes</w:t>
      </w:r>
      <w:r>
        <w:rPr>
          <w:rFonts w:ascii="Arial" w:eastAsia="Arial" w:hAnsi="Arial"/>
          <w:color w:val="000000"/>
          <w:sz w:val="16"/>
        </w:rPr>
        <w:tab/>
        <w:t>No</w:t>
      </w:r>
    </w:p>
    <w:p w14:paraId="78E24D65" w14:textId="77777777" w:rsidR="00693EC5" w:rsidRDefault="00C44AB0">
      <w:pPr>
        <w:tabs>
          <w:tab w:val="left" w:pos="3888"/>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CC003 - Plant Concrete Construction</w:t>
      </w:r>
      <w:r>
        <w:rPr>
          <w:rFonts w:ascii="Arial" w:eastAsia="Arial" w:hAnsi="Arial"/>
          <w:color w:val="000000"/>
          <w:sz w:val="16"/>
        </w:rPr>
        <w:tab/>
        <w:t>Yes</w:t>
      </w:r>
      <w:r>
        <w:rPr>
          <w:rFonts w:ascii="Arial" w:eastAsia="Arial" w:hAnsi="Arial"/>
          <w:color w:val="000000"/>
          <w:sz w:val="16"/>
        </w:rPr>
        <w:tab/>
        <w:t>No</w:t>
      </w:r>
    </w:p>
    <w:p w14:paraId="1CC018D3" w14:textId="77777777" w:rsidR="00693EC5" w:rsidRDefault="00C44AB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CC004 - Piling and Ground Improvements</w:t>
      </w:r>
      <w:r>
        <w:rPr>
          <w:rFonts w:ascii="Arial" w:eastAsia="Arial" w:hAnsi="Arial"/>
          <w:color w:val="000000"/>
          <w:sz w:val="16"/>
        </w:rPr>
        <w:tab/>
        <w:t>Yes</w:t>
      </w:r>
      <w:r>
        <w:rPr>
          <w:rFonts w:ascii="Arial" w:eastAsia="Arial" w:hAnsi="Arial"/>
          <w:color w:val="000000"/>
          <w:sz w:val="16"/>
        </w:rPr>
        <w:tab/>
        <w:t>No</w:t>
      </w:r>
    </w:p>
    <w:p w14:paraId="10851752" w14:textId="77777777" w:rsidR="00693EC5" w:rsidRDefault="00C44AB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CE005 - HV Power Supply</w:t>
      </w:r>
      <w:r>
        <w:rPr>
          <w:rFonts w:ascii="Arial" w:eastAsia="Arial" w:hAnsi="Arial"/>
          <w:color w:val="000000"/>
          <w:sz w:val="16"/>
        </w:rPr>
        <w:tab/>
        <w:t>Yes</w:t>
      </w:r>
      <w:r>
        <w:rPr>
          <w:rFonts w:ascii="Arial" w:eastAsia="Arial" w:hAnsi="Arial"/>
          <w:color w:val="000000"/>
          <w:sz w:val="16"/>
        </w:rPr>
        <w:tab/>
        <w:t>No</w:t>
      </w:r>
    </w:p>
    <w:p w14:paraId="5CDC4EE6" w14:textId="77777777" w:rsidR="00693EC5" w:rsidRDefault="00C44AB0">
      <w:pPr>
        <w:tabs>
          <w:tab w:val="left" w:pos="3888"/>
          <w:tab w:val="left" w:pos="5616"/>
        </w:tabs>
        <w:spacing w:before="64" w:line="208" w:lineRule="exact"/>
        <w:textAlignment w:val="baseline"/>
        <w:rPr>
          <w:rFonts w:ascii="Arial" w:eastAsia="Arial" w:hAnsi="Arial"/>
          <w:color w:val="000000"/>
          <w:sz w:val="16"/>
        </w:rPr>
      </w:pPr>
      <w:r>
        <w:rPr>
          <w:rFonts w:ascii="Arial" w:eastAsia="Arial" w:hAnsi="Arial"/>
          <w:color w:val="000000"/>
          <w:sz w:val="16"/>
        </w:rPr>
        <w:t>CE006 - Earthing and Lightning Protection</w:t>
      </w:r>
      <w:r>
        <w:rPr>
          <w:rFonts w:ascii="Arial" w:eastAsia="Arial" w:hAnsi="Arial"/>
          <w:color w:val="000000"/>
          <w:sz w:val="16"/>
        </w:rPr>
        <w:tab/>
        <w:t>Yes</w:t>
      </w:r>
      <w:r>
        <w:rPr>
          <w:rFonts w:ascii="Arial" w:eastAsia="Arial" w:hAnsi="Arial"/>
          <w:color w:val="000000"/>
          <w:sz w:val="16"/>
        </w:rPr>
        <w:tab/>
        <w:t>No</w:t>
      </w:r>
    </w:p>
    <w:p w14:paraId="0ACBAA8B" w14:textId="77777777" w:rsidR="00693EC5" w:rsidRDefault="00C44AB0">
      <w:pPr>
        <w:spacing w:line="170" w:lineRule="exact"/>
        <w:textAlignment w:val="baseline"/>
        <w:rPr>
          <w:rFonts w:ascii="Arial" w:eastAsia="Arial" w:hAnsi="Arial"/>
          <w:color w:val="000000"/>
          <w:spacing w:val="-1"/>
          <w:sz w:val="16"/>
        </w:rPr>
      </w:pPr>
      <w:r>
        <w:rPr>
          <w:rFonts w:ascii="Arial" w:eastAsia="Arial" w:hAnsi="Arial"/>
          <w:color w:val="000000"/>
          <w:spacing w:val="-1"/>
          <w:sz w:val="16"/>
        </w:rPr>
        <w:t>incl Soil Resistivity Testing</w:t>
      </w:r>
    </w:p>
    <w:p w14:paraId="425A59EF" w14:textId="77777777" w:rsidR="00693EC5" w:rsidRDefault="00C44AB0">
      <w:pPr>
        <w:tabs>
          <w:tab w:val="left" w:pos="3888"/>
          <w:tab w:val="left" w:pos="5616"/>
        </w:tabs>
        <w:spacing w:before="26" w:line="205" w:lineRule="exact"/>
        <w:ind w:right="3888"/>
        <w:jc w:val="both"/>
        <w:textAlignment w:val="baseline"/>
        <w:rPr>
          <w:rFonts w:ascii="Arial" w:eastAsia="Arial" w:hAnsi="Arial"/>
          <w:color w:val="000000"/>
          <w:sz w:val="16"/>
        </w:rPr>
      </w:pPr>
      <w:r>
        <w:rPr>
          <w:rFonts w:ascii="Arial" w:eastAsia="Arial" w:hAnsi="Arial"/>
          <w:color w:val="000000"/>
          <w:sz w:val="16"/>
        </w:rPr>
        <w:t>CE007 - Construction Works - E&amp;I</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Installation</w:t>
      </w:r>
    </w:p>
    <w:p w14:paraId="1F38EB96" w14:textId="77777777" w:rsidR="00693EC5" w:rsidRDefault="00C44AB0">
      <w:pPr>
        <w:tabs>
          <w:tab w:val="left" w:pos="3888"/>
          <w:tab w:val="left" w:pos="5616"/>
        </w:tabs>
        <w:spacing w:before="32" w:line="205" w:lineRule="exact"/>
        <w:ind w:right="3888"/>
        <w:jc w:val="both"/>
        <w:textAlignment w:val="baseline"/>
        <w:rPr>
          <w:rFonts w:ascii="Arial" w:eastAsia="Arial" w:hAnsi="Arial"/>
          <w:color w:val="000000"/>
          <w:sz w:val="16"/>
        </w:rPr>
      </w:pPr>
      <w:r>
        <w:rPr>
          <w:rFonts w:ascii="Arial" w:eastAsia="Arial" w:hAnsi="Arial"/>
          <w:color w:val="000000"/>
          <w:sz w:val="16"/>
        </w:rPr>
        <w:t>CE008 - HV E&amp;I incl. Switchyard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components</w:t>
      </w:r>
    </w:p>
    <w:p w14:paraId="65B29116" w14:textId="77777777" w:rsidR="00693EC5" w:rsidRDefault="00C44AB0">
      <w:pPr>
        <w:tabs>
          <w:tab w:val="left" w:pos="3888"/>
          <w:tab w:val="left" w:pos="5616"/>
        </w:tabs>
        <w:spacing w:before="39" w:line="182" w:lineRule="exact"/>
        <w:jc w:val="both"/>
        <w:textAlignment w:val="baseline"/>
        <w:rPr>
          <w:rFonts w:ascii="Arial" w:eastAsia="Arial" w:hAnsi="Arial"/>
          <w:color w:val="000000"/>
          <w:sz w:val="16"/>
        </w:rPr>
      </w:pPr>
      <w:r>
        <w:rPr>
          <w:rFonts w:ascii="Arial" w:eastAsia="Arial" w:hAnsi="Arial"/>
          <w:color w:val="000000"/>
          <w:sz w:val="16"/>
        </w:rPr>
        <w:t>CM010 - SMPP BoP</w:t>
      </w:r>
      <w:r>
        <w:rPr>
          <w:rFonts w:ascii="Arial" w:eastAsia="Arial" w:hAnsi="Arial"/>
          <w:color w:val="000000"/>
          <w:sz w:val="16"/>
        </w:rPr>
        <w:tab/>
        <w:t>Yes</w:t>
      </w:r>
      <w:r>
        <w:rPr>
          <w:rFonts w:ascii="Arial" w:eastAsia="Arial" w:hAnsi="Arial"/>
          <w:color w:val="000000"/>
          <w:sz w:val="16"/>
        </w:rPr>
        <w:tab/>
        <w:t>No</w:t>
      </w:r>
    </w:p>
    <w:p w14:paraId="0E74F0A8" w14:textId="77777777" w:rsidR="00693EC5" w:rsidRDefault="00C44AB0">
      <w:pPr>
        <w:tabs>
          <w:tab w:val="left" w:pos="3888"/>
          <w:tab w:val="left" w:pos="5616"/>
        </w:tabs>
        <w:spacing w:before="39" w:line="182" w:lineRule="exact"/>
        <w:jc w:val="both"/>
        <w:textAlignment w:val="baseline"/>
        <w:rPr>
          <w:rFonts w:ascii="Arial" w:eastAsia="Arial" w:hAnsi="Arial"/>
          <w:color w:val="000000"/>
          <w:sz w:val="16"/>
        </w:rPr>
      </w:pPr>
      <w:r>
        <w:rPr>
          <w:rFonts w:ascii="Arial" w:eastAsia="Arial" w:hAnsi="Arial"/>
          <w:color w:val="000000"/>
          <w:sz w:val="16"/>
        </w:rPr>
        <w:t>CM011 - SMPP ESF</w:t>
      </w:r>
      <w:r>
        <w:rPr>
          <w:rFonts w:ascii="Arial" w:eastAsia="Arial" w:hAnsi="Arial"/>
          <w:color w:val="000000"/>
          <w:sz w:val="16"/>
        </w:rPr>
        <w:tab/>
        <w:t>Yes</w:t>
      </w:r>
      <w:r>
        <w:rPr>
          <w:rFonts w:ascii="Arial" w:eastAsia="Arial" w:hAnsi="Arial"/>
          <w:color w:val="000000"/>
          <w:sz w:val="16"/>
        </w:rPr>
        <w:tab/>
        <w:t>No</w:t>
      </w:r>
    </w:p>
    <w:p w14:paraId="37411394" w14:textId="77777777" w:rsidR="00693EC5" w:rsidRDefault="00C44AB0">
      <w:pPr>
        <w:tabs>
          <w:tab w:val="left" w:pos="3888"/>
          <w:tab w:val="left" w:pos="5616"/>
        </w:tabs>
        <w:spacing w:before="34" w:line="182" w:lineRule="exact"/>
        <w:jc w:val="both"/>
        <w:textAlignment w:val="baseline"/>
        <w:rPr>
          <w:rFonts w:ascii="Arial" w:eastAsia="Arial" w:hAnsi="Arial"/>
          <w:color w:val="000000"/>
          <w:sz w:val="16"/>
        </w:rPr>
      </w:pPr>
      <w:r>
        <w:rPr>
          <w:rFonts w:ascii="Arial" w:eastAsia="Arial" w:hAnsi="Arial"/>
          <w:color w:val="000000"/>
          <w:sz w:val="16"/>
        </w:rPr>
        <w:t>CM012 - SMPP DRP</w:t>
      </w:r>
      <w:r>
        <w:rPr>
          <w:rFonts w:ascii="Arial" w:eastAsia="Arial" w:hAnsi="Arial"/>
          <w:color w:val="000000"/>
          <w:sz w:val="16"/>
        </w:rPr>
        <w:tab/>
        <w:t>Yes</w:t>
      </w:r>
      <w:r>
        <w:rPr>
          <w:rFonts w:ascii="Arial" w:eastAsia="Arial" w:hAnsi="Arial"/>
          <w:color w:val="000000"/>
          <w:sz w:val="16"/>
        </w:rPr>
        <w:tab/>
        <w:t>No</w:t>
      </w:r>
    </w:p>
    <w:p w14:paraId="5698F798" w14:textId="77777777" w:rsidR="00693EC5" w:rsidRDefault="00C44AB0">
      <w:pPr>
        <w:tabs>
          <w:tab w:val="left" w:pos="3888"/>
          <w:tab w:val="left" w:pos="5616"/>
        </w:tabs>
        <w:spacing w:before="38" w:line="182" w:lineRule="exact"/>
        <w:jc w:val="both"/>
        <w:textAlignment w:val="baseline"/>
        <w:rPr>
          <w:rFonts w:ascii="Arial" w:eastAsia="Arial" w:hAnsi="Arial"/>
          <w:color w:val="000000"/>
          <w:sz w:val="16"/>
        </w:rPr>
      </w:pPr>
      <w:r>
        <w:rPr>
          <w:rFonts w:ascii="Arial" w:eastAsia="Arial" w:hAnsi="Arial"/>
          <w:color w:val="000000"/>
          <w:sz w:val="16"/>
        </w:rPr>
        <w:t>CX015 - Site Fencing</w:t>
      </w:r>
      <w:r>
        <w:rPr>
          <w:rFonts w:ascii="Arial" w:eastAsia="Arial" w:hAnsi="Arial"/>
          <w:color w:val="000000"/>
          <w:sz w:val="16"/>
        </w:rPr>
        <w:tab/>
        <w:t>Yes</w:t>
      </w:r>
      <w:r>
        <w:rPr>
          <w:rFonts w:ascii="Arial" w:eastAsia="Arial" w:hAnsi="Arial"/>
          <w:color w:val="000000"/>
          <w:sz w:val="16"/>
        </w:rPr>
        <w:tab/>
        <w:t>No</w:t>
      </w:r>
    </w:p>
    <w:p w14:paraId="455F7276" w14:textId="77777777" w:rsidR="00693EC5" w:rsidRDefault="00C44AB0">
      <w:pPr>
        <w:tabs>
          <w:tab w:val="left" w:pos="3888"/>
          <w:tab w:val="left" w:pos="5616"/>
        </w:tabs>
        <w:spacing w:before="64" w:line="208" w:lineRule="exact"/>
        <w:jc w:val="both"/>
        <w:textAlignment w:val="baseline"/>
        <w:rPr>
          <w:rFonts w:ascii="Arial" w:eastAsia="Arial" w:hAnsi="Arial"/>
          <w:color w:val="000000"/>
          <w:sz w:val="16"/>
        </w:rPr>
      </w:pPr>
      <w:r>
        <w:rPr>
          <w:rFonts w:ascii="Arial" w:eastAsia="Arial" w:hAnsi="Arial"/>
          <w:color w:val="000000"/>
          <w:sz w:val="16"/>
        </w:rPr>
        <w:t>CX016 - Site Temporary Offices and</w:t>
      </w:r>
      <w:r>
        <w:rPr>
          <w:rFonts w:ascii="Arial" w:eastAsia="Arial" w:hAnsi="Arial"/>
          <w:color w:val="000000"/>
          <w:sz w:val="16"/>
        </w:rPr>
        <w:tab/>
        <w:t>Yes</w:t>
      </w:r>
      <w:r>
        <w:rPr>
          <w:rFonts w:ascii="Arial" w:eastAsia="Arial" w:hAnsi="Arial"/>
          <w:color w:val="000000"/>
          <w:sz w:val="16"/>
        </w:rPr>
        <w:tab/>
        <w:t>Yes</w:t>
      </w:r>
    </w:p>
    <w:p w14:paraId="79B6F673" w14:textId="77777777" w:rsidR="00693EC5" w:rsidRDefault="00C44AB0">
      <w:pPr>
        <w:spacing w:line="170" w:lineRule="exact"/>
        <w:textAlignment w:val="baseline"/>
        <w:rPr>
          <w:rFonts w:ascii="Arial" w:eastAsia="Arial" w:hAnsi="Arial"/>
          <w:color w:val="000000"/>
          <w:spacing w:val="-1"/>
          <w:sz w:val="16"/>
        </w:rPr>
      </w:pPr>
      <w:r>
        <w:rPr>
          <w:rFonts w:ascii="Arial" w:eastAsia="Arial" w:hAnsi="Arial"/>
          <w:color w:val="000000"/>
          <w:spacing w:val="-1"/>
          <w:sz w:val="16"/>
        </w:rPr>
        <w:t>facilities</w:t>
      </w:r>
    </w:p>
    <w:p w14:paraId="7B1994F5" w14:textId="77777777" w:rsidR="00693EC5" w:rsidRDefault="00C44AB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CX017 - Construction Works SMP</w:t>
      </w:r>
      <w:r>
        <w:rPr>
          <w:rFonts w:ascii="Arial" w:eastAsia="Arial" w:hAnsi="Arial"/>
          <w:color w:val="000000"/>
          <w:sz w:val="16"/>
        </w:rPr>
        <w:tab/>
        <w:t>Yes</w:t>
      </w:r>
      <w:r>
        <w:rPr>
          <w:rFonts w:ascii="Arial" w:eastAsia="Arial" w:hAnsi="Arial"/>
          <w:color w:val="000000"/>
          <w:sz w:val="16"/>
        </w:rPr>
        <w:tab/>
        <w:t>No</w:t>
      </w:r>
    </w:p>
    <w:p w14:paraId="1F746C86" w14:textId="77777777" w:rsidR="00693EC5" w:rsidRDefault="00C44AB0">
      <w:pPr>
        <w:tabs>
          <w:tab w:val="left" w:pos="3888"/>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CX018 - Design and Construct of</w:t>
      </w:r>
      <w:r>
        <w:rPr>
          <w:rFonts w:ascii="Arial" w:eastAsia="Arial" w:hAnsi="Arial"/>
          <w:color w:val="000000"/>
          <w:sz w:val="16"/>
        </w:rPr>
        <w:tab/>
        <w:t>Yes</w:t>
      </w:r>
      <w:r>
        <w:rPr>
          <w:rFonts w:ascii="Arial" w:eastAsia="Arial" w:hAnsi="Arial"/>
          <w:color w:val="000000"/>
          <w:sz w:val="16"/>
        </w:rPr>
        <w:tab/>
        <w:t>Yes</w:t>
      </w:r>
    </w:p>
    <w:p w14:paraId="50740B59" w14:textId="77777777" w:rsidR="00693EC5" w:rsidRDefault="00C44AB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Prefabricated Buildings</w:t>
      </w:r>
    </w:p>
    <w:p w14:paraId="0EE437CB" w14:textId="77777777" w:rsidR="00693EC5" w:rsidRDefault="00C44AB0">
      <w:pPr>
        <w:tabs>
          <w:tab w:val="left" w:pos="3888"/>
          <w:tab w:val="left" w:pos="5616"/>
        </w:tabs>
        <w:spacing w:before="38" w:line="182" w:lineRule="exact"/>
        <w:textAlignment w:val="baseline"/>
        <w:rPr>
          <w:rFonts w:ascii="Arial" w:eastAsia="Arial" w:hAnsi="Arial"/>
          <w:color w:val="000000"/>
          <w:sz w:val="16"/>
        </w:rPr>
      </w:pPr>
      <w:r>
        <w:rPr>
          <w:rFonts w:ascii="Arial" w:eastAsia="Arial" w:hAnsi="Arial"/>
          <w:color w:val="000000"/>
          <w:sz w:val="16"/>
        </w:rPr>
        <w:t>CX019 - Refractory Installer</w:t>
      </w:r>
      <w:r>
        <w:rPr>
          <w:rFonts w:ascii="Arial" w:eastAsia="Arial" w:hAnsi="Arial"/>
          <w:color w:val="000000"/>
          <w:sz w:val="16"/>
        </w:rPr>
        <w:tab/>
        <w:t>Yes</w:t>
      </w:r>
      <w:r>
        <w:rPr>
          <w:rFonts w:ascii="Arial" w:eastAsia="Arial" w:hAnsi="Arial"/>
          <w:color w:val="000000"/>
          <w:sz w:val="16"/>
        </w:rPr>
        <w:tab/>
        <w:t>No</w:t>
      </w:r>
    </w:p>
    <w:p w14:paraId="643D0DC8" w14:textId="77777777" w:rsidR="00693EC5" w:rsidRDefault="00C44AB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CX020 - Non-Process Buildings</w:t>
      </w:r>
      <w:r>
        <w:rPr>
          <w:rFonts w:ascii="Arial" w:eastAsia="Arial" w:hAnsi="Arial"/>
          <w:color w:val="000000"/>
          <w:sz w:val="16"/>
        </w:rPr>
        <w:tab/>
        <w:t>Yes</w:t>
      </w:r>
      <w:r>
        <w:rPr>
          <w:rFonts w:ascii="Arial" w:eastAsia="Arial" w:hAnsi="Arial"/>
          <w:color w:val="000000"/>
          <w:sz w:val="16"/>
        </w:rPr>
        <w:tab/>
        <w:t>Yes</w:t>
      </w:r>
    </w:p>
    <w:p w14:paraId="1546A3DA" w14:textId="77777777" w:rsidR="00693EC5" w:rsidRDefault="00C44AB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CX021 - Process Buildings</w:t>
      </w:r>
      <w:r>
        <w:rPr>
          <w:rFonts w:ascii="Arial" w:eastAsia="Arial" w:hAnsi="Arial"/>
          <w:color w:val="000000"/>
          <w:sz w:val="16"/>
        </w:rPr>
        <w:tab/>
        <w:t>Yes</w:t>
      </w:r>
      <w:r>
        <w:rPr>
          <w:rFonts w:ascii="Arial" w:eastAsia="Arial" w:hAnsi="Arial"/>
          <w:color w:val="000000"/>
          <w:sz w:val="16"/>
        </w:rPr>
        <w:tab/>
        <w:t>Yes</w:t>
      </w:r>
    </w:p>
    <w:p w14:paraId="52088EC7" w14:textId="77777777" w:rsidR="00693EC5" w:rsidRDefault="00C44AB0">
      <w:pPr>
        <w:tabs>
          <w:tab w:val="left" w:pos="3888"/>
          <w:tab w:val="left" w:pos="5616"/>
        </w:tabs>
        <w:spacing w:before="39" w:line="182" w:lineRule="exact"/>
        <w:textAlignment w:val="baseline"/>
        <w:rPr>
          <w:rFonts w:ascii="Arial" w:eastAsia="Arial" w:hAnsi="Arial"/>
          <w:color w:val="000000"/>
          <w:sz w:val="16"/>
        </w:rPr>
      </w:pPr>
      <w:r>
        <w:rPr>
          <w:rFonts w:ascii="Arial" w:eastAsia="Arial" w:hAnsi="Arial"/>
          <w:color w:val="000000"/>
          <w:sz w:val="16"/>
        </w:rPr>
        <w:t>CY022 - Site Wide Commissioning Services</w:t>
      </w:r>
      <w:r>
        <w:rPr>
          <w:rFonts w:ascii="Arial" w:eastAsia="Arial" w:hAnsi="Arial"/>
          <w:color w:val="000000"/>
          <w:sz w:val="16"/>
        </w:rPr>
        <w:tab/>
        <w:t>Yes</w:t>
      </w:r>
      <w:r>
        <w:rPr>
          <w:rFonts w:ascii="Arial" w:eastAsia="Arial" w:hAnsi="Arial"/>
          <w:color w:val="000000"/>
          <w:sz w:val="16"/>
        </w:rPr>
        <w:tab/>
        <w:t>No</w:t>
      </w:r>
    </w:p>
    <w:p w14:paraId="2D5A450E" w14:textId="77777777" w:rsidR="00693EC5" w:rsidRDefault="00C44AB0">
      <w:pPr>
        <w:tabs>
          <w:tab w:val="left" w:pos="3888"/>
          <w:tab w:val="left" w:pos="5616"/>
        </w:tabs>
        <w:spacing w:before="59" w:line="208" w:lineRule="exact"/>
        <w:textAlignment w:val="baseline"/>
        <w:rPr>
          <w:rFonts w:ascii="Arial" w:eastAsia="Arial" w:hAnsi="Arial"/>
          <w:color w:val="000000"/>
          <w:sz w:val="16"/>
        </w:rPr>
      </w:pPr>
      <w:r>
        <w:rPr>
          <w:rFonts w:ascii="Arial" w:eastAsia="Arial" w:hAnsi="Arial"/>
          <w:color w:val="000000"/>
          <w:sz w:val="16"/>
        </w:rPr>
        <w:t>PM 007 - Nitrogen and Oxygen systems and</w:t>
      </w:r>
      <w:r>
        <w:rPr>
          <w:rFonts w:ascii="Arial" w:eastAsia="Arial" w:hAnsi="Arial"/>
          <w:color w:val="000000"/>
          <w:sz w:val="16"/>
        </w:rPr>
        <w:tab/>
        <w:t>Yes</w:t>
      </w:r>
      <w:r>
        <w:rPr>
          <w:rFonts w:ascii="Arial" w:eastAsia="Arial" w:hAnsi="Arial"/>
          <w:color w:val="000000"/>
          <w:sz w:val="16"/>
        </w:rPr>
        <w:tab/>
        <w:t>No</w:t>
      </w:r>
    </w:p>
    <w:p w14:paraId="7B17FEFA" w14:textId="77777777" w:rsidR="00693EC5" w:rsidRDefault="00C44AB0">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w:t>
      </w:r>
    </w:p>
    <w:p w14:paraId="629DB54E" w14:textId="77777777" w:rsidR="00693EC5" w:rsidRDefault="00C44AB0">
      <w:pPr>
        <w:spacing w:before="216" w:line="32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57414E2C" w14:textId="77777777" w:rsidR="00693EC5" w:rsidRDefault="00C44AB0">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7F60C9D8" w14:textId="77777777" w:rsidR="00693EC5" w:rsidRDefault="00C44AB0">
      <w:pPr>
        <w:spacing w:before="38" w:line="182" w:lineRule="exact"/>
        <w:ind w:left="576"/>
        <w:textAlignment w:val="baseline"/>
        <w:rPr>
          <w:rFonts w:ascii="Arial" w:eastAsia="Arial" w:hAnsi="Arial"/>
          <w:color w:val="000000"/>
          <w:spacing w:val="-6"/>
          <w:sz w:val="16"/>
        </w:rPr>
      </w:pPr>
      <w:r>
        <w:rPr>
          <w:rFonts w:ascii="Arial" w:eastAsia="Arial" w:hAnsi="Arial"/>
          <w:color w:val="000000"/>
          <w:spacing w:val="-6"/>
          <w:sz w:val="16"/>
        </w:rPr>
        <w:t>International</w:t>
      </w:r>
    </w:p>
    <w:p w14:paraId="3F2C57D5" w14:textId="77777777" w:rsidR="00693EC5" w:rsidRDefault="00C44AB0">
      <w:pPr>
        <w:spacing w:before="4" w:after="2923" w:line="220" w:lineRule="exact"/>
        <w:ind w:left="576" w:right="576"/>
        <w:textAlignment w:val="baseline"/>
        <w:rPr>
          <w:rFonts w:ascii="Arial" w:eastAsia="Arial" w:hAnsi="Arial"/>
          <w:color w:val="000000"/>
          <w:spacing w:val="-4"/>
          <w:sz w:val="16"/>
        </w:rPr>
      </w:pPr>
      <w:r>
        <w:rPr>
          <w:rFonts w:ascii="Arial" w:eastAsia="Arial" w:hAnsi="Arial"/>
          <w:color w:val="000000"/>
          <w:spacing w:val="-4"/>
          <w:sz w:val="16"/>
        </w:rPr>
        <w:t>These are owner standards which define the direction, interpretation &amp; or extent that owner requires the relevant Australian, IS or WHS etc. regulations/code of practice applied, tenders will detail. NeoSmelt has Owner Standards to supplement Australian and International Standards and are in line with BlueScope specific Owner Standards. These include engineering, project delivery, process safety and project governance requirements.</w:t>
      </w:r>
    </w:p>
    <w:p w14:paraId="233263AB" w14:textId="77777777" w:rsidR="00693EC5" w:rsidRDefault="00C44AB0">
      <w:pPr>
        <w:spacing w:before="4" w:line="249" w:lineRule="exact"/>
        <w:jc w:val="right"/>
        <w:textAlignment w:val="baseline"/>
        <w:rPr>
          <w:rFonts w:eastAsia="Times New Roman"/>
          <w:color w:val="000000"/>
        </w:rPr>
      </w:pPr>
      <w:r>
        <w:rPr>
          <w:rFonts w:eastAsia="Times New Roman"/>
          <w:color w:val="000000"/>
        </w:rPr>
        <w:t>Page 3 of 6</w:t>
      </w:r>
    </w:p>
    <w:p w14:paraId="5F265011" w14:textId="77777777" w:rsidR="00693EC5" w:rsidRDefault="00693EC5">
      <w:pPr>
        <w:sectPr w:rsidR="00693EC5">
          <w:pgSz w:w="11904" w:h="16843"/>
          <w:pgMar w:top="1040" w:right="1058" w:bottom="867" w:left="1046" w:header="720" w:footer="720" w:gutter="0"/>
          <w:cols w:space="720"/>
        </w:sectPr>
      </w:pPr>
    </w:p>
    <w:p w14:paraId="5BDA77D0" w14:textId="4430B3E9" w:rsidR="00693EC5" w:rsidRDefault="00C44AB0">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Oc</w:t>
      </w:r>
      <w:r>
        <w:rPr>
          <w:rFonts w:eastAsia="Times New Roman"/>
          <w:color w:val="000000"/>
          <w:sz w:val="16"/>
        </w:rPr>
        <w:t>t 17 2025 12:06:58 GMT+1 100 (AEDT) *****</w:t>
      </w:r>
    </w:p>
    <w:p w14:paraId="67334605" w14:textId="77777777" w:rsidR="00693EC5" w:rsidRDefault="00C44AB0">
      <w:pPr>
        <w:spacing w:before="826" w:line="393"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5121764" w14:textId="77777777" w:rsidR="00693EC5" w:rsidRDefault="00C44AB0">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2182E8C" w14:textId="77777777" w:rsidR="00693EC5" w:rsidRDefault="00C44AB0">
      <w:pPr>
        <w:spacing w:before="481" w:line="182" w:lineRule="exact"/>
        <w:ind w:left="432"/>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Inga Schmidtke</w:t>
      </w:r>
    </w:p>
    <w:p w14:paraId="44BE74D2" w14:textId="77777777" w:rsidR="00693EC5" w:rsidRDefault="00C44AB0">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w:t>
      </w:r>
    </w:p>
    <w:p w14:paraId="59946C76" w14:textId="77777777" w:rsidR="00693EC5" w:rsidRDefault="00C44AB0">
      <w:pPr>
        <w:spacing w:before="34" w:line="182" w:lineRule="exact"/>
        <w:ind w:left="936"/>
        <w:textAlignment w:val="baseline"/>
        <w:rPr>
          <w:rFonts w:ascii="Arial" w:eastAsia="Arial" w:hAnsi="Arial"/>
          <w:b/>
          <w:color w:val="000000"/>
          <w:spacing w:val="-1"/>
          <w:sz w:val="16"/>
        </w:rPr>
      </w:pPr>
      <w:r>
        <w:rPr>
          <w:rFonts w:ascii="Arial" w:eastAsia="Arial" w:hAnsi="Arial"/>
          <w:b/>
          <w:color w:val="000000"/>
          <w:spacing w:val="-1"/>
          <w:sz w:val="16"/>
        </w:rPr>
        <w:t xml:space="preserve">Phone number </w:t>
      </w:r>
      <w:r>
        <w:rPr>
          <w:rFonts w:ascii="Arial" w:eastAsia="Arial" w:hAnsi="Arial"/>
          <w:color w:val="000000"/>
          <w:spacing w:val="-1"/>
          <w:sz w:val="16"/>
        </w:rPr>
        <w:t>0359586105</w:t>
      </w:r>
    </w:p>
    <w:p w14:paraId="2E11D258" w14:textId="77777777" w:rsidR="00693EC5" w:rsidRDefault="00C44AB0">
      <w:pPr>
        <w:spacing w:before="38" w:line="182" w:lineRule="exact"/>
        <w:ind w:left="1512"/>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inga.schmidtke@bluescope.com</w:t>
        </w:r>
      </w:hyperlink>
      <w:r>
        <w:rPr>
          <w:rFonts w:ascii="Arial" w:eastAsia="Arial" w:hAnsi="Arial"/>
          <w:color w:val="000000"/>
          <w:spacing w:val="-1"/>
          <w:sz w:val="16"/>
        </w:rPr>
        <w:t xml:space="preserve"> </w:t>
      </w:r>
    </w:p>
    <w:p w14:paraId="7CBF4DE3" w14:textId="77777777" w:rsidR="00693EC5" w:rsidRDefault="00C44AB0">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 website: In progress, current timeline for publication is end of September 2025 (</w:t>
      </w:r>
      <w:hyperlink r:id="rId12">
        <w:r>
          <w:rPr>
            <w:rFonts w:ascii="Arial" w:eastAsia="Arial" w:hAnsi="Arial"/>
            <w:color w:val="0000FF"/>
            <w:spacing w:val="-3"/>
            <w:sz w:val="16"/>
            <w:u w:val="single"/>
          </w:rPr>
          <w:t>www.neosmelt.au</w:t>
        </w:r>
      </w:hyperlink>
      <w:r>
        <w:rPr>
          <w:rFonts w:ascii="Arial" w:eastAsia="Arial" w:hAnsi="Arial"/>
          <w:color w:val="000000"/>
          <w:spacing w:val="-3"/>
          <w:sz w:val="16"/>
        </w:rPr>
        <w:t>)</w:t>
      </w:r>
    </w:p>
    <w:p w14:paraId="521BE816" w14:textId="77777777" w:rsidR="00693EC5" w:rsidRDefault="00C44AB0">
      <w:pPr>
        <w:spacing w:before="139"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opportunities website: The Project will be published on ION Gateway.</w:t>
      </w:r>
    </w:p>
    <w:p w14:paraId="13A3801E" w14:textId="77777777" w:rsidR="00693EC5" w:rsidRDefault="00C44AB0">
      <w:pPr>
        <w:spacing w:before="159" w:line="182" w:lineRule="exact"/>
        <w:ind w:left="144"/>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276B680" w14:textId="77777777" w:rsidR="00693EC5" w:rsidRDefault="00C44AB0">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F43F770" w14:textId="77777777" w:rsidR="00693EC5" w:rsidRDefault="00C44AB0">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Oonduct supplier information briefings on project opportunities and bid processes</w:t>
      </w:r>
    </w:p>
    <w:p w14:paraId="0D783A3E" w14:textId="77777777" w:rsidR="00693EC5" w:rsidRDefault="00C44AB0">
      <w:pPr>
        <w:spacing w:before="38" w:line="182" w:lineRule="exact"/>
        <w:ind w:left="792"/>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85F09A1" w14:textId="77777777" w:rsidR="00693EC5" w:rsidRDefault="00C44AB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51014CAA" w14:textId="77777777" w:rsidR="00693EC5" w:rsidRDefault="00C44AB0">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9E6F42B" w14:textId="77777777" w:rsidR="00693EC5" w:rsidRDefault="00C44AB0">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C31EA5D" w14:textId="77777777" w:rsidR="00693EC5" w:rsidRDefault="00C44AB0">
      <w:pPr>
        <w:spacing w:before="135"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1F8DC55" w14:textId="77777777" w:rsidR="00693EC5" w:rsidRDefault="00C44AB0">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53298E1B" w14:textId="77777777" w:rsidR="00693EC5" w:rsidRDefault="00C44AB0">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C3D8ADB" w14:textId="77777777" w:rsidR="00693EC5" w:rsidRDefault="00C44AB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004E6B9" w14:textId="77777777" w:rsidR="00693EC5" w:rsidRDefault="00C44AB0">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7142817" w14:textId="77777777" w:rsidR="00693EC5" w:rsidRDefault="00C44AB0">
      <w:pPr>
        <w:spacing w:before="15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1B52CEE1" w14:textId="77777777" w:rsidR="00693EC5" w:rsidRDefault="00C44AB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export readiness training or international accreditation</w:t>
      </w:r>
    </w:p>
    <w:p w14:paraId="52D73D04" w14:textId="77777777" w:rsidR="00693EC5" w:rsidRDefault="00C44AB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264CB3E5" w14:textId="77777777" w:rsidR="00693EC5" w:rsidRDefault="00C44AB0">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Feedback process for unsuccessful bidders:</w:t>
      </w:r>
    </w:p>
    <w:p w14:paraId="679E322E" w14:textId="77777777" w:rsidR="00693EC5" w:rsidRDefault="00C44AB0">
      <w:pPr>
        <w:spacing w:before="97" w:after="3207" w:line="220" w:lineRule="exact"/>
        <w:ind w:left="144" w:right="144"/>
        <w:textAlignment w:val="baseline"/>
        <w:rPr>
          <w:rFonts w:ascii="Arial" w:eastAsia="Arial" w:hAnsi="Arial"/>
          <w:color w:val="000000"/>
          <w:spacing w:val="-2"/>
          <w:sz w:val="16"/>
        </w:rPr>
      </w:pPr>
      <w:r>
        <w:rPr>
          <w:rFonts w:ascii="Arial" w:eastAsia="Arial" w:hAnsi="Arial"/>
          <w:color w:val="000000"/>
          <w:spacing w:val="-2"/>
          <w:sz w:val="16"/>
        </w:rPr>
        <w:t>The ION Gateway process has the ability to notify unsuccessful companies who are not requested to tender. This can include reasons for lack of success which will guide the unsuccessful company to training or technology to improve their chances in the future. For companies who register an interest with ION and who are not invited to tender ION will provide a written offer of feedback. If offer is accepted the feedback will include recommendations of relevant training, skills, capability and capacity developm</w:t>
      </w:r>
      <w:r>
        <w:rPr>
          <w:rFonts w:ascii="Arial" w:eastAsia="Arial" w:hAnsi="Arial"/>
          <w:color w:val="000000"/>
          <w:spacing w:val="-2"/>
          <w:sz w:val="16"/>
        </w:rPr>
        <w:t>ent. In all cases, feedback will only be provided to those companies who request it. For companies who are invited to tender but are unsuccessful, Bl ueScope will provide a written offer of feedback. If offer is accepted the feedback will include recommendations of relevant training, skills, capability and capacity development. In all cases, feedback will only be provided to those companies who request it. Feedback provided will be retained (e.g. emails, minutes of meeting).</w:t>
      </w:r>
    </w:p>
    <w:p w14:paraId="3AF7EE52" w14:textId="77777777" w:rsidR="00693EC5" w:rsidRDefault="00693EC5">
      <w:pPr>
        <w:spacing w:before="97" w:after="3207" w:line="220" w:lineRule="exact"/>
        <w:sectPr w:rsidR="00693EC5">
          <w:pgSz w:w="11904" w:h="16843"/>
          <w:pgMar w:top="1040" w:right="1253" w:bottom="867" w:left="851" w:header="720" w:footer="720" w:gutter="0"/>
          <w:cols w:space="720"/>
        </w:sectPr>
      </w:pPr>
    </w:p>
    <w:p w14:paraId="547E90EF" w14:textId="77777777" w:rsidR="00693EC5" w:rsidRDefault="00C44AB0">
      <w:pPr>
        <w:spacing w:before="4" w:line="249" w:lineRule="exact"/>
        <w:textAlignment w:val="baseline"/>
        <w:rPr>
          <w:rFonts w:eastAsia="Times New Roman"/>
          <w:color w:val="000000"/>
          <w:spacing w:val="-1"/>
        </w:rPr>
      </w:pPr>
      <w:r>
        <w:rPr>
          <w:rFonts w:eastAsia="Times New Roman"/>
          <w:color w:val="000000"/>
          <w:spacing w:val="-1"/>
        </w:rPr>
        <w:t>Page 4 of 6</w:t>
      </w:r>
    </w:p>
    <w:p w14:paraId="168B162A" w14:textId="77777777" w:rsidR="00693EC5" w:rsidRDefault="00693EC5">
      <w:pPr>
        <w:sectPr w:rsidR="00693EC5">
          <w:type w:val="continuous"/>
          <w:pgSz w:w="11904" w:h="16843"/>
          <w:pgMar w:top="1040" w:right="1060" w:bottom="867" w:left="9744" w:header="720" w:footer="720" w:gutter="0"/>
          <w:cols w:space="720"/>
        </w:sectPr>
      </w:pPr>
    </w:p>
    <w:p w14:paraId="70DE0DF7" w14:textId="1E4B61D7" w:rsidR="00693EC5" w:rsidRDefault="00C44AB0">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Oc</w:t>
      </w:r>
      <w:r>
        <w:rPr>
          <w:rFonts w:eastAsia="Times New Roman"/>
          <w:color w:val="000000"/>
          <w:sz w:val="16"/>
        </w:rPr>
        <w:t>t 17 2025 12:06:58 GMT+1 100 (AEDT) *****</w:t>
      </w:r>
    </w:p>
    <w:p w14:paraId="11CAAC3A" w14:textId="77777777" w:rsidR="00693EC5" w:rsidRDefault="00C44AB0">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p w14:paraId="273DEB56" w14:textId="77777777" w:rsidR="00693EC5" w:rsidRDefault="00C44AB0">
      <w:pPr>
        <w:spacing w:before="124" w:line="182" w:lineRule="exact"/>
        <w:textAlignment w:val="baseline"/>
        <w:rPr>
          <w:rFonts w:ascii="Arial" w:eastAsia="Arial" w:hAnsi="Arial"/>
          <w:b/>
          <w:color w:val="000000"/>
          <w:spacing w:val="-2"/>
          <w:sz w:val="16"/>
        </w:rPr>
      </w:pPr>
      <w:r>
        <w:pict w14:anchorId="34E98427">
          <v:line id="_x0000_s1027" style="position:absolute;z-index:251654656;mso-position-horizontal-relative:page;mso-position-vertical-relative:page" from="43.9pt,148.55pt" to="538.15pt,148.55pt" strokeweight="1.2pt">
            <w10:wrap anchorx="page" anchory="page"/>
          </v:line>
        </w:pict>
      </w:r>
      <w:r>
        <w:rPr>
          <w:rFonts w:ascii="Arial" w:eastAsia="Arial" w:hAnsi="Arial"/>
          <w:b/>
          <w:color w:val="000000"/>
          <w:spacing w:val="-2"/>
          <w:sz w:val="16"/>
        </w:rPr>
        <w:t xml:space="preserve">Nominated facility operator: </w:t>
      </w:r>
      <w:r>
        <w:rPr>
          <w:rFonts w:ascii="Arial" w:eastAsia="Arial" w:hAnsi="Arial"/>
          <w:color w:val="000000"/>
          <w:spacing w:val="-2"/>
          <w:sz w:val="16"/>
        </w:rPr>
        <w:t>BlueScope Future Technologies</w:t>
      </w:r>
    </w:p>
    <w:p w14:paraId="0D7A19E9" w14:textId="77777777" w:rsidR="00693EC5" w:rsidRDefault="00C44AB0">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2040C70E" w14:textId="77777777" w:rsidR="00693EC5" w:rsidRDefault="00C44AB0">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NeoSmelt</w:t>
      </w:r>
    </w:p>
    <w:p w14:paraId="70211B88" w14:textId="77777777" w:rsidR="00693EC5" w:rsidRDefault="00C44AB0">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Kwinana, WA</w:t>
      </w:r>
    </w:p>
    <w:p w14:paraId="412A1A21" w14:textId="77777777" w:rsidR="00693EC5" w:rsidRDefault="00C44AB0">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07394938" w14:textId="77777777" w:rsidR="00693EC5" w:rsidRDefault="00C44AB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BBAAC08" w14:textId="77777777" w:rsidR="00693EC5" w:rsidRDefault="00C44AB0">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p w14:paraId="03667BB6" w14:textId="77777777" w:rsidR="00693EC5" w:rsidRDefault="00C44AB0">
      <w:pPr>
        <w:spacing w:before="722" w:line="288" w:lineRule="exact"/>
        <w:textAlignment w:val="baseline"/>
        <w:rPr>
          <w:rFonts w:eastAsia="Times New Roman"/>
          <w:color w:val="000000"/>
          <w:sz w:val="24"/>
        </w:rPr>
      </w:pPr>
      <w:r>
        <w:pict w14:anchorId="7D7F9359">
          <v:shape id="_x0000_s1026" type="#_x0000_t202" style="position:absolute;margin-left:8.35pt;margin-top:0;width:442.4pt;height:31.45pt;z-index:-251654656;mso-wrap-distance-left:0;mso-wrap-distance-right: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20"/>
                    <w:gridCol w:w="1750"/>
                    <w:gridCol w:w="261"/>
                    <w:gridCol w:w="1673"/>
                    <w:gridCol w:w="3644"/>
                  </w:tblGrid>
                  <w:tr w:rsidR="00693EC5" w14:paraId="535C6D31" w14:textId="77777777">
                    <w:tblPrEx>
                      <w:tblCellMar>
                        <w:top w:w="0" w:type="dxa"/>
                        <w:bottom w:w="0" w:type="dxa"/>
                      </w:tblCellMar>
                    </w:tblPrEx>
                    <w:trPr>
                      <w:trHeight w:hRule="exact" w:val="629"/>
                    </w:trPr>
                    <w:tc>
                      <w:tcPr>
                        <w:tcW w:w="1520" w:type="dxa"/>
                        <w:vAlign w:val="center"/>
                      </w:tcPr>
                      <w:p w14:paraId="1558BB3F" w14:textId="77777777" w:rsidR="00693EC5" w:rsidRDefault="00C44AB0">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081426C6" w14:textId="77777777" w:rsidR="00693EC5" w:rsidRDefault="00C44AB0">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082026F7" w14:textId="77777777" w:rsidR="00693EC5" w:rsidRDefault="00C44AB0">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54838B93" w14:textId="77777777" w:rsidR="00693EC5" w:rsidRDefault="00C44AB0">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 xml:space="preserve">non-Australian </w:t>
                        </w:r>
                        <w:r>
                          <w:rPr>
                            <w:rFonts w:ascii="Arial" w:eastAsia="Arial" w:hAnsi="Arial"/>
                            <w:b/>
                            <w:color w:val="000000"/>
                            <w:sz w:val="16"/>
                          </w:rPr>
                          <w:br/>
                          <w:t>entities</w:t>
                        </w:r>
                      </w:p>
                    </w:tc>
                    <w:tc>
                      <w:tcPr>
                        <w:tcW w:w="3644" w:type="dxa"/>
                        <w:vAlign w:val="center"/>
                      </w:tcPr>
                      <w:p w14:paraId="558E68EF" w14:textId="77777777" w:rsidR="00693EC5" w:rsidRDefault="00C44AB0">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1BD5DEDF" w14:textId="77777777" w:rsidR="00C44AB0" w:rsidRDefault="00C44AB0"/>
              </w:txbxContent>
            </v:textbox>
          </v:shape>
        </w:pict>
      </w:r>
    </w:p>
    <w:p w14:paraId="0DA4AF91" w14:textId="77777777" w:rsidR="00693EC5" w:rsidRDefault="00693EC5">
      <w:pPr>
        <w:sectPr w:rsidR="00693EC5">
          <w:pgSz w:w="11904" w:h="16843"/>
          <w:pgMar w:top="1040" w:right="946" w:bottom="867" w:left="878" w:header="720" w:footer="720" w:gutter="0"/>
          <w:cols w:space="720"/>
        </w:sectPr>
      </w:pPr>
    </w:p>
    <w:p w14:paraId="01EFF4DE" w14:textId="77777777" w:rsidR="00693EC5" w:rsidRDefault="00C44AB0">
      <w:pPr>
        <w:spacing w:line="274" w:lineRule="exact"/>
        <w:ind w:right="36"/>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6D919C0C" w14:textId="77777777" w:rsidR="00693EC5" w:rsidRDefault="00C44AB0">
      <w:pPr>
        <w:spacing w:before="140"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Australian</w:t>
      </w:r>
    </w:p>
    <w:p w14:paraId="061C696F" w14:textId="77777777" w:rsidR="00693EC5" w:rsidRDefault="00C44AB0">
      <w:pPr>
        <w:spacing w:before="39" w:line="182" w:lineRule="exact"/>
        <w:ind w:left="576" w:right="36"/>
        <w:textAlignment w:val="baseline"/>
        <w:rPr>
          <w:rFonts w:ascii="Arial" w:eastAsia="Arial" w:hAnsi="Arial"/>
          <w:color w:val="000000"/>
          <w:spacing w:val="-6"/>
          <w:sz w:val="16"/>
        </w:rPr>
      </w:pPr>
      <w:r>
        <w:rPr>
          <w:rFonts w:ascii="Arial" w:eastAsia="Arial" w:hAnsi="Arial"/>
          <w:color w:val="000000"/>
          <w:spacing w:val="-6"/>
          <w:sz w:val="16"/>
        </w:rPr>
        <w:t>International</w:t>
      </w:r>
    </w:p>
    <w:p w14:paraId="0B056F1D" w14:textId="77777777" w:rsidR="00693EC5" w:rsidRDefault="00C44AB0">
      <w:pPr>
        <w:spacing w:line="219" w:lineRule="exact"/>
        <w:ind w:left="576" w:right="720"/>
        <w:textAlignment w:val="baseline"/>
        <w:rPr>
          <w:rFonts w:ascii="Arial" w:eastAsia="Arial" w:hAnsi="Arial"/>
          <w:color w:val="000000"/>
          <w:spacing w:val="-4"/>
          <w:sz w:val="16"/>
        </w:rPr>
      </w:pPr>
      <w:r>
        <w:rPr>
          <w:rFonts w:ascii="Arial" w:eastAsia="Arial" w:hAnsi="Arial"/>
          <w:color w:val="000000"/>
          <w:spacing w:val="-4"/>
          <w:sz w:val="16"/>
        </w:rPr>
        <w:t>These are owner standards which define the direction, interpretation &amp; or extent that owner requires the relevant Australian, IS or WHS etc. regulations/code of practice applied, tenders will detail. NeoSmelt has Owner Standards to supplement Australian and International Standards and are in line with BlueScope specific Owner Standards. These include engineering, project delivery, process safety and project governance requirements.</w:t>
      </w:r>
    </w:p>
    <w:p w14:paraId="6A847051" w14:textId="77777777" w:rsidR="00693EC5" w:rsidRDefault="00C44AB0">
      <w:pPr>
        <w:spacing w:before="473" w:line="393" w:lineRule="exact"/>
        <w:ind w:right="36"/>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5D5C9E2" w14:textId="77777777" w:rsidR="00693EC5" w:rsidRDefault="00C44AB0">
      <w:pPr>
        <w:spacing w:before="354" w:line="182" w:lineRule="exact"/>
        <w:ind w:right="36"/>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5AEE9F9" w14:textId="77777777" w:rsidR="00693EC5" w:rsidRDefault="00C44AB0">
      <w:pPr>
        <w:spacing w:before="154" w:line="182" w:lineRule="exact"/>
        <w:ind w:left="216" w:right="3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Inga Schmidtke</w:t>
      </w:r>
    </w:p>
    <w:p w14:paraId="4252CD7F" w14:textId="77777777" w:rsidR="00693EC5" w:rsidRDefault="00C44AB0">
      <w:pPr>
        <w:spacing w:before="38" w:line="182" w:lineRule="exact"/>
        <w:ind w:right="36"/>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w:t>
      </w:r>
    </w:p>
    <w:p w14:paraId="7DA26B62" w14:textId="77777777" w:rsidR="00693EC5" w:rsidRDefault="00C44AB0">
      <w:pPr>
        <w:spacing w:before="39" w:line="182" w:lineRule="exact"/>
        <w:ind w:left="720" w:right="36"/>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0359586105</w:t>
      </w:r>
    </w:p>
    <w:p w14:paraId="5AFE7E2B" w14:textId="77777777" w:rsidR="00693EC5" w:rsidRDefault="00C44AB0">
      <w:pPr>
        <w:spacing w:before="39" w:line="182" w:lineRule="exact"/>
        <w:ind w:left="1368" w:right="36"/>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inga.schmidtke@bluescope.com</w:t>
        </w:r>
      </w:hyperlink>
      <w:r>
        <w:rPr>
          <w:rFonts w:ascii="Arial" w:eastAsia="Arial" w:hAnsi="Arial"/>
          <w:color w:val="000000"/>
          <w:spacing w:val="-1"/>
          <w:sz w:val="16"/>
        </w:rPr>
        <w:t xml:space="preserve"> </w:t>
      </w:r>
    </w:p>
    <w:p w14:paraId="703B234A" w14:textId="77777777" w:rsidR="00693EC5" w:rsidRDefault="00C44AB0">
      <w:pPr>
        <w:spacing w:before="158" w:line="221" w:lineRule="exact"/>
        <w:ind w:right="1656"/>
        <w:textAlignment w:val="baseline"/>
        <w:rPr>
          <w:rFonts w:ascii="Arial" w:eastAsia="Arial" w:hAnsi="Arial"/>
          <w:color w:val="000000"/>
          <w:sz w:val="16"/>
        </w:rPr>
      </w:pPr>
      <w:r>
        <w:rPr>
          <w:rFonts w:ascii="Arial" w:eastAsia="Arial" w:hAnsi="Arial"/>
          <w:color w:val="000000"/>
          <w:sz w:val="16"/>
        </w:rPr>
        <w:t>Facility operator website: Website is under development. Planned publish date for the project website is early-October 2025 (</w:t>
      </w:r>
      <w:hyperlink r:id="rId14">
        <w:r>
          <w:rPr>
            <w:rFonts w:ascii="Arial" w:eastAsia="Arial" w:hAnsi="Arial"/>
            <w:color w:val="0000FF"/>
            <w:sz w:val="16"/>
            <w:u w:val="single"/>
          </w:rPr>
          <w:t>www.neosmelt.au</w:t>
        </w:r>
      </w:hyperlink>
      <w:r>
        <w:rPr>
          <w:rFonts w:ascii="Arial" w:eastAsia="Arial" w:hAnsi="Arial"/>
          <w:color w:val="000000"/>
          <w:sz w:val="16"/>
        </w:rPr>
        <w:t>)</w:t>
      </w:r>
    </w:p>
    <w:p w14:paraId="27C5CEC3" w14:textId="77777777" w:rsidR="00693EC5" w:rsidRDefault="00C44AB0">
      <w:pPr>
        <w:spacing w:line="329" w:lineRule="exact"/>
        <w:ind w:right="36"/>
        <w:textAlignment w:val="baseline"/>
        <w:rPr>
          <w:rFonts w:ascii="Arial" w:eastAsia="Arial" w:hAnsi="Arial"/>
          <w:color w:val="000000"/>
          <w:sz w:val="16"/>
        </w:rPr>
      </w:pPr>
      <w:r>
        <w:rPr>
          <w:rFonts w:ascii="Arial" w:eastAsia="Arial" w:hAnsi="Arial"/>
          <w:color w:val="000000"/>
          <w:sz w:val="16"/>
        </w:rPr>
        <w:t>Facility opportunities website: The Project will be published on ICN Gateway (</w:t>
      </w:r>
      <w:hyperlink r:id="rId15">
        <w:r>
          <w:rPr>
            <w:rFonts w:ascii="Arial" w:eastAsia="Arial" w:hAnsi="Arial"/>
            <w:color w:val="0000FF"/>
            <w:sz w:val="16"/>
            <w:u w:val="single"/>
          </w:rPr>
          <w:t>https://gateway.icn.org.au/)</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6A99D27F" w14:textId="77777777" w:rsidR="00693EC5" w:rsidRDefault="00C44AB0">
      <w:pPr>
        <w:spacing w:before="139"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A2D532A" w14:textId="77777777" w:rsidR="00693EC5" w:rsidRDefault="00C44AB0">
      <w:pPr>
        <w:spacing w:before="39"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7DC43DB" w14:textId="77777777" w:rsidR="00693EC5" w:rsidRDefault="00C44AB0">
      <w:pPr>
        <w:spacing w:before="39" w:line="182" w:lineRule="exact"/>
        <w:ind w:left="576" w:right="3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823FAFB" w14:textId="77777777" w:rsidR="00693EC5" w:rsidRDefault="00C44AB0">
      <w:pPr>
        <w:spacing w:before="39" w:line="182" w:lineRule="exact"/>
        <w:ind w:left="576" w:right="3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27604188" w14:textId="77777777" w:rsidR="00693EC5" w:rsidRDefault="00C44AB0">
      <w:pPr>
        <w:spacing w:before="1008" w:line="249" w:lineRule="exact"/>
        <w:ind w:right="36"/>
        <w:jc w:val="right"/>
        <w:textAlignment w:val="baseline"/>
        <w:rPr>
          <w:rFonts w:eastAsia="Times New Roman"/>
          <w:color w:val="000000"/>
        </w:rPr>
      </w:pPr>
      <w:r>
        <w:rPr>
          <w:rFonts w:eastAsia="Times New Roman"/>
          <w:color w:val="000000"/>
        </w:rPr>
        <w:t>Page 5 of 6</w:t>
      </w:r>
    </w:p>
    <w:p w14:paraId="32BEC9C9" w14:textId="77777777" w:rsidR="00693EC5" w:rsidRDefault="00693EC5">
      <w:pPr>
        <w:sectPr w:rsidR="00693EC5">
          <w:type w:val="continuous"/>
          <w:pgSz w:w="11904" w:h="16843"/>
          <w:pgMar w:top="1040" w:right="946" w:bottom="867" w:left="1045" w:header="720" w:footer="720" w:gutter="0"/>
          <w:cols w:space="720"/>
        </w:sectPr>
      </w:pPr>
    </w:p>
    <w:p w14:paraId="5C4FF384" w14:textId="78897B1A" w:rsidR="00693EC5" w:rsidRDefault="00C44AB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Oc</w:t>
      </w:r>
      <w:r>
        <w:rPr>
          <w:rFonts w:eastAsia="Times New Roman"/>
          <w:color w:val="000000"/>
          <w:sz w:val="16"/>
        </w:rPr>
        <w:t>t 17 2025 12:06:58 GMT+1 100 (AEDT) *****</w:t>
      </w:r>
    </w:p>
    <w:p w14:paraId="023E0472" w14:textId="77777777" w:rsidR="00693EC5" w:rsidRDefault="00693EC5">
      <w:pPr>
        <w:spacing w:before="3" w:after="818" w:line="183" w:lineRule="exact"/>
        <w:sectPr w:rsidR="00693EC5">
          <w:pgSz w:w="11904" w:h="16843"/>
          <w:pgMar w:top="1040" w:right="1146" w:bottom="867" w:left="845" w:header="720" w:footer="720" w:gutter="0"/>
          <w:cols w:space="720"/>
        </w:sectPr>
      </w:pPr>
    </w:p>
    <w:p w14:paraId="203D35B3" w14:textId="77777777" w:rsidR="00693EC5" w:rsidRDefault="00C44AB0">
      <w:pPr>
        <w:spacing w:line="391" w:lineRule="exact"/>
        <w:ind w:left="216"/>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741D4EA" w14:textId="77777777" w:rsidR="00693EC5" w:rsidRDefault="00C44AB0">
      <w:pPr>
        <w:spacing w:before="353" w:line="182" w:lineRule="exact"/>
        <w:ind w:left="216"/>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3921163" w14:textId="77777777" w:rsidR="00693EC5" w:rsidRDefault="00C44AB0">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5B1F0E2" w14:textId="77777777" w:rsidR="00693EC5" w:rsidRDefault="00C44AB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4672F9D9" w14:textId="77777777" w:rsidR="00693EC5" w:rsidRDefault="00C44AB0">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3E7DB77" w14:textId="77777777" w:rsidR="00693EC5" w:rsidRDefault="00C44AB0">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0DB31B5" w14:textId="77777777" w:rsidR="00693EC5" w:rsidRDefault="00C44AB0">
      <w:pPr>
        <w:spacing w:before="202" w:line="182" w:lineRule="exact"/>
        <w:ind w:left="216"/>
        <w:textAlignment w:val="baseline"/>
        <w:rPr>
          <w:rFonts w:ascii="Arial" w:eastAsia="Arial" w:hAnsi="Arial"/>
          <w:color w:val="000000"/>
          <w:spacing w:val="-4"/>
          <w:sz w:val="16"/>
        </w:rPr>
      </w:pPr>
      <w:r>
        <w:rPr>
          <w:rFonts w:ascii="Arial" w:eastAsia="Arial" w:hAnsi="Arial"/>
          <w:color w:val="000000"/>
          <w:spacing w:val="-4"/>
          <w:sz w:val="16"/>
        </w:rPr>
        <w:t>Global supply chain integration actions:</w:t>
      </w:r>
    </w:p>
    <w:p w14:paraId="640EBF8C" w14:textId="77777777" w:rsidR="00693EC5" w:rsidRDefault="00C44AB0">
      <w:pPr>
        <w:spacing w:before="15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24D7530D" w14:textId="77777777" w:rsidR="00693EC5" w:rsidRDefault="00C44AB0">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export readiness training or international accreditation</w:t>
      </w:r>
    </w:p>
    <w:p w14:paraId="7399D07E" w14:textId="77777777" w:rsidR="00693EC5" w:rsidRDefault="00C44AB0">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6EE06982" w14:textId="77777777" w:rsidR="00693EC5" w:rsidRDefault="00C44AB0">
      <w:pPr>
        <w:spacing w:before="197" w:line="182" w:lineRule="exact"/>
        <w:ind w:left="216"/>
        <w:textAlignment w:val="baseline"/>
        <w:rPr>
          <w:rFonts w:ascii="Arial" w:eastAsia="Arial" w:hAnsi="Arial"/>
          <w:color w:val="000000"/>
          <w:spacing w:val="-3"/>
          <w:sz w:val="16"/>
        </w:rPr>
      </w:pPr>
      <w:r>
        <w:rPr>
          <w:rFonts w:ascii="Arial" w:eastAsia="Arial" w:hAnsi="Arial"/>
          <w:color w:val="000000"/>
          <w:spacing w:val="-3"/>
          <w:sz w:val="16"/>
        </w:rPr>
        <w:t>Feedback process for unsuccessful bidders:</w:t>
      </w:r>
    </w:p>
    <w:p w14:paraId="323C8442" w14:textId="77777777" w:rsidR="00693EC5" w:rsidRDefault="00C44AB0">
      <w:pPr>
        <w:spacing w:before="103" w:after="7944" w:line="220" w:lineRule="exact"/>
        <w:ind w:left="216"/>
        <w:textAlignment w:val="baseline"/>
        <w:rPr>
          <w:rFonts w:ascii="Arial" w:eastAsia="Arial" w:hAnsi="Arial"/>
          <w:color w:val="000000"/>
          <w:spacing w:val="-3"/>
          <w:sz w:val="16"/>
        </w:rPr>
      </w:pPr>
      <w:r>
        <w:rPr>
          <w:rFonts w:ascii="Arial" w:eastAsia="Arial" w:hAnsi="Arial"/>
          <w:color w:val="000000"/>
          <w:spacing w:val="-3"/>
          <w:sz w:val="16"/>
        </w:rPr>
        <w:t>The ION Gateway process has the ability to notify unsuccessful companies who are not requested to tender. This can include reasons for lack of success which will guide the unsuccessful company to training or technology to improve their chances in the future. For companies who register an interest with ION and who are not invited to tender ION will provide a written offer of feedback. If offer is accepted the feedback will include recommendations of relevant training, skills, capability and capacity developm</w:t>
      </w:r>
      <w:r>
        <w:rPr>
          <w:rFonts w:ascii="Arial" w:eastAsia="Arial" w:hAnsi="Arial"/>
          <w:color w:val="000000"/>
          <w:spacing w:val="-3"/>
          <w:sz w:val="16"/>
        </w:rPr>
        <w:t>ent. In all cases, feedback will only be provided to those companies who request it. For companies who are invited to tender but are unsuccessful, Bl ueScope will provide a written offer of feedback. If offer is accepted the feedback will include recommendations of relevant training, skills, capability and capacity development. In all cases, feedback will only be provided to those companies who request it. Feedback provided will be retained (e.g. emails, minutes of meeting).</w:t>
      </w:r>
    </w:p>
    <w:p w14:paraId="56AA9E55" w14:textId="77777777" w:rsidR="00693EC5" w:rsidRDefault="00693EC5">
      <w:pPr>
        <w:spacing w:before="103" w:after="7944" w:line="220" w:lineRule="exact"/>
        <w:sectPr w:rsidR="00693EC5">
          <w:type w:val="continuous"/>
          <w:pgSz w:w="11904" w:h="16843"/>
          <w:pgMar w:top="1040" w:right="1442" w:bottom="867" w:left="845" w:header="720" w:footer="720" w:gutter="0"/>
          <w:cols w:space="720"/>
        </w:sectPr>
      </w:pPr>
    </w:p>
    <w:p w14:paraId="6A891238" w14:textId="77777777" w:rsidR="00693EC5" w:rsidRDefault="00C44AB0">
      <w:pPr>
        <w:spacing w:before="4" w:line="249" w:lineRule="exact"/>
        <w:textAlignment w:val="baseline"/>
        <w:rPr>
          <w:rFonts w:eastAsia="Times New Roman"/>
          <w:color w:val="000000"/>
        </w:rPr>
      </w:pPr>
      <w:r>
        <w:rPr>
          <w:rFonts w:eastAsia="Times New Roman"/>
          <w:color w:val="000000"/>
        </w:rPr>
        <w:t>Page 6 of 6</w:t>
      </w:r>
    </w:p>
    <w:sectPr w:rsidR="00693EC5">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7CF5A" w14:textId="77777777" w:rsidR="00C44AB0" w:rsidRDefault="00C44AB0">
      <w:r>
        <w:separator/>
      </w:r>
    </w:p>
  </w:endnote>
  <w:endnote w:type="continuationSeparator" w:id="0">
    <w:p w14:paraId="4CCF182D" w14:textId="77777777" w:rsidR="00C44AB0" w:rsidRDefault="00C4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FAC5" w14:textId="0A791EE4" w:rsidR="00C44AB0" w:rsidRDefault="00C44AB0">
    <w:pPr>
      <w:pStyle w:val="Footer"/>
    </w:pPr>
    <w:r>
      <w:rPr>
        <w:noProof/>
      </w:rPr>
      <mc:AlternateContent>
        <mc:Choice Requires="wps">
          <w:drawing>
            <wp:anchor distT="0" distB="0" distL="0" distR="0" simplePos="0" relativeHeight="251662336" behindDoc="0" locked="0" layoutInCell="1" allowOverlap="1" wp14:anchorId="63A2D34A" wp14:editId="647F78DE">
              <wp:simplePos x="635" y="635"/>
              <wp:positionH relativeFrom="page">
                <wp:align>center</wp:align>
              </wp:positionH>
              <wp:positionV relativeFrom="page">
                <wp:align>bottom</wp:align>
              </wp:positionV>
              <wp:extent cx="1389380" cy="365760"/>
              <wp:effectExtent l="0" t="0" r="1270" b="0"/>
              <wp:wrapNone/>
              <wp:docPr id="1380215948"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9A0A9C0" w14:textId="239D160D" w:rsidR="00C44AB0" w:rsidRPr="00C44AB0" w:rsidRDefault="00C44AB0" w:rsidP="00C44AB0">
                          <w:pPr>
                            <w:rPr>
                              <w:rFonts w:ascii="Arial" w:eastAsia="Arial" w:hAnsi="Arial" w:cs="Arial"/>
                              <w:noProof/>
                              <w:color w:val="C00000"/>
                              <w:sz w:val="24"/>
                              <w:szCs w:val="24"/>
                            </w:rPr>
                          </w:pPr>
                          <w:r w:rsidRPr="00C44AB0">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2D34A"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79A0A9C0" w14:textId="239D160D" w:rsidR="00C44AB0" w:rsidRPr="00C44AB0" w:rsidRDefault="00C44AB0" w:rsidP="00C44AB0">
                    <w:pPr>
                      <w:rPr>
                        <w:rFonts w:ascii="Arial" w:eastAsia="Arial" w:hAnsi="Arial" w:cs="Arial"/>
                        <w:noProof/>
                        <w:color w:val="C00000"/>
                        <w:sz w:val="24"/>
                        <w:szCs w:val="24"/>
                      </w:rPr>
                    </w:pPr>
                    <w:r w:rsidRPr="00C44AB0">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38FF" w14:textId="3CCA8A06" w:rsidR="00C44AB0" w:rsidRDefault="00C44AB0">
    <w:pPr>
      <w:pStyle w:val="Footer"/>
    </w:pPr>
    <w:r>
      <w:rPr>
        <w:noProof/>
      </w:rPr>
      <mc:AlternateContent>
        <mc:Choice Requires="wps">
          <w:drawing>
            <wp:anchor distT="0" distB="0" distL="0" distR="0" simplePos="0" relativeHeight="251661312" behindDoc="0" locked="0" layoutInCell="1" allowOverlap="1" wp14:anchorId="411DD85A" wp14:editId="13BEF261">
              <wp:simplePos x="635" y="635"/>
              <wp:positionH relativeFrom="page">
                <wp:align>center</wp:align>
              </wp:positionH>
              <wp:positionV relativeFrom="page">
                <wp:align>bottom</wp:align>
              </wp:positionV>
              <wp:extent cx="1389380" cy="365760"/>
              <wp:effectExtent l="0" t="0" r="1270" b="0"/>
              <wp:wrapNone/>
              <wp:docPr id="162934221"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101238A" w14:textId="33BD512E" w:rsidR="00C44AB0" w:rsidRPr="00C44AB0" w:rsidRDefault="00C44AB0" w:rsidP="00C44AB0">
                          <w:pPr>
                            <w:rPr>
                              <w:rFonts w:ascii="Arial" w:eastAsia="Arial" w:hAnsi="Arial" w:cs="Arial"/>
                              <w:noProof/>
                              <w:color w:val="C00000"/>
                              <w:sz w:val="24"/>
                              <w:szCs w:val="24"/>
                            </w:rPr>
                          </w:pPr>
                          <w:r w:rsidRPr="00C44AB0">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DD85A"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5101238A" w14:textId="33BD512E" w:rsidR="00C44AB0" w:rsidRPr="00C44AB0" w:rsidRDefault="00C44AB0" w:rsidP="00C44AB0">
                    <w:pPr>
                      <w:rPr>
                        <w:rFonts w:ascii="Arial" w:eastAsia="Arial" w:hAnsi="Arial" w:cs="Arial"/>
                        <w:noProof/>
                        <w:color w:val="C00000"/>
                        <w:sz w:val="24"/>
                        <w:szCs w:val="24"/>
                      </w:rPr>
                    </w:pPr>
                    <w:r w:rsidRPr="00C44AB0">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5FBF" w14:textId="77777777" w:rsidR="00693EC5" w:rsidRDefault="00693EC5"/>
  </w:footnote>
  <w:footnote w:type="continuationSeparator" w:id="0">
    <w:p w14:paraId="5E6A9357" w14:textId="77777777" w:rsidR="00693EC5" w:rsidRDefault="00C4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4A3D" w14:textId="6904B839" w:rsidR="00C44AB0" w:rsidRDefault="00C44AB0">
    <w:pPr>
      <w:pStyle w:val="Header"/>
    </w:pPr>
    <w:r>
      <w:rPr>
        <w:noProof/>
      </w:rPr>
      <mc:AlternateContent>
        <mc:Choice Requires="wps">
          <w:drawing>
            <wp:anchor distT="0" distB="0" distL="0" distR="0" simplePos="0" relativeHeight="251659264" behindDoc="0" locked="0" layoutInCell="1" allowOverlap="1" wp14:anchorId="751C5B0A" wp14:editId="24D34B6E">
              <wp:simplePos x="635" y="635"/>
              <wp:positionH relativeFrom="page">
                <wp:align>center</wp:align>
              </wp:positionH>
              <wp:positionV relativeFrom="page">
                <wp:align>top</wp:align>
              </wp:positionV>
              <wp:extent cx="1389380" cy="365760"/>
              <wp:effectExtent l="0" t="0" r="1270" b="15240"/>
              <wp:wrapNone/>
              <wp:docPr id="4154434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4C22CBB" w14:textId="083AE212" w:rsidR="00C44AB0" w:rsidRPr="00C44AB0" w:rsidRDefault="00C44AB0" w:rsidP="00C44AB0">
                          <w:pPr>
                            <w:rPr>
                              <w:rFonts w:ascii="Arial" w:eastAsia="Arial" w:hAnsi="Arial" w:cs="Arial"/>
                              <w:noProof/>
                              <w:color w:val="C00000"/>
                              <w:sz w:val="24"/>
                              <w:szCs w:val="24"/>
                            </w:rPr>
                          </w:pPr>
                          <w:r w:rsidRPr="00C44AB0">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1C5B0A"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64C22CBB" w14:textId="083AE212" w:rsidR="00C44AB0" w:rsidRPr="00C44AB0" w:rsidRDefault="00C44AB0" w:rsidP="00C44AB0">
                    <w:pPr>
                      <w:rPr>
                        <w:rFonts w:ascii="Arial" w:eastAsia="Arial" w:hAnsi="Arial" w:cs="Arial"/>
                        <w:noProof/>
                        <w:color w:val="C00000"/>
                        <w:sz w:val="24"/>
                        <w:szCs w:val="24"/>
                      </w:rPr>
                    </w:pPr>
                    <w:r w:rsidRPr="00C44AB0">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BCBB" w14:textId="7700C483" w:rsidR="00C44AB0" w:rsidRDefault="00C44AB0">
    <w:pPr>
      <w:pStyle w:val="Header"/>
    </w:pPr>
    <w:r>
      <w:rPr>
        <w:noProof/>
      </w:rPr>
      <mc:AlternateContent>
        <mc:Choice Requires="wps">
          <w:drawing>
            <wp:anchor distT="0" distB="0" distL="0" distR="0" simplePos="0" relativeHeight="251658240" behindDoc="0" locked="0" layoutInCell="1" allowOverlap="1" wp14:anchorId="737FD531" wp14:editId="1A5116A2">
              <wp:simplePos x="635" y="635"/>
              <wp:positionH relativeFrom="page">
                <wp:align>center</wp:align>
              </wp:positionH>
              <wp:positionV relativeFrom="page">
                <wp:align>top</wp:align>
              </wp:positionV>
              <wp:extent cx="1389380" cy="365760"/>
              <wp:effectExtent l="0" t="0" r="1270" b="15240"/>
              <wp:wrapNone/>
              <wp:docPr id="136109734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4EAC8B5" w14:textId="3E2285B8" w:rsidR="00C44AB0" w:rsidRPr="00C44AB0" w:rsidRDefault="00C44AB0" w:rsidP="00C44AB0">
                          <w:pPr>
                            <w:rPr>
                              <w:rFonts w:ascii="Arial" w:eastAsia="Arial" w:hAnsi="Arial" w:cs="Arial"/>
                              <w:noProof/>
                              <w:color w:val="C00000"/>
                              <w:sz w:val="24"/>
                              <w:szCs w:val="24"/>
                            </w:rPr>
                          </w:pPr>
                          <w:r w:rsidRPr="00C44AB0">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7FD531"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04EAC8B5" w14:textId="3E2285B8" w:rsidR="00C44AB0" w:rsidRPr="00C44AB0" w:rsidRDefault="00C44AB0" w:rsidP="00C44AB0">
                    <w:pPr>
                      <w:rPr>
                        <w:rFonts w:ascii="Arial" w:eastAsia="Arial" w:hAnsi="Arial" w:cs="Arial"/>
                        <w:noProof/>
                        <w:color w:val="C00000"/>
                        <w:sz w:val="24"/>
                        <w:szCs w:val="24"/>
                      </w:rPr>
                    </w:pPr>
                    <w:r w:rsidRPr="00C44AB0">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EC5"/>
    <w:rsid w:val="002971FA"/>
    <w:rsid w:val="00693EC5"/>
    <w:rsid w:val="00C44A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CC016"/>
  <w15:docId w15:val="{ECDD4CB1-D3D8-46F0-94BF-C2D9C638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AB0"/>
    <w:pPr>
      <w:tabs>
        <w:tab w:val="center" w:pos="4513"/>
        <w:tab w:val="right" w:pos="9026"/>
      </w:tabs>
    </w:pPr>
  </w:style>
  <w:style w:type="character" w:customStyle="1" w:styleId="HeaderChar">
    <w:name w:val="Header Char"/>
    <w:basedOn w:val="DefaultParagraphFont"/>
    <w:link w:val="Header"/>
    <w:uiPriority w:val="99"/>
    <w:rsid w:val="00C44AB0"/>
  </w:style>
  <w:style w:type="paragraph" w:styleId="Footer">
    <w:name w:val="footer"/>
    <w:basedOn w:val="Normal"/>
    <w:link w:val="FooterChar"/>
    <w:uiPriority w:val="99"/>
    <w:unhideWhenUsed/>
    <w:rsid w:val="00C44AB0"/>
    <w:pPr>
      <w:tabs>
        <w:tab w:val="center" w:pos="4513"/>
        <w:tab w:val="right" w:pos="9026"/>
      </w:tabs>
    </w:pPr>
  </w:style>
  <w:style w:type="character" w:customStyle="1" w:styleId="FooterChar">
    <w:name w:val="Footer Char"/>
    <w:basedOn w:val="DefaultParagraphFont"/>
    <w:link w:val="Footer"/>
    <w:uiPriority w:val="99"/>
    <w:rsid w:val="00C44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ga.schmidtke@bluescope.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neosmelt.au"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inga.schmidtke@bluescope.com" TargetMode="External"/><Relationship Id="rId5" Type="http://schemas.openxmlformats.org/officeDocument/2006/relationships/endnotes" Target="endnotes.xml"/><Relationship Id="rId15" Type="http://schemas.openxmlformats.org/officeDocument/2006/relationships/hyperlink" Target="https://gateway.icn.org.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www.neosmel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1859</Words>
  <Characters>10337</Characters>
  <Application>Microsoft Office Word</Application>
  <DocSecurity>0</DocSecurity>
  <Lines>240</Lines>
  <Paragraphs>213</Paragraphs>
  <ScaleCrop>false</ScaleCrop>
  <Company>Department of Industry, Science, and Resources</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2025-11-25T00:10:00Z</dcterms:created>
  <dcterms:modified xsi:type="dcterms:W3CDTF">2025-11-25T00:14:00Z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5120b285,279ea95,6f6e5581</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9b62dcd,52446c8c,7bee43f7</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