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C187" w14:textId="77777777" w:rsidR="002A1654" w:rsidRPr="00256385" w:rsidRDefault="00256385">
      <w:pPr>
        <w:spacing w:before="3" w:line="183" w:lineRule="exact"/>
        <w:ind w:right="36"/>
        <w:jc w:val="center"/>
        <w:textAlignment w:val="baseline"/>
        <w:rPr>
          <w:rFonts w:eastAsia="Times New Roman"/>
          <w:spacing w:val="-2"/>
          <w:sz w:val="16"/>
        </w:rPr>
      </w:pPr>
      <w:r w:rsidRPr="00256385">
        <w:pict w14:anchorId="54927CE1">
          <v:shapetype id="_x0000_t202" coordsize="21600,21600" o:spt="202" path="m,l,21600r21600,l21600,xe">
            <v:stroke joinstyle="miter"/>
            <v:path gradientshapeok="t" o:connecttype="rect"/>
          </v:shapetype>
          <v:shape id="_x0000_s0" o:spid="_x0000_s1033" type="#_x0000_t202" style="position:absolute;left:0;text-align:left;margin-left:0;margin-top:0;width:595.2pt;height:842.15pt;z-index:-251661824;mso-position-horizontal-relative:page;mso-position-vertical-relative:page" fillcolor="#fefefe" stroked="f">
            <v:textbox>
              <w:txbxContent>
                <w:p w14:paraId="45B08BF7" w14:textId="77777777" w:rsidR="00256385" w:rsidRDefault="00256385"/>
              </w:txbxContent>
            </v:textbox>
            <w10:wrap anchorx="page" anchory="page"/>
          </v:shape>
        </w:pict>
      </w:r>
      <w:r w:rsidRPr="00256385">
        <w:rPr>
          <w:rFonts w:eastAsia="Times New Roman"/>
          <w:spacing w:val="-2"/>
          <w:sz w:val="16"/>
        </w:rPr>
        <w:t>***** Approved by AIP</w:t>
      </w:r>
      <w:r w:rsidRPr="00256385">
        <w:rPr>
          <w:rFonts w:eastAsia="Times New Roman"/>
          <w:spacing w:val="-2"/>
          <w:sz w:val="16"/>
          <w:shd w:val="solid" w:color="FFFFFF" w:fill="FFFFFF"/>
        </w:rPr>
        <w:t xml:space="preserve"> Authority</w:t>
      </w:r>
      <w:r w:rsidRPr="00256385">
        <w:rPr>
          <w:rFonts w:eastAsia="Times New Roman"/>
          <w:spacing w:val="-2"/>
          <w:sz w:val="16"/>
        </w:rPr>
        <w:t xml:space="preserve"> on Fri Nov 07 2 02 5 1 2 :51 :58 GM</w:t>
      </w:r>
      <w:r w:rsidRPr="00256385">
        <w:rPr>
          <w:rFonts w:eastAsia="Times New Roman"/>
          <w:spacing w:val="-2"/>
          <w:sz w:val="16"/>
          <w:shd w:val="solid" w:color="FFFFFF" w:fill="FFFFFF"/>
        </w:rPr>
        <w:t xml:space="preserve"> T+1</w:t>
      </w:r>
      <w:r w:rsidRPr="00256385">
        <w:rPr>
          <w:rFonts w:eastAsia="Times New Roman"/>
          <w:spacing w:val="-2"/>
          <w:sz w:val="16"/>
        </w:rPr>
        <w:t xml:space="preserve"> 1 00 (AEDT) *****</w:t>
      </w:r>
    </w:p>
    <w:p w14:paraId="6DF53C98" w14:textId="77777777" w:rsidR="002A1654" w:rsidRPr="00256385" w:rsidRDefault="00256385">
      <w:pPr>
        <w:spacing w:before="1727" w:line="402" w:lineRule="exact"/>
        <w:ind w:right="36"/>
        <w:jc w:val="center"/>
        <w:textAlignment w:val="baseline"/>
        <w:rPr>
          <w:rFonts w:ascii="Tahoma" w:eastAsia="Tahoma" w:hAnsi="Tahoma"/>
          <w:sz w:val="34"/>
        </w:rPr>
      </w:pPr>
      <w:r w:rsidRPr="00256385">
        <w:pict w14:anchorId="12CDAD9D">
          <v:shape id="_x0000_s1" type="#_x0000_t202" style="position:absolute;left:0;text-align:left;margin-left:209.3pt;margin-top:124.1pt;width:142.3pt;height:16.55pt;z-index:-251660800;mso-wrap-distance-left:0;mso-wrap-distance-right:0;mso-position-horizontal-relative:page;mso-position-vertical-relative:page" filled="f" stroked="f">
            <v:textbox inset="0,0,0,0">
              <w:txbxContent>
                <w:p w14:paraId="2835A899" w14:textId="77777777" w:rsidR="002A1654" w:rsidRDefault="00256385">
                  <w:pPr>
                    <w:textAlignment w:val="baseline"/>
                  </w:pPr>
                  <w:r>
                    <w:rPr>
                      <w:noProof/>
                    </w:rPr>
                    <w:drawing>
                      <wp:inline distT="0" distB="0" distL="0" distR="0" wp14:anchorId="6FCD23CE" wp14:editId="2BE39C2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anchorx="page" anchory="page"/>
          </v:shape>
        </w:pict>
      </w:r>
      <w:r w:rsidRPr="00256385">
        <w:rPr>
          <w:rFonts w:ascii="Tahoma" w:eastAsia="Tahoma" w:hAnsi="Tahoma"/>
          <w:sz w:val="34"/>
        </w:rPr>
        <w:t>Australian Jobs Act 2013</w:t>
      </w:r>
    </w:p>
    <w:p w14:paraId="74228A47" w14:textId="77777777" w:rsidR="002A1654" w:rsidRPr="00256385" w:rsidRDefault="00256385">
      <w:pPr>
        <w:spacing w:before="237" w:line="255" w:lineRule="exact"/>
        <w:ind w:right="36"/>
        <w:jc w:val="center"/>
        <w:textAlignment w:val="baseline"/>
        <w:rPr>
          <w:rFonts w:ascii="Tahoma" w:eastAsia="Tahoma" w:hAnsi="Tahoma"/>
        </w:rPr>
      </w:pPr>
      <w:r w:rsidRPr="00256385">
        <w:rPr>
          <w:rFonts w:ascii="Tahoma" w:eastAsia="Tahoma" w:hAnsi="Tahoma"/>
        </w:rPr>
        <w:t>AIP Plan reference code:</w:t>
      </w:r>
    </w:p>
    <w:p w14:paraId="6C1FB7C2" w14:textId="77777777" w:rsidR="002A1654" w:rsidRPr="00256385" w:rsidRDefault="00256385">
      <w:pPr>
        <w:spacing w:before="825" w:line="402" w:lineRule="exact"/>
        <w:ind w:left="144" w:right="36"/>
        <w:textAlignment w:val="baseline"/>
        <w:rPr>
          <w:rFonts w:ascii="Tahoma" w:eastAsia="Tahoma" w:hAnsi="Tahoma"/>
          <w:sz w:val="34"/>
        </w:rPr>
      </w:pPr>
      <w:r w:rsidRPr="00256385">
        <w:rPr>
          <w:rFonts w:ascii="Tahoma" w:eastAsia="Tahoma" w:hAnsi="Tahoma"/>
          <w:sz w:val="34"/>
        </w:rPr>
        <w:t>Australian Industry Participation Plan Summary</w:t>
      </w:r>
      <w:r w:rsidRPr="00256385">
        <w:rPr>
          <w:rFonts w:ascii="Tahoma" w:eastAsia="Tahoma" w:hAnsi="Tahoma"/>
          <w:sz w:val="34"/>
        </w:rPr>
        <w:t xml:space="preserve"> -</w:t>
      </w:r>
      <w:r w:rsidRPr="00256385">
        <w:rPr>
          <w:rFonts w:ascii="Tahoma" w:eastAsia="Tahoma" w:hAnsi="Tahoma"/>
          <w:sz w:val="34"/>
        </w:rPr>
        <w:t xml:space="preserve"> Project Phase</w:t>
      </w:r>
    </w:p>
    <w:p w14:paraId="17D971F5" w14:textId="77777777" w:rsidR="002A1654" w:rsidRPr="00256385" w:rsidRDefault="00256385">
      <w:pPr>
        <w:spacing w:before="216" w:line="192" w:lineRule="exact"/>
        <w:ind w:right="36"/>
        <w:textAlignment w:val="baseline"/>
        <w:rPr>
          <w:rFonts w:ascii="Arial" w:eastAsia="Arial" w:hAnsi="Arial"/>
          <w:b/>
          <w:spacing w:val="-1"/>
          <w:sz w:val="16"/>
        </w:rPr>
      </w:pPr>
      <w:r w:rsidRPr="00256385">
        <w:rPr>
          <w:rFonts w:ascii="Arial" w:eastAsia="Arial" w:hAnsi="Arial"/>
          <w:b/>
          <w:spacing w:val="-1"/>
          <w:sz w:val="16"/>
        </w:rPr>
        <w:t>Nominated</w:t>
      </w:r>
      <w:r w:rsidRPr="00256385">
        <w:rPr>
          <w:rFonts w:ascii="Arial" w:eastAsia="Arial" w:hAnsi="Arial"/>
          <w:b/>
          <w:spacing w:val="-1"/>
          <w:sz w:val="16"/>
        </w:rPr>
        <w:t xml:space="preserve"> project proponent: </w:t>
      </w:r>
      <w:r w:rsidRPr="00256385">
        <w:rPr>
          <w:rFonts w:ascii="Tahoma" w:eastAsia="Tahoma" w:hAnsi="Tahoma"/>
          <w:spacing w:val="-1"/>
          <w:sz w:val="16"/>
        </w:rPr>
        <w:t>Energy Corporation Of New South Wales</w:t>
      </w:r>
    </w:p>
    <w:p w14:paraId="0BF58DD0" w14:textId="77777777" w:rsidR="002A1654" w:rsidRPr="00256385" w:rsidRDefault="00256385">
      <w:pPr>
        <w:spacing w:before="332" w:line="402" w:lineRule="exact"/>
        <w:ind w:left="144" w:right="36"/>
        <w:textAlignment w:val="baseline"/>
        <w:rPr>
          <w:rFonts w:ascii="Tahoma" w:eastAsia="Tahoma" w:hAnsi="Tahoma"/>
          <w:spacing w:val="-1"/>
          <w:sz w:val="34"/>
        </w:rPr>
      </w:pPr>
      <w:r w:rsidRPr="00256385">
        <w:rPr>
          <w:rFonts w:ascii="Tahoma" w:eastAsia="Tahoma" w:hAnsi="Tahoma"/>
          <w:spacing w:val="-1"/>
          <w:sz w:val="34"/>
        </w:rPr>
        <w:t>Project details</w:t>
      </w:r>
    </w:p>
    <w:p w14:paraId="664E14D0" w14:textId="77777777" w:rsidR="002A1654" w:rsidRPr="00256385" w:rsidRDefault="00256385">
      <w:pPr>
        <w:spacing w:before="356" w:line="186" w:lineRule="exact"/>
        <w:ind w:left="144" w:right="36"/>
        <w:textAlignment w:val="baseline"/>
        <w:rPr>
          <w:rFonts w:ascii="Tahoma" w:eastAsia="Tahoma" w:hAnsi="Tahoma"/>
          <w:spacing w:val="-1"/>
          <w:sz w:val="16"/>
        </w:rPr>
      </w:pPr>
      <w:r w:rsidRPr="00256385">
        <w:rPr>
          <w:rFonts w:ascii="Tahoma" w:eastAsia="Tahoma" w:hAnsi="Tahoma"/>
          <w:spacing w:val="-1"/>
          <w:sz w:val="16"/>
        </w:rPr>
        <w:t>Name: Hunter Transmission Project</w:t>
      </w:r>
    </w:p>
    <w:p w14:paraId="5C816EDD" w14:textId="77777777" w:rsidR="002A1654" w:rsidRPr="00256385" w:rsidRDefault="00256385">
      <w:pPr>
        <w:spacing w:before="155" w:line="186" w:lineRule="exact"/>
        <w:ind w:left="144" w:right="36"/>
        <w:textAlignment w:val="baseline"/>
        <w:rPr>
          <w:rFonts w:ascii="Tahoma" w:eastAsia="Tahoma" w:hAnsi="Tahoma"/>
          <w:spacing w:val="-3"/>
          <w:sz w:val="16"/>
        </w:rPr>
      </w:pPr>
      <w:r w:rsidRPr="00256385">
        <w:rPr>
          <w:rFonts w:ascii="Tahoma" w:eastAsia="Tahoma" w:hAnsi="Tahoma"/>
          <w:spacing w:val="-3"/>
          <w:sz w:val="16"/>
        </w:rPr>
        <w:t>Location: Hunter and Central Coast regions</w:t>
      </w:r>
    </w:p>
    <w:p w14:paraId="6C87056D" w14:textId="77777777" w:rsidR="002A1654" w:rsidRPr="00256385" w:rsidRDefault="00256385">
      <w:pPr>
        <w:spacing w:before="130" w:line="187" w:lineRule="exact"/>
        <w:ind w:left="144" w:right="36"/>
        <w:textAlignment w:val="baseline"/>
        <w:rPr>
          <w:rFonts w:ascii="Tahoma" w:eastAsia="Tahoma" w:hAnsi="Tahoma"/>
          <w:spacing w:val="-1"/>
          <w:sz w:val="16"/>
        </w:rPr>
      </w:pPr>
      <w:r w:rsidRPr="00256385">
        <w:rPr>
          <w:rFonts w:ascii="Tahoma" w:eastAsia="Tahoma" w:hAnsi="Tahoma"/>
          <w:spacing w:val="-1"/>
          <w:sz w:val="16"/>
        </w:rPr>
        <w:t>Type: Electricity facility</w:t>
      </w:r>
    </w:p>
    <w:p w14:paraId="12E80B14" w14:textId="77777777" w:rsidR="002A1654" w:rsidRPr="00256385" w:rsidRDefault="00256385">
      <w:pPr>
        <w:spacing w:before="154" w:line="187" w:lineRule="exact"/>
        <w:ind w:left="144" w:right="36"/>
        <w:textAlignment w:val="baseline"/>
        <w:rPr>
          <w:rFonts w:ascii="Tahoma" w:eastAsia="Tahoma" w:hAnsi="Tahoma"/>
          <w:spacing w:val="-2"/>
          <w:sz w:val="16"/>
        </w:rPr>
      </w:pPr>
      <w:r w:rsidRPr="00256385">
        <w:rPr>
          <w:rFonts w:ascii="Tahoma" w:eastAsia="Tahoma" w:hAnsi="Tahoma"/>
          <w:spacing w:val="-2"/>
          <w:sz w:val="16"/>
        </w:rPr>
        <w:t>Purpose: Establish</w:t>
      </w:r>
      <w:r w:rsidRPr="00256385">
        <w:rPr>
          <w:rFonts w:ascii="Tahoma" w:eastAsia="Tahoma" w:hAnsi="Tahoma"/>
          <w:spacing w:val="-2"/>
          <w:sz w:val="16"/>
        </w:rPr>
        <w:t xml:space="preserve"> new</w:t>
      </w:r>
      <w:r w:rsidRPr="00256385">
        <w:rPr>
          <w:rFonts w:ascii="Tahoma" w:eastAsia="Tahoma" w:hAnsi="Tahoma"/>
          <w:spacing w:val="-2"/>
          <w:sz w:val="16"/>
        </w:rPr>
        <w:t xml:space="preserve"> facility</w:t>
      </w:r>
    </w:p>
    <w:p w14:paraId="6AFDC811" w14:textId="77777777" w:rsidR="002A1654" w:rsidRPr="00256385" w:rsidRDefault="00256385">
      <w:pPr>
        <w:spacing w:before="135" w:line="186" w:lineRule="exact"/>
        <w:ind w:left="144" w:right="36"/>
        <w:textAlignment w:val="baseline"/>
        <w:rPr>
          <w:rFonts w:ascii="Tahoma" w:eastAsia="Tahoma" w:hAnsi="Tahoma"/>
          <w:spacing w:val="-3"/>
          <w:sz w:val="16"/>
        </w:rPr>
      </w:pPr>
      <w:r w:rsidRPr="00256385">
        <w:rPr>
          <w:rFonts w:ascii="Tahoma" w:eastAsia="Tahoma" w:hAnsi="Tahoma"/>
          <w:spacing w:val="-3"/>
          <w:sz w:val="16"/>
        </w:rPr>
        <w:t>Capital expenditure: $500 million</w:t>
      </w:r>
      <w:r w:rsidRPr="00256385">
        <w:rPr>
          <w:rFonts w:ascii="Tahoma" w:eastAsia="Tahoma" w:hAnsi="Tahoma"/>
          <w:spacing w:val="-3"/>
          <w:sz w:val="16"/>
        </w:rPr>
        <w:t xml:space="preserve"> or more</w:t>
      </w:r>
    </w:p>
    <w:p w14:paraId="24F13128" w14:textId="77777777" w:rsidR="002A1654" w:rsidRPr="00256385" w:rsidRDefault="00256385">
      <w:pPr>
        <w:spacing w:before="133" w:line="219" w:lineRule="exact"/>
        <w:ind w:left="144" w:right="504"/>
        <w:textAlignment w:val="baseline"/>
        <w:rPr>
          <w:rFonts w:ascii="Tahoma" w:eastAsia="Tahoma" w:hAnsi="Tahoma"/>
          <w:spacing w:val="-4"/>
          <w:sz w:val="16"/>
        </w:rPr>
      </w:pPr>
      <w:r w:rsidRPr="00256385">
        <w:rPr>
          <w:rFonts w:ascii="Tahoma" w:eastAsia="Tahoma" w:hAnsi="Tahoma"/>
          <w:spacing w:val="-4"/>
          <w:sz w:val="16"/>
        </w:rPr>
        <w:t>Description: The HTP is</w:t>
      </w:r>
      <w:r w:rsidRPr="00256385">
        <w:rPr>
          <w:rFonts w:ascii="Tahoma" w:eastAsia="Tahoma" w:hAnsi="Tahoma"/>
          <w:spacing w:val="-4"/>
          <w:sz w:val="16"/>
        </w:rPr>
        <w:t xml:space="preserve"> an</w:t>
      </w:r>
      <w:r w:rsidRPr="00256385">
        <w:rPr>
          <w:rFonts w:ascii="Tahoma" w:eastAsia="Tahoma" w:hAnsi="Tahoma"/>
          <w:spacing w:val="-4"/>
          <w:sz w:val="16"/>
        </w:rPr>
        <w:t xml:space="preserve"> urgent NSW Actionable Project under AEMO's 2024 ISP and</w:t>
      </w:r>
      <w:r w:rsidRPr="00256385">
        <w:rPr>
          <w:rFonts w:ascii="Tahoma" w:eastAsia="Tahoma" w:hAnsi="Tahoma"/>
          <w:spacing w:val="-4"/>
          <w:sz w:val="16"/>
        </w:rPr>
        <w:t xml:space="preserve"> a</w:t>
      </w:r>
      <w:r w:rsidRPr="00256385">
        <w:rPr>
          <w:rFonts w:ascii="Tahoma" w:eastAsia="Tahoma" w:hAnsi="Tahoma"/>
          <w:spacing w:val="-4"/>
          <w:sz w:val="16"/>
        </w:rPr>
        <w:t xml:space="preserve"> PNIP under the NSW EII Act 2020. The HTP will provide up to 5 GW of additional transfer capacity between Bayswater and </w:t>
      </w:r>
      <w:proofErr w:type="spellStart"/>
      <w:r w:rsidRPr="00256385">
        <w:rPr>
          <w:rFonts w:ascii="Tahoma" w:eastAsia="Tahoma" w:hAnsi="Tahoma"/>
          <w:spacing w:val="-4"/>
          <w:sz w:val="16"/>
        </w:rPr>
        <w:t>Eraring</w:t>
      </w:r>
      <w:proofErr w:type="spellEnd"/>
      <w:r w:rsidRPr="00256385">
        <w:rPr>
          <w:rFonts w:ascii="Tahoma" w:eastAsia="Tahoma" w:hAnsi="Tahoma"/>
          <w:spacing w:val="-4"/>
          <w:sz w:val="16"/>
        </w:rPr>
        <w:t xml:space="preserve"> and cost effectively enable the supply of electricity from CWO and NE REZs and help to avoid breaches of the NSW EST. The HTP is</w:t>
      </w:r>
      <w:r w:rsidRPr="00256385">
        <w:rPr>
          <w:rFonts w:ascii="Tahoma" w:eastAsia="Tahoma" w:hAnsi="Tahoma"/>
          <w:spacing w:val="-4"/>
          <w:sz w:val="16"/>
        </w:rPr>
        <w:t xml:space="preserve"> a new</w:t>
      </w:r>
      <w:r w:rsidRPr="00256385">
        <w:rPr>
          <w:rFonts w:ascii="Tahoma" w:eastAsia="Tahoma" w:hAnsi="Tahoma"/>
          <w:spacing w:val="-4"/>
          <w:sz w:val="16"/>
        </w:rPr>
        <w:t xml:space="preserve"> 110 km 500 kV double circuit transmission line between</w:t>
      </w:r>
      <w:r w:rsidRPr="00256385">
        <w:rPr>
          <w:rFonts w:ascii="Tahoma" w:eastAsia="Tahoma" w:hAnsi="Tahoma"/>
          <w:spacing w:val="-4"/>
          <w:sz w:val="16"/>
        </w:rPr>
        <w:t xml:space="preserve"> new</w:t>
      </w:r>
      <w:r w:rsidRPr="00256385">
        <w:rPr>
          <w:rFonts w:ascii="Tahoma" w:eastAsia="Tahoma" w:hAnsi="Tahoma"/>
          <w:spacing w:val="-4"/>
          <w:sz w:val="16"/>
        </w:rPr>
        <w:t xml:space="preserve"> switching stations</w:t>
      </w:r>
      <w:r w:rsidRPr="00256385">
        <w:rPr>
          <w:rFonts w:ascii="Tahoma" w:eastAsia="Tahoma" w:hAnsi="Tahoma"/>
          <w:spacing w:val="-4"/>
          <w:sz w:val="16"/>
        </w:rPr>
        <w:t xml:space="preserve"> at</w:t>
      </w:r>
      <w:r w:rsidRPr="00256385">
        <w:rPr>
          <w:rFonts w:ascii="Tahoma" w:eastAsia="Tahoma" w:hAnsi="Tahoma"/>
          <w:spacing w:val="-4"/>
          <w:sz w:val="16"/>
        </w:rPr>
        <w:t xml:space="preserve"> Bayswater and Olney State forest.</w:t>
      </w:r>
      <w:r w:rsidRPr="00256385">
        <w:rPr>
          <w:rFonts w:ascii="Tahoma" w:eastAsia="Tahoma" w:hAnsi="Tahoma"/>
          <w:spacing w:val="-4"/>
          <w:sz w:val="16"/>
        </w:rPr>
        <w:t xml:space="preserve"> It</w:t>
      </w:r>
      <w:r w:rsidRPr="00256385">
        <w:rPr>
          <w:rFonts w:ascii="Tahoma" w:eastAsia="Tahoma" w:hAnsi="Tahoma"/>
          <w:spacing w:val="-4"/>
          <w:sz w:val="16"/>
        </w:rPr>
        <w:t xml:space="preserve"> also includes modifications</w:t>
      </w:r>
      <w:r w:rsidRPr="00256385">
        <w:rPr>
          <w:rFonts w:ascii="Tahoma" w:eastAsia="Tahoma" w:hAnsi="Tahoma"/>
          <w:spacing w:val="-4"/>
          <w:sz w:val="16"/>
        </w:rPr>
        <w:t xml:space="preserve"> at</w:t>
      </w:r>
      <w:r w:rsidRPr="00256385">
        <w:rPr>
          <w:rFonts w:ascii="Tahoma" w:eastAsia="Tahoma" w:hAnsi="Tahoma"/>
          <w:spacing w:val="-4"/>
          <w:sz w:val="16"/>
        </w:rPr>
        <w:t xml:space="preserve"> Bayswater substation, </w:t>
      </w:r>
      <w:proofErr w:type="spellStart"/>
      <w:r w:rsidRPr="00256385">
        <w:rPr>
          <w:rFonts w:ascii="Tahoma" w:eastAsia="Tahoma" w:hAnsi="Tahoma"/>
          <w:spacing w:val="-4"/>
          <w:sz w:val="16"/>
        </w:rPr>
        <w:t>Eraring</w:t>
      </w:r>
      <w:proofErr w:type="spellEnd"/>
      <w:r w:rsidRPr="00256385">
        <w:rPr>
          <w:rFonts w:ascii="Tahoma" w:eastAsia="Tahoma" w:hAnsi="Tahoma"/>
          <w:spacing w:val="-4"/>
          <w:sz w:val="16"/>
        </w:rPr>
        <w:t xml:space="preserve"> substation and upgrades to communications infrastructure, overhead ear</w:t>
      </w:r>
      <w:r w:rsidRPr="00256385">
        <w:rPr>
          <w:rFonts w:ascii="Tahoma" w:eastAsia="Tahoma" w:hAnsi="Tahoma"/>
          <w:spacing w:val="-4"/>
          <w:sz w:val="16"/>
        </w:rPr>
        <w:t>th wire and</w:t>
      </w:r>
      <w:r w:rsidRPr="00256385">
        <w:rPr>
          <w:rFonts w:ascii="Tahoma" w:eastAsia="Tahoma" w:hAnsi="Tahoma"/>
          <w:spacing w:val="-4"/>
          <w:sz w:val="16"/>
        </w:rPr>
        <w:t xml:space="preserve"> new access</w:t>
      </w:r>
      <w:r w:rsidRPr="00256385">
        <w:rPr>
          <w:rFonts w:ascii="Tahoma" w:eastAsia="Tahoma" w:hAnsi="Tahoma"/>
          <w:spacing w:val="-4"/>
          <w:sz w:val="16"/>
        </w:rPr>
        <w:t xml:space="preserve"> roads and tracks. Over 85% of the transmission line runs through power station, mining and government land reducing the impact</w:t>
      </w:r>
      <w:r w:rsidRPr="00256385">
        <w:rPr>
          <w:rFonts w:ascii="Tahoma" w:eastAsia="Tahoma" w:hAnsi="Tahoma"/>
          <w:spacing w:val="-4"/>
          <w:sz w:val="16"/>
        </w:rPr>
        <w:t xml:space="preserve"> on</w:t>
      </w:r>
      <w:r w:rsidRPr="00256385">
        <w:rPr>
          <w:rFonts w:ascii="Tahoma" w:eastAsia="Tahoma" w:hAnsi="Tahoma"/>
          <w:spacing w:val="-4"/>
          <w:sz w:val="16"/>
        </w:rPr>
        <w:t xml:space="preserve"> community and private landowners. On 31 December 2024, </w:t>
      </w:r>
      <w:proofErr w:type="spellStart"/>
      <w:r w:rsidRPr="00256385">
        <w:rPr>
          <w:rFonts w:ascii="Tahoma" w:eastAsia="Tahoma" w:hAnsi="Tahoma"/>
          <w:spacing w:val="-4"/>
          <w:sz w:val="16"/>
        </w:rPr>
        <w:t>EnergyCo</w:t>
      </w:r>
      <w:proofErr w:type="spellEnd"/>
      <w:r w:rsidRPr="00256385">
        <w:rPr>
          <w:rFonts w:ascii="Tahoma" w:eastAsia="Tahoma" w:hAnsi="Tahoma"/>
          <w:spacing w:val="-4"/>
          <w:sz w:val="16"/>
        </w:rPr>
        <w:t xml:space="preserve"> appointed </w:t>
      </w:r>
      <w:proofErr w:type="spellStart"/>
      <w:r w:rsidRPr="00256385">
        <w:rPr>
          <w:rFonts w:ascii="Tahoma" w:eastAsia="Tahoma" w:hAnsi="Tahoma"/>
          <w:spacing w:val="-4"/>
          <w:sz w:val="16"/>
        </w:rPr>
        <w:t>Transgrid</w:t>
      </w:r>
      <w:proofErr w:type="spellEnd"/>
      <w:r w:rsidRPr="00256385">
        <w:rPr>
          <w:rFonts w:ascii="Tahoma" w:eastAsia="Tahoma" w:hAnsi="Tahoma"/>
          <w:spacing w:val="-4"/>
          <w:sz w:val="16"/>
        </w:rPr>
        <w:t xml:space="preserve"> as</w:t>
      </w:r>
      <w:r w:rsidRPr="00256385">
        <w:rPr>
          <w:rFonts w:ascii="Tahoma" w:eastAsia="Tahoma" w:hAnsi="Tahoma"/>
          <w:spacing w:val="-4"/>
          <w:sz w:val="16"/>
        </w:rPr>
        <w:t xml:space="preserve"> the preferred Network Operator to deliver, operate and maintain the project. The appointment is subject to</w:t>
      </w:r>
      <w:r w:rsidRPr="00256385">
        <w:rPr>
          <w:rFonts w:ascii="Tahoma" w:eastAsia="Tahoma" w:hAnsi="Tahoma"/>
          <w:spacing w:val="-4"/>
          <w:sz w:val="16"/>
        </w:rPr>
        <w:t xml:space="preserve"> a</w:t>
      </w:r>
      <w:r w:rsidRPr="00256385">
        <w:rPr>
          <w:rFonts w:ascii="Tahoma" w:eastAsia="Tahoma" w:hAnsi="Tahoma"/>
          <w:spacing w:val="-4"/>
          <w:sz w:val="16"/>
        </w:rPr>
        <w:t xml:space="preserve"> final delivery contract between </w:t>
      </w:r>
      <w:proofErr w:type="spellStart"/>
      <w:r w:rsidRPr="00256385">
        <w:rPr>
          <w:rFonts w:ascii="Tahoma" w:eastAsia="Tahoma" w:hAnsi="Tahoma"/>
          <w:spacing w:val="-4"/>
          <w:sz w:val="16"/>
        </w:rPr>
        <w:t>EnergyCo</w:t>
      </w:r>
      <w:proofErr w:type="spellEnd"/>
      <w:r w:rsidRPr="00256385">
        <w:rPr>
          <w:rFonts w:ascii="Tahoma" w:eastAsia="Tahoma" w:hAnsi="Tahoma"/>
          <w:spacing w:val="-4"/>
          <w:sz w:val="16"/>
        </w:rPr>
        <w:t xml:space="preserve"> and </w:t>
      </w:r>
      <w:proofErr w:type="spellStart"/>
      <w:r w:rsidRPr="00256385">
        <w:rPr>
          <w:rFonts w:ascii="Tahoma" w:eastAsia="Tahoma" w:hAnsi="Tahoma"/>
          <w:spacing w:val="-4"/>
          <w:sz w:val="16"/>
        </w:rPr>
        <w:t>Transgrid</w:t>
      </w:r>
      <w:proofErr w:type="spellEnd"/>
      <w:r w:rsidRPr="00256385">
        <w:rPr>
          <w:rFonts w:ascii="Tahoma" w:eastAsia="Tahoma" w:hAnsi="Tahoma"/>
          <w:spacing w:val="-4"/>
          <w:sz w:val="16"/>
        </w:rPr>
        <w:t xml:space="preserve">, award of design and construct packages and other necessary approvals. </w:t>
      </w:r>
      <w:proofErr w:type="spellStart"/>
      <w:r w:rsidRPr="00256385">
        <w:rPr>
          <w:rFonts w:ascii="Tahoma" w:eastAsia="Tahoma" w:hAnsi="Tahoma"/>
          <w:spacing w:val="-4"/>
          <w:sz w:val="16"/>
        </w:rPr>
        <w:t>EnergyCo</w:t>
      </w:r>
      <w:proofErr w:type="spellEnd"/>
      <w:r w:rsidRPr="00256385">
        <w:rPr>
          <w:rFonts w:ascii="Tahoma" w:eastAsia="Tahoma" w:hAnsi="Tahoma"/>
          <w:spacing w:val="-4"/>
          <w:sz w:val="16"/>
        </w:rPr>
        <w:t xml:space="preserve"> commenced procurement of des</w:t>
      </w:r>
      <w:r w:rsidRPr="00256385">
        <w:rPr>
          <w:rFonts w:ascii="Tahoma" w:eastAsia="Tahoma" w:hAnsi="Tahoma"/>
          <w:spacing w:val="-4"/>
          <w:sz w:val="16"/>
        </w:rPr>
        <w:t>ign and construct (D&amp;C) contractors in June 2024 with</w:t>
      </w:r>
      <w:r w:rsidRPr="00256385">
        <w:rPr>
          <w:rFonts w:ascii="Tahoma" w:eastAsia="Tahoma" w:hAnsi="Tahoma"/>
          <w:spacing w:val="-4"/>
          <w:sz w:val="16"/>
        </w:rPr>
        <w:t xml:space="preserve"> an</w:t>
      </w:r>
      <w:r w:rsidRPr="00256385">
        <w:rPr>
          <w:rFonts w:ascii="Tahoma" w:eastAsia="Tahoma" w:hAnsi="Tahoma"/>
          <w:spacing w:val="-4"/>
          <w:sz w:val="16"/>
        </w:rPr>
        <w:t xml:space="preserve"> expression of interest. The D&amp;C scope has been split into two procurement packages; transmission lines and substations. The tenders</w:t>
      </w:r>
      <w:r w:rsidRPr="00256385">
        <w:rPr>
          <w:rFonts w:ascii="Tahoma" w:eastAsia="Tahoma" w:hAnsi="Tahoma"/>
          <w:spacing w:val="-4"/>
          <w:sz w:val="16"/>
        </w:rPr>
        <w:t xml:space="preserve"> were</w:t>
      </w:r>
      <w:r w:rsidRPr="00256385">
        <w:rPr>
          <w:rFonts w:ascii="Tahoma" w:eastAsia="Tahoma" w:hAnsi="Tahoma"/>
          <w:spacing w:val="-4"/>
          <w:sz w:val="16"/>
        </w:rPr>
        <w:t xml:space="preserve"> released in Q1 2025 to</w:t>
      </w:r>
      <w:r w:rsidRPr="00256385">
        <w:rPr>
          <w:rFonts w:ascii="Tahoma" w:eastAsia="Tahoma" w:hAnsi="Tahoma"/>
          <w:spacing w:val="-4"/>
          <w:sz w:val="16"/>
        </w:rPr>
        <w:t xml:space="preserve"> seven</w:t>
      </w:r>
      <w:r w:rsidRPr="00256385">
        <w:rPr>
          <w:rFonts w:ascii="Tahoma" w:eastAsia="Tahoma" w:hAnsi="Tahoma"/>
          <w:spacing w:val="-4"/>
          <w:sz w:val="16"/>
        </w:rPr>
        <w:t xml:space="preserve"> shortlisted tenderers and the RFT for both packages closed</w:t>
      </w:r>
      <w:r w:rsidRPr="00256385">
        <w:rPr>
          <w:rFonts w:ascii="Tahoma" w:eastAsia="Tahoma" w:hAnsi="Tahoma"/>
          <w:spacing w:val="-4"/>
          <w:sz w:val="16"/>
        </w:rPr>
        <w:t xml:space="preserve"> on 29</w:t>
      </w:r>
      <w:r w:rsidRPr="00256385">
        <w:rPr>
          <w:rFonts w:ascii="Tahoma" w:eastAsia="Tahoma" w:hAnsi="Tahoma"/>
          <w:spacing w:val="-4"/>
          <w:sz w:val="16"/>
        </w:rPr>
        <w:t xml:space="preserve"> August 2025. Evaluation of shortlisted tenderers is underway with D&amp;C contracts expected to be awarded in Q2 2026. Under the Commitment Deed with </w:t>
      </w:r>
      <w:proofErr w:type="spellStart"/>
      <w:r w:rsidRPr="00256385">
        <w:rPr>
          <w:rFonts w:ascii="Tahoma" w:eastAsia="Tahoma" w:hAnsi="Tahoma"/>
          <w:spacing w:val="-4"/>
          <w:sz w:val="16"/>
        </w:rPr>
        <w:t>Transgrid</w:t>
      </w:r>
      <w:proofErr w:type="spellEnd"/>
      <w:r w:rsidRPr="00256385">
        <w:rPr>
          <w:rFonts w:ascii="Tahoma" w:eastAsia="Tahoma" w:hAnsi="Tahoma"/>
          <w:spacing w:val="-4"/>
          <w:sz w:val="16"/>
        </w:rPr>
        <w:t>, there is</w:t>
      </w:r>
      <w:r w:rsidRPr="00256385">
        <w:rPr>
          <w:rFonts w:ascii="Tahoma" w:eastAsia="Tahoma" w:hAnsi="Tahoma"/>
          <w:spacing w:val="-4"/>
          <w:sz w:val="16"/>
        </w:rPr>
        <w:t xml:space="preserve"> a</w:t>
      </w:r>
      <w:r w:rsidRPr="00256385">
        <w:rPr>
          <w:rFonts w:ascii="Tahoma" w:eastAsia="Tahoma" w:hAnsi="Tahoma"/>
          <w:spacing w:val="-4"/>
          <w:sz w:val="16"/>
        </w:rPr>
        <w:t xml:space="preserve"> regime for </w:t>
      </w:r>
      <w:proofErr w:type="spellStart"/>
      <w:r w:rsidRPr="00256385">
        <w:rPr>
          <w:rFonts w:ascii="Tahoma" w:eastAsia="Tahoma" w:hAnsi="Tahoma"/>
          <w:spacing w:val="-4"/>
          <w:sz w:val="16"/>
        </w:rPr>
        <w:t>Transgrid</w:t>
      </w:r>
      <w:proofErr w:type="spellEnd"/>
      <w:r w:rsidRPr="00256385">
        <w:rPr>
          <w:rFonts w:ascii="Tahoma" w:eastAsia="Tahoma" w:hAnsi="Tahoma"/>
          <w:spacing w:val="-4"/>
          <w:sz w:val="16"/>
        </w:rPr>
        <w:t xml:space="preserve"> ordering long lead equipment to ens</w:t>
      </w:r>
      <w:r w:rsidRPr="00256385">
        <w:rPr>
          <w:rFonts w:ascii="Tahoma" w:eastAsia="Tahoma" w:hAnsi="Tahoma"/>
          <w:spacing w:val="-4"/>
          <w:sz w:val="16"/>
        </w:rPr>
        <w:t>ure timely project delivery. Ordering of this equipment has commenced. D&amp;C contractors</w:t>
      </w:r>
      <w:r w:rsidRPr="00256385">
        <w:rPr>
          <w:rFonts w:ascii="Tahoma" w:eastAsia="Tahoma" w:hAnsi="Tahoma"/>
          <w:spacing w:val="-4"/>
          <w:sz w:val="16"/>
        </w:rPr>
        <w:t xml:space="preserve"> are </w:t>
      </w:r>
      <w:r w:rsidRPr="00256385">
        <w:rPr>
          <w:rFonts w:ascii="Tahoma" w:eastAsia="Tahoma" w:hAnsi="Tahoma"/>
          <w:spacing w:val="-4"/>
          <w:sz w:val="16"/>
        </w:rPr>
        <w:t>responsible for procurement of other materials required for construction and services outlined in the RFT. Project construction is expected to commence in H2 2026 with peak construction of two years in 2027 and</w:t>
      </w:r>
      <w:r w:rsidRPr="00256385">
        <w:rPr>
          <w:rFonts w:ascii="Tahoma" w:eastAsia="Tahoma" w:hAnsi="Tahoma"/>
          <w:spacing w:val="-4"/>
          <w:sz w:val="16"/>
        </w:rPr>
        <w:t xml:space="preserve"> 2028</w:t>
      </w:r>
      <w:r w:rsidRPr="00256385">
        <w:rPr>
          <w:rFonts w:ascii="Tahoma" w:eastAsia="Tahoma" w:hAnsi="Tahoma"/>
          <w:spacing w:val="-4"/>
          <w:sz w:val="16"/>
        </w:rPr>
        <w:t xml:space="preserve"> and final completion around Nov 2029.</w:t>
      </w:r>
    </w:p>
    <w:p w14:paraId="53F7A478" w14:textId="77777777" w:rsidR="002A1654" w:rsidRPr="00256385" w:rsidRDefault="00256385">
      <w:pPr>
        <w:spacing w:before="135" w:line="187" w:lineRule="exact"/>
        <w:ind w:left="144" w:right="36"/>
        <w:textAlignment w:val="baseline"/>
        <w:rPr>
          <w:rFonts w:ascii="Tahoma" w:eastAsia="Tahoma" w:hAnsi="Tahoma"/>
          <w:spacing w:val="-4"/>
          <w:sz w:val="16"/>
        </w:rPr>
      </w:pPr>
      <w:r w:rsidRPr="00256385">
        <w:rPr>
          <w:rFonts w:ascii="Tahoma" w:eastAsia="Tahoma" w:hAnsi="Tahoma"/>
          <w:spacing w:val="-4"/>
          <w:sz w:val="16"/>
        </w:rPr>
        <w:t>Completion date: 03 Nov</w:t>
      </w:r>
      <w:r w:rsidRPr="00256385">
        <w:rPr>
          <w:rFonts w:ascii="Tahoma" w:eastAsia="Tahoma" w:hAnsi="Tahoma"/>
          <w:spacing w:val="-4"/>
          <w:sz w:val="16"/>
        </w:rPr>
        <w:t xml:space="preserve"> 2029</w:t>
      </w:r>
    </w:p>
    <w:p w14:paraId="5E6D80BC" w14:textId="4A5C3976" w:rsidR="002A1654" w:rsidRPr="00256385" w:rsidRDefault="00256385">
      <w:pPr>
        <w:spacing w:before="3494" w:line="249" w:lineRule="exact"/>
        <w:ind w:right="36"/>
        <w:jc w:val="right"/>
        <w:textAlignment w:val="baseline"/>
        <w:rPr>
          <w:rFonts w:eastAsia="Times New Roman"/>
          <w:spacing w:val="-2"/>
        </w:rPr>
      </w:pPr>
      <w:r w:rsidRPr="00256385">
        <w:rPr>
          <w:rFonts w:eastAsia="Times New Roman"/>
          <w:spacing w:val="-2"/>
        </w:rPr>
        <w:t>Pag</w:t>
      </w:r>
      <w:r w:rsidRPr="00256385">
        <w:rPr>
          <w:rFonts w:eastAsia="Times New Roman"/>
          <w:spacing w:val="-2"/>
        </w:rPr>
        <w:t>e 1 o</w:t>
      </w:r>
      <w:r w:rsidRPr="00256385">
        <w:rPr>
          <w:rFonts w:eastAsia="Times New Roman"/>
          <w:spacing w:val="-2"/>
        </w:rPr>
        <w:t>f 5</w:t>
      </w:r>
    </w:p>
    <w:p w14:paraId="29F090C7" w14:textId="77777777" w:rsidR="002A1654" w:rsidRPr="00256385" w:rsidRDefault="002A1654">
      <w:pPr>
        <w:sectPr w:rsidR="002A1654" w:rsidRPr="00256385">
          <w:headerReference w:type="even" r:id="rId7"/>
          <w:footerReference w:type="even" r:id="rId8"/>
          <w:headerReference w:type="first" r:id="rId9"/>
          <w:footerReference w:type="first" r:id="rId10"/>
          <w:pgSz w:w="11904" w:h="16843"/>
          <w:pgMar w:top="1040" w:right="936" w:bottom="867" w:left="888" w:header="720" w:footer="720" w:gutter="0"/>
          <w:cols w:space="720"/>
        </w:sectPr>
      </w:pPr>
    </w:p>
    <w:p w14:paraId="0CEEEC07" w14:textId="77777777" w:rsidR="002A1654" w:rsidRPr="00256385" w:rsidRDefault="00256385">
      <w:pPr>
        <w:spacing w:before="3" w:line="183" w:lineRule="exact"/>
        <w:jc w:val="center"/>
        <w:textAlignment w:val="baseline"/>
        <w:rPr>
          <w:rFonts w:eastAsia="Times New Roman"/>
          <w:sz w:val="16"/>
        </w:rPr>
      </w:pPr>
      <w:r w:rsidRPr="00256385">
        <w:rPr>
          <w:rFonts w:eastAsia="Times New Roman"/>
          <w:sz w:val="16"/>
        </w:rPr>
        <w:lastRenderedPageBreak/>
        <w:t>***** Approved by AIP Authority on Fri Nov 07 2025 12:51:58 GMT+1 100 (AEDT) *****</w:t>
      </w:r>
    </w:p>
    <w:p w14:paraId="44E171D4" w14:textId="77777777" w:rsidR="002A1654" w:rsidRPr="00256385" w:rsidRDefault="00256385">
      <w:pPr>
        <w:spacing w:before="826" w:line="393" w:lineRule="exact"/>
        <w:ind w:left="144"/>
        <w:textAlignment w:val="baseline"/>
        <w:rPr>
          <w:rFonts w:ascii="Arial" w:eastAsia="Arial" w:hAnsi="Arial"/>
          <w:w w:val="95"/>
          <w:sz w:val="34"/>
        </w:rPr>
      </w:pPr>
      <w:r w:rsidRPr="00256385">
        <w:rPr>
          <w:rFonts w:ascii="Arial" w:eastAsia="Arial" w:hAnsi="Arial"/>
          <w:w w:val="95"/>
          <w:sz w:val="34"/>
        </w:rPr>
        <w:t>Key goods and services</w:t>
      </w:r>
    </w:p>
    <w:p w14:paraId="17D8AF14" w14:textId="77777777" w:rsidR="002A1654" w:rsidRPr="00256385" w:rsidRDefault="00256385">
      <w:pPr>
        <w:spacing w:before="353" w:after="159" w:line="182" w:lineRule="exact"/>
        <w:ind w:left="144"/>
        <w:textAlignment w:val="baseline"/>
        <w:rPr>
          <w:rFonts w:ascii="Arial" w:eastAsia="Arial" w:hAnsi="Arial"/>
          <w:spacing w:val="-3"/>
          <w:sz w:val="16"/>
        </w:rPr>
      </w:pPr>
      <w:r w:rsidRPr="00256385">
        <w:rPr>
          <w:rFonts w:ascii="Arial" w:eastAsia="Arial" w:hAnsi="Arial"/>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457"/>
        <w:gridCol w:w="2187"/>
        <w:gridCol w:w="1672"/>
        <w:gridCol w:w="3764"/>
      </w:tblGrid>
      <w:tr w:rsidR="00256385" w:rsidRPr="00256385" w14:paraId="222F1FBB" w14:textId="77777777">
        <w:tblPrEx>
          <w:tblCellMar>
            <w:top w:w="0" w:type="dxa"/>
            <w:bottom w:w="0" w:type="dxa"/>
          </w:tblCellMar>
        </w:tblPrEx>
        <w:trPr>
          <w:trHeight w:hRule="exact" w:val="628"/>
        </w:trPr>
        <w:tc>
          <w:tcPr>
            <w:tcW w:w="2457" w:type="dxa"/>
            <w:vAlign w:val="center"/>
          </w:tcPr>
          <w:p w14:paraId="6EC15CAB" w14:textId="77777777" w:rsidR="002A1654" w:rsidRPr="00256385" w:rsidRDefault="00256385">
            <w:pPr>
              <w:spacing w:before="258" w:after="178" w:line="182" w:lineRule="exact"/>
              <w:ind w:right="590"/>
              <w:jc w:val="right"/>
              <w:textAlignment w:val="baseline"/>
              <w:rPr>
                <w:rFonts w:ascii="Arial" w:eastAsia="Arial" w:hAnsi="Arial"/>
                <w:b/>
                <w:sz w:val="16"/>
              </w:rPr>
            </w:pPr>
            <w:r w:rsidRPr="00256385">
              <w:rPr>
                <w:rFonts w:ascii="Arial" w:eastAsia="Arial" w:hAnsi="Arial"/>
                <w:b/>
                <w:sz w:val="16"/>
              </w:rPr>
              <w:t>Key goods and services</w:t>
            </w:r>
          </w:p>
        </w:tc>
        <w:tc>
          <w:tcPr>
            <w:tcW w:w="2187" w:type="dxa"/>
            <w:vAlign w:val="center"/>
          </w:tcPr>
          <w:p w14:paraId="0B0CF420" w14:textId="77777777" w:rsidR="002A1654" w:rsidRPr="00256385" w:rsidRDefault="00256385">
            <w:pPr>
              <w:spacing w:before="98" w:after="80" w:line="220" w:lineRule="exact"/>
              <w:ind w:left="360"/>
              <w:jc w:val="center"/>
              <w:textAlignment w:val="baseline"/>
              <w:rPr>
                <w:rFonts w:ascii="Arial" w:eastAsia="Arial" w:hAnsi="Arial"/>
                <w:b/>
                <w:sz w:val="16"/>
              </w:rPr>
            </w:pPr>
            <w:r w:rsidRPr="00256385">
              <w:rPr>
                <w:rFonts w:ascii="Arial" w:eastAsia="Arial" w:hAnsi="Arial"/>
                <w:b/>
                <w:sz w:val="16"/>
              </w:rPr>
              <w:t xml:space="preserve">Opportunities for </w:t>
            </w:r>
            <w:r w:rsidRPr="00256385">
              <w:rPr>
                <w:rFonts w:ascii="Arial" w:eastAsia="Arial" w:hAnsi="Arial"/>
                <w:b/>
                <w:sz w:val="16"/>
              </w:rPr>
              <w:br/>
              <w:t>Australian entities</w:t>
            </w:r>
            <w:r w:rsidRPr="00256385">
              <w:rPr>
                <w:rFonts w:ascii="Arial" w:eastAsia="Arial" w:hAnsi="Arial"/>
                <w:b/>
                <w:sz w:val="16"/>
                <w:vertAlign w:val="superscript"/>
              </w:rPr>
              <w:t>*</w:t>
            </w:r>
            <w:r w:rsidRPr="00256385">
              <w:rPr>
                <w:rFonts w:ascii="Arial" w:eastAsia="Arial" w:hAnsi="Arial"/>
                <w:b/>
                <w:sz w:val="13"/>
              </w:rPr>
              <w:t xml:space="preserve"> </w:t>
            </w:r>
          </w:p>
        </w:tc>
        <w:tc>
          <w:tcPr>
            <w:tcW w:w="1672" w:type="dxa"/>
          </w:tcPr>
          <w:p w14:paraId="0AFE279A" w14:textId="77777777" w:rsidR="002A1654" w:rsidRPr="00256385" w:rsidRDefault="00256385">
            <w:pPr>
              <w:spacing w:line="206" w:lineRule="exact"/>
              <w:jc w:val="center"/>
              <w:textAlignment w:val="baseline"/>
              <w:rPr>
                <w:rFonts w:ascii="Arial" w:eastAsia="Arial" w:hAnsi="Arial"/>
                <w:b/>
                <w:sz w:val="16"/>
              </w:rPr>
            </w:pPr>
            <w:r w:rsidRPr="00256385">
              <w:rPr>
                <w:rFonts w:ascii="Arial" w:eastAsia="Arial" w:hAnsi="Arial"/>
                <w:b/>
                <w:sz w:val="16"/>
              </w:rPr>
              <w:t xml:space="preserve">Opportunities for </w:t>
            </w:r>
            <w:r w:rsidRPr="00256385">
              <w:rPr>
                <w:rFonts w:ascii="Arial" w:eastAsia="Arial" w:hAnsi="Arial"/>
                <w:b/>
                <w:sz w:val="16"/>
              </w:rPr>
              <w:br/>
              <w:t xml:space="preserve">non-Australian </w:t>
            </w:r>
            <w:r w:rsidRPr="00256385">
              <w:rPr>
                <w:rFonts w:ascii="Arial" w:eastAsia="Arial" w:hAnsi="Arial"/>
                <w:b/>
                <w:sz w:val="16"/>
              </w:rPr>
              <w:br/>
              <w:t>entities</w:t>
            </w:r>
          </w:p>
        </w:tc>
        <w:tc>
          <w:tcPr>
            <w:tcW w:w="3764" w:type="dxa"/>
            <w:vAlign w:val="center"/>
          </w:tcPr>
          <w:p w14:paraId="5341E65B" w14:textId="77777777" w:rsidR="002A1654" w:rsidRPr="00256385" w:rsidRDefault="00256385">
            <w:pPr>
              <w:spacing w:before="101" w:after="77" w:line="220" w:lineRule="exact"/>
              <w:ind w:left="144" w:right="900"/>
              <w:textAlignment w:val="baseline"/>
              <w:rPr>
                <w:rFonts w:ascii="Arial" w:eastAsia="Arial" w:hAnsi="Arial"/>
                <w:b/>
                <w:sz w:val="16"/>
              </w:rPr>
            </w:pPr>
            <w:r w:rsidRPr="00256385">
              <w:rPr>
                <w:rFonts w:ascii="Arial" w:eastAsia="Arial" w:hAnsi="Arial"/>
                <w:b/>
                <w:sz w:val="16"/>
              </w:rPr>
              <w:t>Explanation for no opportunities for Australian entities</w:t>
            </w:r>
          </w:p>
        </w:tc>
      </w:tr>
    </w:tbl>
    <w:p w14:paraId="04E10747" w14:textId="77777777" w:rsidR="002A1654" w:rsidRPr="00256385" w:rsidRDefault="002A1654">
      <w:pPr>
        <w:spacing w:after="15" w:line="20" w:lineRule="exact"/>
      </w:pPr>
    </w:p>
    <w:p w14:paraId="47E0E710" w14:textId="77777777" w:rsidR="002A1654" w:rsidRPr="00256385" w:rsidRDefault="00256385">
      <w:pPr>
        <w:tabs>
          <w:tab w:val="left" w:pos="3600"/>
          <w:tab w:val="left" w:pos="5400"/>
        </w:tabs>
        <w:spacing w:before="37" w:line="182" w:lineRule="exact"/>
        <w:ind w:left="144"/>
        <w:textAlignment w:val="baseline"/>
        <w:rPr>
          <w:rFonts w:ascii="Arial" w:eastAsia="Arial" w:hAnsi="Arial"/>
          <w:sz w:val="16"/>
        </w:rPr>
      </w:pPr>
      <w:r w:rsidRPr="00256385">
        <w:rPr>
          <w:rFonts w:ascii="Arial" w:eastAsia="Arial" w:hAnsi="Arial"/>
          <w:sz w:val="16"/>
        </w:rPr>
        <w:t>Conductor / OPGW supply</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1A0D3A77"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Line Hardware Supply</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08889F0E"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Substation Equipment</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7C4A9BEC" w14:textId="77777777" w:rsidR="002A1654" w:rsidRPr="00256385" w:rsidRDefault="00256385">
      <w:pPr>
        <w:tabs>
          <w:tab w:val="left" w:pos="3600"/>
          <w:tab w:val="left" w:pos="5400"/>
        </w:tabs>
        <w:spacing w:before="34" w:line="182" w:lineRule="exact"/>
        <w:ind w:left="144"/>
        <w:textAlignment w:val="baseline"/>
        <w:rPr>
          <w:rFonts w:ascii="Arial" w:eastAsia="Arial" w:hAnsi="Arial"/>
          <w:sz w:val="16"/>
        </w:rPr>
      </w:pPr>
      <w:r w:rsidRPr="00256385">
        <w:rPr>
          <w:rFonts w:ascii="Arial" w:eastAsia="Arial" w:hAnsi="Arial"/>
          <w:sz w:val="16"/>
        </w:rPr>
        <w:t>Insulator Supply</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554CA3A5" w14:textId="77777777" w:rsidR="002A1654" w:rsidRPr="00256385" w:rsidRDefault="00256385">
      <w:pPr>
        <w:tabs>
          <w:tab w:val="left" w:pos="3600"/>
          <w:tab w:val="left" w:pos="5400"/>
        </w:tabs>
        <w:spacing w:before="38" w:line="182" w:lineRule="exact"/>
        <w:ind w:left="144"/>
        <w:textAlignment w:val="baseline"/>
        <w:rPr>
          <w:rFonts w:ascii="Arial" w:eastAsia="Arial" w:hAnsi="Arial"/>
          <w:sz w:val="16"/>
        </w:rPr>
      </w:pPr>
      <w:r w:rsidRPr="00256385">
        <w:rPr>
          <w:rFonts w:ascii="Arial" w:eastAsia="Arial" w:hAnsi="Arial"/>
          <w:sz w:val="16"/>
        </w:rPr>
        <w:t>Quarry products</w:t>
      </w:r>
      <w:r w:rsidRPr="00256385">
        <w:rPr>
          <w:rFonts w:ascii="Arial" w:eastAsia="Arial" w:hAnsi="Arial"/>
          <w:sz w:val="16"/>
        </w:rPr>
        <w:tab/>
        <w:t>Yes</w:t>
      </w:r>
      <w:r w:rsidRPr="00256385">
        <w:rPr>
          <w:rFonts w:ascii="Arial" w:eastAsia="Arial" w:hAnsi="Arial"/>
          <w:sz w:val="16"/>
        </w:rPr>
        <w:tab/>
        <w:t>No</w:t>
      </w:r>
    </w:p>
    <w:p w14:paraId="782ED4F8"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Transformers</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37AD1ABE"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Accommodation (non-camp)</w:t>
      </w:r>
      <w:r w:rsidRPr="00256385">
        <w:rPr>
          <w:rFonts w:ascii="Arial" w:eastAsia="Arial" w:hAnsi="Arial"/>
          <w:sz w:val="16"/>
        </w:rPr>
        <w:tab/>
        <w:t>Yes</w:t>
      </w:r>
      <w:r w:rsidRPr="00256385">
        <w:rPr>
          <w:rFonts w:ascii="Arial" w:eastAsia="Arial" w:hAnsi="Arial"/>
          <w:sz w:val="16"/>
        </w:rPr>
        <w:tab/>
        <w:t>No</w:t>
      </w:r>
    </w:p>
    <w:p w14:paraId="06E7AD30"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Catering and food supplies</w:t>
      </w:r>
      <w:r w:rsidRPr="00256385">
        <w:rPr>
          <w:rFonts w:ascii="Arial" w:eastAsia="Arial" w:hAnsi="Arial"/>
          <w:sz w:val="16"/>
        </w:rPr>
        <w:tab/>
        <w:t>Yes</w:t>
      </w:r>
      <w:r w:rsidRPr="00256385">
        <w:rPr>
          <w:rFonts w:ascii="Arial" w:eastAsia="Arial" w:hAnsi="Arial"/>
          <w:sz w:val="16"/>
        </w:rPr>
        <w:tab/>
        <w:t>No</w:t>
      </w:r>
    </w:p>
    <w:p w14:paraId="00EBCCD4"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Camp facilities</w:t>
      </w:r>
      <w:r w:rsidRPr="00256385">
        <w:rPr>
          <w:rFonts w:ascii="Arial" w:eastAsia="Arial" w:hAnsi="Arial"/>
          <w:sz w:val="16"/>
        </w:rPr>
        <w:tab/>
        <w:t>Yes</w:t>
      </w:r>
      <w:r w:rsidRPr="00256385">
        <w:rPr>
          <w:rFonts w:ascii="Arial" w:eastAsia="Arial" w:hAnsi="Arial"/>
          <w:sz w:val="16"/>
        </w:rPr>
        <w:tab/>
        <w:t>No</w:t>
      </w:r>
    </w:p>
    <w:p w14:paraId="711D91F1" w14:textId="77777777" w:rsidR="002A1654" w:rsidRPr="00256385" w:rsidRDefault="00256385">
      <w:pPr>
        <w:tabs>
          <w:tab w:val="left" w:pos="3600"/>
          <w:tab w:val="left" w:pos="5400"/>
        </w:tabs>
        <w:spacing w:before="34" w:line="182" w:lineRule="exact"/>
        <w:ind w:left="144"/>
        <w:textAlignment w:val="baseline"/>
        <w:rPr>
          <w:rFonts w:ascii="Arial" w:eastAsia="Arial" w:hAnsi="Arial"/>
          <w:sz w:val="16"/>
        </w:rPr>
      </w:pPr>
      <w:r w:rsidRPr="00256385">
        <w:rPr>
          <w:rFonts w:ascii="Arial" w:eastAsia="Arial" w:hAnsi="Arial"/>
          <w:sz w:val="16"/>
        </w:rPr>
        <w:t>Cleaning facilities</w:t>
      </w:r>
      <w:r w:rsidRPr="00256385">
        <w:rPr>
          <w:rFonts w:ascii="Arial" w:eastAsia="Arial" w:hAnsi="Arial"/>
          <w:sz w:val="16"/>
        </w:rPr>
        <w:tab/>
        <w:t>Yes</w:t>
      </w:r>
      <w:r w:rsidRPr="00256385">
        <w:rPr>
          <w:rFonts w:ascii="Arial" w:eastAsia="Arial" w:hAnsi="Arial"/>
          <w:sz w:val="16"/>
        </w:rPr>
        <w:tab/>
        <w:t>No</w:t>
      </w:r>
    </w:p>
    <w:p w14:paraId="1674BBD9" w14:textId="77777777" w:rsidR="002A1654" w:rsidRPr="00256385" w:rsidRDefault="00256385">
      <w:pPr>
        <w:tabs>
          <w:tab w:val="left" w:pos="3600"/>
          <w:tab w:val="left" w:pos="5400"/>
        </w:tabs>
        <w:spacing w:before="38" w:line="182" w:lineRule="exact"/>
        <w:ind w:left="144"/>
        <w:textAlignment w:val="baseline"/>
        <w:rPr>
          <w:rFonts w:ascii="Arial" w:eastAsia="Arial" w:hAnsi="Arial"/>
          <w:sz w:val="16"/>
        </w:rPr>
      </w:pPr>
      <w:r w:rsidRPr="00256385">
        <w:rPr>
          <w:rFonts w:ascii="Arial" w:eastAsia="Arial" w:hAnsi="Arial"/>
          <w:sz w:val="16"/>
        </w:rPr>
        <w:t>Cranes</w:t>
      </w:r>
      <w:r w:rsidRPr="00256385">
        <w:rPr>
          <w:rFonts w:ascii="Arial" w:eastAsia="Arial" w:hAnsi="Arial"/>
          <w:sz w:val="16"/>
        </w:rPr>
        <w:tab/>
        <w:t>Yes</w:t>
      </w:r>
      <w:r w:rsidRPr="00256385">
        <w:rPr>
          <w:rFonts w:ascii="Arial" w:eastAsia="Arial" w:hAnsi="Arial"/>
          <w:sz w:val="16"/>
        </w:rPr>
        <w:tab/>
        <w:t>No</w:t>
      </w:r>
    </w:p>
    <w:p w14:paraId="17572510"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Design and engineering services</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05359741"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Fencing</w:t>
      </w:r>
      <w:r w:rsidRPr="00256385">
        <w:rPr>
          <w:rFonts w:ascii="Arial" w:eastAsia="Arial" w:hAnsi="Arial"/>
          <w:sz w:val="16"/>
        </w:rPr>
        <w:tab/>
        <w:t>Yes</w:t>
      </w:r>
      <w:r w:rsidRPr="00256385">
        <w:rPr>
          <w:rFonts w:ascii="Arial" w:eastAsia="Arial" w:hAnsi="Arial"/>
          <w:sz w:val="16"/>
        </w:rPr>
        <w:tab/>
        <w:t>No</w:t>
      </w:r>
    </w:p>
    <w:p w14:paraId="73F8542E"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Steel fabrication</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18C25210"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Security services</w:t>
      </w:r>
      <w:r w:rsidRPr="00256385">
        <w:rPr>
          <w:rFonts w:ascii="Arial" w:eastAsia="Arial" w:hAnsi="Arial"/>
          <w:sz w:val="16"/>
        </w:rPr>
        <w:tab/>
        <w:t>Yes</w:t>
      </w:r>
      <w:r w:rsidRPr="00256385">
        <w:rPr>
          <w:rFonts w:ascii="Arial" w:eastAsia="Arial" w:hAnsi="Arial"/>
          <w:sz w:val="16"/>
        </w:rPr>
        <w:tab/>
        <w:t>No</w:t>
      </w:r>
    </w:p>
    <w:p w14:paraId="71D2F245" w14:textId="77777777" w:rsidR="002A1654" w:rsidRPr="00256385" w:rsidRDefault="00256385">
      <w:pPr>
        <w:tabs>
          <w:tab w:val="left" w:pos="3600"/>
          <w:tab w:val="left" w:pos="5400"/>
        </w:tabs>
        <w:spacing w:before="34" w:line="182" w:lineRule="exact"/>
        <w:ind w:left="144"/>
        <w:textAlignment w:val="baseline"/>
        <w:rPr>
          <w:rFonts w:ascii="Arial" w:eastAsia="Arial" w:hAnsi="Arial"/>
          <w:sz w:val="16"/>
        </w:rPr>
      </w:pPr>
      <w:r w:rsidRPr="00256385">
        <w:rPr>
          <w:rFonts w:ascii="Arial" w:eastAsia="Arial" w:hAnsi="Arial"/>
          <w:sz w:val="16"/>
        </w:rPr>
        <w:t>Traffic management</w:t>
      </w:r>
      <w:r w:rsidRPr="00256385">
        <w:rPr>
          <w:rFonts w:ascii="Arial" w:eastAsia="Arial" w:hAnsi="Arial"/>
          <w:sz w:val="16"/>
        </w:rPr>
        <w:tab/>
        <w:t>Yes</w:t>
      </w:r>
      <w:r w:rsidRPr="00256385">
        <w:rPr>
          <w:rFonts w:ascii="Arial" w:eastAsia="Arial" w:hAnsi="Arial"/>
          <w:sz w:val="16"/>
        </w:rPr>
        <w:tab/>
        <w:t>No</w:t>
      </w:r>
    </w:p>
    <w:p w14:paraId="44A545B1" w14:textId="77777777" w:rsidR="002A1654" w:rsidRPr="00256385" w:rsidRDefault="00256385">
      <w:pPr>
        <w:tabs>
          <w:tab w:val="left" w:pos="3600"/>
          <w:tab w:val="left" w:pos="5400"/>
        </w:tabs>
        <w:spacing w:before="38" w:line="182" w:lineRule="exact"/>
        <w:ind w:left="144"/>
        <w:textAlignment w:val="baseline"/>
        <w:rPr>
          <w:rFonts w:ascii="Arial" w:eastAsia="Arial" w:hAnsi="Arial"/>
          <w:sz w:val="16"/>
        </w:rPr>
      </w:pPr>
      <w:r w:rsidRPr="00256385">
        <w:rPr>
          <w:rFonts w:ascii="Arial" w:eastAsia="Arial" w:hAnsi="Arial"/>
          <w:sz w:val="16"/>
        </w:rPr>
        <w:t>Specialist consultancy services</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136F5E43"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Vegetation management</w:t>
      </w:r>
      <w:r w:rsidRPr="00256385">
        <w:rPr>
          <w:rFonts w:ascii="Arial" w:eastAsia="Arial" w:hAnsi="Arial"/>
          <w:sz w:val="16"/>
        </w:rPr>
        <w:tab/>
        <w:t>Yes</w:t>
      </w:r>
      <w:r w:rsidRPr="00256385">
        <w:rPr>
          <w:rFonts w:ascii="Arial" w:eastAsia="Arial" w:hAnsi="Arial"/>
          <w:sz w:val="16"/>
        </w:rPr>
        <w:tab/>
        <w:t>No</w:t>
      </w:r>
    </w:p>
    <w:p w14:paraId="327FE457"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Workforce accommodation</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6F67B9B1"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Civil earthworks</w:t>
      </w:r>
      <w:r w:rsidRPr="00256385">
        <w:rPr>
          <w:rFonts w:ascii="Arial" w:eastAsia="Arial" w:hAnsi="Arial"/>
          <w:sz w:val="16"/>
        </w:rPr>
        <w:tab/>
        <w:t>Yes</w:t>
      </w:r>
      <w:r w:rsidRPr="00256385">
        <w:rPr>
          <w:rFonts w:ascii="Arial" w:eastAsia="Arial" w:hAnsi="Arial"/>
          <w:sz w:val="16"/>
        </w:rPr>
        <w:tab/>
        <w:t>No</w:t>
      </w:r>
    </w:p>
    <w:p w14:paraId="794B9E34"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Clearing and Access Tracks</w:t>
      </w:r>
      <w:r w:rsidRPr="00256385">
        <w:rPr>
          <w:rFonts w:ascii="Arial" w:eastAsia="Arial" w:hAnsi="Arial"/>
          <w:sz w:val="16"/>
        </w:rPr>
        <w:tab/>
        <w:t>Yes</w:t>
      </w:r>
      <w:r w:rsidRPr="00256385">
        <w:rPr>
          <w:rFonts w:ascii="Arial" w:eastAsia="Arial" w:hAnsi="Arial"/>
          <w:sz w:val="16"/>
        </w:rPr>
        <w:tab/>
        <w:t>No</w:t>
      </w:r>
    </w:p>
    <w:p w14:paraId="65012819" w14:textId="77777777" w:rsidR="002A1654" w:rsidRPr="00256385" w:rsidRDefault="00256385">
      <w:pPr>
        <w:tabs>
          <w:tab w:val="left" w:pos="3600"/>
          <w:tab w:val="left" w:pos="5400"/>
        </w:tabs>
        <w:spacing w:before="34" w:line="182" w:lineRule="exact"/>
        <w:ind w:left="144"/>
        <w:textAlignment w:val="baseline"/>
        <w:rPr>
          <w:rFonts w:ascii="Arial" w:eastAsia="Arial" w:hAnsi="Arial"/>
          <w:sz w:val="16"/>
        </w:rPr>
      </w:pPr>
      <w:r w:rsidRPr="00256385">
        <w:rPr>
          <w:rFonts w:ascii="Arial" w:eastAsia="Arial" w:hAnsi="Arial"/>
          <w:sz w:val="16"/>
        </w:rPr>
        <w:t>Shunt reactors</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786C46FB" w14:textId="77777777" w:rsidR="002A1654" w:rsidRPr="00256385" w:rsidRDefault="00256385">
      <w:pPr>
        <w:tabs>
          <w:tab w:val="left" w:pos="3600"/>
          <w:tab w:val="left" w:pos="5400"/>
        </w:tabs>
        <w:spacing w:before="38" w:line="182" w:lineRule="exact"/>
        <w:ind w:left="144"/>
        <w:textAlignment w:val="baseline"/>
        <w:rPr>
          <w:rFonts w:ascii="Arial" w:eastAsia="Arial" w:hAnsi="Arial"/>
          <w:sz w:val="16"/>
        </w:rPr>
      </w:pPr>
      <w:r w:rsidRPr="00256385">
        <w:rPr>
          <w:rFonts w:ascii="Arial" w:eastAsia="Arial" w:hAnsi="Arial"/>
          <w:sz w:val="16"/>
        </w:rPr>
        <w:t>Lattice Steel Towers 500kV</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6CEC0DB5"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Stringing equipment</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36D6C2C7"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Signage</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67FB2707"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SCADA system</w:t>
      </w:r>
      <w:r w:rsidRPr="00256385">
        <w:rPr>
          <w:rFonts w:ascii="Arial" w:eastAsia="Arial" w:hAnsi="Arial"/>
          <w:sz w:val="16"/>
        </w:rPr>
        <w:tab/>
        <w:t>Yes</w:t>
      </w:r>
      <w:r w:rsidRPr="00256385">
        <w:rPr>
          <w:rFonts w:ascii="Arial" w:eastAsia="Arial" w:hAnsi="Arial"/>
          <w:sz w:val="16"/>
        </w:rPr>
        <w:tab/>
        <w:t>No</w:t>
      </w:r>
    </w:p>
    <w:p w14:paraId="29153679" w14:textId="77777777" w:rsidR="002A1654" w:rsidRPr="00256385" w:rsidRDefault="00256385">
      <w:pPr>
        <w:tabs>
          <w:tab w:val="left" w:pos="3600"/>
          <w:tab w:val="left" w:pos="5400"/>
        </w:tabs>
        <w:spacing w:before="59" w:line="208" w:lineRule="exact"/>
        <w:ind w:left="144"/>
        <w:textAlignment w:val="baseline"/>
        <w:rPr>
          <w:rFonts w:ascii="Arial" w:eastAsia="Arial" w:hAnsi="Arial"/>
          <w:sz w:val="16"/>
        </w:rPr>
      </w:pPr>
      <w:r w:rsidRPr="00256385">
        <w:rPr>
          <w:rFonts w:ascii="Arial" w:eastAsia="Arial" w:hAnsi="Arial"/>
          <w:sz w:val="16"/>
        </w:rPr>
        <w:t>Tower assembly and erection and</w:t>
      </w:r>
      <w:r w:rsidRPr="00256385">
        <w:rPr>
          <w:rFonts w:ascii="Arial" w:eastAsia="Arial" w:hAnsi="Arial"/>
          <w:sz w:val="16"/>
        </w:rPr>
        <w:tab/>
        <w:t>Yes</w:t>
      </w:r>
      <w:r w:rsidRPr="00256385">
        <w:rPr>
          <w:rFonts w:ascii="Arial" w:eastAsia="Arial" w:hAnsi="Arial"/>
          <w:sz w:val="16"/>
        </w:rPr>
        <w:tab/>
        <w:t>No</w:t>
      </w:r>
    </w:p>
    <w:p w14:paraId="2DD78E42" w14:textId="77777777" w:rsidR="002A1654" w:rsidRPr="00256385" w:rsidRDefault="00256385">
      <w:pPr>
        <w:spacing w:line="170" w:lineRule="exact"/>
        <w:ind w:left="144"/>
        <w:textAlignment w:val="baseline"/>
        <w:rPr>
          <w:rFonts w:ascii="Arial" w:eastAsia="Arial" w:hAnsi="Arial"/>
          <w:spacing w:val="-3"/>
          <w:sz w:val="16"/>
        </w:rPr>
      </w:pPr>
      <w:r w:rsidRPr="00256385">
        <w:rPr>
          <w:rFonts w:ascii="Arial" w:eastAsia="Arial" w:hAnsi="Arial"/>
          <w:spacing w:val="-3"/>
          <w:sz w:val="16"/>
        </w:rPr>
        <w:t>installation</w:t>
      </w:r>
    </w:p>
    <w:p w14:paraId="41794CB3" w14:textId="77777777" w:rsidR="002A1654" w:rsidRPr="00256385" w:rsidRDefault="00256385">
      <w:pPr>
        <w:tabs>
          <w:tab w:val="left" w:pos="3600"/>
          <w:tab w:val="left" w:pos="5400"/>
        </w:tabs>
        <w:spacing w:before="38" w:line="182" w:lineRule="exact"/>
        <w:ind w:left="144"/>
        <w:textAlignment w:val="baseline"/>
        <w:rPr>
          <w:rFonts w:ascii="Arial" w:eastAsia="Arial" w:hAnsi="Arial"/>
          <w:sz w:val="16"/>
        </w:rPr>
      </w:pPr>
      <w:r w:rsidRPr="00256385">
        <w:rPr>
          <w:rFonts w:ascii="Arial" w:eastAsia="Arial" w:hAnsi="Arial"/>
          <w:sz w:val="16"/>
        </w:rPr>
        <w:t>Helicopter stringing works</w:t>
      </w:r>
      <w:r w:rsidRPr="00256385">
        <w:rPr>
          <w:rFonts w:ascii="Arial" w:eastAsia="Arial" w:hAnsi="Arial"/>
          <w:sz w:val="16"/>
        </w:rPr>
        <w:tab/>
        <w:t>Yes</w:t>
      </w:r>
      <w:r w:rsidRPr="00256385">
        <w:rPr>
          <w:rFonts w:ascii="Arial" w:eastAsia="Arial" w:hAnsi="Arial"/>
          <w:sz w:val="16"/>
        </w:rPr>
        <w:tab/>
        <w:t>No</w:t>
      </w:r>
    </w:p>
    <w:p w14:paraId="658036E2"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Conduit supply</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02C65D5D" w14:textId="77777777" w:rsidR="002A1654" w:rsidRPr="00256385" w:rsidRDefault="00256385">
      <w:pPr>
        <w:tabs>
          <w:tab w:val="left" w:pos="3600"/>
          <w:tab w:val="left" w:pos="5400"/>
        </w:tabs>
        <w:spacing w:before="64" w:line="208" w:lineRule="exact"/>
        <w:ind w:left="144"/>
        <w:textAlignment w:val="baseline"/>
        <w:rPr>
          <w:rFonts w:ascii="Arial" w:eastAsia="Arial" w:hAnsi="Arial"/>
          <w:sz w:val="16"/>
        </w:rPr>
      </w:pPr>
      <w:r w:rsidRPr="00256385">
        <w:rPr>
          <w:rFonts w:ascii="Arial" w:eastAsia="Arial" w:hAnsi="Arial"/>
          <w:sz w:val="16"/>
        </w:rPr>
        <w:t>Concrete drainage, box culverts, ready</w:t>
      </w:r>
      <w:r w:rsidRPr="00256385">
        <w:rPr>
          <w:rFonts w:ascii="Arial" w:eastAsia="Arial" w:hAnsi="Arial"/>
          <w:sz w:val="16"/>
        </w:rPr>
        <w:tab/>
        <w:t>Yes</w:t>
      </w:r>
      <w:r w:rsidRPr="00256385">
        <w:rPr>
          <w:rFonts w:ascii="Arial" w:eastAsia="Arial" w:hAnsi="Arial"/>
          <w:sz w:val="16"/>
        </w:rPr>
        <w:tab/>
        <w:t>No</w:t>
      </w:r>
    </w:p>
    <w:p w14:paraId="0EF8636C" w14:textId="77777777" w:rsidR="002A1654" w:rsidRPr="00256385" w:rsidRDefault="00256385">
      <w:pPr>
        <w:spacing w:line="170" w:lineRule="exact"/>
        <w:ind w:left="144"/>
        <w:textAlignment w:val="baseline"/>
        <w:rPr>
          <w:rFonts w:ascii="Arial" w:eastAsia="Arial" w:hAnsi="Arial"/>
          <w:spacing w:val="-3"/>
          <w:sz w:val="16"/>
        </w:rPr>
      </w:pPr>
      <w:r w:rsidRPr="00256385">
        <w:rPr>
          <w:rFonts w:ascii="Arial" w:eastAsia="Arial" w:hAnsi="Arial"/>
          <w:spacing w:val="-3"/>
          <w:sz w:val="16"/>
        </w:rPr>
        <w:t>mixed concrete</w:t>
      </w:r>
    </w:p>
    <w:p w14:paraId="6A0AE746"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Water tanks</w:t>
      </w:r>
      <w:r w:rsidRPr="00256385">
        <w:rPr>
          <w:rFonts w:ascii="Arial" w:eastAsia="Arial" w:hAnsi="Arial"/>
          <w:sz w:val="16"/>
        </w:rPr>
        <w:tab/>
        <w:t>Yes</w:t>
      </w:r>
      <w:r w:rsidRPr="00256385">
        <w:rPr>
          <w:rFonts w:ascii="Arial" w:eastAsia="Arial" w:hAnsi="Arial"/>
          <w:sz w:val="16"/>
        </w:rPr>
        <w:tab/>
        <w:t>No</w:t>
      </w:r>
    </w:p>
    <w:p w14:paraId="3F574C62" w14:textId="77777777" w:rsidR="002A1654" w:rsidRPr="00256385" w:rsidRDefault="00256385">
      <w:pPr>
        <w:tabs>
          <w:tab w:val="left" w:pos="3600"/>
          <w:tab w:val="left" w:pos="5400"/>
        </w:tabs>
        <w:spacing w:before="34" w:line="182" w:lineRule="exact"/>
        <w:ind w:left="144"/>
        <w:textAlignment w:val="baseline"/>
        <w:rPr>
          <w:rFonts w:ascii="Arial" w:eastAsia="Arial" w:hAnsi="Arial"/>
          <w:sz w:val="16"/>
        </w:rPr>
      </w:pPr>
      <w:r w:rsidRPr="00256385">
        <w:rPr>
          <w:rFonts w:ascii="Arial" w:eastAsia="Arial" w:hAnsi="Arial"/>
          <w:sz w:val="16"/>
        </w:rPr>
        <w:t xml:space="preserve">Trades and skilled </w:t>
      </w:r>
      <w:proofErr w:type="spellStart"/>
      <w:r w:rsidRPr="00256385">
        <w:rPr>
          <w:rFonts w:ascii="Arial" w:eastAsia="Arial" w:hAnsi="Arial"/>
          <w:sz w:val="16"/>
        </w:rPr>
        <w:t>labour</w:t>
      </w:r>
      <w:proofErr w:type="spellEnd"/>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131A3148" w14:textId="77777777" w:rsidR="002A1654" w:rsidRPr="00256385" w:rsidRDefault="00256385">
      <w:pPr>
        <w:tabs>
          <w:tab w:val="left" w:pos="3600"/>
          <w:tab w:val="left" w:pos="5400"/>
        </w:tabs>
        <w:spacing w:before="38" w:line="182" w:lineRule="exact"/>
        <w:ind w:left="144"/>
        <w:textAlignment w:val="baseline"/>
        <w:rPr>
          <w:rFonts w:ascii="Arial" w:eastAsia="Arial" w:hAnsi="Arial"/>
          <w:sz w:val="16"/>
        </w:rPr>
      </w:pPr>
      <w:r w:rsidRPr="00256385">
        <w:rPr>
          <w:rFonts w:ascii="Arial" w:eastAsia="Arial" w:hAnsi="Arial"/>
          <w:sz w:val="16"/>
        </w:rPr>
        <w:t>Civil and construction workers</w:t>
      </w:r>
      <w:r w:rsidRPr="00256385">
        <w:rPr>
          <w:rFonts w:ascii="Arial" w:eastAsia="Arial" w:hAnsi="Arial"/>
          <w:sz w:val="16"/>
        </w:rPr>
        <w:tab/>
        <w:t>Yes</w:t>
      </w:r>
      <w:r w:rsidRPr="00256385">
        <w:rPr>
          <w:rFonts w:ascii="Arial" w:eastAsia="Arial" w:hAnsi="Arial"/>
          <w:sz w:val="16"/>
        </w:rPr>
        <w:tab/>
        <w:t>No</w:t>
      </w:r>
    </w:p>
    <w:p w14:paraId="6EE15D49" w14:textId="77777777" w:rsidR="002A1654" w:rsidRPr="00256385" w:rsidRDefault="00256385">
      <w:pPr>
        <w:tabs>
          <w:tab w:val="left" w:pos="3600"/>
          <w:tab w:val="left" w:pos="5400"/>
        </w:tabs>
        <w:spacing w:before="64" w:line="208" w:lineRule="exact"/>
        <w:ind w:left="144"/>
        <w:textAlignment w:val="baseline"/>
        <w:rPr>
          <w:rFonts w:ascii="Arial" w:eastAsia="Arial" w:hAnsi="Arial"/>
          <w:sz w:val="16"/>
        </w:rPr>
      </w:pPr>
      <w:r w:rsidRPr="00256385">
        <w:rPr>
          <w:rFonts w:ascii="Arial" w:eastAsia="Arial" w:hAnsi="Arial"/>
          <w:sz w:val="16"/>
        </w:rPr>
        <w:t>Earthworks - substation and Access</w:t>
      </w:r>
      <w:r w:rsidRPr="00256385">
        <w:rPr>
          <w:rFonts w:ascii="Arial" w:eastAsia="Arial" w:hAnsi="Arial"/>
          <w:sz w:val="16"/>
        </w:rPr>
        <w:tab/>
        <w:t>Yes</w:t>
      </w:r>
      <w:r w:rsidRPr="00256385">
        <w:rPr>
          <w:rFonts w:ascii="Arial" w:eastAsia="Arial" w:hAnsi="Arial"/>
          <w:sz w:val="16"/>
        </w:rPr>
        <w:tab/>
        <w:t>No</w:t>
      </w:r>
    </w:p>
    <w:p w14:paraId="56C4BA52" w14:textId="77777777" w:rsidR="002A1654" w:rsidRPr="00256385" w:rsidRDefault="00256385">
      <w:pPr>
        <w:spacing w:line="170" w:lineRule="exact"/>
        <w:ind w:left="144"/>
        <w:textAlignment w:val="baseline"/>
        <w:rPr>
          <w:rFonts w:ascii="Arial" w:eastAsia="Arial" w:hAnsi="Arial"/>
          <w:spacing w:val="-3"/>
          <w:sz w:val="16"/>
        </w:rPr>
      </w:pPr>
      <w:r w:rsidRPr="00256385">
        <w:rPr>
          <w:rFonts w:ascii="Arial" w:eastAsia="Arial" w:hAnsi="Arial"/>
          <w:spacing w:val="-3"/>
          <w:sz w:val="16"/>
        </w:rPr>
        <w:t>Tracks</w:t>
      </w:r>
    </w:p>
    <w:p w14:paraId="542CBEEB"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Vehicle supplies</w:t>
      </w:r>
      <w:r w:rsidRPr="00256385">
        <w:rPr>
          <w:rFonts w:ascii="Arial" w:eastAsia="Arial" w:hAnsi="Arial"/>
          <w:sz w:val="16"/>
        </w:rPr>
        <w:tab/>
        <w:t>Yes</w:t>
      </w:r>
      <w:r w:rsidRPr="00256385">
        <w:rPr>
          <w:rFonts w:ascii="Arial" w:eastAsia="Arial" w:hAnsi="Arial"/>
          <w:sz w:val="16"/>
        </w:rPr>
        <w:tab/>
        <w:t>No</w:t>
      </w:r>
    </w:p>
    <w:p w14:paraId="53A5231F" w14:textId="77777777" w:rsidR="002A1654" w:rsidRPr="00256385" w:rsidRDefault="00256385">
      <w:pPr>
        <w:tabs>
          <w:tab w:val="left" w:pos="3600"/>
          <w:tab w:val="left" w:pos="5400"/>
        </w:tabs>
        <w:spacing w:before="39" w:line="182" w:lineRule="exact"/>
        <w:ind w:left="144"/>
        <w:textAlignment w:val="baseline"/>
        <w:rPr>
          <w:rFonts w:ascii="Arial" w:eastAsia="Arial" w:hAnsi="Arial"/>
          <w:sz w:val="16"/>
        </w:rPr>
      </w:pPr>
      <w:r w:rsidRPr="00256385">
        <w:rPr>
          <w:rFonts w:ascii="Arial" w:eastAsia="Arial" w:hAnsi="Arial"/>
          <w:sz w:val="16"/>
        </w:rPr>
        <w:t>Transmission lines steel poles</w:t>
      </w:r>
      <w:r w:rsidRPr="00256385">
        <w:rPr>
          <w:rFonts w:ascii="Arial" w:eastAsia="Arial" w:hAnsi="Arial"/>
          <w:sz w:val="16"/>
        </w:rPr>
        <w:tab/>
        <w:t>Yes</w:t>
      </w:r>
      <w:r w:rsidRPr="00256385">
        <w:rPr>
          <w:rFonts w:ascii="Arial" w:eastAsia="Arial" w:hAnsi="Arial"/>
          <w:sz w:val="16"/>
        </w:rPr>
        <w:tab/>
      </w:r>
      <w:proofErr w:type="spellStart"/>
      <w:r w:rsidRPr="00256385">
        <w:rPr>
          <w:rFonts w:ascii="Arial" w:eastAsia="Arial" w:hAnsi="Arial"/>
          <w:sz w:val="16"/>
        </w:rPr>
        <w:t>Yes</w:t>
      </w:r>
      <w:proofErr w:type="spellEnd"/>
    </w:p>
    <w:p w14:paraId="01414FBB" w14:textId="77777777" w:rsidR="002A1654" w:rsidRPr="00256385" w:rsidRDefault="00256385">
      <w:pPr>
        <w:spacing w:before="312" w:line="88" w:lineRule="exact"/>
        <w:ind w:left="144"/>
        <w:textAlignment w:val="baseline"/>
        <w:rPr>
          <w:rFonts w:ascii="Arial" w:eastAsia="Arial" w:hAnsi="Arial"/>
          <w:sz w:val="11"/>
        </w:rPr>
      </w:pPr>
      <w:r w:rsidRPr="00256385">
        <w:rPr>
          <w:rFonts w:ascii="Arial" w:eastAsia="Arial" w:hAnsi="Arial"/>
          <w:sz w:val="11"/>
        </w:rPr>
        <w:t>*</w:t>
      </w:r>
    </w:p>
    <w:p w14:paraId="419C68E3" w14:textId="77777777" w:rsidR="002A1654" w:rsidRPr="00256385" w:rsidRDefault="00256385">
      <w:pPr>
        <w:spacing w:line="137" w:lineRule="exact"/>
        <w:ind w:left="144"/>
        <w:textAlignment w:val="baseline"/>
        <w:rPr>
          <w:rFonts w:ascii="Arial" w:eastAsia="Arial" w:hAnsi="Arial"/>
          <w:spacing w:val="-3"/>
          <w:sz w:val="16"/>
        </w:rPr>
      </w:pPr>
      <w:r w:rsidRPr="00256385">
        <w:rPr>
          <w:rFonts w:ascii="Arial" w:eastAsia="Arial" w:hAnsi="Arial"/>
          <w:spacing w:val="-3"/>
          <w:sz w:val="16"/>
        </w:rPr>
        <w:t>An Australian entity is an entity with an ABN or ACN</w:t>
      </w:r>
    </w:p>
    <w:p w14:paraId="2870AFE6" w14:textId="77777777" w:rsidR="002A1654" w:rsidRPr="00256385" w:rsidRDefault="00256385">
      <w:pPr>
        <w:spacing w:before="140" w:line="182" w:lineRule="exact"/>
        <w:ind w:left="144"/>
        <w:textAlignment w:val="baseline"/>
        <w:rPr>
          <w:rFonts w:ascii="Arial" w:eastAsia="Arial" w:hAnsi="Arial"/>
          <w:spacing w:val="-4"/>
          <w:sz w:val="16"/>
        </w:rPr>
      </w:pPr>
      <w:r w:rsidRPr="00256385">
        <w:rPr>
          <w:rFonts w:ascii="Arial" w:eastAsia="Arial" w:hAnsi="Arial"/>
          <w:spacing w:val="-4"/>
          <w:sz w:val="16"/>
        </w:rPr>
        <w:t>Project standards:</w:t>
      </w:r>
    </w:p>
    <w:p w14:paraId="0618CAEC" w14:textId="77777777" w:rsidR="002A1654" w:rsidRPr="00256385" w:rsidRDefault="00256385">
      <w:pPr>
        <w:spacing w:before="159" w:line="182" w:lineRule="exact"/>
        <w:ind w:left="720"/>
        <w:textAlignment w:val="baseline"/>
        <w:rPr>
          <w:rFonts w:ascii="Arial" w:eastAsia="Arial" w:hAnsi="Arial"/>
          <w:spacing w:val="-3"/>
          <w:sz w:val="16"/>
        </w:rPr>
      </w:pPr>
      <w:r w:rsidRPr="00256385">
        <w:rPr>
          <w:rFonts w:ascii="Arial" w:eastAsia="Arial" w:hAnsi="Arial"/>
          <w:spacing w:val="-3"/>
          <w:sz w:val="16"/>
        </w:rPr>
        <w:t>Australian</w:t>
      </w:r>
    </w:p>
    <w:p w14:paraId="002D7457" w14:textId="77777777" w:rsidR="002A1654" w:rsidRPr="00256385" w:rsidRDefault="00256385">
      <w:pPr>
        <w:spacing w:before="34" w:line="182" w:lineRule="exact"/>
        <w:ind w:left="720"/>
        <w:textAlignment w:val="baseline"/>
        <w:rPr>
          <w:rFonts w:ascii="Arial" w:eastAsia="Arial" w:hAnsi="Arial"/>
          <w:spacing w:val="-6"/>
          <w:sz w:val="16"/>
        </w:rPr>
      </w:pPr>
      <w:r w:rsidRPr="00256385">
        <w:rPr>
          <w:rFonts w:ascii="Arial" w:eastAsia="Arial" w:hAnsi="Arial"/>
          <w:spacing w:val="-6"/>
          <w:sz w:val="16"/>
        </w:rPr>
        <w:t>International</w:t>
      </w:r>
    </w:p>
    <w:p w14:paraId="6AD4CE59" w14:textId="77777777" w:rsidR="002A1654" w:rsidRPr="00256385" w:rsidRDefault="00256385">
      <w:pPr>
        <w:spacing w:before="1512" w:line="249" w:lineRule="exact"/>
        <w:ind w:right="72"/>
        <w:jc w:val="right"/>
        <w:textAlignment w:val="baseline"/>
        <w:rPr>
          <w:rFonts w:eastAsia="Times New Roman"/>
        </w:rPr>
      </w:pPr>
      <w:r w:rsidRPr="00256385">
        <w:rPr>
          <w:rFonts w:eastAsia="Times New Roman"/>
        </w:rPr>
        <w:t>Page 2 of 5</w:t>
      </w:r>
    </w:p>
    <w:p w14:paraId="00FD14A3" w14:textId="77777777" w:rsidR="002A1654" w:rsidRPr="00256385" w:rsidRDefault="002A1654">
      <w:pPr>
        <w:sectPr w:rsidR="002A1654" w:rsidRPr="00256385">
          <w:pgSz w:w="11904" w:h="16843"/>
          <w:pgMar w:top="1040" w:right="912" w:bottom="867" w:left="912" w:header="720" w:footer="720" w:gutter="0"/>
          <w:cols w:space="720"/>
        </w:sectPr>
      </w:pPr>
    </w:p>
    <w:p w14:paraId="080D6D16" w14:textId="77777777" w:rsidR="002A1654" w:rsidRPr="00256385" w:rsidRDefault="00256385">
      <w:pPr>
        <w:spacing w:before="3" w:after="818" w:line="183" w:lineRule="exact"/>
        <w:jc w:val="center"/>
        <w:textAlignment w:val="baseline"/>
        <w:rPr>
          <w:rFonts w:eastAsia="Times New Roman"/>
          <w:spacing w:val="-1"/>
          <w:sz w:val="16"/>
        </w:rPr>
      </w:pPr>
      <w:r w:rsidRPr="00256385">
        <w:rPr>
          <w:rFonts w:eastAsia="Times New Roman"/>
          <w:spacing w:val="-1"/>
          <w:sz w:val="16"/>
        </w:rPr>
        <w:lastRenderedPageBreak/>
        <w:t>***** Approved by AIP Authority on Fri Nov 07 2025 12:51:58 GMT+1 100 (AEDT) *****</w:t>
      </w:r>
    </w:p>
    <w:p w14:paraId="061E9D7E" w14:textId="77777777" w:rsidR="002A1654" w:rsidRPr="00256385" w:rsidRDefault="002A1654">
      <w:pPr>
        <w:spacing w:before="3" w:after="818" w:line="183" w:lineRule="exact"/>
        <w:sectPr w:rsidR="002A1654" w:rsidRPr="00256385">
          <w:pgSz w:w="11904" w:h="16843"/>
          <w:pgMar w:top="1040" w:right="3034" w:bottom="867" w:left="2750" w:header="720" w:footer="720" w:gutter="0"/>
          <w:cols w:space="720"/>
        </w:sectPr>
      </w:pPr>
    </w:p>
    <w:p w14:paraId="5F8CA81A" w14:textId="77777777" w:rsidR="002A1654" w:rsidRPr="00256385" w:rsidRDefault="00256385">
      <w:pPr>
        <w:spacing w:line="391" w:lineRule="exact"/>
        <w:textAlignment w:val="baseline"/>
        <w:rPr>
          <w:rFonts w:ascii="Arial" w:eastAsia="Arial" w:hAnsi="Arial"/>
          <w:spacing w:val="4"/>
          <w:w w:val="95"/>
          <w:sz w:val="34"/>
        </w:rPr>
      </w:pPr>
      <w:r w:rsidRPr="00256385">
        <w:rPr>
          <w:rFonts w:ascii="Arial" w:eastAsia="Arial" w:hAnsi="Arial"/>
          <w:spacing w:val="4"/>
          <w:w w:val="95"/>
          <w:sz w:val="34"/>
        </w:rPr>
        <w:t>Supplier information and communication</w:t>
      </w:r>
    </w:p>
    <w:p w14:paraId="3219CDEB" w14:textId="77777777" w:rsidR="002A1654" w:rsidRPr="00256385" w:rsidRDefault="00256385">
      <w:pPr>
        <w:spacing w:before="353" w:line="182" w:lineRule="exact"/>
        <w:textAlignment w:val="baseline"/>
        <w:rPr>
          <w:rFonts w:ascii="Arial" w:eastAsia="Arial" w:hAnsi="Arial"/>
          <w:spacing w:val="-3"/>
          <w:sz w:val="16"/>
        </w:rPr>
      </w:pPr>
      <w:r w:rsidRPr="00256385">
        <w:rPr>
          <w:rFonts w:ascii="Arial" w:eastAsia="Arial" w:hAnsi="Arial"/>
          <w:spacing w:val="-3"/>
          <w:sz w:val="16"/>
        </w:rPr>
        <w:t>Project proponent’s contact person for supplier enquiries:</w:t>
      </w:r>
    </w:p>
    <w:p w14:paraId="22FD71B6" w14:textId="77777777" w:rsidR="002A1654" w:rsidRPr="00256385" w:rsidRDefault="00256385">
      <w:pPr>
        <w:spacing w:before="481" w:line="182" w:lineRule="exact"/>
        <w:ind w:left="216"/>
        <w:textAlignment w:val="baseline"/>
        <w:rPr>
          <w:rFonts w:ascii="Arial" w:eastAsia="Arial" w:hAnsi="Arial"/>
          <w:b/>
          <w:sz w:val="16"/>
        </w:rPr>
      </w:pPr>
      <w:r w:rsidRPr="00256385">
        <w:rPr>
          <w:rFonts w:ascii="Arial" w:eastAsia="Arial" w:hAnsi="Arial"/>
          <w:b/>
          <w:sz w:val="16"/>
        </w:rPr>
        <w:t xml:space="preserve">Contact person name </w:t>
      </w:r>
      <w:r w:rsidRPr="00256385">
        <w:rPr>
          <w:rFonts w:ascii="Arial" w:eastAsia="Arial" w:hAnsi="Arial"/>
          <w:sz w:val="16"/>
        </w:rPr>
        <w:t>Jack Hunter</w:t>
      </w:r>
    </w:p>
    <w:p w14:paraId="70001593" w14:textId="77777777" w:rsidR="002A1654" w:rsidRPr="00256385" w:rsidRDefault="00256385">
      <w:pPr>
        <w:spacing w:before="39" w:line="182" w:lineRule="exact"/>
        <w:textAlignment w:val="baseline"/>
        <w:rPr>
          <w:rFonts w:ascii="Arial" w:eastAsia="Arial" w:hAnsi="Arial"/>
          <w:b/>
          <w:sz w:val="16"/>
        </w:rPr>
      </w:pPr>
      <w:r w:rsidRPr="00256385">
        <w:rPr>
          <w:rFonts w:ascii="Arial" w:eastAsia="Arial" w:hAnsi="Arial"/>
          <w:b/>
          <w:sz w:val="16"/>
        </w:rPr>
        <w:t xml:space="preserve">Contact person position </w:t>
      </w:r>
      <w:r w:rsidRPr="00256385">
        <w:rPr>
          <w:rFonts w:ascii="Arial" w:eastAsia="Arial" w:hAnsi="Arial"/>
          <w:sz w:val="16"/>
        </w:rPr>
        <w:t>A/Deputy Project Director, HTP</w:t>
      </w:r>
    </w:p>
    <w:p w14:paraId="4E48AD06" w14:textId="77777777" w:rsidR="002A1654" w:rsidRPr="00256385" w:rsidRDefault="00256385">
      <w:pPr>
        <w:spacing w:before="34" w:line="182" w:lineRule="exact"/>
        <w:ind w:left="720"/>
        <w:textAlignment w:val="baseline"/>
        <w:rPr>
          <w:rFonts w:ascii="Arial" w:eastAsia="Arial" w:hAnsi="Arial"/>
          <w:b/>
          <w:sz w:val="16"/>
        </w:rPr>
      </w:pPr>
      <w:r w:rsidRPr="00256385">
        <w:rPr>
          <w:rFonts w:ascii="Arial" w:eastAsia="Arial" w:hAnsi="Arial"/>
          <w:b/>
          <w:sz w:val="16"/>
        </w:rPr>
        <w:t xml:space="preserve">Phone number </w:t>
      </w:r>
      <w:r w:rsidRPr="00256385">
        <w:rPr>
          <w:rFonts w:ascii="Arial" w:eastAsia="Arial" w:hAnsi="Arial"/>
          <w:sz w:val="16"/>
        </w:rPr>
        <w:t>0415370915</w:t>
      </w:r>
    </w:p>
    <w:p w14:paraId="5522AC80" w14:textId="77777777" w:rsidR="002A1654" w:rsidRPr="00256385" w:rsidRDefault="00256385">
      <w:pPr>
        <w:spacing w:before="38" w:line="182" w:lineRule="exact"/>
        <w:ind w:left="1368"/>
        <w:textAlignment w:val="baseline"/>
        <w:rPr>
          <w:rFonts w:ascii="Arial" w:eastAsia="Arial" w:hAnsi="Arial"/>
          <w:b/>
          <w:spacing w:val="-1"/>
          <w:sz w:val="16"/>
        </w:rPr>
      </w:pPr>
      <w:r w:rsidRPr="00256385">
        <w:rPr>
          <w:rFonts w:ascii="Arial" w:eastAsia="Arial" w:hAnsi="Arial"/>
          <w:b/>
          <w:spacing w:val="-1"/>
          <w:sz w:val="16"/>
        </w:rPr>
        <w:t xml:space="preserve">E-mail </w:t>
      </w:r>
      <w:hyperlink r:id="rId11">
        <w:r w:rsidRPr="00256385">
          <w:rPr>
            <w:rFonts w:ascii="Arial" w:eastAsia="Arial" w:hAnsi="Arial"/>
            <w:spacing w:val="-1"/>
            <w:sz w:val="16"/>
            <w:u w:val="single"/>
          </w:rPr>
          <w:t>jack.hunter@energyco.nsw.gov.au</w:t>
        </w:r>
      </w:hyperlink>
      <w:r w:rsidRPr="00256385">
        <w:rPr>
          <w:rFonts w:ascii="Arial" w:eastAsia="Arial" w:hAnsi="Arial"/>
          <w:spacing w:val="-1"/>
          <w:sz w:val="16"/>
        </w:rPr>
        <w:t xml:space="preserve"> </w:t>
      </w:r>
    </w:p>
    <w:p w14:paraId="2E4084DD" w14:textId="77777777" w:rsidR="002A1654" w:rsidRPr="00256385" w:rsidRDefault="00256385">
      <w:pPr>
        <w:spacing w:before="198" w:line="182" w:lineRule="exact"/>
        <w:textAlignment w:val="baseline"/>
        <w:rPr>
          <w:rFonts w:ascii="Arial" w:eastAsia="Arial" w:hAnsi="Arial"/>
          <w:spacing w:val="-4"/>
          <w:sz w:val="16"/>
        </w:rPr>
      </w:pPr>
      <w:r w:rsidRPr="00256385">
        <w:rPr>
          <w:rFonts w:ascii="Arial" w:eastAsia="Arial" w:hAnsi="Arial"/>
          <w:spacing w:val="-4"/>
          <w:sz w:val="16"/>
        </w:rPr>
        <w:t xml:space="preserve">Project proponent website: </w:t>
      </w:r>
      <w:hyperlink r:id="rId12">
        <w:r w:rsidRPr="00256385">
          <w:rPr>
            <w:rFonts w:ascii="Arial" w:eastAsia="Arial" w:hAnsi="Arial"/>
            <w:spacing w:val="-4"/>
            <w:sz w:val="16"/>
            <w:u w:val="single"/>
          </w:rPr>
          <w:t>https://www.energyco.nsw.gov.au/projects/hunter-transmission-project</w:t>
        </w:r>
      </w:hyperlink>
      <w:r w:rsidRPr="00256385">
        <w:rPr>
          <w:rFonts w:ascii="Arial" w:eastAsia="Arial" w:hAnsi="Arial"/>
          <w:spacing w:val="-4"/>
          <w:sz w:val="16"/>
        </w:rPr>
        <w:t xml:space="preserve"> </w:t>
      </w:r>
    </w:p>
    <w:p w14:paraId="7C35EE5E" w14:textId="77777777" w:rsidR="002A1654" w:rsidRPr="00256385" w:rsidRDefault="00256385">
      <w:pPr>
        <w:spacing w:before="139" w:line="182" w:lineRule="exact"/>
        <w:textAlignment w:val="baseline"/>
        <w:rPr>
          <w:rFonts w:ascii="Arial" w:eastAsia="Arial" w:hAnsi="Arial"/>
          <w:spacing w:val="-3"/>
          <w:sz w:val="16"/>
        </w:rPr>
      </w:pPr>
      <w:r w:rsidRPr="00256385">
        <w:rPr>
          <w:rFonts w:ascii="Arial" w:eastAsia="Arial" w:hAnsi="Arial"/>
          <w:spacing w:val="-3"/>
          <w:sz w:val="16"/>
        </w:rPr>
        <w:t>Project opportunities website:</w:t>
      </w:r>
    </w:p>
    <w:p w14:paraId="3C06956B" w14:textId="77777777" w:rsidR="002A1654" w:rsidRPr="00256385" w:rsidRDefault="00256385">
      <w:pPr>
        <w:spacing w:before="159" w:line="182" w:lineRule="exact"/>
        <w:textAlignment w:val="baseline"/>
        <w:rPr>
          <w:rFonts w:ascii="Arial" w:eastAsia="Arial" w:hAnsi="Arial"/>
          <w:spacing w:val="-4"/>
          <w:sz w:val="16"/>
        </w:rPr>
      </w:pPr>
      <w:r w:rsidRPr="00256385">
        <w:rPr>
          <w:rFonts w:ascii="Arial" w:eastAsia="Arial" w:hAnsi="Arial"/>
          <w:spacing w:val="-4"/>
          <w:sz w:val="16"/>
        </w:rPr>
        <w:t>Supplier engagement and communication actions :</w:t>
      </w:r>
    </w:p>
    <w:p w14:paraId="639EFAB8" w14:textId="77777777" w:rsidR="002A1654" w:rsidRPr="00256385" w:rsidRDefault="00256385">
      <w:pPr>
        <w:spacing w:before="140" w:line="182" w:lineRule="exact"/>
        <w:ind w:left="576"/>
        <w:textAlignment w:val="baseline"/>
        <w:rPr>
          <w:rFonts w:ascii="Arial" w:eastAsia="Arial" w:hAnsi="Arial"/>
          <w:spacing w:val="-3"/>
          <w:sz w:val="16"/>
        </w:rPr>
      </w:pPr>
      <w:r w:rsidRPr="00256385">
        <w:rPr>
          <w:rFonts w:ascii="Arial" w:eastAsia="Arial" w:hAnsi="Arial"/>
          <w:spacing w:val="-3"/>
          <w:sz w:val="16"/>
        </w:rPr>
        <w:t>Promote project opportunities through industry associations</w:t>
      </w:r>
    </w:p>
    <w:p w14:paraId="65053E4E" w14:textId="77777777" w:rsidR="002A1654" w:rsidRPr="00256385" w:rsidRDefault="00256385">
      <w:pPr>
        <w:spacing w:before="34" w:line="182" w:lineRule="exact"/>
        <w:ind w:left="576"/>
        <w:textAlignment w:val="baseline"/>
        <w:rPr>
          <w:rFonts w:ascii="Arial" w:eastAsia="Arial" w:hAnsi="Arial"/>
          <w:spacing w:val="-3"/>
          <w:sz w:val="16"/>
        </w:rPr>
      </w:pPr>
      <w:r w:rsidRPr="00256385">
        <w:rPr>
          <w:rFonts w:ascii="Arial" w:eastAsia="Arial" w:hAnsi="Arial"/>
          <w:spacing w:val="-3"/>
          <w:sz w:val="16"/>
        </w:rPr>
        <w:t>Conduct supplier information briefings on project opportunities and bid processes</w:t>
      </w:r>
    </w:p>
    <w:p w14:paraId="153431E5" w14:textId="77777777" w:rsidR="002A1654" w:rsidRPr="00256385" w:rsidRDefault="00256385">
      <w:pPr>
        <w:spacing w:before="38" w:line="182" w:lineRule="exact"/>
        <w:ind w:left="576"/>
        <w:textAlignment w:val="baseline"/>
        <w:rPr>
          <w:rFonts w:ascii="Arial" w:eastAsia="Arial" w:hAnsi="Arial"/>
          <w:spacing w:val="-5"/>
          <w:sz w:val="16"/>
        </w:rPr>
      </w:pPr>
      <w:r w:rsidRPr="00256385">
        <w:rPr>
          <w:rFonts w:ascii="Arial" w:eastAsia="Arial" w:hAnsi="Arial"/>
          <w:spacing w:val="-5"/>
          <w:sz w:val="16"/>
        </w:rPr>
        <w:t>Issue media releases or ASX announcements on project developments and opportunities</w:t>
      </w:r>
    </w:p>
    <w:p w14:paraId="0E6AE5D4" w14:textId="77777777" w:rsidR="002A1654" w:rsidRPr="00256385" w:rsidRDefault="00256385">
      <w:pPr>
        <w:spacing w:before="39" w:line="182" w:lineRule="exact"/>
        <w:ind w:left="576"/>
        <w:textAlignment w:val="baseline"/>
        <w:rPr>
          <w:rFonts w:ascii="Arial" w:eastAsia="Arial" w:hAnsi="Arial"/>
          <w:spacing w:val="-3"/>
          <w:sz w:val="16"/>
        </w:rPr>
      </w:pPr>
      <w:r w:rsidRPr="00256385">
        <w:rPr>
          <w:rFonts w:ascii="Arial" w:eastAsia="Arial" w:hAnsi="Arial"/>
          <w:spacing w:val="-3"/>
          <w:sz w:val="16"/>
        </w:rPr>
        <w:t>Directly contact suppliers with information on project opportunities and bid processes</w:t>
      </w:r>
    </w:p>
    <w:p w14:paraId="35FF9C01" w14:textId="77777777" w:rsidR="002A1654" w:rsidRPr="00256385" w:rsidRDefault="00256385">
      <w:pPr>
        <w:spacing w:before="473" w:line="393" w:lineRule="exact"/>
        <w:textAlignment w:val="baseline"/>
        <w:rPr>
          <w:rFonts w:ascii="Arial" w:eastAsia="Arial" w:hAnsi="Arial"/>
          <w:spacing w:val="5"/>
          <w:w w:val="95"/>
          <w:sz w:val="34"/>
        </w:rPr>
      </w:pPr>
      <w:r w:rsidRPr="00256385">
        <w:rPr>
          <w:rFonts w:ascii="Arial" w:eastAsia="Arial" w:hAnsi="Arial"/>
          <w:spacing w:val="5"/>
          <w:w w:val="95"/>
          <w:sz w:val="34"/>
        </w:rPr>
        <w:t>Building Australian industry capability</w:t>
      </w:r>
    </w:p>
    <w:p w14:paraId="2A10AFBA" w14:textId="77777777" w:rsidR="002A1654" w:rsidRPr="00256385" w:rsidRDefault="00256385">
      <w:pPr>
        <w:spacing w:before="354" w:line="182" w:lineRule="exact"/>
        <w:textAlignment w:val="baseline"/>
        <w:rPr>
          <w:rFonts w:ascii="Arial" w:eastAsia="Arial" w:hAnsi="Arial"/>
          <w:spacing w:val="-3"/>
          <w:sz w:val="16"/>
        </w:rPr>
      </w:pPr>
      <w:r w:rsidRPr="00256385">
        <w:rPr>
          <w:rFonts w:ascii="Arial" w:eastAsia="Arial" w:hAnsi="Arial"/>
          <w:spacing w:val="-3"/>
          <w:sz w:val="16"/>
        </w:rPr>
        <w:t>Supplier capability development actions:</w:t>
      </w:r>
    </w:p>
    <w:p w14:paraId="5D32327C" w14:textId="77777777" w:rsidR="002A1654" w:rsidRPr="00256385" w:rsidRDefault="00256385">
      <w:pPr>
        <w:spacing w:before="135" w:line="182" w:lineRule="exact"/>
        <w:ind w:left="576"/>
        <w:textAlignment w:val="baseline"/>
        <w:rPr>
          <w:rFonts w:ascii="Arial" w:eastAsia="Arial" w:hAnsi="Arial"/>
          <w:spacing w:val="-4"/>
          <w:sz w:val="16"/>
        </w:rPr>
      </w:pPr>
      <w:r w:rsidRPr="00256385">
        <w:rPr>
          <w:rFonts w:ascii="Arial" w:eastAsia="Arial" w:hAnsi="Arial"/>
          <w:spacing w:val="-4"/>
          <w:sz w:val="16"/>
        </w:rPr>
        <w:t>Encourage joint ventures and alliances between suppliers</w:t>
      </w:r>
    </w:p>
    <w:p w14:paraId="69C79690" w14:textId="77777777" w:rsidR="002A1654" w:rsidRPr="00256385" w:rsidRDefault="00256385">
      <w:pPr>
        <w:spacing w:before="38" w:line="182" w:lineRule="exact"/>
        <w:ind w:left="576"/>
        <w:textAlignment w:val="baseline"/>
        <w:rPr>
          <w:rFonts w:ascii="Arial" w:eastAsia="Arial" w:hAnsi="Arial"/>
          <w:spacing w:val="-3"/>
          <w:sz w:val="16"/>
        </w:rPr>
      </w:pPr>
      <w:r w:rsidRPr="00256385">
        <w:rPr>
          <w:rFonts w:ascii="Arial" w:eastAsia="Arial" w:hAnsi="Arial"/>
          <w:spacing w:val="-3"/>
          <w:sz w:val="16"/>
        </w:rPr>
        <w:t>Support supplier development initiatives of industry associations or governments</w:t>
      </w:r>
    </w:p>
    <w:p w14:paraId="28E7F226" w14:textId="77777777" w:rsidR="002A1654" w:rsidRPr="00256385" w:rsidRDefault="00256385">
      <w:pPr>
        <w:spacing w:before="198" w:line="182" w:lineRule="exact"/>
        <w:textAlignment w:val="baseline"/>
        <w:rPr>
          <w:rFonts w:ascii="Arial" w:eastAsia="Arial" w:hAnsi="Arial"/>
          <w:spacing w:val="-3"/>
          <w:sz w:val="16"/>
        </w:rPr>
      </w:pPr>
      <w:r w:rsidRPr="00256385">
        <w:rPr>
          <w:rFonts w:ascii="Arial" w:eastAsia="Arial" w:hAnsi="Arial"/>
          <w:spacing w:val="-3"/>
          <w:sz w:val="16"/>
        </w:rPr>
        <w:t>Global supply chain integration actions:</w:t>
      </w:r>
    </w:p>
    <w:p w14:paraId="65415B7E" w14:textId="77777777" w:rsidR="002A1654" w:rsidRPr="00256385" w:rsidRDefault="00256385">
      <w:pPr>
        <w:spacing w:before="158" w:line="182" w:lineRule="exact"/>
        <w:ind w:left="576"/>
        <w:textAlignment w:val="baseline"/>
        <w:rPr>
          <w:rFonts w:ascii="Arial" w:eastAsia="Arial" w:hAnsi="Arial"/>
          <w:spacing w:val="-3"/>
          <w:sz w:val="16"/>
        </w:rPr>
      </w:pPr>
      <w:r w:rsidRPr="00256385">
        <w:rPr>
          <w:rFonts w:ascii="Arial" w:eastAsia="Arial" w:hAnsi="Arial"/>
          <w:spacing w:val="-3"/>
          <w:sz w:val="16"/>
        </w:rPr>
        <w:t>Introduce suppliers to global supply chain partners</w:t>
      </w:r>
    </w:p>
    <w:p w14:paraId="175FD9C0" w14:textId="77777777" w:rsidR="002A1654" w:rsidRPr="00256385" w:rsidRDefault="00256385">
      <w:pPr>
        <w:spacing w:after="5727" w:line="300" w:lineRule="exact"/>
        <w:ind w:firstLine="576"/>
        <w:textAlignment w:val="baseline"/>
        <w:rPr>
          <w:rFonts w:ascii="Arial" w:eastAsia="Arial" w:hAnsi="Arial"/>
          <w:sz w:val="16"/>
        </w:rPr>
      </w:pPr>
      <w:r w:rsidRPr="00256385">
        <w:rPr>
          <w:rFonts w:ascii="Arial" w:eastAsia="Arial" w:hAnsi="Arial"/>
          <w:sz w:val="16"/>
        </w:rPr>
        <w:t xml:space="preserve">Support suppliers to register with global supplier databases </w:t>
      </w:r>
      <w:r w:rsidRPr="00256385">
        <w:rPr>
          <w:rFonts w:ascii="Arial" w:eastAsia="Arial" w:hAnsi="Arial"/>
          <w:sz w:val="16"/>
        </w:rPr>
        <w:br/>
        <w:t>Feedback process for unsuccessful bidders:</w:t>
      </w:r>
    </w:p>
    <w:p w14:paraId="53316095" w14:textId="77777777" w:rsidR="002A1654" w:rsidRPr="00256385" w:rsidRDefault="002A1654">
      <w:pPr>
        <w:spacing w:after="5727" w:line="300" w:lineRule="exact"/>
        <w:sectPr w:rsidR="002A1654" w:rsidRPr="00256385">
          <w:type w:val="continuous"/>
          <w:pgSz w:w="11904" w:h="16843"/>
          <w:pgMar w:top="1040" w:right="4258" w:bottom="867" w:left="1046" w:header="720" w:footer="720" w:gutter="0"/>
          <w:cols w:space="720"/>
        </w:sectPr>
      </w:pPr>
    </w:p>
    <w:p w14:paraId="2853190F" w14:textId="77777777" w:rsidR="002A1654" w:rsidRPr="00256385" w:rsidRDefault="00256385">
      <w:pPr>
        <w:spacing w:before="4" w:line="249" w:lineRule="exact"/>
        <w:textAlignment w:val="baseline"/>
        <w:rPr>
          <w:rFonts w:eastAsia="Times New Roman"/>
          <w:spacing w:val="-2"/>
        </w:rPr>
      </w:pPr>
      <w:r w:rsidRPr="00256385">
        <w:rPr>
          <w:rFonts w:eastAsia="Times New Roman"/>
          <w:spacing w:val="-2"/>
        </w:rPr>
        <w:t>Page 3 of 5</w:t>
      </w:r>
    </w:p>
    <w:p w14:paraId="16F521A1" w14:textId="77777777" w:rsidR="002A1654" w:rsidRPr="00256385" w:rsidRDefault="002A1654">
      <w:pPr>
        <w:sectPr w:rsidR="002A1654" w:rsidRPr="00256385">
          <w:type w:val="continuous"/>
          <w:pgSz w:w="11904" w:h="16843"/>
          <w:pgMar w:top="1040" w:right="1042" w:bottom="867" w:left="9782" w:header="720" w:footer="720" w:gutter="0"/>
          <w:cols w:space="720"/>
        </w:sectPr>
      </w:pPr>
    </w:p>
    <w:p w14:paraId="5517D469" w14:textId="77777777" w:rsidR="002A1654" w:rsidRPr="00256385" w:rsidRDefault="00256385">
      <w:pPr>
        <w:textAlignment w:val="baseline"/>
        <w:rPr>
          <w:rFonts w:eastAsia="Times New Roman"/>
          <w:sz w:val="24"/>
        </w:rPr>
      </w:pPr>
      <w:r w:rsidRPr="00256385">
        <w:lastRenderedPageBreak/>
        <w:pict w14:anchorId="778A2CC2">
          <v:shape id="_x0000_s1032" type="#_x0000_t202" style="position:absolute;margin-left:125.05pt;margin-top:52pt;width:330pt;height:52.85pt;z-index:-251659776;mso-wrap-distance-left:0;mso-wrap-distance-right:0;mso-position-horizontal-relative:page;mso-position-vertical-relative:page" filled="f" stroked="f">
            <v:textbox inset="0,0,0,0">
              <w:txbxContent>
                <w:p w14:paraId="4B9EAD20" w14:textId="77777777" w:rsidR="002A1654" w:rsidRDefault="00256385">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Nov 07 2025 12:51:58 GMT+1 100 (AEDT) *****</w:t>
                  </w:r>
                </w:p>
              </w:txbxContent>
            </v:textbox>
            <w10:wrap type="square" anchorx="page" anchory="page"/>
          </v:shape>
        </w:pict>
      </w:r>
      <w:r w:rsidRPr="00256385">
        <w:pict w14:anchorId="0AE40EAF">
          <v:shape id="_x0000_s1031" type="#_x0000_t202" style="position:absolute;margin-left:39pt;margin-top:104.85pt;width:504.15pt;height:43.05pt;z-index:-251658752;mso-wrap-distance-left:0;mso-wrap-distance-right:0;mso-position-horizontal-relative:page;mso-position-vertical-relative:page" filled="f" stroked="f">
            <v:textbox inset="0,0,0,0">
              <w:txbxContent>
                <w:p w14:paraId="26F5912C" w14:textId="77777777" w:rsidR="002A1654" w:rsidRDefault="00256385">
                  <w:pPr>
                    <w:spacing w:before="31" w:after="104" w:line="360" w:lineRule="exact"/>
                    <w:ind w:left="288" w:right="864"/>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rsidRPr="00256385">
        <w:pict w14:anchorId="6A13FAF5">
          <v:shape id="_x0000_s1030" type="#_x0000_t202" style="position:absolute;margin-left:39pt;margin-top:147.9pt;width:504.15pt;height:187.15pt;z-index:251653632;mso-wrap-distance-left:0;mso-wrap-distance-right:0;mso-position-horizontal-relative:page;mso-position-vertical-relative:page" filled="f" stroked="f">
            <v:textbox inset="0,0,0,0">
              <w:txbxContent>
                <w:p w14:paraId="632F553B" w14:textId="77777777" w:rsidR="002A1654" w:rsidRDefault="00256385">
                  <w:pPr>
                    <w:spacing w:before="124" w:line="182" w:lineRule="exact"/>
                    <w:ind w:left="72"/>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Energy Corporation Of New South Wales</w:t>
                  </w:r>
                </w:p>
                <w:p w14:paraId="29E5ABAD" w14:textId="77777777" w:rsidR="002A1654" w:rsidRDefault="00256385">
                  <w:pPr>
                    <w:spacing w:before="348" w:line="393" w:lineRule="exact"/>
                    <w:ind w:left="288"/>
                    <w:textAlignment w:val="baseline"/>
                    <w:rPr>
                      <w:rFonts w:ascii="Arial" w:eastAsia="Arial" w:hAnsi="Arial"/>
                      <w:color w:val="000000"/>
                      <w:w w:val="95"/>
                      <w:sz w:val="34"/>
                    </w:rPr>
                  </w:pPr>
                  <w:r>
                    <w:rPr>
                      <w:rFonts w:ascii="Arial" w:eastAsia="Arial" w:hAnsi="Arial"/>
                      <w:color w:val="000000"/>
                      <w:w w:val="95"/>
                      <w:sz w:val="34"/>
                    </w:rPr>
                    <w:t>Facility details</w:t>
                  </w:r>
                </w:p>
                <w:p w14:paraId="6AF7CD42" w14:textId="77777777" w:rsidR="002A1654" w:rsidRDefault="00256385">
                  <w:pPr>
                    <w:spacing w:before="353" w:line="182" w:lineRule="exact"/>
                    <w:ind w:left="288"/>
                    <w:textAlignment w:val="baseline"/>
                    <w:rPr>
                      <w:rFonts w:ascii="Arial" w:eastAsia="Arial" w:hAnsi="Arial"/>
                      <w:color w:val="000000"/>
                      <w:spacing w:val="-2"/>
                      <w:sz w:val="16"/>
                    </w:rPr>
                  </w:pPr>
                  <w:r>
                    <w:rPr>
                      <w:rFonts w:ascii="Arial" w:eastAsia="Arial" w:hAnsi="Arial"/>
                      <w:color w:val="000000"/>
                      <w:spacing w:val="-2"/>
                      <w:sz w:val="16"/>
                    </w:rPr>
                    <w:t>Name: Hunter Transmission Project</w:t>
                  </w:r>
                </w:p>
                <w:p w14:paraId="3F8A4CC5" w14:textId="77777777" w:rsidR="002A1654" w:rsidRDefault="00256385">
                  <w:pPr>
                    <w:spacing w:before="140" w:line="182" w:lineRule="exact"/>
                    <w:ind w:left="288"/>
                    <w:textAlignment w:val="baseline"/>
                    <w:rPr>
                      <w:rFonts w:ascii="Arial" w:eastAsia="Arial" w:hAnsi="Arial"/>
                      <w:color w:val="000000"/>
                      <w:spacing w:val="-4"/>
                      <w:sz w:val="16"/>
                    </w:rPr>
                  </w:pPr>
                  <w:r>
                    <w:rPr>
                      <w:rFonts w:ascii="Arial" w:eastAsia="Arial" w:hAnsi="Arial"/>
                      <w:color w:val="000000"/>
                      <w:spacing w:val="-4"/>
                      <w:sz w:val="16"/>
                    </w:rPr>
                    <w:t>Location: Hunter and Central Coast regions</w:t>
                  </w:r>
                </w:p>
                <w:p w14:paraId="37AFFBB5" w14:textId="77777777" w:rsidR="002A1654" w:rsidRDefault="00256385">
                  <w:pPr>
                    <w:spacing w:before="159" w:line="182" w:lineRule="exact"/>
                    <w:ind w:left="288"/>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55815EF" w14:textId="77777777" w:rsidR="002A1654" w:rsidRDefault="00256385">
                  <w:pPr>
                    <w:spacing w:before="410" w:line="393" w:lineRule="exact"/>
                    <w:ind w:left="288"/>
                    <w:textAlignment w:val="baseline"/>
                    <w:rPr>
                      <w:rFonts w:ascii="Arial" w:eastAsia="Arial" w:hAnsi="Arial"/>
                      <w:color w:val="000000"/>
                      <w:w w:val="95"/>
                      <w:sz w:val="34"/>
                    </w:rPr>
                  </w:pPr>
                  <w:r>
                    <w:rPr>
                      <w:rFonts w:ascii="Arial" w:eastAsia="Arial" w:hAnsi="Arial"/>
                      <w:color w:val="000000"/>
                      <w:w w:val="95"/>
                      <w:sz w:val="34"/>
                    </w:rPr>
                    <w:t>Key goods and services</w:t>
                  </w:r>
                </w:p>
                <w:p w14:paraId="4F4E6118" w14:textId="77777777" w:rsidR="002A1654" w:rsidRDefault="00256385">
                  <w:pPr>
                    <w:spacing w:before="354" w:after="154" w:line="182" w:lineRule="exact"/>
                    <w:ind w:left="288"/>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rsidRPr="00256385">
        <w:pict w14:anchorId="1B8F695D">
          <v:shape id="_x0000_s1029" type="#_x0000_t202" style="position:absolute;margin-left:50.5pt;margin-top:335.05pt;width:462.85pt;height:31.45pt;z-index:-2516577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48"/>
                    <w:gridCol w:w="2019"/>
                    <w:gridCol w:w="261"/>
                    <w:gridCol w:w="1673"/>
                    <w:gridCol w:w="2856"/>
                  </w:tblGrid>
                  <w:tr w:rsidR="002A1654" w14:paraId="6C06D6B1" w14:textId="77777777">
                    <w:tblPrEx>
                      <w:tblCellMar>
                        <w:top w:w="0" w:type="dxa"/>
                        <w:bottom w:w="0" w:type="dxa"/>
                      </w:tblCellMar>
                    </w:tblPrEx>
                    <w:trPr>
                      <w:trHeight w:hRule="exact" w:val="629"/>
                    </w:trPr>
                    <w:tc>
                      <w:tcPr>
                        <w:tcW w:w="2448" w:type="dxa"/>
                        <w:vAlign w:val="center"/>
                      </w:tcPr>
                      <w:p w14:paraId="60ADA3F3" w14:textId="77777777" w:rsidR="002A1654" w:rsidRDefault="00256385">
                        <w:pPr>
                          <w:spacing w:before="259" w:after="187" w:line="182" w:lineRule="exact"/>
                          <w:ind w:right="67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19" w:type="dxa"/>
                        <w:vAlign w:val="center"/>
                      </w:tcPr>
                      <w:p w14:paraId="007789CE" w14:textId="77777777" w:rsidR="002A1654" w:rsidRDefault="00256385">
                        <w:pPr>
                          <w:spacing w:before="100" w:after="86" w:line="221" w:lineRule="exact"/>
                          <w:ind w:left="68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04EE663A" w14:textId="77777777" w:rsidR="002A1654" w:rsidRDefault="00256385">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48D47000" w14:textId="77777777" w:rsidR="002A1654" w:rsidRDefault="00256385">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8D9866E" w14:textId="77777777" w:rsidR="002A1654" w:rsidRDefault="00256385">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D672EFF" w14:textId="77777777" w:rsidR="00256385" w:rsidRDefault="00256385"/>
              </w:txbxContent>
            </v:textbox>
            <w10:wrap type="square" anchorx="page" anchory="page"/>
          </v:shape>
        </w:pict>
      </w:r>
      <w:r w:rsidRPr="00256385">
        <w:pict w14:anchorId="67C9DEE3">
          <v:shape id="_x0000_s1028" type="#_x0000_t202" style="position:absolute;margin-left:50.5pt;margin-top:370.05pt;width:330pt;height:395.35pt;z-index:-251656704;mso-wrap-distance-left:0;mso-wrap-distance-right:0;mso-position-horizontal-relative:page;mso-position-vertical-relative:page" filled="f" stroked="f">
            <v:textbox inset="0,0,0,0">
              <w:txbxContent>
                <w:p w14:paraId="69CADC89" w14:textId="77777777" w:rsidR="002A1654" w:rsidRDefault="00256385">
                  <w:pPr>
                    <w:tabs>
                      <w:tab w:val="left" w:pos="3672"/>
                      <w:tab w:val="left" w:pos="5400"/>
                    </w:tabs>
                    <w:spacing w:before="1" w:line="182" w:lineRule="exact"/>
                    <w:textAlignment w:val="baseline"/>
                    <w:rPr>
                      <w:rFonts w:ascii="Arial" w:eastAsia="Arial" w:hAnsi="Arial"/>
                      <w:color w:val="000000"/>
                      <w:sz w:val="16"/>
                    </w:rPr>
                  </w:pPr>
                  <w:r>
                    <w:rPr>
                      <w:rFonts w:ascii="Arial" w:eastAsia="Arial" w:hAnsi="Arial"/>
                      <w:color w:val="000000"/>
                      <w:sz w:val="16"/>
                    </w:rPr>
                    <w:t>Groundskeeping</w:t>
                  </w:r>
                  <w:r>
                    <w:rPr>
                      <w:rFonts w:ascii="Arial" w:eastAsia="Arial" w:hAnsi="Arial"/>
                      <w:color w:val="000000"/>
                      <w:sz w:val="16"/>
                    </w:rPr>
                    <w:tab/>
                    <w:t>Yes</w:t>
                  </w:r>
                  <w:r>
                    <w:rPr>
                      <w:rFonts w:ascii="Arial" w:eastAsia="Arial" w:hAnsi="Arial"/>
                      <w:color w:val="000000"/>
                      <w:sz w:val="16"/>
                    </w:rPr>
                    <w:tab/>
                    <w:t>No</w:t>
                  </w:r>
                </w:p>
                <w:p w14:paraId="267B6FED" w14:textId="77777777" w:rsidR="002A1654" w:rsidRDefault="00256385">
                  <w:pPr>
                    <w:tabs>
                      <w:tab w:val="left" w:pos="3672"/>
                      <w:tab w:val="left" w:pos="5400"/>
                    </w:tabs>
                    <w:spacing w:before="49" w:line="217" w:lineRule="exact"/>
                    <w:textAlignment w:val="baseline"/>
                    <w:rPr>
                      <w:rFonts w:ascii="Arial" w:eastAsia="Arial" w:hAnsi="Arial"/>
                      <w:color w:val="000000"/>
                      <w:sz w:val="16"/>
                    </w:rPr>
                  </w:pPr>
                  <w:r>
                    <w:rPr>
                      <w:rFonts w:ascii="Arial" w:eastAsia="Arial" w:hAnsi="Arial"/>
                      <w:color w:val="000000"/>
                      <w:sz w:val="16"/>
                    </w:rPr>
                    <w:t>Substation and Transmission line</w:t>
                  </w:r>
                  <w:r>
                    <w:rPr>
                      <w:rFonts w:ascii="Arial" w:eastAsia="Arial" w:hAnsi="Arial"/>
                      <w:color w:val="000000"/>
                      <w:sz w:val="16"/>
                    </w:rPr>
                    <w:tab/>
                    <w:t>Yes</w:t>
                  </w:r>
                  <w:r>
                    <w:rPr>
                      <w:rFonts w:ascii="Arial" w:eastAsia="Arial" w:hAnsi="Arial"/>
                      <w:color w:val="000000"/>
                      <w:sz w:val="16"/>
                    </w:rPr>
                    <w:tab/>
                    <w:t>No</w:t>
                  </w:r>
                </w:p>
                <w:p w14:paraId="6881B01C" w14:textId="77777777" w:rsidR="002A1654" w:rsidRDefault="0025638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inspections and maintenance</w:t>
                  </w:r>
                </w:p>
                <w:p w14:paraId="524E1A48" w14:textId="77777777" w:rsidR="002A1654" w:rsidRDefault="00256385">
                  <w:pPr>
                    <w:tabs>
                      <w:tab w:val="left" w:pos="3672"/>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Cleaning Services</w:t>
                  </w:r>
                  <w:r>
                    <w:rPr>
                      <w:rFonts w:ascii="Arial" w:eastAsia="Arial" w:hAnsi="Arial"/>
                      <w:color w:val="000000"/>
                      <w:sz w:val="16"/>
                    </w:rPr>
                    <w:tab/>
                    <w:t>Yes</w:t>
                  </w:r>
                  <w:r>
                    <w:rPr>
                      <w:rFonts w:ascii="Arial" w:eastAsia="Arial" w:hAnsi="Arial"/>
                      <w:color w:val="000000"/>
                      <w:sz w:val="16"/>
                    </w:rPr>
                    <w:tab/>
                    <w:t>No</w:t>
                  </w:r>
                </w:p>
                <w:p w14:paraId="19531C84" w14:textId="77777777" w:rsidR="002A1654" w:rsidRDefault="00256385">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2479BE0F" w14:textId="77777777" w:rsidR="002A1654" w:rsidRDefault="00256385">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6D7D1193" w14:textId="77777777" w:rsidR="002A1654" w:rsidRDefault="00256385">
                  <w:pPr>
                    <w:spacing w:before="10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2182338" w14:textId="77777777" w:rsidR="002A1654" w:rsidRDefault="00256385">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30C0E10" w14:textId="77777777" w:rsidR="002A1654" w:rsidRDefault="0025638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08432E3" w14:textId="77777777" w:rsidR="002A1654" w:rsidRDefault="00256385">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Jack Hunter</w:t>
                  </w:r>
                </w:p>
                <w:p w14:paraId="0AA0F55A" w14:textId="77777777" w:rsidR="002A1654" w:rsidRDefault="00256385">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A/Deputy Project Director, HTP</w:t>
                  </w:r>
                </w:p>
                <w:p w14:paraId="5BF12ABA" w14:textId="77777777" w:rsidR="002A1654" w:rsidRDefault="00256385">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0415370915</w:t>
                  </w:r>
                </w:p>
                <w:p w14:paraId="4E0101C7" w14:textId="77777777" w:rsidR="002A1654" w:rsidRDefault="00256385">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jack.hunter@energyco.nsw.gov.au</w:t>
                    </w:r>
                  </w:hyperlink>
                  <w:r>
                    <w:rPr>
                      <w:rFonts w:ascii="Arial" w:eastAsia="Arial" w:hAnsi="Arial"/>
                      <w:color w:val="000000"/>
                      <w:spacing w:val="-1"/>
                      <w:sz w:val="16"/>
                    </w:rPr>
                    <w:t xml:space="preserve"> </w:t>
                  </w:r>
                </w:p>
                <w:p w14:paraId="17AE11D4" w14:textId="77777777" w:rsidR="002A1654" w:rsidRDefault="0025638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4">
                    <w:r>
                      <w:rPr>
                        <w:rFonts w:ascii="Arial" w:eastAsia="Arial" w:hAnsi="Arial"/>
                        <w:color w:val="0000FF"/>
                        <w:spacing w:val="-3"/>
                        <w:sz w:val="16"/>
                        <w:u w:val="single"/>
                      </w:rPr>
                      <w:t>https://www.energyco.nsw.gov.au/projects/hunter-transmission-project</w:t>
                    </w:r>
                  </w:hyperlink>
                  <w:r>
                    <w:rPr>
                      <w:rFonts w:ascii="Arial" w:eastAsia="Arial" w:hAnsi="Arial"/>
                      <w:color w:val="000000"/>
                      <w:spacing w:val="-3"/>
                      <w:sz w:val="16"/>
                    </w:rPr>
                    <w:t xml:space="preserve"> </w:t>
                  </w:r>
                </w:p>
                <w:p w14:paraId="0BEEA006" w14:textId="77777777" w:rsidR="002A1654" w:rsidRDefault="00256385">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5C7DCDE2" w14:textId="77777777" w:rsidR="002A1654" w:rsidRDefault="00256385">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15050C9" w14:textId="77777777" w:rsidR="002A1654" w:rsidRDefault="00256385">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1380842" w14:textId="77777777" w:rsidR="002A1654" w:rsidRDefault="00256385">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DA1B2A1" w14:textId="77777777" w:rsidR="002A1654" w:rsidRDefault="00256385">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p w14:paraId="7F4E9E7B" w14:textId="77777777" w:rsidR="002A1654" w:rsidRDefault="00256385">
                  <w:pPr>
                    <w:spacing w:before="39" w:after="122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rsidRPr="00256385">
        <w:pict w14:anchorId="46789CF5">
          <v:shape id="_x0000_s1027" type="#_x0000_t202" style="position:absolute;margin-left:488.15pt;margin-top:765.4pt;width:55pt;height:13.6pt;z-index:-251655680;mso-wrap-distance-left:0;mso-wrap-distance-right:0;mso-position-horizontal-relative:page;mso-position-vertical-relative:page" filled="f" stroked="f">
            <v:textbox inset="0,0,0,0">
              <w:txbxContent>
                <w:p w14:paraId="7F1D535A" w14:textId="77777777" w:rsidR="002A1654" w:rsidRDefault="00256385">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rsidRPr="00256385">
        <w:pict w14:anchorId="1C2A2B76">
          <v:line id="_x0000_s1026" style="position:absolute;z-index:251661824;mso-position-horizontal-relative:page;mso-position-vertical-relative:page" from="43.9pt,148.55pt" to="538.15pt,148.55pt" strokeweight="1.2pt">
            <w10:wrap anchorx="page" anchory="page"/>
          </v:line>
        </w:pict>
      </w:r>
    </w:p>
    <w:p w14:paraId="0E3C9F75" w14:textId="77777777" w:rsidR="002A1654" w:rsidRPr="00256385" w:rsidRDefault="002A1654">
      <w:pPr>
        <w:sectPr w:rsidR="002A1654" w:rsidRPr="00256385">
          <w:pgSz w:w="11904" w:h="16843"/>
          <w:pgMar w:top="752" w:right="1041" w:bottom="890" w:left="780" w:header="720" w:footer="720" w:gutter="0"/>
          <w:cols w:space="720"/>
        </w:sectPr>
      </w:pPr>
    </w:p>
    <w:p w14:paraId="46BE00C7" w14:textId="77777777" w:rsidR="002A1654" w:rsidRPr="00256385" w:rsidRDefault="00256385">
      <w:pPr>
        <w:spacing w:before="3" w:after="818" w:line="183" w:lineRule="exact"/>
        <w:jc w:val="center"/>
        <w:textAlignment w:val="baseline"/>
        <w:rPr>
          <w:rFonts w:eastAsia="Times New Roman"/>
          <w:sz w:val="16"/>
        </w:rPr>
      </w:pPr>
      <w:r w:rsidRPr="00256385">
        <w:rPr>
          <w:rFonts w:eastAsia="Times New Roman"/>
          <w:sz w:val="16"/>
        </w:rPr>
        <w:lastRenderedPageBreak/>
        <w:t>***** Approved by AIP Authority on Fri Nov 07 2025 12:51:58 GMT+1 100 (AEDT) *****</w:t>
      </w:r>
    </w:p>
    <w:p w14:paraId="0230B1C1" w14:textId="77777777" w:rsidR="002A1654" w:rsidRPr="00256385" w:rsidRDefault="002A1654">
      <w:pPr>
        <w:spacing w:before="3" w:after="818" w:line="183" w:lineRule="exact"/>
        <w:sectPr w:rsidR="002A1654" w:rsidRPr="00256385">
          <w:pgSz w:w="11904" w:h="16843"/>
          <w:pgMar w:top="1040" w:right="2803" w:bottom="867" w:left="2501" w:header="720" w:footer="720" w:gutter="0"/>
          <w:cols w:space="720"/>
        </w:sectPr>
      </w:pPr>
    </w:p>
    <w:p w14:paraId="211FFC54" w14:textId="77777777" w:rsidR="002A1654" w:rsidRPr="00256385" w:rsidRDefault="00256385">
      <w:pPr>
        <w:spacing w:line="391" w:lineRule="exact"/>
        <w:textAlignment w:val="baseline"/>
        <w:rPr>
          <w:rFonts w:ascii="Arial" w:eastAsia="Arial" w:hAnsi="Arial"/>
          <w:spacing w:val="5"/>
          <w:w w:val="95"/>
          <w:sz w:val="34"/>
        </w:rPr>
      </w:pPr>
      <w:r w:rsidRPr="00256385">
        <w:rPr>
          <w:rFonts w:ascii="Arial" w:eastAsia="Arial" w:hAnsi="Arial"/>
          <w:spacing w:val="5"/>
          <w:w w:val="95"/>
          <w:sz w:val="34"/>
        </w:rPr>
        <w:t>Building Australian industry capability</w:t>
      </w:r>
    </w:p>
    <w:p w14:paraId="631FD35F" w14:textId="77777777" w:rsidR="002A1654" w:rsidRPr="00256385" w:rsidRDefault="00256385">
      <w:pPr>
        <w:spacing w:before="353" w:line="182" w:lineRule="exact"/>
        <w:textAlignment w:val="baseline"/>
        <w:rPr>
          <w:rFonts w:ascii="Arial" w:eastAsia="Arial" w:hAnsi="Arial"/>
          <w:spacing w:val="-3"/>
          <w:sz w:val="16"/>
        </w:rPr>
      </w:pPr>
      <w:r w:rsidRPr="00256385">
        <w:rPr>
          <w:rFonts w:ascii="Arial" w:eastAsia="Arial" w:hAnsi="Arial"/>
          <w:spacing w:val="-3"/>
          <w:sz w:val="16"/>
        </w:rPr>
        <w:t>Supplier capability development actions:</w:t>
      </w:r>
    </w:p>
    <w:p w14:paraId="56FCBE79" w14:textId="77777777" w:rsidR="002A1654" w:rsidRPr="00256385" w:rsidRDefault="00256385">
      <w:pPr>
        <w:spacing w:before="140" w:line="182" w:lineRule="exact"/>
        <w:ind w:left="576"/>
        <w:textAlignment w:val="baseline"/>
        <w:rPr>
          <w:rFonts w:ascii="Arial" w:eastAsia="Arial" w:hAnsi="Arial"/>
          <w:spacing w:val="-4"/>
          <w:sz w:val="16"/>
        </w:rPr>
      </w:pPr>
      <w:r w:rsidRPr="00256385">
        <w:rPr>
          <w:rFonts w:ascii="Arial" w:eastAsia="Arial" w:hAnsi="Arial"/>
          <w:spacing w:val="-4"/>
          <w:sz w:val="16"/>
        </w:rPr>
        <w:t>Encourage joint ventures and alliances between suppliers</w:t>
      </w:r>
    </w:p>
    <w:p w14:paraId="3924156E" w14:textId="77777777" w:rsidR="002A1654" w:rsidRPr="00256385" w:rsidRDefault="00256385">
      <w:pPr>
        <w:spacing w:before="39" w:line="182" w:lineRule="exact"/>
        <w:ind w:left="576"/>
        <w:textAlignment w:val="baseline"/>
        <w:rPr>
          <w:rFonts w:ascii="Arial" w:eastAsia="Arial" w:hAnsi="Arial"/>
          <w:spacing w:val="-3"/>
          <w:sz w:val="16"/>
        </w:rPr>
      </w:pPr>
      <w:r w:rsidRPr="00256385">
        <w:rPr>
          <w:rFonts w:ascii="Arial" w:eastAsia="Arial" w:hAnsi="Arial"/>
          <w:spacing w:val="-3"/>
          <w:sz w:val="16"/>
        </w:rPr>
        <w:t>Support supplier development initiatives of industry associations or governments</w:t>
      </w:r>
    </w:p>
    <w:p w14:paraId="3856DEE6" w14:textId="77777777" w:rsidR="002A1654" w:rsidRPr="00256385" w:rsidRDefault="00256385">
      <w:pPr>
        <w:spacing w:before="197" w:line="182" w:lineRule="exact"/>
        <w:textAlignment w:val="baseline"/>
        <w:rPr>
          <w:rFonts w:ascii="Arial" w:eastAsia="Arial" w:hAnsi="Arial"/>
          <w:spacing w:val="-3"/>
          <w:sz w:val="16"/>
        </w:rPr>
      </w:pPr>
      <w:r w:rsidRPr="00256385">
        <w:rPr>
          <w:rFonts w:ascii="Arial" w:eastAsia="Arial" w:hAnsi="Arial"/>
          <w:spacing w:val="-3"/>
          <w:sz w:val="16"/>
        </w:rPr>
        <w:t>Global supply chain integration actions:</w:t>
      </w:r>
    </w:p>
    <w:p w14:paraId="77B1F165" w14:textId="77777777" w:rsidR="002A1654" w:rsidRPr="00256385" w:rsidRDefault="00256385">
      <w:pPr>
        <w:spacing w:before="159" w:line="182" w:lineRule="exact"/>
        <w:ind w:left="576"/>
        <w:textAlignment w:val="baseline"/>
        <w:rPr>
          <w:rFonts w:ascii="Arial" w:eastAsia="Arial" w:hAnsi="Arial"/>
          <w:spacing w:val="-3"/>
          <w:sz w:val="16"/>
        </w:rPr>
      </w:pPr>
      <w:r w:rsidRPr="00256385">
        <w:rPr>
          <w:rFonts w:ascii="Arial" w:eastAsia="Arial" w:hAnsi="Arial"/>
          <w:spacing w:val="-3"/>
          <w:sz w:val="16"/>
        </w:rPr>
        <w:t>Introduce suppliers to global supply chain partners</w:t>
      </w:r>
    </w:p>
    <w:p w14:paraId="0086B9B7" w14:textId="77777777" w:rsidR="002A1654" w:rsidRPr="00256385" w:rsidRDefault="00256385">
      <w:pPr>
        <w:spacing w:after="10464" w:line="300" w:lineRule="exact"/>
        <w:ind w:firstLine="576"/>
        <w:textAlignment w:val="baseline"/>
        <w:rPr>
          <w:rFonts w:ascii="Arial" w:eastAsia="Arial" w:hAnsi="Arial"/>
          <w:sz w:val="16"/>
        </w:rPr>
      </w:pPr>
      <w:r w:rsidRPr="00256385">
        <w:rPr>
          <w:rFonts w:ascii="Arial" w:eastAsia="Arial" w:hAnsi="Arial"/>
          <w:sz w:val="16"/>
        </w:rPr>
        <w:t xml:space="preserve">Support suppliers to register with global supplier databases </w:t>
      </w:r>
      <w:r w:rsidRPr="00256385">
        <w:rPr>
          <w:rFonts w:ascii="Arial" w:eastAsia="Arial" w:hAnsi="Arial"/>
          <w:sz w:val="16"/>
        </w:rPr>
        <w:br/>
        <w:t>Feedback process for unsuccessful bidders:</w:t>
      </w:r>
    </w:p>
    <w:p w14:paraId="4B8F4512" w14:textId="77777777" w:rsidR="002A1654" w:rsidRDefault="002A1654">
      <w:pPr>
        <w:spacing w:after="10464" w:line="300" w:lineRule="exact"/>
        <w:sectPr w:rsidR="002A1654">
          <w:type w:val="continuous"/>
          <w:pgSz w:w="11904" w:h="16843"/>
          <w:pgMar w:top="1040" w:right="4733" w:bottom="867" w:left="1051" w:header="720" w:footer="720" w:gutter="0"/>
          <w:cols w:space="720"/>
        </w:sectPr>
      </w:pPr>
    </w:p>
    <w:p w14:paraId="5259A818" w14:textId="77777777" w:rsidR="002A1654" w:rsidRDefault="00256385">
      <w:pPr>
        <w:spacing w:before="4" w:line="249" w:lineRule="exact"/>
        <w:textAlignment w:val="baseline"/>
        <w:rPr>
          <w:rFonts w:eastAsia="Times New Roman"/>
          <w:color w:val="000000"/>
          <w:spacing w:val="-1"/>
        </w:rPr>
      </w:pPr>
      <w:r>
        <w:rPr>
          <w:rFonts w:eastAsia="Times New Roman"/>
          <w:color w:val="000000"/>
          <w:spacing w:val="-1"/>
        </w:rPr>
        <w:t>Page 5 of 5</w:t>
      </w:r>
    </w:p>
    <w:sectPr w:rsidR="002A165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5581" w14:textId="77777777" w:rsidR="00256385" w:rsidRDefault="00256385">
      <w:r>
        <w:separator/>
      </w:r>
    </w:p>
  </w:endnote>
  <w:endnote w:type="continuationSeparator" w:id="0">
    <w:p w14:paraId="02D9072D" w14:textId="77777777" w:rsidR="00256385" w:rsidRDefault="0025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AD1F" w14:textId="6A0B09FD" w:rsidR="00256385" w:rsidRDefault="00256385">
    <w:pPr>
      <w:pStyle w:val="Footer"/>
    </w:pPr>
    <w:r>
      <w:rPr>
        <w:noProof/>
      </w:rPr>
      <mc:AlternateContent>
        <mc:Choice Requires="wps">
          <w:drawing>
            <wp:anchor distT="0" distB="0" distL="0" distR="0" simplePos="0" relativeHeight="251662336" behindDoc="0" locked="0" layoutInCell="1" allowOverlap="1" wp14:anchorId="448B2D04" wp14:editId="1B4AF110">
              <wp:simplePos x="635" y="635"/>
              <wp:positionH relativeFrom="page">
                <wp:align>center</wp:align>
              </wp:positionH>
              <wp:positionV relativeFrom="page">
                <wp:align>bottom</wp:align>
              </wp:positionV>
              <wp:extent cx="1389380" cy="365760"/>
              <wp:effectExtent l="0" t="0" r="1270" b="0"/>
              <wp:wrapNone/>
              <wp:docPr id="1675033727"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E42097D" w14:textId="0672E20C"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B2D04"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3E42097D" w14:textId="0672E20C"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DF3D" w14:textId="17E4A54B" w:rsidR="00256385" w:rsidRDefault="00256385">
    <w:pPr>
      <w:pStyle w:val="Footer"/>
    </w:pPr>
    <w:r>
      <w:rPr>
        <w:noProof/>
      </w:rPr>
      <mc:AlternateContent>
        <mc:Choice Requires="wps">
          <w:drawing>
            <wp:anchor distT="0" distB="0" distL="0" distR="0" simplePos="0" relativeHeight="251661312" behindDoc="0" locked="0" layoutInCell="1" allowOverlap="1" wp14:anchorId="39A5E8D7" wp14:editId="51246B5F">
              <wp:simplePos x="635" y="635"/>
              <wp:positionH relativeFrom="page">
                <wp:align>center</wp:align>
              </wp:positionH>
              <wp:positionV relativeFrom="page">
                <wp:align>bottom</wp:align>
              </wp:positionV>
              <wp:extent cx="1389380" cy="365760"/>
              <wp:effectExtent l="0" t="0" r="1270" b="0"/>
              <wp:wrapNone/>
              <wp:docPr id="1800648222"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F8FEF79" w14:textId="4FE2F1CA"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5E8D7"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7F8FEF79" w14:textId="4FE2F1CA"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D3D5" w14:textId="77777777" w:rsidR="002A1654" w:rsidRDefault="002A1654"/>
  </w:footnote>
  <w:footnote w:type="continuationSeparator" w:id="0">
    <w:p w14:paraId="6287B56F" w14:textId="77777777" w:rsidR="002A1654" w:rsidRDefault="0025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6524" w14:textId="32834D74" w:rsidR="00256385" w:rsidRDefault="00256385">
    <w:pPr>
      <w:pStyle w:val="Header"/>
    </w:pPr>
    <w:r>
      <w:rPr>
        <w:noProof/>
      </w:rPr>
      <mc:AlternateContent>
        <mc:Choice Requires="wps">
          <w:drawing>
            <wp:anchor distT="0" distB="0" distL="0" distR="0" simplePos="0" relativeHeight="251659264" behindDoc="0" locked="0" layoutInCell="1" allowOverlap="1" wp14:anchorId="723F326E" wp14:editId="739B248F">
              <wp:simplePos x="635" y="635"/>
              <wp:positionH relativeFrom="page">
                <wp:align>center</wp:align>
              </wp:positionH>
              <wp:positionV relativeFrom="page">
                <wp:align>top</wp:align>
              </wp:positionV>
              <wp:extent cx="1389380" cy="365760"/>
              <wp:effectExtent l="0" t="0" r="1270" b="15240"/>
              <wp:wrapNone/>
              <wp:docPr id="114346908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18BB5AE" w14:textId="17C5D205"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F326E"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718BB5AE" w14:textId="17C5D205"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BCF" w14:textId="1034272E" w:rsidR="00256385" w:rsidRDefault="00256385">
    <w:pPr>
      <w:pStyle w:val="Header"/>
    </w:pPr>
    <w:r>
      <w:rPr>
        <w:noProof/>
      </w:rPr>
      <mc:AlternateContent>
        <mc:Choice Requires="wps">
          <w:drawing>
            <wp:anchor distT="0" distB="0" distL="0" distR="0" simplePos="0" relativeHeight="251658240" behindDoc="0" locked="0" layoutInCell="1" allowOverlap="1" wp14:anchorId="3BCFC210" wp14:editId="0A3752D7">
              <wp:simplePos x="635" y="635"/>
              <wp:positionH relativeFrom="page">
                <wp:align>center</wp:align>
              </wp:positionH>
              <wp:positionV relativeFrom="page">
                <wp:align>top</wp:align>
              </wp:positionV>
              <wp:extent cx="1389380" cy="365760"/>
              <wp:effectExtent l="0" t="0" r="1270" b="15240"/>
              <wp:wrapNone/>
              <wp:docPr id="1298654277"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0D0D87F" w14:textId="270E5A5A"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FC210"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40D0D87F" w14:textId="270E5A5A" w:rsidR="00256385" w:rsidRPr="00256385" w:rsidRDefault="00256385" w:rsidP="00256385">
                    <w:pPr>
                      <w:rPr>
                        <w:rFonts w:ascii="Arial" w:eastAsia="Arial" w:hAnsi="Arial" w:cs="Arial"/>
                        <w:noProof/>
                        <w:color w:val="C00000"/>
                        <w:sz w:val="24"/>
                        <w:szCs w:val="24"/>
                      </w:rPr>
                    </w:pPr>
                    <w:r w:rsidRPr="00256385">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54"/>
    <w:rsid w:val="00256385"/>
    <w:rsid w:val="002A1654"/>
    <w:rsid w:val="007E5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187A1"/>
  <w15:docId w15:val="{9DF4EB1D-9101-4310-A412-B7409CD2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385"/>
    <w:pPr>
      <w:tabs>
        <w:tab w:val="center" w:pos="4513"/>
        <w:tab w:val="right" w:pos="9026"/>
      </w:tabs>
    </w:pPr>
  </w:style>
  <w:style w:type="character" w:customStyle="1" w:styleId="HeaderChar">
    <w:name w:val="Header Char"/>
    <w:basedOn w:val="DefaultParagraphFont"/>
    <w:link w:val="Header"/>
    <w:uiPriority w:val="99"/>
    <w:rsid w:val="00256385"/>
  </w:style>
  <w:style w:type="paragraph" w:styleId="Footer">
    <w:name w:val="footer"/>
    <w:basedOn w:val="Normal"/>
    <w:link w:val="FooterChar"/>
    <w:uiPriority w:val="99"/>
    <w:unhideWhenUsed/>
    <w:rsid w:val="00256385"/>
    <w:pPr>
      <w:tabs>
        <w:tab w:val="center" w:pos="4513"/>
        <w:tab w:val="right" w:pos="9026"/>
      </w:tabs>
    </w:pPr>
  </w:style>
  <w:style w:type="character" w:customStyle="1" w:styleId="FooterChar">
    <w:name w:val="Footer Char"/>
    <w:basedOn w:val="DefaultParagraphFont"/>
    <w:link w:val="Footer"/>
    <w:uiPriority w:val="99"/>
    <w:rsid w:val="0025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ck.hunter@energyco.nsw.gov.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energyco.nsw.gov.au/projects/hunter-transmission-project"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ack.hunter@energyco.nsw.gov.a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nergyco.nsw.gov.au/projects/hunter-transmissio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875</Words>
  <Characters>5052</Characters>
  <Application>Microsoft Office Word</Application>
  <DocSecurity>0</DocSecurity>
  <Lines>132</Lines>
  <Paragraphs>116</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2025-11-07T04:27:00Z</dcterms:created>
  <dcterms:modified xsi:type="dcterms:W3CDTF">2025-11-07T04:29:00Z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4d67e445,4427f420,5be703f</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6b53b61e,63d6fc7f,231eb9fd</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