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BD8B" w14:textId="77777777" w:rsidR="00930473" w:rsidRDefault="0030736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Nov 20</w:t>
      </w:r>
      <w:proofErr w:type="gramStart"/>
      <w:r>
        <w:rPr>
          <w:rFonts w:eastAsia="Times New Roman"/>
          <w:color w:val="000000"/>
          <w:sz w:val="16"/>
        </w:rPr>
        <w:t xml:space="preserve"> 2025</w:t>
      </w:r>
      <w:proofErr w:type="gramEnd"/>
      <w:r>
        <w:rPr>
          <w:rFonts w:eastAsia="Times New Roman"/>
          <w:color w:val="000000"/>
          <w:sz w:val="16"/>
        </w:rPr>
        <w:t xml:space="preserve"> 1 1:46:57 GMT+1 100 (AEDT) *****</w:t>
      </w:r>
    </w:p>
    <w:p w14:paraId="751C267B" w14:textId="77777777" w:rsidR="00930473" w:rsidRDefault="00930473">
      <w:pPr>
        <w:spacing w:before="3" w:after="1250" w:line="183" w:lineRule="exact"/>
        <w:sectPr w:rsidR="00930473">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53FD243C" w14:textId="77777777" w:rsidR="00930473" w:rsidRDefault="00307360">
      <w:pPr>
        <w:spacing w:after="162"/>
        <w:ind w:left="3629" w:right="4025"/>
        <w:textAlignment w:val="baseline"/>
      </w:pPr>
      <w:r>
        <w:rPr>
          <w:noProof/>
        </w:rPr>
        <w:drawing>
          <wp:inline distT="0" distB="0" distL="0" distR="0" wp14:anchorId="4C8B3881" wp14:editId="140380B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3163ECD6" w14:textId="77777777" w:rsidR="00930473" w:rsidRDefault="0030736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1819BD1" w14:textId="77777777" w:rsidR="00930473" w:rsidRDefault="0030736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4443851B" w14:textId="77777777" w:rsidR="00930473" w:rsidRDefault="00307360">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p w14:paraId="6D563107" w14:textId="77777777" w:rsidR="00930473" w:rsidRDefault="00307360">
      <w:pPr>
        <w:spacing w:before="123" w:line="183" w:lineRule="exact"/>
        <w:ind w:left="288"/>
        <w:textAlignment w:val="baseline"/>
        <w:rPr>
          <w:rFonts w:ascii="Arial" w:eastAsia="Arial" w:hAnsi="Arial"/>
          <w:b/>
          <w:color w:val="000000"/>
          <w:sz w:val="16"/>
        </w:rPr>
      </w:pPr>
      <w:r>
        <w:rPr>
          <w:rFonts w:ascii="Arial" w:eastAsia="Arial" w:hAnsi="Arial"/>
          <w:b/>
          <w:color w:val="000000"/>
          <w:sz w:val="16"/>
        </w:rPr>
        <w:t xml:space="preserve">Nominated project proponent: </w:t>
      </w:r>
      <w:r>
        <w:rPr>
          <w:rFonts w:ascii="Arial" w:eastAsia="Arial" w:hAnsi="Arial"/>
          <w:color w:val="000000"/>
          <w:sz w:val="16"/>
        </w:rPr>
        <w:t>SNOWY HYDRO LIMITED</w:t>
      </w:r>
    </w:p>
    <w:p w14:paraId="1EA3B9AE" w14:textId="77777777" w:rsidR="00930473" w:rsidRDefault="0030736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A16FD7D" w14:textId="77777777" w:rsidR="00930473" w:rsidRDefault="00307360">
      <w:pPr>
        <w:spacing w:before="35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Name: Snowy 2.0</w:t>
      </w:r>
    </w:p>
    <w:p w14:paraId="2F075D82" w14:textId="77777777" w:rsidR="00930473" w:rsidRDefault="00307360">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Cooma</w:t>
      </w:r>
      <w:proofErr w:type="spellEnd"/>
    </w:p>
    <w:p w14:paraId="489B0770" w14:textId="77777777" w:rsidR="00930473" w:rsidRDefault="0030736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E792AE7" w14:textId="77777777" w:rsidR="00930473" w:rsidRDefault="0030736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96FCA3F" w14:textId="77777777" w:rsidR="00930473" w:rsidRDefault="0030736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$10 billion - $20 billion</w:t>
      </w:r>
    </w:p>
    <w:p w14:paraId="20AE7CC6" w14:textId="77777777" w:rsidR="00930473" w:rsidRDefault="00307360">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Snowy 2.0 pumped hydroelectric scheme (“Project”) is a </w:t>
      </w:r>
      <w:proofErr w:type="gramStart"/>
      <w:r>
        <w:rPr>
          <w:rFonts w:ascii="Arial" w:eastAsia="Arial" w:hAnsi="Arial"/>
          <w:color w:val="000000"/>
          <w:spacing w:val="-4"/>
          <w:sz w:val="16"/>
        </w:rPr>
        <w:t>large scale</w:t>
      </w:r>
      <w:proofErr w:type="gramEnd"/>
      <w:r>
        <w:rPr>
          <w:rFonts w:ascii="Arial" w:eastAsia="Arial" w:hAnsi="Arial"/>
          <w:color w:val="000000"/>
          <w:spacing w:val="-4"/>
          <w:sz w:val="16"/>
        </w:rPr>
        <w:t xml:space="preserve"> pumped hydro-electric storage and generation project that will increase the generation capacity of the Snowy Hydro Scheme by up to 2000 megawatts, and at full capacity, will provide approximately 350 000 megawatt hours of energy storage. The key features of the Project are: - Exploratory works including an exploratory tunnel and portal to the proposed main cavern location; - The construction or upgrade of access roads, bridges and lay down areas; - Construction of tunnels linking the existing </w:t>
      </w:r>
      <w:proofErr w:type="spellStart"/>
      <w:r>
        <w:rPr>
          <w:rFonts w:ascii="Arial" w:eastAsia="Arial" w:hAnsi="Arial"/>
          <w:color w:val="000000"/>
          <w:spacing w:val="-4"/>
          <w:sz w:val="16"/>
        </w:rPr>
        <w:t>Ta</w:t>
      </w:r>
      <w:r>
        <w:rPr>
          <w:rFonts w:ascii="Arial" w:eastAsia="Arial" w:hAnsi="Arial"/>
          <w:color w:val="000000"/>
          <w:spacing w:val="-4"/>
          <w:sz w:val="16"/>
        </w:rPr>
        <w:t>ntangara</w:t>
      </w:r>
      <w:proofErr w:type="spellEnd"/>
      <w:r>
        <w:rPr>
          <w:rFonts w:ascii="Arial" w:eastAsia="Arial" w:hAnsi="Arial"/>
          <w:color w:val="000000"/>
          <w:spacing w:val="-4"/>
          <w:sz w:val="16"/>
        </w:rPr>
        <w:t xml:space="preserve"> and </w:t>
      </w:r>
      <w:proofErr w:type="spellStart"/>
      <w:r>
        <w:rPr>
          <w:rFonts w:ascii="Arial" w:eastAsia="Arial" w:hAnsi="Arial"/>
          <w:color w:val="000000"/>
          <w:spacing w:val="-4"/>
          <w:sz w:val="16"/>
        </w:rPr>
        <w:t>Talbingo</w:t>
      </w:r>
      <w:proofErr w:type="spellEnd"/>
      <w:r>
        <w:rPr>
          <w:rFonts w:ascii="Arial" w:eastAsia="Arial" w:hAnsi="Arial"/>
          <w:color w:val="000000"/>
          <w:spacing w:val="-4"/>
          <w:sz w:val="16"/>
        </w:rPr>
        <w:t xml:space="preserve"> Reservoirs; - A 2000MW power and pump station, located approximately 1km underground and all associated construction; - Excavated rock management; and - Establishment of workers camps and other ancillary facilities/supplies including but not limited to laydown areas, construction power, water and sewage infrastructure. The Project will be delivered by way of an Engineering, Procurement, Construction turn-key contract (“EPC Contract”) </w:t>
      </w:r>
      <w:proofErr w:type="gramStart"/>
      <w:r>
        <w:rPr>
          <w:rFonts w:ascii="Arial" w:eastAsia="Arial" w:hAnsi="Arial"/>
          <w:color w:val="000000"/>
          <w:spacing w:val="-4"/>
          <w:sz w:val="16"/>
        </w:rPr>
        <w:t>entered into</w:t>
      </w:r>
      <w:proofErr w:type="gramEnd"/>
      <w:r>
        <w:rPr>
          <w:rFonts w:ascii="Arial" w:eastAsia="Arial" w:hAnsi="Arial"/>
          <w:color w:val="000000"/>
          <w:spacing w:val="-4"/>
          <w:sz w:val="16"/>
        </w:rPr>
        <w:t xml:space="preserve"> between Snowy Hydro Limited (Snowy Hydr</w:t>
      </w:r>
      <w:r>
        <w:rPr>
          <w:rFonts w:ascii="Arial" w:eastAsia="Arial" w:hAnsi="Arial"/>
          <w:color w:val="000000"/>
          <w:spacing w:val="-4"/>
          <w:sz w:val="16"/>
        </w:rPr>
        <w:t xml:space="preserve">o) and a construction contractor (“Contractor”). The electrical and mechanical (“E&amp;M”) works inside the power station will be delivered by a world-leading pumped hydro expert, who will be a nominated subcontractor under the EPC Contract. Following an extensive and collaborative tender process, Snowy Hydro has appointed Future Generation, an unincorporated joint venture involving Salini Impregilo </w:t>
      </w:r>
      <w:proofErr w:type="spellStart"/>
      <w:r>
        <w:rPr>
          <w:rFonts w:ascii="Arial" w:eastAsia="Arial" w:hAnsi="Arial"/>
          <w:color w:val="000000"/>
          <w:spacing w:val="-4"/>
          <w:sz w:val="16"/>
        </w:rPr>
        <w:t>S.p.V</w:t>
      </w:r>
      <w:proofErr w:type="spellEnd"/>
      <w:r>
        <w:rPr>
          <w:rFonts w:ascii="Arial" w:eastAsia="Arial" w:hAnsi="Arial"/>
          <w:color w:val="000000"/>
          <w:spacing w:val="-4"/>
          <w:sz w:val="16"/>
        </w:rPr>
        <w:t xml:space="preserve">., The Lane Construction Corporation (a subsidiary of Salini Impregilo </w:t>
      </w:r>
      <w:proofErr w:type="spellStart"/>
      <w:r>
        <w:rPr>
          <w:rFonts w:ascii="Arial" w:eastAsia="Arial" w:hAnsi="Arial"/>
          <w:color w:val="000000"/>
          <w:spacing w:val="-4"/>
          <w:sz w:val="16"/>
        </w:rPr>
        <w:t>S.p.V</w:t>
      </w:r>
      <w:proofErr w:type="spellEnd"/>
      <w:r>
        <w:rPr>
          <w:rFonts w:ascii="Arial" w:eastAsia="Arial" w:hAnsi="Arial"/>
          <w:color w:val="000000"/>
          <w:spacing w:val="-4"/>
          <w:sz w:val="16"/>
        </w:rPr>
        <w:t xml:space="preserve">) and Clough Projects Australia </w:t>
      </w:r>
      <w:r>
        <w:rPr>
          <w:rFonts w:ascii="Arial" w:eastAsia="Arial" w:hAnsi="Arial"/>
          <w:color w:val="000000"/>
          <w:spacing w:val="-4"/>
          <w:sz w:val="16"/>
        </w:rPr>
        <w:t xml:space="preserve">Pty Ltd as the Contractor for the Project. Voith Hydro Gm </w:t>
      </w:r>
      <w:proofErr w:type="spellStart"/>
      <w:r>
        <w:rPr>
          <w:rFonts w:ascii="Arial" w:eastAsia="Arial" w:hAnsi="Arial"/>
          <w:color w:val="000000"/>
          <w:spacing w:val="-4"/>
          <w:sz w:val="16"/>
        </w:rPr>
        <w:t>bH</w:t>
      </w:r>
      <w:proofErr w:type="spellEnd"/>
      <w:r>
        <w:rPr>
          <w:rFonts w:ascii="Arial" w:eastAsia="Arial" w:hAnsi="Arial"/>
          <w:color w:val="000000"/>
          <w:spacing w:val="-4"/>
          <w:sz w:val="16"/>
        </w:rPr>
        <w:t xml:space="preserve"> &amp; CO. KG is the nominated subcontractor for the E&amp;M works. The Project will be delivered by the Contractor in two stages: 1. Early Works - design, planning and some exploratory construction works; and 2. Main Works – main construction and delivery of the Project, including all civil works and all E&amp;M works.</w:t>
      </w:r>
    </w:p>
    <w:p w14:paraId="60F58002" w14:textId="77777777" w:rsidR="00930473" w:rsidRDefault="00307360">
      <w:pPr>
        <w:spacing w:before="141" w:after="348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2028</w:t>
      </w:r>
    </w:p>
    <w:p w14:paraId="453CC2E3" w14:textId="77777777" w:rsidR="00930473" w:rsidRDefault="00930473">
      <w:pPr>
        <w:spacing w:before="141" w:after="3486" w:line="181" w:lineRule="exact"/>
        <w:sectPr w:rsidR="00930473">
          <w:type w:val="continuous"/>
          <w:pgSz w:w="11904" w:h="16843"/>
          <w:pgMar w:top="1040" w:right="847" w:bottom="867" w:left="557" w:header="720" w:footer="720" w:gutter="0"/>
          <w:cols w:space="720"/>
        </w:sectPr>
      </w:pPr>
    </w:p>
    <w:p w14:paraId="470D6976" w14:textId="77777777" w:rsidR="00930473" w:rsidRDefault="00307360">
      <w:pPr>
        <w:spacing w:before="4" w:line="249" w:lineRule="exact"/>
        <w:textAlignment w:val="baseline"/>
        <w:rPr>
          <w:rFonts w:eastAsia="Times New Roman"/>
          <w:color w:val="000000"/>
          <w:spacing w:val="-2"/>
        </w:rPr>
      </w:pPr>
      <w:r>
        <w:rPr>
          <w:rFonts w:eastAsia="Times New Roman"/>
          <w:color w:val="000000"/>
          <w:spacing w:val="-2"/>
        </w:rPr>
        <w:t>Page 1 of 3</w:t>
      </w:r>
    </w:p>
    <w:p w14:paraId="6893BC64" w14:textId="77777777" w:rsidR="00930473" w:rsidRDefault="00930473">
      <w:pPr>
        <w:sectPr w:rsidR="00930473">
          <w:type w:val="continuous"/>
          <w:pgSz w:w="11904" w:h="16843"/>
          <w:pgMar w:top="1040" w:right="1018" w:bottom="867" w:left="9806" w:header="720" w:footer="720" w:gutter="0"/>
          <w:cols w:space="720"/>
        </w:sectPr>
      </w:pPr>
    </w:p>
    <w:p w14:paraId="06AF3115" w14:textId="77777777" w:rsidR="00930473" w:rsidRDefault="00307360">
      <w:pPr>
        <w:textAlignment w:val="baseline"/>
        <w:rPr>
          <w:rFonts w:eastAsia="Times New Roman"/>
          <w:color w:val="000000"/>
          <w:sz w:val="24"/>
        </w:rPr>
      </w:pPr>
      <w:r>
        <w:lastRenderedPageBreak/>
        <w:pict w14:anchorId="656D8368">
          <v:shapetype id="_x0000_t202" coordsize="21600,21600" o:spt="202" path="m,l,21600r21600,l21600,xe">
            <v:stroke joinstyle="miter"/>
            <v:path gradientshapeok="t" o:connecttype="rect"/>
          </v:shapetype>
          <v:shape id="_x0000_s0" o:spid="_x0000_s1033" type="#_x0000_t202" style="position:absolute;margin-left:136.55pt;margin-top:52pt;width:307pt;height:50.7pt;z-index:-251662848;mso-wrap-distance-left:0;mso-wrap-distance-right:0;mso-position-horizontal-relative:page;mso-position-vertical-relative:page" filled="f" stroked="f">
            <v:textbox inset="0,0,0,0">
              <w:txbxContent>
                <w:p w14:paraId="31FBE14B" w14:textId="77777777" w:rsidR="00930473" w:rsidRDefault="00307360">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t>***** Approved by AIP Authority on Thu Nov 20</w:t>
                  </w:r>
                  <w:proofErr w:type="gramStart"/>
                  <w:r>
                    <w:rPr>
                      <w:rFonts w:eastAsia="Times New Roman"/>
                      <w:color w:val="000000"/>
                      <w:spacing w:val="-2"/>
                      <w:sz w:val="16"/>
                    </w:rPr>
                    <w:t xml:space="preserve"> 2025</w:t>
                  </w:r>
                  <w:proofErr w:type="gramEnd"/>
                  <w:r>
                    <w:rPr>
                      <w:rFonts w:eastAsia="Times New Roman"/>
                      <w:color w:val="000000"/>
                      <w:spacing w:val="-2"/>
                      <w:sz w:val="16"/>
                    </w:rPr>
                    <w:t xml:space="preserve"> 1 1:46:57 GMT+1 100 (AEDT) *****</w:t>
                  </w:r>
                </w:p>
              </w:txbxContent>
            </v:textbox>
            <w10:wrap type="square" anchorx="page" anchory="page"/>
          </v:shape>
        </w:pict>
      </w:r>
      <w:r>
        <w:pict w14:anchorId="35571CF3">
          <v:shape id="_x0000_s1" type="#_x0000_t202" style="position:absolute;margin-left:52.8pt;margin-top:102.7pt;width:234pt;height:54.3pt;z-index:-251661824;mso-wrap-distance-left:0;mso-wrap-distance-right:0;mso-position-horizontal-relative:page;mso-position-vertical-relative:page" filled="f" stroked="f">
            <v:textbox inset="0,0,0,0">
              <w:txbxContent>
                <w:p w14:paraId="19EA185B" w14:textId="77777777" w:rsidR="00930473" w:rsidRDefault="00307360">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4B51846" w14:textId="77777777" w:rsidR="00930473" w:rsidRDefault="00307360">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69FE6CE4">
          <v:shape id="_x0000_s1032" type="#_x0000_t202" style="position:absolute;margin-left:52.3pt;margin-top:157pt;width:121.45pt;height:121.15pt;z-index:-251660800;mso-wrap-distance-left:0;mso-wrap-distance-right:0;mso-position-horizontal-relative:page;mso-position-vertical-relative:page" filled="f" stroked="f">
            <v:textbox inset="0,0,0,0">
              <w:txbxContent>
                <w:p w14:paraId="78B0E139" w14:textId="77777777" w:rsidR="00930473" w:rsidRDefault="00307360">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34BD46B6" w14:textId="77777777" w:rsidR="00930473" w:rsidRDefault="00307360">
                  <w:pPr>
                    <w:spacing w:before="215" w:line="224" w:lineRule="exact"/>
                    <w:textAlignment w:val="baseline"/>
                    <w:rPr>
                      <w:rFonts w:ascii="Arial" w:eastAsia="Arial" w:hAnsi="Arial"/>
                      <w:color w:val="000000"/>
                      <w:sz w:val="16"/>
                    </w:rPr>
                  </w:pPr>
                  <w:r>
                    <w:rPr>
                      <w:rFonts w:ascii="Arial" w:eastAsia="Arial" w:hAnsi="Arial"/>
                      <w:color w:val="000000"/>
                      <w:sz w:val="16"/>
                    </w:rPr>
                    <w:t>Heavy vehicles and construction equipment</w:t>
                  </w:r>
                </w:p>
                <w:p w14:paraId="5C4E8976" w14:textId="77777777" w:rsidR="00930473" w:rsidRDefault="00307360">
                  <w:pPr>
                    <w:spacing w:before="5" w:line="216" w:lineRule="exact"/>
                    <w:textAlignment w:val="baseline"/>
                    <w:rPr>
                      <w:rFonts w:ascii="Arial" w:eastAsia="Arial" w:hAnsi="Arial"/>
                      <w:color w:val="000000"/>
                      <w:spacing w:val="-7"/>
                      <w:sz w:val="16"/>
                    </w:rPr>
                  </w:pPr>
                  <w:r>
                    <w:rPr>
                      <w:rFonts w:ascii="Arial" w:eastAsia="Arial" w:hAnsi="Arial"/>
                      <w:color w:val="000000"/>
                      <w:spacing w:val="-7"/>
                      <w:sz w:val="16"/>
                    </w:rPr>
                    <w:t xml:space="preserve">Power </w:t>
                  </w:r>
                  <w:proofErr w:type="spellStart"/>
                  <w:r>
                    <w:rPr>
                      <w:rFonts w:ascii="Arial" w:eastAsia="Arial" w:hAnsi="Arial"/>
                      <w:color w:val="000000"/>
                      <w:spacing w:val="-7"/>
                      <w:sz w:val="16"/>
                    </w:rPr>
                    <w:t>generationil</w:t>
                  </w:r>
                  <w:proofErr w:type="spellEnd"/>
                  <w:r>
                    <w:rPr>
                      <w:rFonts w:ascii="Arial" w:eastAsia="Arial" w:hAnsi="Arial"/>
                      <w:color w:val="000000"/>
                      <w:spacing w:val="-7"/>
                      <w:sz w:val="16"/>
                    </w:rPr>
                    <w:t xml:space="preserve"> pumping ‘Francis unit’</w:t>
                  </w:r>
                </w:p>
                <w:p w14:paraId="4BFC496F" w14:textId="77777777" w:rsidR="00930473" w:rsidRDefault="00307360">
                  <w:pPr>
                    <w:spacing w:line="220" w:lineRule="exact"/>
                    <w:textAlignment w:val="baseline"/>
                    <w:rPr>
                      <w:rFonts w:ascii="Arial" w:eastAsia="Arial" w:hAnsi="Arial"/>
                      <w:color w:val="000000"/>
                      <w:sz w:val="16"/>
                    </w:rPr>
                  </w:pPr>
                  <w:r>
                    <w:rPr>
                      <w:rFonts w:ascii="Arial" w:eastAsia="Arial" w:hAnsi="Arial"/>
                      <w:color w:val="000000"/>
                      <w:sz w:val="16"/>
                    </w:rPr>
                    <w:t>Main inlet valves and specialist control equipment</w:t>
                  </w:r>
                </w:p>
                <w:p w14:paraId="289A11CD" w14:textId="77777777" w:rsidR="00930473" w:rsidRDefault="00307360">
                  <w:pPr>
                    <w:spacing w:line="218" w:lineRule="exact"/>
                    <w:textAlignment w:val="baseline"/>
                    <w:rPr>
                      <w:rFonts w:ascii="Arial" w:eastAsia="Arial" w:hAnsi="Arial"/>
                      <w:color w:val="000000"/>
                      <w:sz w:val="16"/>
                    </w:rPr>
                  </w:pPr>
                  <w:r>
                    <w:rPr>
                      <w:rFonts w:ascii="Arial" w:eastAsia="Arial" w:hAnsi="Arial"/>
                      <w:color w:val="000000"/>
                      <w:sz w:val="16"/>
                    </w:rPr>
                    <w:t>Power generation associated equipment</w:t>
                  </w:r>
                </w:p>
              </w:txbxContent>
            </v:textbox>
            <w10:wrap type="square" anchorx="page" anchory="page"/>
          </v:shape>
        </w:pict>
      </w:r>
      <w:r>
        <w:pict w14:anchorId="60A46621">
          <v:shape id="_x0000_s1031" type="#_x0000_t202" style="position:absolute;margin-left:190.8pt;margin-top:157pt;width:69.1pt;height:16.05pt;z-index:-251659776;mso-wrap-distance-left:0;mso-wrap-distance-right:0;mso-position-horizontal-relative:page;mso-position-vertical-relative:page" filled="f" stroked="f">
            <v:textbox inset="0,0,0,0">
              <w:txbxContent>
                <w:p w14:paraId="3B014C94" w14:textId="77777777" w:rsidR="00930473" w:rsidRDefault="00307360">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1DEEF122">
          <v:shape id="_x0000_s1030" type="#_x0000_t202" style="position:absolute;margin-left:190.8pt;margin-top:173.05pt;width:69.1pt;height:13.35pt;z-index:-251658752;mso-wrap-distance-left:0;mso-wrap-distance-right:0;mso-position-horizontal-relative:page;mso-position-vertical-relative:page" filled="f" stroked="f">
            <v:textbox inset="0,0,0,0">
              <w:txbxContent>
                <w:p w14:paraId="2641EBE8" w14:textId="77777777" w:rsidR="00930473" w:rsidRDefault="00307360">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72A56377">
          <v:shape id="_x0000_s1029" type="#_x0000_t202" style="position:absolute;margin-left:281.75pt;margin-top:157pt;width:65.05pt;height:33.05pt;z-index:-251657728;mso-wrap-distance-left:0;mso-wrap-distance-right:0;mso-position-horizontal-relative:page;mso-position-vertical-relative:page" filled="f" stroked="f">
            <v:textbox inset="0,0,0,0">
              <w:txbxContent>
                <w:p w14:paraId="129FE7A4" w14:textId="77777777" w:rsidR="00930473" w:rsidRDefault="00307360">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DE5BC53">
          <v:shape id="_x0000_s1028" type="#_x0000_t202" style="position:absolute;margin-left:362.15pt;margin-top:157pt;width:135.15pt;height:27.05pt;z-index:-251656704;mso-wrap-distance-left:0;mso-wrap-distance-right:0;mso-position-horizontal-relative:page;mso-position-vertical-relative:page" filled="f" stroked="f">
            <v:textbox inset="0,0,0,0">
              <w:txbxContent>
                <w:p w14:paraId="060A36F6" w14:textId="77777777" w:rsidR="00930473" w:rsidRDefault="00307360">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01768BCE">
          <v:shape id="_x0000_s1027" type="#_x0000_t202" style="position:absolute;margin-left:190.8pt;margin-top:190.05pt;width:306.5pt;height:88.1pt;z-index:-251655680;mso-wrap-distance-left:0;mso-wrap-distance-right:0;mso-position-horizontal-relative:page;mso-position-vertical-relative:page" filled="f" stroked="f">
            <v:textbox inset="0,0,0,0">
              <w:txbxContent>
                <w:p w14:paraId="685FD26D" w14:textId="77777777" w:rsidR="00930473" w:rsidRDefault="00307360">
                  <w:pPr>
                    <w:tabs>
                      <w:tab w:val="left" w:pos="2304"/>
                    </w:tabs>
                    <w:spacing w:before="140" w:line="182" w:lineRule="exact"/>
                    <w:ind w:left="504"/>
                    <w:jc w:val="both"/>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r>
                  <w:proofErr w:type="spellStart"/>
                  <w:r>
                    <w:rPr>
                      <w:rFonts w:ascii="Arial" w:eastAsia="Arial" w:hAnsi="Arial"/>
                      <w:color w:val="000000"/>
                      <w:spacing w:val="-5"/>
                      <w:sz w:val="16"/>
                    </w:rPr>
                    <w:t>Yes</w:t>
                  </w:r>
                  <w:proofErr w:type="spellEnd"/>
                </w:p>
                <w:p w14:paraId="3F1880DB" w14:textId="77777777" w:rsidR="00930473" w:rsidRDefault="00307360">
                  <w:pPr>
                    <w:tabs>
                      <w:tab w:val="left" w:pos="2304"/>
                    </w:tabs>
                    <w:spacing w:before="255" w:line="182" w:lineRule="exact"/>
                    <w:ind w:left="504"/>
                    <w:jc w:val="both"/>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r>
                  <w:proofErr w:type="spellStart"/>
                  <w:r>
                    <w:rPr>
                      <w:rFonts w:ascii="Arial" w:eastAsia="Arial" w:hAnsi="Arial"/>
                      <w:color w:val="000000"/>
                      <w:spacing w:val="-5"/>
                      <w:sz w:val="16"/>
                    </w:rPr>
                    <w:t>Yes</w:t>
                  </w:r>
                  <w:proofErr w:type="spellEnd"/>
                </w:p>
                <w:p w14:paraId="2A14228F" w14:textId="77777777" w:rsidR="00930473" w:rsidRDefault="00307360">
                  <w:pPr>
                    <w:tabs>
                      <w:tab w:val="left" w:pos="2304"/>
                    </w:tabs>
                    <w:spacing w:before="259" w:line="182" w:lineRule="exact"/>
                    <w:ind w:left="504"/>
                    <w:jc w:val="both"/>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r>
                  <w:proofErr w:type="spellStart"/>
                  <w:r>
                    <w:rPr>
                      <w:rFonts w:ascii="Arial" w:eastAsia="Arial" w:hAnsi="Arial"/>
                      <w:color w:val="000000"/>
                      <w:spacing w:val="-5"/>
                      <w:sz w:val="16"/>
                    </w:rPr>
                    <w:t>Yes</w:t>
                  </w:r>
                  <w:proofErr w:type="spellEnd"/>
                </w:p>
                <w:p w14:paraId="617E88FC" w14:textId="77777777" w:rsidR="00930473" w:rsidRDefault="00307360">
                  <w:pPr>
                    <w:tabs>
                      <w:tab w:val="left" w:pos="2304"/>
                    </w:tabs>
                    <w:spacing w:before="260" w:after="115" w:line="182" w:lineRule="exact"/>
                    <w:ind w:left="504"/>
                    <w:jc w:val="both"/>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r>
                  <w:proofErr w:type="spellStart"/>
                  <w:r>
                    <w:rPr>
                      <w:rFonts w:ascii="Arial" w:eastAsia="Arial" w:hAnsi="Arial"/>
                      <w:color w:val="000000"/>
                      <w:spacing w:val="-5"/>
                      <w:sz w:val="16"/>
                    </w:rPr>
                    <w:t>Yes</w:t>
                  </w:r>
                  <w:proofErr w:type="spellEnd"/>
                </w:p>
              </w:txbxContent>
            </v:textbox>
            <w10:wrap type="square" anchorx="page" anchory="page"/>
          </v:shape>
        </w:pict>
      </w:r>
      <w:r>
        <w:pict w14:anchorId="3BDE1489">
          <v:shape id="_x0000_s1026" type="#_x0000_t202" style="position:absolute;margin-left:50.95pt;margin-top:278.15pt;width:7in;height:500.85pt;z-index:-251654656;mso-wrap-distance-left:0;mso-wrap-distance-right:0;mso-position-horizontal-relative:page;mso-position-vertical-relative:page" filled="f" stroked="f">
            <v:textbox inset="0,0,0,0">
              <w:txbxContent>
                <w:p w14:paraId="725ECCAA" w14:textId="77777777" w:rsidR="00930473" w:rsidRDefault="00307360">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High voltage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9DE816E" w14:textId="77777777" w:rsidR="00930473" w:rsidRDefault="00307360">
                  <w:pPr>
                    <w:tabs>
                      <w:tab w:val="left" w:pos="3384"/>
                      <w:tab w:val="left" w:pos="511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High voltage cables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818338D" w14:textId="77777777" w:rsidR="00930473" w:rsidRDefault="00307360">
                  <w:pPr>
                    <w:tabs>
                      <w:tab w:val="left" w:pos="3384"/>
                      <w:tab w:val="left" w:pos="5112"/>
                    </w:tabs>
                    <w:spacing w:before="59" w:line="212" w:lineRule="exact"/>
                    <w:textAlignment w:val="baseline"/>
                    <w:rPr>
                      <w:rFonts w:ascii="Arial" w:eastAsia="Arial" w:hAnsi="Arial"/>
                      <w:color w:val="000000"/>
                      <w:sz w:val="16"/>
                    </w:rPr>
                  </w:pPr>
                  <w:proofErr w:type="gramStart"/>
                  <w:r>
                    <w:rPr>
                      <w:rFonts w:ascii="Arial" w:eastAsia="Arial" w:hAnsi="Arial"/>
                      <w:color w:val="000000"/>
                      <w:sz w:val="16"/>
                    </w:rPr>
                    <w:t>Workers</w:t>
                  </w:r>
                  <w:proofErr w:type="gramEnd"/>
                  <w:r>
                    <w:rPr>
                      <w:rFonts w:ascii="Arial" w:eastAsia="Arial" w:hAnsi="Arial"/>
                      <w:color w:val="000000"/>
                      <w:sz w:val="16"/>
                    </w:rPr>
                    <w:t xml:space="preserve"> accommodation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37E72DA" w14:textId="77777777" w:rsidR="00930473" w:rsidRDefault="00307360">
                  <w:pPr>
                    <w:spacing w:line="170" w:lineRule="exact"/>
                    <w:textAlignment w:val="baseline"/>
                    <w:rPr>
                      <w:rFonts w:ascii="Arial" w:eastAsia="Arial" w:hAnsi="Arial"/>
                      <w:color w:val="000000"/>
                      <w:spacing w:val="-2"/>
                      <w:sz w:val="16"/>
                    </w:rPr>
                  </w:pPr>
                  <w:r>
                    <w:rPr>
                      <w:rFonts w:ascii="Arial" w:eastAsia="Arial" w:hAnsi="Arial"/>
                      <w:color w:val="000000"/>
                      <w:spacing w:val="-2"/>
                      <w:sz w:val="16"/>
                    </w:rPr>
                    <w:t>associated facilities</w:t>
                  </w:r>
                </w:p>
                <w:p w14:paraId="6508EBBC" w14:textId="77777777" w:rsidR="00930473" w:rsidRDefault="00307360">
                  <w:pPr>
                    <w:tabs>
                      <w:tab w:val="left" w:pos="3384"/>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Power</w:t>
                  </w:r>
                  <w:r>
                    <w:rPr>
                      <w:rFonts w:ascii="Arial" w:eastAsia="Arial" w:hAnsi="Arial"/>
                      <w:color w:val="000000"/>
                      <w:sz w:val="16"/>
                    </w:rPr>
                    <w:tab/>
                    <w:t>Yes</w:t>
                  </w:r>
                  <w:r>
                    <w:rPr>
                      <w:rFonts w:ascii="Arial" w:eastAsia="Arial" w:hAnsi="Arial"/>
                      <w:color w:val="000000"/>
                      <w:sz w:val="16"/>
                    </w:rPr>
                    <w:tab/>
                    <w:t>No</w:t>
                  </w:r>
                </w:p>
                <w:p w14:paraId="224883A2" w14:textId="77777777" w:rsidR="00930473" w:rsidRDefault="00307360">
                  <w:pPr>
                    <w:tabs>
                      <w:tab w:val="left" w:pos="3384"/>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Quarry products</w:t>
                  </w:r>
                  <w:r>
                    <w:rPr>
                      <w:rFonts w:ascii="Arial" w:eastAsia="Arial" w:hAnsi="Arial"/>
                      <w:color w:val="000000"/>
                      <w:sz w:val="16"/>
                    </w:rPr>
                    <w:tab/>
                    <w:t>Yes</w:t>
                  </w:r>
                  <w:r>
                    <w:rPr>
                      <w:rFonts w:ascii="Arial" w:eastAsia="Arial" w:hAnsi="Arial"/>
                      <w:color w:val="000000"/>
                      <w:sz w:val="16"/>
                    </w:rPr>
                    <w:tab/>
                    <w:t>No</w:t>
                  </w:r>
                </w:p>
                <w:p w14:paraId="52EEACC0" w14:textId="77777777" w:rsidR="00930473" w:rsidRDefault="00307360">
                  <w:pPr>
                    <w:tabs>
                      <w:tab w:val="left" w:pos="3384"/>
                      <w:tab w:val="left" w:pos="5112"/>
                    </w:tabs>
                    <w:spacing w:before="55" w:line="212" w:lineRule="exact"/>
                    <w:textAlignment w:val="baseline"/>
                    <w:rPr>
                      <w:rFonts w:ascii="Arial" w:eastAsia="Arial" w:hAnsi="Arial"/>
                      <w:color w:val="000000"/>
                      <w:sz w:val="16"/>
                    </w:rPr>
                  </w:pPr>
                  <w:r>
                    <w:rPr>
                      <w:rFonts w:ascii="Arial" w:eastAsia="Arial" w:hAnsi="Arial"/>
                      <w:color w:val="000000"/>
                      <w:sz w:val="16"/>
                    </w:rPr>
                    <w:t>Reinforced concrete materials and</w:t>
                  </w:r>
                  <w:r>
                    <w:rPr>
                      <w:rFonts w:ascii="Arial" w:eastAsia="Arial" w:hAnsi="Arial"/>
                      <w:color w:val="000000"/>
                      <w:sz w:val="16"/>
                    </w:rPr>
                    <w:tab/>
                    <w:t>Yes</w:t>
                  </w:r>
                  <w:r>
                    <w:rPr>
                      <w:rFonts w:ascii="Arial" w:eastAsia="Arial" w:hAnsi="Arial"/>
                      <w:color w:val="000000"/>
                      <w:sz w:val="16"/>
                    </w:rPr>
                    <w:tab/>
                    <w:t>No</w:t>
                  </w:r>
                </w:p>
                <w:p w14:paraId="296625DB" w14:textId="77777777" w:rsidR="00930473" w:rsidRDefault="0030736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additives</w:t>
                  </w:r>
                </w:p>
                <w:p w14:paraId="4EC70FCF" w14:textId="77777777" w:rsidR="00930473" w:rsidRDefault="00307360">
                  <w:pPr>
                    <w:spacing w:before="38" w:line="141" w:lineRule="exact"/>
                    <w:ind w:left="6192"/>
                    <w:textAlignment w:val="baseline"/>
                    <w:rPr>
                      <w:rFonts w:ascii="Arial" w:eastAsia="Arial" w:hAnsi="Arial"/>
                      <w:color w:val="000000"/>
                      <w:spacing w:val="-3"/>
                      <w:sz w:val="16"/>
                    </w:rPr>
                  </w:pPr>
                  <w:r>
                    <w:rPr>
                      <w:rFonts w:ascii="Arial" w:eastAsia="Arial" w:hAnsi="Arial"/>
                      <w:color w:val="000000"/>
                      <w:spacing w:val="-3"/>
                      <w:sz w:val="16"/>
                    </w:rPr>
                    <w:t>Highly specialty equipment not manufactured</w:t>
                  </w:r>
                </w:p>
                <w:p w14:paraId="45B65C74" w14:textId="77777777" w:rsidR="00930473" w:rsidRDefault="00307360">
                  <w:pPr>
                    <w:tabs>
                      <w:tab w:val="left" w:pos="3384"/>
                      <w:tab w:val="left" w:pos="5112"/>
                    </w:tabs>
                    <w:spacing w:line="111" w:lineRule="exact"/>
                    <w:textAlignment w:val="baseline"/>
                    <w:rPr>
                      <w:rFonts w:ascii="Arial" w:eastAsia="Arial" w:hAnsi="Arial"/>
                      <w:color w:val="000000"/>
                      <w:sz w:val="16"/>
                    </w:rPr>
                  </w:pPr>
                  <w:r>
                    <w:rPr>
                      <w:rFonts w:ascii="Arial" w:eastAsia="Arial" w:hAnsi="Arial"/>
                      <w:color w:val="000000"/>
                      <w:sz w:val="16"/>
                    </w:rPr>
                    <w:t>Tunnel boring machines</w:t>
                  </w:r>
                  <w:r>
                    <w:rPr>
                      <w:rFonts w:ascii="Arial" w:eastAsia="Arial" w:hAnsi="Arial"/>
                      <w:color w:val="000000"/>
                      <w:sz w:val="16"/>
                    </w:rPr>
                    <w:tab/>
                    <w:t>No</w:t>
                  </w:r>
                  <w:r>
                    <w:rPr>
                      <w:rFonts w:ascii="Arial" w:eastAsia="Arial" w:hAnsi="Arial"/>
                      <w:color w:val="000000"/>
                      <w:sz w:val="16"/>
                    </w:rPr>
                    <w:tab/>
                    <w:t>Yes</w:t>
                  </w:r>
                </w:p>
                <w:p w14:paraId="0005A955" w14:textId="77777777" w:rsidR="00930473" w:rsidRDefault="00307360">
                  <w:pPr>
                    <w:spacing w:line="151" w:lineRule="exact"/>
                    <w:ind w:left="6192"/>
                    <w:textAlignment w:val="baseline"/>
                    <w:rPr>
                      <w:rFonts w:ascii="Arial" w:eastAsia="Arial" w:hAnsi="Arial"/>
                      <w:color w:val="000000"/>
                      <w:spacing w:val="-2"/>
                      <w:sz w:val="16"/>
                    </w:rPr>
                  </w:pPr>
                  <w:r>
                    <w:rPr>
                      <w:rFonts w:ascii="Arial" w:eastAsia="Arial" w:hAnsi="Arial"/>
                      <w:color w:val="000000"/>
                      <w:spacing w:val="-2"/>
                      <w:sz w:val="16"/>
                    </w:rPr>
                    <w:t>in Australia</w:t>
                  </w:r>
                </w:p>
                <w:p w14:paraId="743DD786" w14:textId="77777777" w:rsidR="00930473" w:rsidRDefault="00307360">
                  <w:pPr>
                    <w:tabs>
                      <w:tab w:val="left" w:pos="3384"/>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Explosives and blasting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38231FC" w14:textId="77777777" w:rsidR="00930473" w:rsidRDefault="00307360">
                  <w:pPr>
                    <w:tabs>
                      <w:tab w:val="left" w:pos="3384"/>
                      <w:tab w:val="left" w:pos="5112"/>
                    </w:tabs>
                    <w:spacing w:before="60" w:line="212" w:lineRule="exact"/>
                    <w:textAlignment w:val="baseline"/>
                    <w:rPr>
                      <w:rFonts w:ascii="Arial" w:eastAsia="Arial" w:hAnsi="Arial"/>
                      <w:color w:val="000000"/>
                      <w:sz w:val="16"/>
                    </w:rPr>
                  </w:pPr>
                  <w:r>
                    <w:rPr>
                      <w:rFonts w:ascii="Arial" w:eastAsia="Arial" w:hAnsi="Arial"/>
                      <w:color w:val="000000"/>
                      <w:sz w:val="16"/>
                    </w:rPr>
                    <w:t>Geotechnical Investigations and</w:t>
                  </w:r>
                  <w:r>
                    <w:rPr>
                      <w:rFonts w:ascii="Arial" w:eastAsia="Arial" w:hAnsi="Arial"/>
                      <w:color w:val="000000"/>
                      <w:sz w:val="16"/>
                    </w:rPr>
                    <w:tab/>
                    <w:t>Yes</w:t>
                  </w:r>
                  <w:r>
                    <w:rPr>
                      <w:rFonts w:ascii="Arial" w:eastAsia="Arial" w:hAnsi="Arial"/>
                      <w:color w:val="000000"/>
                      <w:sz w:val="16"/>
                    </w:rPr>
                    <w:tab/>
                    <w:t>No</w:t>
                  </w:r>
                </w:p>
                <w:p w14:paraId="34C44D04" w14:textId="77777777" w:rsidR="00930473" w:rsidRDefault="0030736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testing</w:t>
                  </w:r>
                </w:p>
                <w:p w14:paraId="69CB5C55" w14:textId="77777777" w:rsidR="00930473" w:rsidRDefault="00307360">
                  <w:pPr>
                    <w:tabs>
                      <w:tab w:val="left" w:pos="3384"/>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Survey</w:t>
                  </w:r>
                  <w:r>
                    <w:rPr>
                      <w:rFonts w:ascii="Arial" w:eastAsia="Arial" w:hAnsi="Arial"/>
                      <w:color w:val="000000"/>
                      <w:sz w:val="16"/>
                    </w:rPr>
                    <w:tab/>
                    <w:t>Yes</w:t>
                  </w:r>
                  <w:r>
                    <w:rPr>
                      <w:rFonts w:ascii="Arial" w:eastAsia="Arial" w:hAnsi="Arial"/>
                      <w:color w:val="000000"/>
                      <w:sz w:val="16"/>
                    </w:rPr>
                    <w:tab/>
                    <w:t>No</w:t>
                  </w:r>
                </w:p>
                <w:p w14:paraId="39A20677" w14:textId="77777777" w:rsidR="00930473" w:rsidRDefault="00307360">
                  <w:pPr>
                    <w:tabs>
                      <w:tab w:val="left" w:pos="3384"/>
                      <w:tab w:val="left" w:pos="5112"/>
                    </w:tabs>
                    <w:spacing w:before="59" w:line="212" w:lineRule="exact"/>
                    <w:textAlignment w:val="baseline"/>
                    <w:rPr>
                      <w:rFonts w:ascii="Arial" w:eastAsia="Arial" w:hAnsi="Arial"/>
                      <w:color w:val="000000"/>
                      <w:sz w:val="16"/>
                    </w:rPr>
                  </w:pPr>
                  <w:r>
                    <w:rPr>
                      <w:rFonts w:ascii="Arial" w:eastAsia="Arial" w:hAnsi="Arial"/>
                      <w:color w:val="000000"/>
                      <w:sz w:val="16"/>
                    </w:rPr>
                    <w:t>Environmental management</w:t>
                  </w:r>
                  <w:r>
                    <w:rPr>
                      <w:rFonts w:ascii="Arial" w:eastAsia="Arial" w:hAnsi="Arial"/>
                      <w:color w:val="000000"/>
                      <w:sz w:val="16"/>
                    </w:rPr>
                    <w:tab/>
                    <w:t>Yes</w:t>
                  </w:r>
                  <w:r>
                    <w:rPr>
                      <w:rFonts w:ascii="Arial" w:eastAsia="Arial" w:hAnsi="Arial"/>
                      <w:color w:val="000000"/>
                      <w:sz w:val="16"/>
                    </w:rPr>
                    <w:tab/>
                    <w:t>No</w:t>
                  </w:r>
                </w:p>
                <w:p w14:paraId="17DED80D" w14:textId="77777777" w:rsidR="00930473" w:rsidRDefault="00307360">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5B1335E0" w14:textId="77777777" w:rsidR="00930473" w:rsidRDefault="00307360">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Consulting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06B356" w14:textId="77777777" w:rsidR="00930473" w:rsidRDefault="00307360">
                  <w:pPr>
                    <w:tabs>
                      <w:tab w:val="left" w:pos="3384"/>
                      <w:tab w:val="left" w:pos="5112"/>
                    </w:tabs>
                    <w:spacing w:before="39" w:line="182" w:lineRule="exact"/>
                    <w:textAlignment w:val="baseline"/>
                    <w:rPr>
                      <w:rFonts w:ascii="Arial" w:eastAsia="Arial" w:hAnsi="Arial"/>
                      <w:color w:val="000000"/>
                      <w:spacing w:val="-1"/>
                      <w:sz w:val="16"/>
                    </w:rPr>
                  </w:pPr>
                  <w:proofErr w:type="gramStart"/>
                  <w:r>
                    <w:rPr>
                      <w:rFonts w:ascii="Arial" w:eastAsia="Arial" w:hAnsi="Arial"/>
                      <w:color w:val="000000"/>
                      <w:spacing w:val="-1"/>
                      <w:sz w:val="16"/>
                    </w:rPr>
                    <w:t>Owners</w:t>
                  </w:r>
                  <w:proofErr w:type="gramEnd"/>
                  <w:r>
                    <w:rPr>
                      <w:rFonts w:ascii="Arial" w:eastAsia="Arial" w:hAnsi="Arial"/>
                      <w:color w:val="000000"/>
                      <w:spacing w:val="-1"/>
                      <w:sz w:val="16"/>
                    </w:rPr>
                    <w:t xml:space="preserve"> advisors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B1A9F5E" w14:textId="77777777" w:rsidR="00930473" w:rsidRDefault="00307360">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Road and bridgeworks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760AAAB" w14:textId="77777777" w:rsidR="00930473" w:rsidRDefault="00307360">
                  <w:pPr>
                    <w:tabs>
                      <w:tab w:val="left" w:pos="3384"/>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Camp accommodation and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28053F1" w14:textId="77777777" w:rsidR="00930473" w:rsidRDefault="00307360">
                  <w:pPr>
                    <w:tabs>
                      <w:tab w:val="left" w:pos="3384"/>
                      <w:tab w:val="left" w:pos="511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Environmental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020F4A8" w14:textId="77777777" w:rsidR="00930473" w:rsidRDefault="00307360">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Exploratory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B569C09" w14:textId="77777777" w:rsidR="00930473" w:rsidRDefault="00307360">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Civil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4ACEF4C" w14:textId="77777777" w:rsidR="00930473" w:rsidRDefault="00307360">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Marine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964EAE9" w14:textId="77777777" w:rsidR="00930473" w:rsidRDefault="00307360">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Tunnelling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F94BE3E" w14:textId="77777777" w:rsidR="00930473" w:rsidRDefault="00307360">
                  <w:pPr>
                    <w:tabs>
                      <w:tab w:val="left" w:pos="3384"/>
                      <w:tab w:val="left" w:pos="511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Electrical &amp; mechanical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85322F3" w14:textId="77777777" w:rsidR="00930473" w:rsidRDefault="00307360">
                  <w:pPr>
                    <w:tabs>
                      <w:tab w:val="left" w:pos="3384"/>
                      <w:tab w:val="left" w:pos="5112"/>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HV 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8707043" w14:textId="77777777" w:rsidR="00930473" w:rsidRDefault="00307360">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Transport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C8F85B8" w14:textId="77777777" w:rsidR="00930473" w:rsidRDefault="00307360">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4909B358" w14:textId="77777777" w:rsidR="00930473" w:rsidRDefault="00307360">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4320619" w14:textId="77777777" w:rsidR="00930473" w:rsidRDefault="00307360">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E20995D" w14:textId="77777777" w:rsidR="00930473" w:rsidRDefault="00307360">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23A86C0A" w14:textId="77777777" w:rsidR="00930473" w:rsidRDefault="00307360">
                  <w:pPr>
                    <w:spacing w:before="2391" w:after="5" w:line="249" w:lineRule="exact"/>
                    <w:ind w:right="144"/>
                    <w:jc w:val="right"/>
                    <w:textAlignment w:val="baseline"/>
                    <w:rPr>
                      <w:rFonts w:eastAsia="Times New Roman"/>
                      <w:color w:val="000000"/>
                    </w:rPr>
                  </w:pPr>
                  <w:r>
                    <w:rPr>
                      <w:rFonts w:eastAsia="Times New Roman"/>
                      <w:color w:val="000000"/>
                    </w:rPr>
                    <w:t>Page 2 of 3</w:t>
                  </w:r>
                </w:p>
              </w:txbxContent>
            </v:textbox>
            <w10:wrap type="square" anchorx="page" anchory="page"/>
          </v:shape>
        </w:pict>
      </w:r>
    </w:p>
    <w:p w14:paraId="09FAA390" w14:textId="77777777" w:rsidR="00930473" w:rsidRDefault="00930473">
      <w:pPr>
        <w:sectPr w:rsidR="00930473">
          <w:pgSz w:w="11904" w:h="16843"/>
          <w:pgMar w:top="752" w:right="805" w:bottom="890" w:left="1019" w:header="720" w:footer="720" w:gutter="0"/>
          <w:cols w:space="720"/>
        </w:sectPr>
      </w:pPr>
    </w:p>
    <w:p w14:paraId="6F616FE0" w14:textId="77777777" w:rsidR="00930473" w:rsidRDefault="00307360">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lastRenderedPageBreak/>
        <w:t>***** Approved by AIP Authority on Thu Nov 20</w:t>
      </w:r>
      <w:proofErr w:type="gramStart"/>
      <w:r>
        <w:rPr>
          <w:rFonts w:eastAsia="Times New Roman"/>
          <w:color w:val="000000"/>
          <w:spacing w:val="-2"/>
          <w:sz w:val="16"/>
        </w:rPr>
        <w:t xml:space="preserve"> 2025</w:t>
      </w:r>
      <w:proofErr w:type="gramEnd"/>
      <w:r>
        <w:rPr>
          <w:rFonts w:eastAsia="Times New Roman"/>
          <w:color w:val="000000"/>
          <w:spacing w:val="-2"/>
          <w:sz w:val="16"/>
        </w:rPr>
        <w:t xml:space="preserve"> 1 1:46:57 GMT+1 100 (AEDT) *****</w:t>
      </w:r>
    </w:p>
    <w:p w14:paraId="080DD6CB" w14:textId="77777777" w:rsidR="00930473" w:rsidRDefault="00930473">
      <w:pPr>
        <w:spacing w:before="3" w:after="818" w:line="183" w:lineRule="exact"/>
        <w:sectPr w:rsidR="00930473">
          <w:pgSz w:w="11904" w:h="16843"/>
          <w:pgMar w:top="1040" w:right="3033" w:bottom="867" w:left="2731" w:header="720" w:footer="720" w:gutter="0"/>
          <w:cols w:space="720"/>
        </w:sectPr>
      </w:pPr>
    </w:p>
    <w:p w14:paraId="15F5EB50" w14:textId="77777777" w:rsidR="00930473" w:rsidRDefault="0030736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6510D12" w14:textId="77777777" w:rsidR="00930473" w:rsidRDefault="0030736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E6F1713" w14:textId="77777777" w:rsidR="00930473" w:rsidRDefault="0030736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Dave Evans</w:t>
      </w:r>
    </w:p>
    <w:p w14:paraId="46D4FBD5" w14:textId="77777777" w:rsidR="00930473" w:rsidRDefault="0030736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Chief Delivery Officer- Snowy 2.0</w:t>
      </w:r>
    </w:p>
    <w:p w14:paraId="73CE029A" w14:textId="77777777" w:rsidR="00930473" w:rsidRDefault="00307360">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0439723929</w:t>
      </w:r>
    </w:p>
    <w:p w14:paraId="4146C12F" w14:textId="77777777" w:rsidR="00930473" w:rsidRDefault="00307360">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Dave.Evans@snowyhydro.com.au</w:t>
        </w:r>
      </w:hyperlink>
      <w:r>
        <w:rPr>
          <w:rFonts w:ascii="Arial" w:eastAsia="Arial" w:hAnsi="Arial"/>
          <w:color w:val="000000"/>
          <w:sz w:val="16"/>
        </w:rPr>
        <w:t xml:space="preserve"> </w:t>
      </w:r>
    </w:p>
    <w:p w14:paraId="526E1000" w14:textId="77777777" w:rsidR="00930473" w:rsidRDefault="0030736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https://www.snowyhydro.com.au/snowy-20/about/</w:t>
        </w:r>
      </w:hyperlink>
      <w:r>
        <w:rPr>
          <w:rFonts w:ascii="Arial" w:eastAsia="Arial" w:hAnsi="Arial"/>
          <w:color w:val="000000"/>
          <w:spacing w:val="-3"/>
          <w:sz w:val="16"/>
        </w:rPr>
        <w:t xml:space="preserve"> </w:t>
      </w:r>
    </w:p>
    <w:p w14:paraId="50FA2364" w14:textId="07659731" w:rsidR="00307360" w:rsidRDefault="00307360">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opportunities website: </w:t>
      </w:r>
      <w:r>
        <w:rPr>
          <w:rFonts w:ascii="Arial" w:eastAsia="Arial" w:hAnsi="Arial"/>
          <w:color w:val="000000"/>
          <w:spacing w:val="-3"/>
          <w:sz w:val="16"/>
        </w:rPr>
        <w:br/>
      </w:r>
      <w:r w:rsidRPr="00307360">
        <w:rPr>
          <w:rFonts w:ascii="Arial" w:eastAsia="Arial" w:hAnsi="Arial"/>
          <w:color w:val="000000"/>
          <w:spacing w:val="-3"/>
          <w:sz w:val="16"/>
        </w:rPr>
        <w:t>https://www.snowyhydro.com.au/our-scheme/snowy20/business-opportunities/</w:t>
      </w:r>
      <w:r>
        <w:rPr>
          <w:rFonts w:ascii="Arial" w:eastAsia="Arial" w:hAnsi="Arial"/>
          <w:color w:val="000000"/>
          <w:spacing w:val="-3"/>
          <w:sz w:val="16"/>
        </w:rPr>
        <w:br/>
      </w:r>
      <w:hyperlink r:id="rId15" w:history="1">
        <w:r w:rsidRPr="00BF499F">
          <w:rPr>
            <w:rStyle w:val="Hyperlink"/>
            <w:rFonts w:ascii="Arial" w:eastAsia="Arial" w:hAnsi="Arial"/>
            <w:spacing w:val="-3"/>
            <w:sz w:val="16"/>
          </w:rPr>
          <w:t>https://www.futuregenerationjv.com.au/workwithus</w:t>
        </w:r>
      </w:hyperlink>
      <w:r>
        <w:rPr>
          <w:rFonts w:ascii="Arial" w:eastAsia="Arial" w:hAnsi="Arial"/>
          <w:color w:val="000000"/>
          <w:spacing w:val="-3"/>
          <w:sz w:val="16"/>
        </w:rPr>
        <w:br/>
      </w:r>
      <w:hyperlink r:id="rId16" w:history="1">
        <w:r w:rsidRPr="00BF499F">
          <w:rPr>
            <w:rStyle w:val="Hyperlink"/>
            <w:rFonts w:ascii="Arial" w:eastAsia="Arial" w:hAnsi="Arial"/>
            <w:spacing w:val="-3"/>
            <w:sz w:val="16"/>
          </w:rPr>
          <w:t>https://www.voith.com/corp-en/careers/be-part-of-australias-energy-transition.html#211951</w:t>
        </w:r>
      </w:hyperlink>
      <w:r>
        <w:rPr>
          <w:rFonts w:ascii="Arial" w:eastAsia="Arial" w:hAnsi="Arial"/>
          <w:color w:val="000000"/>
          <w:spacing w:val="-3"/>
          <w:sz w:val="16"/>
        </w:rPr>
        <w:br/>
      </w:r>
      <w:hyperlink r:id="rId17" w:history="1">
        <w:r w:rsidRPr="00BF499F">
          <w:rPr>
            <w:rStyle w:val="Hyperlink"/>
            <w:rFonts w:ascii="Arial" w:eastAsia="Arial" w:hAnsi="Arial"/>
            <w:spacing w:val="-3"/>
            <w:sz w:val="16"/>
          </w:rPr>
          <w:t>https://gateway.icn.org.au/projects/4363/pg-4363</w:t>
        </w:r>
      </w:hyperlink>
      <w:r>
        <w:rPr>
          <w:rFonts w:ascii="Arial" w:eastAsia="Arial" w:hAnsi="Arial"/>
          <w:color w:val="000000"/>
          <w:spacing w:val="-3"/>
          <w:sz w:val="16"/>
        </w:rPr>
        <w:br/>
      </w:r>
      <w:hyperlink r:id="rId18" w:history="1">
        <w:r w:rsidRPr="00BF499F">
          <w:rPr>
            <w:rStyle w:val="Hyperlink"/>
            <w:rFonts w:ascii="Arial" w:eastAsia="Arial" w:hAnsi="Arial"/>
            <w:spacing w:val="-3"/>
            <w:sz w:val="16"/>
          </w:rPr>
          <w:t>https://gateway.icn.org.au/projects/4447/pg-4447</w:t>
        </w:r>
      </w:hyperlink>
      <w:r>
        <w:rPr>
          <w:rFonts w:ascii="Arial" w:eastAsia="Arial" w:hAnsi="Arial"/>
          <w:color w:val="000000"/>
          <w:spacing w:val="-3"/>
          <w:sz w:val="16"/>
        </w:rPr>
        <w:br/>
      </w:r>
    </w:p>
    <w:p w14:paraId="40E9930C" w14:textId="77777777" w:rsidR="00930473" w:rsidRDefault="00307360">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5BBAFB4A" w14:textId="77777777" w:rsidR="00930473" w:rsidRDefault="0030736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F472E1C" w14:textId="77777777" w:rsidR="00930473" w:rsidRDefault="0030736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8C0B50C" w14:textId="77777777" w:rsidR="00930473" w:rsidRDefault="00307360">
      <w:pPr>
        <w:spacing w:before="38"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73EE7522" w14:textId="77777777" w:rsidR="00930473" w:rsidRDefault="0030736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E108926" w14:textId="77777777" w:rsidR="00930473" w:rsidRDefault="0030736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B6A2A94" w14:textId="77777777" w:rsidR="00930473" w:rsidRDefault="0030736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2F05D50" w14:textId="77777777" w:rsidR="00930473" w:rsidRDefault="00307360">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A388F1E" w14:textId="77777777" w:rsidR="00930473" w:rsidRDefault="0030736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10FCF22" w14:textId="1B39280D" w:rsidR="00307360" w:rsidRDefault="00307360" w:rsidP="00307360">
      <w:pPr>
        <w:spacing w:after="6283" w:line="382" w:lineRule="exact"/>
        <w:ind w:right="-3525"/>
        <w:textAlignment w:val="baseline"/>
        <w:rPr>
          <w:rFonts w:ascii="Arial" w:eastAsia="Arial" w:hAnsi="Arial"/>
          <w:color w:val="000000"/>
          <w:sz w:val="16"/>
        </w:rPr>
      </w:pPr>
      <w:r>
        <w:rPr>
          <w:rFonts w:ascii="Arial" w:eastAsia="Arial" w:hAnsi="Arial"/>
          <w:color w:val="000000"/>
          <w:sz w:val="16"/>
        </w:rPr>
        <w:t xml:space="preserve">Global supply chain integration actions: </w:t>
      </w:r>
      <w:r>
        <w:rPr>
          <w:rFonts w:ascii="Arial" w:eastAsia="Arial" w:hAnsi="Arial"/>
          <w:color w:val="000000"/>
          <w:sz w:val="16"/>
        </w:rPr>
        <w:br/>
      </w:r>
      <w:r w:rsidRPr="00307360">
        <w:rPr>
          <w:rFonts w:ascii="Arial" w:eastAsia="Arial" w:hAnsi="Arial"/>
          <w:color w:val="000000"/>
          <w:sz w:val="16"/>
        </w:rPr>
        <w:t>Accredit Australian entities to work in other regions, thus opening new markets</w:t>
      </w:r>
      <w:r>
        <w:rPr>
          <w:rFonts w:ascii="Arial" w:eastAsia="Arial" w:hAnsi="Arial"/>
          <w:color w:val="000000"/>
          <w:sz w:val="16"/>
        </w:rPr>
        <w:br/>
        <w:t>Feedback process for unsuccessful bidders:</w:t>
      </w:r>
      <w:r>
        <w:rPr>
          <w:rFonts w:ascii="Arial" w:eastAsia="Arial" w:hAnsi="Arial"/>
          <w:color w:val="000000"/>
          <w:sz w:val="16"/>
        </w:rPr>
        <w:br/>
        <w:t>O</w:t>
      </w:r>
      <w:r w:rsidRPr="00307360">
        <w:rPr>
          <w:rFonts w:ascii="Arial" w:eastAsia="Arial" w:hAnsi="Arial"/>
          <w:color w:val="000000"/>
          <w:sz w:val="16"/>
        </w:rPr>
        <w:t>ffer and, if requested, provide feedback to unsuccessful Australian entities</w:t>
      </w:r>
      <w:r>
        <w:rPr>
          <w:rFonts w:ascii="Arial" w:eastAsia="Arial" w:hAnsi="Arial"/>
          <w:color w:val="000000"/>
          <w:sz w:val="16"/>
        </w:rPr>
        <w:t xml:space="preserve"> </w:t>
      </w:r>
      <w:r w:rsidRPr="00307360">
        <w:rPr>
          <w:rFonts w:ascii="Arial" w:eastAsia="Arial" w:hAnsi="Arial"/>
          <w:color w:val="000000"/>
          <w:sz w:val="16"/>
        </w:rPr>
        <w:t xml:space="preserve">whose bids to </w:t>
      </w:r>
      <w:proofErr w:type="spellStart"/>
      <w:r w:rsidRPr="00307360">
        <w:rPr>
          <w:rFonts w:ascii="Arial" w:eastAsia="Arial" w:hAnsi="Arial"/>
          <w:color w:val="000000"/>
          <w:sz w:val="16"/>
        </w:rPr>
        <w:t>upply</w:t>
      </w:r>
      <w:proofErr w:type="spellEnd"/>
      <w:r w:rsidRPr="00307360">
        <w:rPr>
          <w:rFonts w:ascii="Arial" w:eastAsia="Arial" w:hAnsi="Arial"/>
          <w:color w:val="000000"/>
          <w:sz w:val="16"/>
        </w:rPr>
        <w:t xml:space="preserve"> key goods or services for the project have not been successful</w:t>
      </w:r>
      <w:r w:rsidRPr="00307360">
        <w:rPr>
          <w:rFonts w:ascii="Arial" w:eastAsia="Arial" w:hAnsi="Arial"/>
          <w:color w:val="000000"/>
          <w:sz w:val="16"/>
        </w:rPr>
        <w:cr/>
        <w:t>feedback provided to unsuccessful bidders will include any recommendations of relevant training, skills, capability and</w:t>
      </w:r>
      <w:r>
        <w:rPr>
          <w:rFonts w:ascii="Arial" w:eastAsia="Arial" w:hAnsi="Arial"/>
          <w:color w:val="000000"/>
          <w:sz w:val="16"/>
        </w:rPr>
        <w:t xml:space="preserve"> </w:t>
      </w:r>
      <w:r w:rsidRPr="00307360">
        <w:rPr>
          <w:rFonts w:ascii="Arial" w:eastAsia="Arial" w:hAnsi="Arial"/>
          <w:color w:val="000000"/>
          <w:sz w:val="16"/>
        </w:rPr>
        <w:t>capacity development</w:t>
      </w:r>
      <w:r>
        <w:rPr>
          <w:rFonts w:ascii="Arial" w:eastAsia="Arial" w:hAnsi="Arial"/>
          <w:color w:val="000000"/>
          <w:sz w:val="16"/>
        </w:rPr>
        <w:br/>
      </w:r>
      <w:r>
        <w:rPr>
          <w:rFonts w:ascii="Arial" w:eastAsia="Arial" w:hAnsi="Arial"/>
          <w:color w:val="000000"/>
          <w:sz w:val="16"/>
        </w:rPr>
        <w:br/>
      </w:r>
      <w:r>
        <w:rPr>
          <w:rFonts w:ascii="Arial" w:eastAsia="Arial" w:hAnsi="Arial"/>
          <w:color w:val="000000"/>
          <w:sz w:val="16"/>
        </w:rPr>
        <w:br/>
      </w:r>
    </w:p>
    <w:p w14:paraId="3D13FCBD" w14:textId="7913B456" w:rsidR="00930473" w:rsidRDefault="00307360">
      <w:pPr>
        <w:spacing w:after="6283" w:line="382" w:lineRule="exact"/>
        <w:sectPr w:rsidR="00930473">
          <w:type w:val="continuous"/>
          <w:pgSz w:w="11904" w:h="16843"/>
          <w:pgMar w:top="1040" w:right="4318" w:bottom="867" w:left="1046" w:header="720" w:footer="720" w:gutter="0"/>
          <w:cols w:space="720"/>
        </w:sectPr>
      </w:pPr>
      <w:r>
        <w:br/>
      </w:r>
    </w:p>
    <w:p w14:paraId="42D3A5C4" w14:textId="77777777" w:rsidR="00930473" w:rsidRDefault="00307360">
      <w:pPr>
        <w:spacing w:before="4" w:line="249" w:lineRule="exact"/>
        <w:textAlignment w:val="baseline"/>
        <w:rPr>
          <w:rFonts w:eastAsia="Times New Roman"/>
          <w:color w:val="000000"/>
          <w:spacing w:val="-2"/>
        </w:rPr>
      </w:pPr>
      <w:r>
        <w:rPr>
          <w:rFonts w:eastAsia="Times New Roman"/>
          <w:color w:val="000000"/>
          <w:spacing w:val="-2"/>
        </w:rPr>
        <w:lastRenderedPageBreak/>
        <w:t>Page 3 of 3</w:t>
      </w:r>
    </w:p>
    <w:sectPr w:rsidR="00930473">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B728" w14:textId="77777777" w:rsidR="00307360" w:rsidRDefault="00307360">
      <w:r>
        <w:separator/>
      </w:r>
    </w:p>
  </w:endnote>
  <w:endnote w:type="continuationSeparator" w:id="0">
    <w:p w14:paraId="4F2098AD" w14:textId="77777777" w:rsidR="00307360" w:rsidRDefault="0030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7B8F" w14:textId="527AAC13" w:rsidR="00307360" w:rsidRDefault="00307360">
    <w:pPr>
      <w:pStyle w:val="Footer"/>
    </w:pPr>
    <w:r>
      <w:rPr>
        <w:noProof/>
      </w:rPr>
      <mc:AlternateContent>
        <mc:Choice Requires="wps">
          <w:drawing>
            <wp:anchor distT="0" distB="0" distL="0" distR="0" simplePos="0" relativeHeight="251662336" behindDoc="0" locked="0" layoutInCell="1" allowOverlap="1" wp14:anchorId="47284153" wp14:editId="081AB737">
              <wp:simplePos x="635" y="635"/>
              <wp:positionH relativeFrom="page">
                <wp:align>center</wp:align>
              </wp:positionH>
              <wp:positionV relativeFrom="page">
                <wp:align>bottom</wp:align>
              </wp:positionV>
              <wp:extent cx="622300" cy="376555"/>
              <wp:effectExtent l="0" t="0" r="6350" b="0"/>
              <wp:wrapNone/>
              <wp:docPr id="9131942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0247AC" w14:textId="55846D32"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84153"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F0247AC" w14:textId="55846D32"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A7DD" w14:textId="2ECDBC92" w:rsidR="00307360" w:rsidRDefault="00307360">
    <w:pPr>
      <w:pStyle w:val="Footer"/>
    </w:pPr>
    <w:r>
      <w:rPr>
        <w:noProof/>
      </w:rPr>
      <mc:AlternateContent>
        <mc:Choice Requires="wps">
          <w:drawing>
            <wp:anchor distT="0" distB="0" distL="0" distR="0" simplePos="0" relativeHeight="251663360" behindDoc="0" locked="0" layoutInCell="1" allowOverlap="1" wp14:anchorId="25C7FC17" wp14:editId="19EE7F1C">
              <wp:simplePos x="355600" y="10077450"/>
              <wp:positionH relativeFrom="page">
                <wp:align>center</wp:align>
              </wp:positionH>
              <wp:positionV relativeFrom="page">
                <wp:align>bottom</wp:align>
              </wp:positionV>
              <wp:extent cx="622300" cy="376555"/>
              <wp:effectExtent l="0" t="0" r="6350" b="0"/>
              <wp:wrapNone/>
              <wp:docPr id="687574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FB08CC" w14:textId="1D8D4E42"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7FC17"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4FB08CC" w14:textId="1D8D4E42"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2869" w14:textId="31A4D23B" w:rsidR="00307360" w:rsidRDefault="00307360">
    <w:pPr>
      <w:pStyle w:val="Footer"/>
    </w:pPr>
    <w:r>
      <w:rPr>
        <w:noProof/>
      </w:rPr>
      <mc:AlternateContent>
        <mc:Choice Requires="wps">
          <w:drawing>
            <wp:anchor distT="0" distB="0" distL="0" distR="0" simplePos="0" relativeHeight="251661312" behindDoc="0" locked="0" layoutInCell="1" allowOverlap="1" wp14:anchorId="1B21DF41" wp14:editId="442D743C">
              <wp:simplePos x="635" y="635"/>
              <wp:positionH relativeFrom="page">
                <wp:align>center</wp:align>
              </wp:positionH>
              <wp:positionV relativeFrom="page">
                <wp:align>bottom</wp:align>
              </wp:positionV>
              <wp:extent cx="622300" cy="376555"/>
              <wp:effectExtent l="0" t="0" r="6350" b="0"/>
              <wp:wrapNone/>
              <wp:docPr id="1402702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5AA834" w14:textId="5FF3D8C9"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21DF41"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B5AA834" w14:textId="5FF3D8C9"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0973" w14:textId="77777777" w:rsidR="00930473" w:rsidRDefault="00930473"/>
  </w:footnote>
  <w:footnote w:type="continuationSeparator" w:id="0">
    <w:p w14:paraId="30B11726" w14:textId="77777777" w:rsidR="00930473" w:rsidRDefault="0030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DE62" w14:textId="6C2C8FB2" w:rsidR="00307360" w:rsidRDefault="00307360">
    <w:pPr>
      <w:pStyle w:val="Header"/>
    </w:pPr>
    <w:r>
      <w:rPr>
        <w:noProof/>
      </w:rPr>
      <mc:AlternateContent>
        <mc:Choice Requires="wps">
          <w:drawing>
            <wp:anchor distT="0" distB="0" distL="0" distR="0" simplePos="0" relativeHeight="251659264" behindDoc="0" locked="0" layoutInCell="1" allowOverlap="1" wp14:anchorId="04919741" wp14:editId="4B7ED776">
              <wp:simplePos x="635" y="635"/>
              <wp:positionH relativeFrom="page">
                <wp:align>center</wp:align>
              </wp:positionH>
              <wp:positionV relativeFrom="page">
                <wp:align>top</wp:align>
              </wp:positionV>
              <wp:extent cx="622300" cy="376555"/>
              <wp:effectExtent l="0" t="0" r="6350" b="4445"/>
              <wp:wrapNone/>
              <wp:docPr id="17731810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9CC39E" w14:textId="33096582"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91974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29CC39E" w14:textId="33096582"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29B5" w14:textId="53A6F292" w:rsidR="00307360" w:rsidRDefault="00307360">
    <w:pPr>
      <w:pStyle w:val="Header"/>
    </w:pPr>
    <w:r>
      <w:rPr>
        <w:noProof/>
      </w:rPr>
      <mc:AlternateContent>
        <mc:Choice Requires="wps">
          <w:drawing>
            <wp:anchor distT="0" distB="0" distL="0" distR="0" simplePos="0" relativeHeight="251660288" behindDoc="0" locked="0" layoutInCell="1" allowOverlap="1" wp14:anchorId="46B49E82" wp14:editId="3CF700A9">
              <wp:simplePos x="355600" y="457200"/>
              <wp:positionH relativeFrom="page">
                <wp:align>center</wp:align>
              </wp:positionH>
              <wp:positionV relativeFrom="page">
                <wp:align>top</wp:align>
              </wp:positionV>
              <wp:extent cx="622300" cy="376555"/>
              <wp:effectExtent l="0" t="0" r="6350" b="4445"/>
              <wp:wrapNone/>
              <wp:docPr id="13544518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A09AC3" w14:textId="795DEF06"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49E8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1A09AC3" w14:textId="795DEF06"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870E" w14:textId="1BF87C60" w:rsidR="00307360" w:rsidRDefault="00307360">
    <w:pPr>
      <w:pStyle w:val="Header"/>
    </w:pPr>
    <w:r>
      <w:rPr>
        <w:noProof/>
      </w:rPr>
      <mc:AlternateContent>
        <mc:Choice Requires="wps">
          <w:drawing>
            <wp:anchor distT="0" distB="0" distL="0" distR="0" simplePos="0" relativeHeight="251658240" behindDoc="0" locked="0" layoutInCell="1" allowOverlap="1" wp14:anchorId="26C82E44" wp14:editId="502FF434">
              <wp:simplePos x="635" y="635"/>
              <wp:positionH relativeFrom="page">
                <wp:align>center</wp:align>
              </wp:positionH>
              <wp:positionV relativeFrom="page">
                <wp:align>top</wp:align>
              </wp:positionV>
              <wp:extent cx="622300" cy="376555"/>
              <wp:effectExtent l="0" t="0" r="6350" b="4445"/>
              <wp:wrapNone/>
              <wp:docPr id="5199995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80079A" w14:textId="55B053EB"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C82E4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780079A" w14:textId="55B053EB" w:rsidR="00307360" w:rsidRPr="00307360" w:rsidRDefault="00307360" w:rsidP="00307360">
                    <w:pPr>
                      <w:rPr>
                        <w:rFonts w:ascii="Aptos" w:eastAsia="Aptos" w:hAnsi="Aptos" w:cs="Aptos"/>
                        <w:noProof/>
                        <w:color w:val="C00000"/>
                        <w:sz w:val="24"/>
                        <w:szCs w:val="24"/>
                      </w:rPr>
                    </w:pPr>
                    <w:r w:rsidRPr="00307360">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73"/>
    <w:rsid w:val="00307360"/>
    <w:rsid w:val="00930473"/>
    <w:rsid w:val="00BD6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1528673"/>
  <w15:docId w15:val="{9657823A-C55F-433E-B619-A0E4027C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360"/>
    <w:pPr>
      <w:tabs>
        <w:tab w:val="center" w:pos="4513"/>
        <w:tab w:val="right" w:pos="9026"/>
      </w:tabs>
    </w:pPr>
  </w:style>
  <w:style w:type="character" w:customStyle="1" w:styleId="HeaderChar">
    <w:name w:val="Header Char"/>
    <w:basedOn w:val="DefaultParagraphFont"/>
    <w:link w:val="Header"/>
    <w:uiPriority w:val="99"/>
    <w:rsid w:val="00307360"/>
  </w:style>
  <w:style w:type="paragraph" w:styleId="Footer">
    <w:name w:val="footer"/>
    <w:basedOn w:val="Normal"/>
    <w:link w:val="FooterChar"/>
    <w:uiPriority w:val="99"/>
    <w:unhideWhenUsed/>
    <w:rsid w:val="00307360"/>
    <w:pPr>
      <w:tabs>
        <w:tab w:val="center" w:pos="4513"/>
        <w:tab w:val="right" w:pos="9026"/>
      </w:tabs>
    </w:pPr>
  </w:style>
  <w:style w:type="character" w:customStyle="1" w:styleId="FooterChar">
    <w:name w:val="Footer Char"/>
    <w:basedOn w:val="DefaultParagraphFont"/>
    <w:link w:val="Footer"/>
    <w:uiPriority w:val="99"/>
    <w:rsid w:val="00307360"/>
  </w:style>
  <w:style w:type="character" w:styleId="Hyperlink">
    <w:name w:val="Hyperlink"/>
    <w:basedOn w:val="DefaultParagraphFont"/>
    <w:uiPriority w:val="99"/>
    <w:unhideWhenUsed/>
    <w:rsid w:val="00307360"/>
    <w:rPr>
      <w:color w:val="467886" w:themeColor="hyperlink"/>
      <w:u w:val="single"/>
    </w:rPr>
  </w:style>
  <w:style w:type="character" w:styleId="UnresolvedMention">
    <w:name w:val="Unresolved Mention"/>
    <w:basedOn w:val="DefaultParagraphFont"/>
    <w:uiPriority w:val="99"/>
    <w:semiHidden/>
    <w:unhideWhenUsed/>
    <w:rsid w:val="00307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ve.Evans@snowyhydro.com.au" TargetMode="External"/><Relationship Id="rId18" Type="http://schemas.openxmlformats.org/officeDocument/2006/relationships/hyperlink" Target="https://gateway.icn.org.au/projects/4447/pg-4447"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gateway.icn.org.au/projects/4363/pg-4363"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www.voith.com/corp-en/careers/be-part-of-australias-energy-transition.html#21195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futuregenerationjv.com.au/workwithus"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snowyhydro.com.au/snowy-20/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746</Words>
  <Characters>3920</Characters>
  <Application>Microsoft Office Word</Application>
  <DocSecurity>0</DocSecurity>
  <Lines>356</Lines>
  <Paragraphs>101</Paragraphs>
  <ScaleCrop>false</ScaleCrop>
  <Company>Department of Industry, Innovation and Science</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Olde, Melanie</cp:lastModifiedBy>
  <cp:revision>2</cp:revision>
  <dcterms:created xsi:type="dcterms:W3CDTF">2025-11-20T02:30:00Z</dcterms:created>
  <dcterms:modified xsi:type="dcterms:W3CDTF">2025-11-20T02:39:00Z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1efe9012,69b0985c,50bb4b65</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85c5a7e,366e3ce7,41927dd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