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525pt;height:72.1pt;z-index:1;margin-left:27.85pt;margin-top:52pt;mso-wrap-distance-left:0pt;mso-wrap-distance-right:0pt;mso-position-horizontal-relative:page;mso-position-vertical-relative:page">
            <w10:wrap anchorx="page" anchory="page"/>
            <v:fill opacity="1" o:opacity2="1" recolor="f" rotate="f" type="solid"/>
            <v:textbox inset="0pt, 0pt, 0pt, 0pt">
              <w:txbxContent>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DRAFT not approved by AIP Authority (printed on Thu Ozt 16 2025 14:20:53 GMT+1 100 (AEDT)) *****</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525pt;height:24.65pt;z-index:-1;margin-left:27.85pt;margin-top:124.1pt;mso-wrap-distance-left:0pt;mso-wrap-distance-right:0pt;mso-position-horizontal-relative:page;mso-position-vertical-relative:page">
            <w10:wrap type="square" side="both"/>
            <v:fill opacity="1" o:opacity2="1" recolor="f" rotate="f" type="solid"/>
            <v:textbox inset="0pt, 0pt, 0pt, 0pt">
              <w:txbxContent>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525pt;height:62.15pt;z-index:-1;margin-left:27.85pt;margin-top:148.75pt;mso-wrap-distance-left:0pt;mso-wrap-distance-right:0pt;mso-position-horizontal-relative:page;mso-position-vertical-relative:page">
            <w10:wrap type="square" side="both"/>
            <v:fill opacity="1" o:opacity2="1" recolor="f" rotate="f" type="solid"/>
            <v:textbox inset="0pt, 0pt, 0pt, 0pt">
              <w:txbxContent>
                <w:p>
                  <w:pPr>
                    <w:spacing w:before="0" w:after="0" w:line="391" w:lineRule="exact"/>
                    <w:ind w:right="0" w:left="0" w:firstLine="0"/>
                    <w:jc w:val="center"/>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03" w:after="338" w:line="29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AIP Plan reference code: </w:t>
                  </w:r>
                  <w:r>
                    <w:rPr>
                      <w:rFonts w:ascii="Arial" w:hAnsi="Arial" w:eastAsia="Arial"/>
                      <w:color w:val="000000"/>
                      <w:spacing w:val="0"/>
                      <w:w w:val="100"/>
                      <w:sz w:val="26"/>
                      <w:vertAlign w:val="baseline"/>
                      <w:lang w:val="en-US"/>
                    </w:rPr>
                    <w:t xml:space="preserve">WA6LAKR9</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525pt;height:47.9pt;z-index:-1;margin-left:27.85pt;margin-top:210.9pt;mso-wrap-distance-left:0pt;mso-wrap-distance-right:0pt;mso-position-horizontal-relative:page;mso-position-vertical-relative:page">
            <w10:wrap type="square" side="both"/>
            <v:fill opacity="1" o:opacity2="1" recolor="f" rotate="f" type="solid"/>
            <v:textbox inset="0pt, 0pt, 0pt, 0pt">
              <w:txbxContent>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rPr>
                      <w:rFonts w:ascii="Arial" w:hAnsi="Arial" w:eastAsia="Arial"/>
                      <w:color w:val="000000"/>
                      <w:spacing w:val="7"/>
                      <w:w w:val="95"/>
                      <w:sz w:val="34"/>
                      <w:vertAlign w:val="baseline"/>
                      <w:lang w:val="en-US"/>
                    </w:rPr>
                    <w:t xml:space="preserve">Australian Industry Participation Plan Summary - Project Phase</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525pt;height:276.25pt;z-index:-1;margin-left:27.85pt;margin-top:258.8pt;mso-wrap-distance-left:0pt;mso-wrap-distance-right:0pt;mso-position-horizontal-relative:page;mso-position-vertical-relative:page">
            <w10:wrap type="square" side="both"/>
            <v:fill opacity="1" o:opacity2="1" recolor="f" rotate="f" type="solid"/>
            <v:textbox inset="0pt, 0pt, 0pt, 0pt">
              <w:txbxContent>
                <w:p>
                  <w:pPr>
                    <w:spacing w:before="123" w:after="0" w:line="183" w:lineRule="exact"/>
                    <w:ind w:right="0" w:left="288" w:firstLine="0"/>
                    <w:jc w:val="left"/>
                    <w:textAlignment w:val="baseline"/>
                    <w:rPr>
                      <w:rFonts w:ascii="Arial" w:hAnsi="Arial" w:eastAsia="Arial"/>
                      <w:b w:val="true"/>
                      <w:color w:val="000000"/>
                      <w:spacing w:val="3"/>
                      <w:w w:val="90"/>
                      <w:sz w:val="16"/>
                      <w:vertAlign w:val="baseline"/>
                      <w:lang w:val="en-US"/>
                    </w:rPr>
                  </w:pPr>
                  <w:r>
                    <w:rPr>
                      <w:rFonts w:ascii="Arial" w:hAnsi="Arial" w:eastAsia="Arial"/>
                      <w:b w:val="true"/>
                      <w:color w:val="000000"/>
                      <w:spacing w:val="3"/>
                      <w:w w:val="90"/>
                      <w:sz w:val="16"/>
                      <w:vertAlign w:val="baseline"/>
                      <w:lang w:val="en-US"/>
                    </w:rPr>
                    <w:t xml:space="preserve">Nominated project proponent: </w:t>
                  </w:r>
                  <w:r>
                    <w:rPr>
                      <w:rFonts w:ascii="Arial" w:hAnsi="Arial" w:eastAsia="Arial"/>
                      <w:color w:val="000000"/>
                      <w:spacing w:val="3"/>
                      <w:w w:val="100"/>
                      <w:sz w:val="16"/>
                      <w:vertAlign w:val="baseline"/>
                      <w:lang w:val="en-US"/>
                    </w:rPr>
                    <w:t xml:space="preserve">GREATLAND PTY LTD</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1"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Name: Havieron Project</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Location: Havieron Mine Site, 45km East of Telfer</w:t>
                  </w:r>
                </w:p>
                <w:p>
                  <w:pPr>
                    <w:spacing w:before="135"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Type: Mine or quarry</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Upgrade existing facility</w:t>
                  </w:r>
                </w:p>
                <w:p>
                  <w:pPr>
                    <w:spacing w:before="141"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 $1 billion</w:t>
                  </w:r>
                </w:p>
                <w:p>
                  <w:pPr>
                    <w:spacing w:before="123" w:after="0" w:line="218" w:lineRule="exact"/>
                    <w:ind w:right="648"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Description: Brownfield development utilising existing Telfer infrastructure across HV electrical transmission from Telfer to Havieron, Non-Mining Infrastructure including - expansion of the existing Mine Industrial Area (MIA), raw water supply from Telfer to Havieron, Haul Road from Telfer to Havieron, Mining Development and Activities, mine fixed Infrastructure, and processing plant upgrades.</w:t>
                  </w:r>
                </w:p>
                <w:p>
                  <w:pPr>
                    <w:spacing w:before="141" w:after="0" w:line="181"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Completion date: 15 Aug 2028</w:t>
                  </w:r>
                </w:p>
                <w:p>
                  <w:pPr>
                    <w:spacing w:before="431"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6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130.6pt;height:55.1pt;z-index:-1;margin-left:52.3pt;margin-top:535.05pt;mso-wrap-distance-left:0pt;mso-wrap-distance-right:0pt;mso-position-horizontal-relative:page;mso-position-vertical-relative:page">
            <w10:wrap type="square" side="both"/>
            <v:fill opacity="1" o:opacity2="1" recolor="f" rotate="f" type="solid"/>
            <v:textbox inset="0pt, 0pt, 0pt, 0pt">
              <w:txbxContent>
                <w:p>
                  <w:pPr>
                    <w:spacing w:before="257" w:after="0" w:line="183" w:lineRule="exact"/>
                    <w:ind w:right="0" w:left="0" w:firstLine="0"/>
                    <w:jc w:val="lef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Key goods and services</w:t>
                  </w:r>
                </w:p>
                <w:p>
                  <w:pPr>
                    <w:spacing w:before="219" w:after="0" w:line="216" w:lineRule="exact"/>
                    <w:ind w:right="0" w:left="0" w:firstLine="0"/>
                    <w:jc w:val="both"/>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Construction and engineering services, detailed design, procurement of goods.</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69.15pt;height:16pt;z-index:-1;margin-left:222.7pt;margin-top:535.05pt;mso-wrap-distance-left:0pt;mso-wrap-distance-right:0pt;mso-position-horizontal-relative:page;mso-position-vertical-relative:page">
            <w10:wrap type="square" side="both"/>
            <v:fill opacity="1" o:opacity2="1" recolor="f" rotate="f" type="solid"/>
            <v:textbox inset="0pt, 0pt, 0pt, 0pt">
              <w:txbxContent>
                <w:p>
                  <w:pPr>
                    <w:spacing w:before="137" w:after="0" w:line="178" w:lineRule="exact"/>
                    <w:ind w:right="0" w:left="0" w:firstLine="0"/>
                    <w:jc w:val="lef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Opportunities for</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69.15pt;height:13.2pt;z-index:-1;margin-left:222.7pt;margin-top:551.05pt;mso-wrap-distance-left:0pt;mso-wrap-distance-right:0pt;mso-position-horizontal-relative:page;mso-position-vertical-relative:page">
            <w10:wrap type="square" side="both"/>
            <v:fill opacity="1" o:opacity2="1" recolor="f" rotate="f" type="solid"/>
            <v:textbox inset="0pt, 0pt, 0pt, 0pt">
              <w:txbxContent>
                <w:p>
                  <w:pPr>
                    <w:spacing w:before="35" w:after="36" w:line="183" w:lineRule="exact"/>
                    <w:ind w:right="0" w:left="0" w:firstLine="0"/>
                    <w:jc w:val="left"/>
                    <w:textAlignment w:val="baseline"/>
                    <w:rPr>
                      <w:rFonts w:ascii="Arial" w:hAnsi="Arial" w:eastAsia="Arial"/>
                      <w:b w:val="true"/>
                      <w:color w:val="000000"/>
                      <w:spacing w:val="-1"/>
                      <w:w w:val="90"/>
                      <w:sz w:val="16"/>
                      <w:vertAlign w:val="baseline"/>
                      <w:lang w:val="en-US"/>
                    </w:rPr>
                  </w:pPr>
                  <w:r>
                    <w:rPr>
                      <w:rFonts w:ascii="Arial" w:hAnsi="Arial" w:eastAsia="Arial"/>
                      <w:b w:val="true"/>
                      <w:color w:val="000000"/>
                      <w:spacing w:val="-1"/>
                      <w:w w:val="90"/>
                      <w:sz w:val="16"/>
                      <w:vertAlign w:val="baseline"/>
                      <w:lang w:val="en-US"/>
                    </w:rPr>
                    <w:t xml:space="preserve">Australian entities</w:t>
                  </w:r>
                  <w:r>
                    <w:rPr>
                      <w:rFonts w:ascii="Arial" w:hAnsi="Arial" w:eastAsia="Arial"/>
                      <w:b w:val="true"/>
                      <w:color w:val="000000"/>
                      <w:spacing w:val="-1"/>
                      <w:w w:val="100"/>
                      <w:sz w:val="16"/>
                      <w:vertAlign w:val="superscript"/>
                      <w:lang w:val="en-US"/>
                    </w:rPr>
                    <w:t xml:space="preserve">*</w:t>
                  </w:r>
                  <w:r>
                    <w:rPr>
                      <w:rFonts w:ascii="Arial" w:hAnsi="Arial" w:eastAsia="Arial"/>
                      <w:b w:val="true"/>
                      <w:color w:val="000000"/>
                      <w:spacing w:val="-1"/>
                      <w:w w:val="100"/>
                      <w:sz w:val="7"/>
                      <w:vertAlign w:val="baseline"/>
                      <w:lang w:val="en-US"/>
                    </w:rPr>
                    <w:t xml:space="preserve">
</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65.25pt;height:33.05pt;z-index:-1;margin-left:313.7pt;margin-top:535.05pt;mso-wrap-distance-left:0pt;mso-wrap-distance-right:0pt;mso-position-horizontal-relative:page;mso-position-vertical-relative:page">
            <w10:wrap type="square" side="both"/>
            <v:fill opacity="1" o:opacity2="1" recolor="f" rotate="f" type="solid"/>
            <v:textbox inset="0pt, 0pt, 0pt, 0pt">
              <w:txbxContent>
                <w:p>
                  <w:pPr>
                    <w:spacing w:before="1" w:after="0" w:line="219" w:lineRule="exact"/>
                    <w:ind w:right="0" w:left="0" w:firstLine="0"/>
                    <w:jc w:val="center"/>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Opportunities for</w:t>
                    <w:br/>
                  </w:r>
                  <w:r>
                    <w:rPr>
                      <w:rFonts w:ascii="Arial" w:hAnsi="Arial" w:eastAsia="Arial"/>
                      <w:b w:val="true"/>
                      <w:color w:val="000000"/>
                      <w:spacing w:val="0"/>
                      <w:w w:val="90"/>
                      <w:sz w:val="16"/>
                      <w:vertAlign w:val="baseline"/>
                      <w:lang w:val="en-US"/>
                    </w:rPr>
                    <w:t xml:space="preserve">non-Australian</w:t>
                    <w:br/>
                  </w:r>
                  <w:r>
                    <w:rPr>
                      <w:rFonts w:ascii="Arial" w:hAnsi="Arial" w:eastAsia="Arial"/>
                      <w:b w:val="true"/>
                      <w:color w:val="000000"/>
                      <w:spacing w:val="0"/>
                      <w:w w:val="90"/>
                      <w:sz w:val="16"/>
                      <w:vertAlign w:val="baseline"/>
                      <w:lang w:val="en-US"/>
                    </w:rPr>
                    <w:t xml:space="preserve">entities</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122.15pt;height:27.05pt;z-index:-1;margin-left:394.1pt;margin-top:535.05pt;mso-wrap-distance-left:0pt;mso-wrap-distance-right:0pt;mso-position-horizontal-relative:page;mso-position-vertical-relative:page">
            <w10:wrap type="square" side="both"/>
            <v:fill opacity="1" o:opacity2="1" recolor="f" rotate="f" type="solid"/>
            <v:textbox inset="0pt, 0pt, 0pt, 0pt">
              <w:txbxContent>
                <w:p>
                  <w:pPr>
                    <w:spacing w:before="101" w:after="0" w:line="215" w:lineRule="exact"/>
                    <w:ind w:right="0" w:left="0" w:firstLine="0"/>
                    <w:jc w:val="lef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Explanation for no opportunities for Australian entities</w:t>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293.55pt;height:22.05pt;z-index:-1;margin-left:222.7pt;margin-top:568.1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2376"/>
                    </w:tabs>
                    <w:spacing w:before="139" w:after="111" w:line="181" w:lineRule="exact"/>
                    <w:ind w:right="0" w:left="576"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306pt;height:175.25pt;z-index:-1;margin-left:52.3pt;margin-top:590.1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960"/>
                      <w:tab w:val="right" w:leader="none" w:pos="5976"/>
                    </w:tabs>
                    <w:spacing w:before="39" w:after="0" w:line="18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Long lead procurement items and materials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211" w:after="0" w:line="324" w:lineRule="exact"/>
                    <w:ind w:right="0" w:left="0" w:firstLine="0"/>
                    <w:jc w:val="left"/>
                    <w:textAlignment w:val="baseline"/>
                    <w:rPr>
                      <w:rFonts w:ascii="Arial" w:hAnsi="Arial" w:eastAsia="Arial"/>
                      <w:color w:val="000000"/>
                      <w:spacing w:val="0"/>
                      <w:w w:val="100"/>
                      <w:sz w:val="10"/>
                      <w:vertAlign w:val="superscript"/>
                      <w:lang w:val="en-US"/>
                    </w:rPr>
                  </w:pPr>
                  <w:r>
                    <w:rPr>
                      <w:rFonts w:ascii="Arial" w:hAnsi="Arial" w:eastAsia="Arial"/>
                      <w:color w:val="000000"/>
                      <w:spacing w:val="0"/>
                      <w:w w:val="100"/>
                      <w:sz w:val="10"/>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25" w:after="1868" w:line="216"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150pt;height:13.6pt;z-index:-1;margin-left:394.1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5" w:line="249" w:lineRule="exact"/>
                    <w:ind w:right="0"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1 of 2</w:t>
                  </w:r>
                </w:p>
              </w:txbxContent>
            </v:textbox>
          </v:shape>
        </w:pict>
      </w:r>
      <w:r>
        <w:pict>
          <v:line strokeweight="3.35pt" strokecolor="#347C87" from="27.85pt,212.65pt" to="552.9pt,212.65pt" style="position:absolute;mso-position-horizontal-relative:page;mso-position-vertical-relative:page;">
            <v:stroke dashstyle="solid"/>
          </v:line>
        </w:pict>
      </w:r>
      <w:r>
        <w:pict>
          <v:line strokeweight="1.2pt" strokecolor="#000000" from="43.9pt,259.45pt" to="538.15pt,259.45pt" style="position:absolute;mso-position-horizontal-relative:page;mso-position-vertical-relative:page;">
            <v:stroke dashstyle="solid"/>
          </v:line>
        </w:pict>
      </w:r>
    </w:p>
    <w:p>
      <w:pPr>
        <w:sectPr>
          <w:type w:val="nextPage"/>
          <w:pgSz w:w="11904" w:h="16843" w:orient="portrait"/>
          <w:pgMar w:bottom="890" w:top="752" w:right="847" w:left="557"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DRAFT not approved by AIP Authority (printed on Thu Ozt 16 2025 14:20:53 GMT+1 100 (AEDT)) *****</w:t>
      </w:r>
    </w:p>
    <w:p>
      <w:pPr>
        <w:spacing w:before="3" w:after="818" w:line="183" w:lineRule="exact"/>
        <w:sectPr>
          <w:type w:val="nextPage"/>
          <w:pgSz w:w="11904" w:h="16843" w:orient="portrait"/>
          <w:pgMar w:bottom="867" w:top="1040" w:right="2294" w:left="2050"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Procurement Team</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Manager Commercial</w:t>
      </w:r>
    </w:p>
    <w:p>
      <w:pPr>
        <w:spacing w:before="34"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0431348942</w:t>
      </w:r>
    </w:p>
    <w:p>
      <w:pPr>
        <w:spacing w:before="38" w:after="0" w:line="182" w:lineRule="exact"/>
        <w:ind w:right="0" w:left="0" w:firstLine="0"/>
        <w:jc w:val="center"/>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1">
        <w:r>
          <w:rPr>
            <w:rFonts w:ascii="Arial" w:hAnsi="Arial" w:eastAsia="Arial"/>
            <w:color w:val="0000FF"/>
            <w:spacing w:val="-1"/>
            <w:w w:val="100"/>
            <w:sz w:val="16"/>
            <w:u w:val="single"/>
            <w:vertAlign w:val="baseline"/>
            <w:lang w:val="en-US"/>
          </w:rPr>
          <w:t xml:space="preserve">Havieron.Procurement@greatland.com.au</w:t>
        </w:r>
      </w:hyperlink>
      <w:r>
        <w:rPr>
          <w:rFonts w:ascii="Arial" w:hAnsi="Arial" w:eastAsia="Arial"/>
          <w:color w:val="000000"/>
          <w:spacing w:val="-1"/>
          <w:w w:val="100"/>
          <w:sz w:val="16"/>
          <w:vertAlign w:val="baseline"/>
          <w:lang w:val="en-US"/>
        </w:rPr>
        <w:t xml:space="preserve">
</w:t>
      </w:r>
    </w:p>
    <w:p>
      <w:pPr>
        <w:spacing w:before="198" w:after="0" w:line="182" w:lineRule="exact"/>
        <w:ind w:right="0"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Project proponent website: </w:t>
      </w:r>
      <w:hyperlink r:id="dhId2">
        <w:r>
          <w:rPr>
            <w:rFonts w:ascii="Arial" w:hAnsi="Arial" w:eastAsia="Arial"/>
            <w:color w:val="0000FF"/>
            <w:spacing w:val="-5"/>
            <w:w w:val="100"/>
            <w:sz w:val="16"/>
            <w:u w:val="single"/>
            <w:vertAlign w:val="baseline"/>
            <w:lang w:val="en-US"/>
          </w:rPr>
          <w:t xml:space="preserve">https://www.linkedin.com/company/greatland-ggp/posts/?feedView=all</w:t>
        </w:r>
      </w:hyperlink>
      <w:r>
        <w:rPr>
          <w:rFonts w:ascii="Arial" w:hAnsi="Arial" w:eastAsia="Arial"/>
          <w:color w:val="000000"/>
          <w:spacing w:val="-5"/>
          <w:w w:val="100"/>
          <w:sz w:val="16"/>
          <w:vertAlign w:val="baseline"/>
          <w:lang w:val="en-US"/>
        </w:rPr>
        <w:t xml:space="preserve">
</w:t>
      </w:r>
    </w:p>
    <w:p>
      <w:pPr>
        <w:spacing w:before="1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opportunities website:</w:t>
      </w:r>
    </w:p>
    <w:p>
      <w:pPr>
        <w:spacing w:before="159"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4"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w:t>
      </w:r>
    </w:p>
    <w:p>
      <w:pPr>
        <w:spacing w:before="38"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576"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Issue media releases or ASX announcements on project developments and opportunities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Develop and distribute a supplier information guide for the project</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473" w:after="0" w:line="393"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4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market intelligence to suppliers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5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references for high performing suppliers</w:t>
      </w:r>
    </w:p>
    <w:p>
      <w:pPr>
        <w:spacing w:before="197" w:after="5285"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Feedback process for unsuccessful bidders:</w:t>
      </w:r>
    </w:p>
    <w:p>
      <w:pPr>
        <w:spacing w:before="197" w:after="5285" w:line="182" w:lineRule="exact"/>
        <w:sectPr>
          <w:type w:val="continuous"/>
          <w:pgSz w:w="11904" w:h="16843" w:orient="portrait"/>
          <w:pgMar w:bottom="867" w:top="1040" w:right="4318" w:left="1046"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2</w:t>
      </w:r>
    </w:p>
    <w:sectPr>
      <w:type w:val="continuous"/>
      <w:pgSz w:w="11904" w:h="16843" w:orient="portrait"/>
      <w:pgMar w:bottom="867" w:top="1040" w:right="102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Havieron.Procurement@greatland.com.au"/><Relationship Id="dhId2" Type="http://schemas.openxmlformats.org/officeDocument/2006/relationships/hyperlink" TargetMode="External" Target="https://www.linkedin.com/company/greatland-ggp/posts/?feedView=all"/><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2025-10-16T03:38:15Z</dcterms:created>
  <dcterms:modified xsi:type="dcterms:W3CDTF">2025-10-16T03:38:15Z</dcterms:modified>
</cp:coreProperties>
</file>