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2CC9" w14:textId="77777777" w:rsidR="00475C71" w:rsidRDefault="005E4610">
      <w:pPr>
        <w:textAlignment w:val="baseline"/>
        <w:rPr>
          <w:rFonts w:eastAsia="Times New Roman"/>
          <w:color w:val="000000"/>
          <w:sz w:val="24"/>
        </w:rPr>
      </w:pPr>
      <w:r>
        <w:pict w14:anchorId="2D5A02F1">
          <v:shapetype id="_x0000_t202" coordsize="21600,21600" o:spt="202" path="m,l,21600r21600,l21600,xe">
            <v:stroke joinstyle="miter"/>
            <v:path gradientshapeok="t" o:connecttype="rect"/>
          </v:shapetype>
          <v:shape id="_x0000_s0" o:spid="_x0000_s1036" type="#_x0000_t202" style="position:absolute;margin-left:27.85pt;margin-top:52pt;width:525pt;height:72.1pt;z-index:251652608;mso-wrap-distance-left:0;mso-wrap-distance-right:0;mso-position-horizontal-relative:page;mso-position-vertical-relative:page" filled="f" stroked="f">
            <v:textbox inset="0,0,0,0">
              <w:txbxContent>
                <w:p w14:paraId="33269DE0" w14:textId="77777777" w:rsidR="00475C71" w:rsidRDefault="000E15BA">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Fri Jul 25 2025 12:52:45 GMT+ 1000 (AEST)) *****</w:t>
                  </w:r>
                </w:p>
              </w:txbxContent>
            </v:textbox>
            <w10:wrap anchorx="page" anchory="page"/>
          </v:shape>
        </w:pict>
      </w:r>
      <w:r>
        <w:pict w14:anchorId="712F94B1">
          <v:shape id="_x0000_s1035" type="#_x0000_t202" style="position:absolute;margin-left:209.3pt;margin-top:124.1pt;width:2in;height:24.65pt;z-index:-251661824;mso-wrap-distance-left:0;mso-wrap-distance-right:0;mso-position-horizontal-relative:page;mso-position-vertical-relative:page" filled="f" stroked="f">
            <v:textbox inset="0,0,0,0">
              <w:txbxContent>
                <w:p w14:paraId="2BCC4223" w14:textId="77777777" w:rsidR="00475C71" w:rsidRDefault="000E15BA">
                  <w:pPr>
                    <w:spacing w:after="162"/>
                    <w:ind w:right="34"/>
                    <w:textAlignment w:val="baseline"/>
                  </w:pPr>
                  <w:r>
                    <w:rPr>
                      <w:noProof/>
                    </w:rPr>
                    <w:drawing>
                      <wp:inline distT="0" distB="0" distL="0" distR="0" wp14:anchorId="0B28A47F" wp14:editId="313B44E6">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49682C88">
          <v:shape id="_x0000_s1034" type="#_x0000_t202" style="position:absolute;margin-left:27.85pt;margin-top:148.75pt;width:525pt;height:62.15pt;z-index:-251660800;mso-wrap-distance-left:0;mso-wrap-distance-right:0;mso-position-horizontal-relative:page;mso-position-vertical-relative:page" filled="f" stroked="f">
            <v:textbox inset="0,0,0,0">
              <w:txbxContent>
                <w:p w14:paraId="0E8121B6" w14:textId="77777777" w:rsidR="00475C71" w:rsidRDefault="000E15BA">
                  <w:pPr>
                    <w:spacing w:line="391" w:lineRule="exact"/>
                    <w:ind w:left="3312"/>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AF6EB0F" w14:textId="77777777" w:rsidR="00475C71" w:rsidRDefault="000E15BA">
                  <w:pPr>
                    <w:spacing w:before="203" w:after="338" w:line="297" w:lineRule="exact"/>
                    <w:ind w:left="3312"/>
                    <w:textAlignment w:val="baseline"/>
                    <w:rPr>
                      <w:rFonts w:ascii="Arial" w:eastAsia="Arial" w:hAnsi="Arial"/>
                      <w:color w:val="000000"/>
                      <w:spacing w:val="-1"/>
                    </w:rPr>
                  </w:pPr>
                  <w:r>
                    <w:rPr>
                      <w:rFonts w:ascii="Arial" w:eastAsia="Arial" w:hAnsi="Arial"/>
                      <w:color w:val="000000"/>
                      <w:spacing w:val="-1"/>
                    </w:rPr>
                    <w:t xml:space="preserve">AIP Plan reference code: </w:t>
                  </w:r>
                  <w:r>
                    <w:rPr>
                      <w:rFonts w:ascii="Arial" w:eastAsia="Arial" w:hAnsi="Arial"/>
                      <w:color w:val="000000"/>
                      <w:spacing w:val="-1"/>
                      <w:sz w:val="26"/>
                    </w:rPr>
                    <w:t>QNL4B237</w:t>
                  </w:r>
                </w:p>
              </w:txbxContent>
            </v:textbox>
            <w10:wrap type="square" anchorx="page" anchory="page"/>
          </v:shape>
        </w:pict>
      </w:r>
      <w:r>
        <w:pict w14:anchorId="3C813C57">
          <v:shape id="_x0000_s1033" type="#_x0000_t202" style="position:absolute;margin-left:27.85pt;margin-top:210.9pt;width:525pt;height:47.9pt;z-index:-251659776;mso-wrap-distance-left:0;mso-wrap-distance-right:0;mso-position-horizontal-relative:page;mso-position-vertical-relative:page" filled="f" stroked="f">
            <v:textbox inset="0,0,0,0">
              <w:txbxContent>
                <w:p w14:paraId="62D6AF0E" w14:textId="77777777" w:rsidR="00475C71" w:rsidRDefault="000E15BA">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44F4B4C4">
          <v:shape id="_x0000_s1032" type="#_x0000_t202" style="position:absolute;margin-left:27.85pt;margin-top:258.8pt;width:525pt;height:364.25pt;z-index:251653632;mso-wrap-distance-left:0;mso-wrap-distance-right:0;mso-position-horizontal-relative:page;mso-position-vertical-relative:page" filled="f" stroked="f">
            <v:textbox inset="0,0,0,0">
              <w:txbxContent>
                <w:p w14:paraId="536939F7" w14:textId="77777777" w:rsidR="00475C71" w:rsidRDefault="000E15BA">
                  <w:pPr>
                    <w:spacing w:before="123" w:line="183"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The Trustee for the NSW Electricity Networks Operations Trust</w:t>
                  </w:r>
                </w:p>
                <w:p w14:paraId="06E1A023" w14:textId="77777777" w:rsidR="00475C71" w:rsidRDefault="000E15BA">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8C9054E" w14:textId="77777777" w:rsidR="00475C71" w:rsidRDefault="000E15BA">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Name: Accelerated Synchronous Condensers</w:t>
                  </w:r>
                </w:p>
                <w:p w14:paraId="72DD49B7" w14:textId="77777777" w:rsidR="00475C71" w:rsidRDefault="000E15BA">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Location: Kemps Creek, Newcastle, Darlington Point, Wellington and Armidale</w:t>
                  </w:r>
                </w:p>
                <w:p w14:paraId="2E61DD27" w14:textId="77777777" w:rsidR="00475C71" w:rsidRDefault="000E15BA">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B6DFBC1" w14:textId="77777777" w:rsidR="00475C71" w:rsidRDefault="000E15BA">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45600C1B" w14:textId="77777777" w:rsidR="00475C71" w:rsidRDefault="000E15BA">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Capital expenditure: $ 890,000,000</w:t>
                  </w:r>
                </w:p>
                <w:p w14:paraId="10BD3E5B" w14:textId="77777777" w:rsidR="00475C71" w:rsidRDefault="000E15BA">
                  <w:pPr>
                    <w:spacing w:before="130" w:line="219" w:lineRule="exact"/>
                    <w:ind w:left="504" w:right="648"/>
                    <w:textAlignment w:val="baseline"/>
                    <w:rPr>
                      <w:rFonts w:ascii="Arial" w:eastAsia="Arial" w:hAnsi="Arial"/>
                      <w:color w:val="000000"/>
                      <w:spacing w:val="-2"/>
                      <w:sz w:val="16"/>
                    </w:rPr>
                  </w:pPr>
                  <w:r>
                    <w:rPr>
                      <w:rFonts w:ascii="Arial" w:eastAsia="Arial" w:hAnsi="Arial"/>
                      <w:color w:val="000000"/>
                      <w:spacing w:val="-2"/>
                      <w:sz w:val="16"/>
                    </w:rPr>
                    <w:t xml:space="preserve">Description: </w:t>
                  </w:r>
                  <w:proofErr w:type="spellStart"/>
                  <w:r>
                    <w:rPr>
                      <w:rFonts w:ascii="Arial" w:eastAsia="Arial" w:hAnsi="Arial"/>
                      <w:color w:val="000000"/>
                      <w:spacing w:val="-2"/>
                      <w:sz w:val="16"/>
                    </w:rPr>
                    <w:t>Transgrid’s</w:t>
                  </w:r>
                  <w:proofErr w:type="spellEnd"/>
                  <w:r>
                    <w:rPr>
                      <w:rFonts w:ascii="Arial" w:eastAsia="Arial" w:hAnsi="Arial"/>
                      <w:color w:val="000000"/>
                      <w:spacing w:val="-2"/>
                      <w:sz w:val="16"/>
                    </w:rPr>
                    <w:t xml:space="preserve"> modelling shows a gap in the NSW/ACT system strength in FY2028, where the need for system strength exceeds what can be contracted from existing and forecasted non-network solutions. This gap in system strength may be met via accelerated procurement, design, manufacture, installation and commissioning of new network synchronous condensers at the following (existing </w:t>
                  </w:r>
                  <w:proofErr w:type="spellStart"/>
                  <w:r>
                    <w:rPr>
                      <w:rFonts w:ascii="Arial" w:eastAsia="Arial" w:hAnsi="Arial"/>
                      <w:color w:val="000000"/>
                      <w:spacing w:val="-2"/>
                      <w:sz w:val="16"/>
                    </w:rPr>
                    <w:t>Transgrid</w:t>
                  </w:r>
                  <w:proofErr w:type="spellEnd"/>
                  <w:r>
                    <w:rPr>
                      <w:rFonts w:ascii="Arial" w:eastAsia="Arial" w:hAnsi="Arial"/>
                      <w:color w:val="000000"/>
                      <w:spacing w:val="-2"/>
                      <w:sz w:val="16"/>
                    </w:rPr>
                    <w:t xml:space="preserve"> substations) five locations: 1.Newcastle 2.Kemps Creek 3.Armidale 4.Wellington 5.Darlington Point. The Project will be split into two main components: </w:t>
                  </w:r>
                  <w:proofErr w:type="spellStart"/>
                  <w:r>
                    <w:rPr>
                      <w:rFonts w:ascii="Arial" w:eastAsia="Arial" w:hAnsi="Arial"/>
                      <w:color w:val="000000"/>
                      <w:spacing w:val="-2"/>
                      <w:sz w:val="16"/>
                    </w:rPr>
                    <w:t>Syncons</w:t>
                  </w:r>
                  <w:proofErr w:type="spellEnd"/>
                  <w:r>
                    <w:rPr>
                      <w:rFonts w:ascii="Arial" w:eastAsia="Arial" w:hAnsi="Arial"/>
                      <w:color w:val="000000"/>
                      <w:spacing w:val="-2"/>
                      <w:sz w:val="16"/>
                    </w:rPr>
                    <w:t xml:space="preserve"> Package: the design, supply, delivery (installation) and commissioning of </w:t>
                  </w:r>
                  <w:proofErr w:type="spellStart"/>
                  <w:r>
                    <w:rPr>
                      <w:rFonts w:ascii="Arial" w:eastAsia="Arial" w:hAnsi="Arial"/>
                      <w:color w:val="000000"/>
                      <w:spacing w:val="-2"/>
                      <w:sz w:val="16"/>
                    </w:rPr>
                    <w:t>syncons</w:t>
                  </w:r>
                  <w:proofErr w:type="spellEnd"/>
                  <w:r>
                    <w:rPr>
                      <w:rFonts w:ascii="Arial" w:eastAsia="Arial" w:hAnsi="Arial"/>
                      <w:color w:val="000000"/>
                      <w:spacing w:val="-2"/>
                      <w:sz w:val="16"/>
                    </w:rPr>
                    <w:t xml:space="preserve"> at the five locations. This will be undertaken by original equipment manufacturers (Suppliers) who will also provide long-term operational support and asset maintenance following </w:t>
                  </w:r>
                  <w:proofErr w:type="spellStart"/>
                  <w:r>
                    <w:rPr>
                      <w:rFonts w:ascii="Arial" w:eastAsia="Arial" w:hAnsi="Arial"/>
                      <w:color w:val="000000"/>
                      <w:spacing w:val="-2"/>
                      <w:sz w:val="16"/>
                    </w:rPr>
                    <w:t>Transgrid’s</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energisation</w:t>
                  </w:r>
                  <w:proofErr w:type="spellEnd"/>
                  <w:r>
                    <w:rPr>
                      <w:rFonts w:ascii="Arial" w:eastAsia="Arial" w:hAnsi="Arial"/>
                      <w:color w:val="000000"/>
                      <w:spacing w:val="-2"/>
                      <w:sz w:val="16"/>
                    </w:rPr>
                    <w:t xml:space="preserve"> of the equipment. Associated Works Package: the associated works required to integrate the </w:t>
                  </w:r>
                  <w:proofErr w:type="spellStart"/>
                  <w:r>
                    <w:rPr>
                      <w:rFonts w:ascii="Arial" w:eastAsia="Arial" w:hAnsi="Arial"/>
                      <w:color w:val="000000"/>
                      <w:spacing w:val="-2"/>
                      <w:sz w:val="16"/>
                    </w:rPr>
                    <w:t>syncons</w:t>
                  </w:r>
                  <w:proofErr w:type="spellEnd"/>
                  <w:r>
                    <w:rPr>
                      <w:rFonts w:ascii="Arial" w:eastAsia="Arial" w:hAnsi="Arial"/>
                      <w:color w:val="000000"/>
                      <w:spacing w:val="-2"/>
                      <w:sz w:val="16"/>
                    </w:rPr>
                    <w:t xml:space="preserve"> into the five locations on the existing </w:t>
                  </w:r>
                  <w:proofErr w:type="spellStart"/>
                  <w:r>
                    <w:rPr>
                      <w:rFonts w:ascii="Arial" w:eastAsia="Arial" w:hAnsi="Arial"/>
                      <w:color w:val="000000"/>
                      <w:spacing w:val="-2"/>
                      <w:sz w:val="16"/>
                    </w:rPr>
                    <w:t>Transgrid</w:t>
                  </w:r>
                  <w:proofErr w:type="spellEnd"/>
                  <w:r>
                    <w:rPr>
                      <w:rFonts w:ascii="Arial" w:eastAsia="Arial" w:hAnsi="Arial"/>
                      <w:color w:val="000000"/>
                      <w:spacing w:val="-2"/>
                      <w:sz w:val="16"/>
                    </w:rPr>
                    <w:t xml:space="preserve"> substations, including Balance of Plant, earthworks foundations, other civils, HV and substation enabling works, site infrastructure, associated buildings and the installation of associated equipment (i.e., not </w:t>
                  </w:r>
                  <w:proofErr w:type="spellStart"/>
                  <w:r>
                    <w:rPr>
                      <w:rFonts w:ascii="Arial" w:eastAsia="Arial" w:hAnsi="Arial"/>
                      <w:color w:val="000000"/>
                      <w:spacing w:val="-2"/>
                      <w:sz w:val="16"/>
                    </w:rPr>
                    <w:t>syncons</w:t>
                  </w:r>
                  <w:proofErr w:type="spellEnd"/>
                  <w:r>
                    <w:rPr>
                      <w:rFonts w:ascii="Arial" w:eastAsia="Arial" w:hAnsi="Arial"/>
                      <w:color w:val="000000"/>
                      <w:spacing w:val="-2"/>
                      <w:sz w:val="16"/>
                    </w:rPr>
                    <w:t xml:space="preserve">). This will be undertaken by Design and Construct (D&amp;C) Contractors. </w:t>
                  </w:r>
                  <w:proofErr w:type="spellStart"/>
                  <w:r>
                    <w:rPr>
                      <w:rFonts w:ascii="Arial" w:eastAsia="Arial" w:hAnsi="Arial"/>
                      <w:color w:val="000000"/>
                      <w:spacing w:val="-2"/>
                      <w:sz w:val="16"/>
                    </w:rPr>
                    <w:t>Transgrid</w:t>
                  </w:r>
                  <w:proofErr w:type="spellEnd"/>
                  <w:r>
                    <w:rPr>
                      <w:rFonts w:ascii="Arial" w:eastAsia="Arial" w:hAnsi="Arial"/>
                      <w:color w:val="000000"/>
                      <w:spacing w:val="-2"/>
                      <w:sz w:val="16"/>
                    </w:rPr>
                    <w:t xml:space="preserve"> will be responsible for grid connection activities during commissioning.</w:t>
                  </w:r>
                </w:p>
                <w:p w14:paraId="470DD4AB" w14:textId="77777777" w:rsidR="00475C71" w:rsidRDefault="000E15BA">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29 Sep 2028</w:t>
                  </w:r>
                </w:p>
                <w:p w14:paraId="78A47304" w14:textId="77777777" w:rsidR="00475C71" w:rsidRDefault="000E15BA">
                  <w:pPr>
                    <w:spacing w:before="430"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57DD6AEB" w14:textId="77777777" w:rsidR="00475C71" w:rsidRDefault="000E15BA">
                  <w:pPr>
                    <w:spacing w:before="354" w:after="15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anchorx="page" anchory="page"/>
          </v:shape>
        </w:pict>
      </w:r>
      <w:r>
        <w:pict w14:anchorId="7AC790E7">
          <v:shape id="_x0000_s1031" type="#_x0000_t202" style="position:absolute;margin-left:52.3pt;margin-top:623.05pt;width:458.9pt;height:31.45pt;z-index:-2516587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390"/>
                    <w:gridCol w:w="1620"/>
                    <w:gridCol w:w="261"/>
                    <w:gridCol w:w="1678"/>
                    <w:gridCol w:w="4229"/>
                  </w:tblGrid>
                  <w:tr w:rsidR="00475C71" w14:paraId="47507DA7" w14:textId="77777777">
                    <w:trPr>
                      <w:trHeight w:hRule="exact" w:val="629"/>
                    </w:trPr>
                    <w:tc>
                      <w:tcPr>
                        <w:tcW w:w="1390" w:type="dxa"/>
                        <w:vAlign w:val="center"/>
                      </w:tcPr>
                      <w:p w14:paraId="2C0823CD" w14:textId="77777777" w:rsidR="00475C71" w:rsidRDefault="000E15BA">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620" w:type="dxa"/>
                        <w:vAlign w:val="center"/>
                      </w:tcPr>
                      <w:p w14:paraId="4F524AA9" w14:textId="77777777" w:rsidR="00475C71" w:rsidRDefault="000E15BA">
                        <w:pPr>
                          <w:spacing w:before="101" w:after="85" w:line="221" w:lineRule="exact"/>
                          <w:ind w:left="288"/>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23071169" w14:textId="77777777" w:rsidR="00475C71" w:rsidRDefault="000E15BA">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8" w:type="dxa"/>
                      </w:tcPr>
                      <w:p w14:paraId="61339EB7" w14:textId="77777777" w:rsidR="00475C71" w:rsidRDefault="000E15BA">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4229" w:type="dxa"/>
                        <w:vAlign w:val="center"/>
                      </w:tcPr>
                      <w:p w14:paraId="145CCDD1" w14:textId="77777777" w:rsidR="00475C71" w:rsidRDefault="000E15BA">
                        <w:pPr>
                          <w:spacing w:before="259" w:after="186" w:line="183" w:lineRule="exact"/>
                          <w:ind w:right="5"/>
                          <w:jc w:val="right"/>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75F14861" w14:textId="77777777" w:rsidR="000E15BA" w:rsidRDefault="000E15BA"/>
              </w:txbxContent>
            </v:textbox>
            <w10:wrap type="square" anchorx="page" anchory="page"/>
          </v:shape>
        </w:pict>
      </w:r>
      <w:r>
        <w:pict w14:anchorId="550ED59E">
          <v:shape id="_x0000_s1030" type="#_x0000_t202" style="position:absolute;margin-left:52.55pt;margin-top:658.05pt;width:492pt;height:107.35pt;z-index:-2516577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60"/>
                    <w:gridCol w:w="3115"/>
                    <w:gridCol w:w="5165"/>
                  </w:tblGrid>
                  <w:tr w:rsidR="00475C71" w14:paraId="7D689EB3" w14:textId="77777777">
                    <w:trPr>
                      <w:trHeight w:hRule="exact" w:val="1715"/>
                    </w:trPr>
                    <w:tc>
                      <w:tcPr>
                        <w:tcW w:w="1560" w:type="dxa"/>
                        <w:vAlign w:val="center"/>
                      </w:tcPr>
                      <w:p w14:paraId="7F6A09A8" w14:textId="77777777" w:rsidR="00475C71" w:rsidRDefault="000E15BA">
                        <w:pPr>
                          <w:spacing w:before="618" w:after="654" w:line="221" w:lineRule="exact"/>
                          <w:textAlignment w:val="baseline"/>
                          <w:rPr>
                            <w:rFonts w:ascii="Arial" w:eastAsia="Arial" w:hAnsi="Arial"/>
                            <w:color w:val="000000"/>
                            <w:sz w:val="16"/>
                          </w:rPr>
                        </w:pPr>
                        <w:r>
                          <w:rPr>
                            <w:rFonts w:ascii="Arial" w:eastAsia="Arial" w:hAnsi="Arial"/>
                            <w:color w:val="000000"/>
                            <w:sz w:val="16"/>
                          </w:rPr>
                          <w:t>Synchronous Condensers</w:t>
                        </w:r>
                      </w:p>
                    </w:tc>
                    <w:tc>
                      <w:tcPr>
                        <w:tcW w:w="3115" w:type="dxa"/>
                        <w:vAlign w:val="center"/>
                      </w:tcPr>
                      <w:p w14:paraId="220167F8" w14:textId="581EB449" w:rsidR="00475C71" w:rsidRDefault="000E15BA">
                        <w:pPr>
                          <w:tabs>
                            <w:tab w:val="left" w:pos="2448"/>
                          </w:tabs>
                          <w:spacing w:before="759" w:after="774" w:line="181" w:lineRule="exact"/>
                          <w:ind w:right="422"/>
                          <w:jc w:val="right"/>
                          <w:textAlignment w:val="baseline"/>
                          <w:rPr>
                            <w:rFonts w:ascii="Arial" w:eastAsia="Arial" w:hAnsi="Arial"/>
                            <w:color w:val="000000"/>
                            <w:sz w:val="16"/>
                          </w:rPr>
                        </w:pPr>
                        <w:r>
                          <w:rPr>
                            <w:rFonts w:ascii="Arial" w:eastAsia="Arial" w:hAnsi="Arial"/>
                            <w:color w:val="000000"/>
                            <w:sz w:val="16"/>
                          </w:rPr>
                          <w:t>No                                    Yes</w:t>
                        </w:r>
                      </w:p>
                    </w:tc>
                    <w:tc>
                      <w:tcPr>
                        <w:tcW w:w="5165" w:type="dxa"/>
                      </w:tcPr>
                      <w:p w14:paraId="2AFE6B56" w14:textId="77777777" w:rsidR="00475C71" w:rsidRDefault="000E15BA">
                        <w:pPr>
                          <w:spacing w:line="214" w:lineRule="exact"/>
                          <w:ind w:left="396" w:right="612"/>
                          <w:textAlignment w:val="baseline"/>
                          <w:rPr>
                            <w:rFonts w:ascii="Arial" w:eastAsia="Arial" w:hAnsi="Arial"/>
                            <w:color w:val="000000"/>
                            <w:spacing w:val="-4"/>
                            <w:sz w:val="16"/>
                          </w:rPr>
                        </w:pPr>
                        <w:proofErr w:type="spellStart"/>
                        <w:r>
                          <w:rPr>
                            <w:rFonts w:ascii="Arial" w:eastAsia="Arial" w:hAnsi="Arial"/>
                            <w:color w:val="000000"/>
                            <w:spacing w:val="-4"/>
                            <w:sz w:val="16"/>
                          </w:rPr>
                          <w:t>Transgrid</w:t>
                        </w:r>
                        <w:proofErr w:type="spellEnd"/>
                        <w:r>
                          <w:rPr>
                            <w:rFonts w:ascii="Arial" w:eastAsia="Arial" w:hAnsi="Arial"/>
                            <w:color w:val="000000"/>
                            <w:spacing w:val="-4"/>
                            <w:sz w:val="16"/>
                          </w:rPr>
                          <w:t xml:space="preserve"> conducted a market sounding in May 2024 to gather information regarding suppliers and their availability. Generally, there is an extremely constrained market for delivery of the </w:t>
                        </w:r>
                        <w:proofErr w:type="spellStart"/>
                        <w:r>
                          <w:rPr>
                            <w:rFonts w:ascii="Arial" w:eastAsia="Arial" w:hAnsi="Arial"/>
                            <w:color w:val="000000"/>
                            <w:spacing w:val="-4"/>
                            <w:sz w:val="16"/>
                          </w:rPr>
                          <w:t>syncons</w:t>
                        </w:r>
                        <w:proofErr w:type="spellEnd"/>
                        <w:r>
                          <w:rPr>
                            <w:rFonts w:ascii="Arial" w:eastAsia="Arial" w:hAnsi="Arial"/>
                            <w:color w:val="000000"/>
                            <w:spacing w:val="-4"/>
                            <w:sz w:val="16"/>
                          </w:rPr>
                          <w:t xml:space="preserve">. This is because, there are only a few foundries globally, there is a global increase in demand for </w:t>
                        </w:r>
                        <w:proofErr w:type="spellStart"/>
                        <w:r>
                          <w:rPr>
                            <w:rFonts w:ascii="Arial" w:eastAsia="Arial" w:hAnsi="Arial"/>
                            <w:color w:val="000000"/>
                            <w:spacing w:val="-4"/>
                            <w:sz w:val="16"/>
                          </w:rPr>
                          <w:t>syncons</w:t>
                        </w:r>
                        <w:proofErr w:type="spellEnd"/>
                        <w:r>
                          <w:rPr>
                            <w:rFonts w:ascii="Arial" w:eastAsia="Arial" w:hAnsi="Arial"/>
                            <w:color w:val="000000"/>
                            <w:spacing w:val="-4"/>
                            <w:sz w:val="16"/>
                          </w:rPr>
                          <w:t>, the assets are very large and logistics is difficult and, there are no Australian suppliers/manufacturers that are suitable or available.</w:t>
                        </w:r>
                      </w:p>
                    </w:tc>
                  </w:tr>
                </w:tbl>
                <w:p w14:paraId="319D3EC7" w14:textId="77777777" w:rsidR="00475C71" w:rsidRDefault="00475C71">
                  <w:pPr>
                    <w:spacing w:after="412" w:line="20" w:lineRule="exact"/>
                  </w:pPr>
                </w:p>
              </w:txbxContent>
            </v:textbox>
            <w10:wrap type="square" anchorx="page" anchory="page"/>
          </v:shape>
        </w:pict>
      </w:r>
      <w:r>
        <w:pict w14:anchorId="3525F739">
          <v:shape id="_x0000_s1029" type="#_x0000_t202" style="position:absolute;margin-left:52.55pt;margin-top:765.4pt;width:492pt;height:13.6pt;z-index:-251656704;mso-wrap-distance-left:0;mso-wrap-distance-right:0;mso-position-horizontal-relative:page;mso-position-vertical-relative:page" filled="f" stroked="f">
            <v:textbox inset="0,0,0,0">
              <w:txbxContent>
                <w:p w14:paraId="17E986FB" w14:textId="77777777" w:rsidR="00475C71" w:rsidRDefault="000E15BA">
                  <w:pPr>
                    <w:spacing w:before="4" w:after="5" w:line="249" w:lineRule="exact"/>
                    <w:jc w:val="right"/>
                    <w:textAlignment w:val="baseline"/>
                    <w:rPr>
                      <w:rFonts w:eastAsia="Times New Roman"/>
                      <w:color w:val="000000"/>
                    </w:rPr>
                  </w:pPr>
                  <w:r>
                    <w:rPr>
                      <w:rFonts w:eastAsia="Times New Roman"/>
                      <w:color w:val="000000"/>
                    </w:rPr>
                    <w:t>Page 1 of 3</w:t>
                  </w:r>
                </w:p>
              </w:txbxContent>
            </v:textbox>
            <w10:wrap type="square" anchorx="page" anchory="page"/>
          </v:shape>
        </w:pict>
      </w:r>
      <w:r>
        <w:pict w14:anchorId="0C8A23F8">
          <v:line id="_x0000_s1028" style="position:absolute;z-index:251661824;mso-position-horizontal-relative:page;mso-position-vertical-relative:page" from="27.85pt,212.65pt" to="552.9pt,212.65pt" strokecolor="#347c87" strokeweight="3.35pt">
            <w10:wrap anchorx="page" anchory="page"/>
          </v:line>
        </w:pict>
      </w:r>
      <w:r>
        <w:pict w14:anchorId="2A92A7E7">
          <v:line id="_x0000_s1027" style="position:absolute;z-index:251662848;mso-position-horizontal-relative:page;mso-position-vertical-relative:page" from="43.9pt,259.45pt" to="538.15pt,259.45pt" strokeweight="1.2pt">
            <w10:wrap anchorx="page" anchory="page"/>
          </v:line>
        </w:pict>
      </w:r>
    </w:p>
    <w:p w14:paraId="4D02D3AA" w14:textId="77777777" w:rsidR="00475C71" w:rsidRDefault="00475C71">
      <w:pPr>
        <w:sectPr w:rsidR="00475C71">
          <w:headerReference w:type="even" r:id="rId7"/>
          <w:headerReference w:type="default" r:id="rId8"/>
          <w:footerReference w:type="even" r:id="rId9"/>
          <w:footerReference w:type="default" r:id="rId10"/>
          <w:headerReference w:type="first" r:id="rId11"/>
          <w:footerReference w:type="first" r:id="rId12"/>
          <w:pgSz w:w="11904" w:h="16843"/>
          <w:pgMar w:top="752" w:right="847" w:bottom="890" w:left="557" w:header="720" w:footer="720" w:gutter="0"/>
          <w:cols w:space="720"/>
        </w:sectPr>
      </w:pPr>
    </w:p>
    <w:p w14:paraId="007F06E4" w14:textId="77777777" w:rsidR="00475C71" w:rsidRDefault="000E15BA">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Jul 25 2025 12:52:45 GMT+ 1000 (AEST)) *****</w:t>
      </w:r>
    </w:p>
    <w:p w14:paraId="2437FC0C" w14:textId="77777777" w:rsidR="00475C71" w:rsidRDefault="000E15BA">
      <w:pPr>
        <w:spacing w:before="1452" w:line="182" w:lineRule="exact"/>
        <w:textAlignment w:val="baseline"/>
        <w:rPr>
          <w:rFonts w:ascii="Arial" w:eastAsia="Arial" w:hAnsi="Arial"/>
          <w:color w:val="000000"/>
          <w:spacing w:val="-5"/>
          <w:sz w:val="16"/>
        </w:rPr>
      </w:pPr>
      <w:r>
        <w:rPr>
          <w:rFonts w:ascii="Arial" w:eastAsia="Arial" w:hAnsi="Arial"/>
          <w:color w:val="000000"/>
          <w:spacing w:val="-5"/>
          <w:sz w:val="16"/>
        </w:rPr>
        <w:t>Substation</w:t>
      </w:r>
    </w:p>
    <w:p w14:paraId="12CD1A13" w14:textId="77777777" w:rsidR="00475C71" w:rsidRDefault="000E15BA">
      <w:pPr>
        <w:tabs>
          <w:tab w:val="left" w:pos="2232"/>
          <w:tab w:val="left" w:pos="4032"/>
        </w:tabs>
        <w:spacing w:line="221" w:lineRule="exact"/>
        <w:textAlignment w:val="baseline"/>
        <w:rPr>
          <w:rFonts w:ascii="Arial" w:eastAsia="Arial" w:hAnsi="Arial"/>
          <w:color w:val="000000"/>
          <w:sz w:val="16"/>
        </w:rPr>
      </w:pPr>
      <w:r>
        <w:rPr>
          <w:rFonts w:ascii="Arial" w:eastAsia="Arial" w:hAnsi="Arial"/>
          <w:color w:val="000000"/>
          <w:sz w:val="16"/>
        </w:rPr>
        <w:t>Equipment including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HV Plant</w:t>
      </w:r>
    </w:p>
    <w:p w14:paraId="616E1558" w14:textId="77777777" w:rsidR="00475C71" w:rsidRDefault="000E15BA">
      <w:pPr>
        <w:tabs>
          <w:tab w:val="left" w:pos="2232"/>
          <w:tab w:val="left" w:pos="40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LV Cable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735A945" w14:textId="77777777" w:rsidR="00475C71" w:rsidRDefault="000E15BA">
      <w:pPr>
        <w:tabs>
          <w:tab w:val="left" w:pos="2232"/>
          <w:tab w:val="left" w:pos="4032"/>
        </w:tabs>
        <w:spacing w:before="39" w:line="182" w:lineRule="exact"/>
        <w:textAlignment w:val="baseline"/>
        <w:rPr>
          <w:rFonts w:ascii="Arial" w:eastAsia="Arial" w:hAnsi="Arial"/>
          <w:color w:val="000000"/>
          <w:sz w:val="16"/>
        </w:rPr>
      </w:pPr>
      <w:r>
        <w:rPr>
          <w:rFonts w:ascii="Arial" w:eastAsia="Arial" w:hAnsi="Arial"/>
          <w:color w:val="000000"/>
          <w:sz w:val="16"/>
        </w:rPr>
        <w:t>Accommodation</w:t>
      </w:r>
      <w:r>
        <w:rPr>
          <w:rFonts w:ascii="Arial" w:eastAsia="Arial" w:hAnsi="Arial"/>
          <w:color w:val="000000"/>
          <w:sz w:val="16"/>
        </w:rPr>
        <w:tab/>
        <w:t>Yes</w:t>
      </w:r>
      <w:r>
        <w:rPr>
          <w:rFonts w:ascii="Arial" w:eastAsia="Arial" w:hAnsi="Arial"/>
          <w:color w:val="000000"/>
          <w:sz w:val="16"/>
        </w:rPr>
        <w:tab/>
        <w:t>No</w:t>
      </w:r>
    </w:p>
    <w:p w14:paraId="40ABAB8F" w14:textId="77777777" w:rsidR="00475C71" w:rsidRDefault="000E15BA">
      <w:pPr>
        <w:tabs>
          <w:tab w:val="left" w:pos="2232"/>
          <w:tab w:val="left" w:pos="4032"/>
        </w:tabs>
        <w:spacing w:before="58" w:line="208" w:lineRule="exact"/>
        <w:textAlignment w:val="baseline"/>
        <w:rPr>
          <w:rFonts w:ascii="Arial" w:eastAsia="Arial" w:hAnsi="Arial"/>
          <w:color w:val="000000"/>
          <w:sz w:val="16"/>
        </w:rPr>
      </w:pPr>
      <w:r>
        <w:rPr>
          <w:rFonts w:ascii="Arial" w:eastAsia="Arial" w:hAnsi="Arial"/>
          <w:color w:val="000000"/>
          <w:sz w:val="16"/>
        </w:rPr>
        <w:t>Catering! Food</w:t>
      </w:r>
      <w:r>
        <w:rPr>
          <w:rFonts w:ascii="Arial" w:eastAsia="Arial" w:hAnsi="Arial"/>
          <w:color w:val="000000"/>
          <w:sz w:val="16"/>
        </w:rPr>
        <w:tab/>
        <w:t>Yes</w:t>
      </w:r>
      <w:r>
        <w:rPr>
          <w:rFonts w:ascii="Arial" w:eastAsia="Arial" w:hAnsi="Arial"/>
          <w:color w:val="000000"/>
          <w:sz w:val="16"/>
        </w:rPr>
        <w:tab/>
        <w:t>No</w:t>
      </w:r>
    </w:p>
    <w:p w14:paraId="14E17195" w14:textId="77777777" w:rsidR="00475C71" w:rsidRDefault="000E15BA">
      <w:pPr>
        <w:spacing w:after="24" w:line="170" w:lineRule="exact"/>
        <w:textAlignment w:val="baseline"/>
        <w:rPr>
          <w:rFonts w:ascii="Arial" w:eastAsia="Arial" w:hAnsi="Arial"/>
          <w:color w:val="000000"/>
          <w:spacing w:val="-5"/>
          <w:sz w:val="16"/>
        </w:rPr>
      </w:pPr>
      <w:r>
        <w:rPr>
          <w:rFonts w:ascii="Arial" w:eastAsia="Arial" w:hAnsi="Arial"/>
          <w:color w:val="000000"/>
          <w:spacing w:val="-5"/>
          <w:sz w:val="16"/>
        </w:rPr>
        <w:t>Supplies</w:t>
      </w:r>
    </w:p>
    <w:tbl>
      <w:tblPr>
        <w:tblW w:w="0" w:type="auto"/>
        <w:tblLayout w:type="fixed"/>
        <w:tblCellMar>
          <w:left w:w="0" w:type="dxa"/>
          <w:right w:w="0" w:type="dxa"/>
        </w:tblCellMar>
        <w:tblLook w:val="04A0" w:firstRow="1" w:lastRow="0" w:firstColumn="1" w:lastColumn="0" w:noHBand="0" w:noVBand="1"/>
      </w:tblPr>
      <w:tblGrid>
        <w:gridCol w:w="1778"/>
        <w:gridCol w:w="6862"/>
      </w:tblGrid>
      <w:tr w:rsidR="00475C71" w14:paraId="1A56188B" w14:textId="77777777">
        <w:trPr>
          <w:trHeight w:hRule="exact" w:val="1541"/>
        </w:trPr>
        <w:tc>
          <w:tcPr>
            <w:tcW w:w="1778" w:type="dxa"/>
          </w:tcPr>
          <w:p w14:paraId="27CF126F" w14:textId="2CF733FB" w:rsidR="00475C71" w:rsidRDefault="000E15BA">
            <w:pPr>
              <w:spacing w:line="211" w:lineRule="exact"/>
              <w:textAlignment w:val="baseline"/>
              <w:rPr>
                <w:rFonts w:ascii="Arial" w:eastAsia="Arial" w:hAnsi="Arial"/>
                <w:color w:val="000000"/>
                <w:sz w:val="16"/>
              </w:rPr>
            </w:pPr>
            <w:r>
              <w:rPr>
                <w:rFonts w:ascii="Arial" w:eastAsia="Arial" w:hAnsi="Arial"/>
                <w:color w:val="000000"/>
                <w:sz w:val="16"/>
              </w:rPr>
              <w:t xml:space="preserve">Civil, Building </w:t>
            </w:r>
            <w:r>
              <w:rPr>
                <w:rFonts w:ascii="Arial" w:eastAsia="Arial" w:hAnsi="Arial"/>
                <w:color w:val="000000"/>
                <w:sz w:val="16"/>
              </w:rPr>
              <w:br/>
              <w:t xml:space="preserve">Construction &amp; </w:t>
            </w:r>
            <w:r>
              <w:rPr>
                <w:rFonts w:ascii="Arial" w:eastAsia="Arial" w:hAnsi="Arial"/>
                <w:color w:val="000000"/>
                <w:sz w:val="16"/>
              </w:rPr>
              <w:br/>
              <w:t xml:space="preserve">Substation Upgrade  </w:t>
            </w:r>
            <w:r>
              <w:rPr>
                <w:rFonts w:ascii="Arial" w:eastAsia="Arial" w:hAnsi="Arial"/>
                <w:color w:val="000000"/>
                <w:sz w:val="16"/>
              </w:rPr>
              <w:br/>
              <w:t>works</w:t>
            </w:r>
          </w:p>
          <w:p w14:paraId="4E02F3BB" w14:textId="2B592E68" w:rsidR="00475C71" w:rsidRDefault="000E15BA">
            <w:pPr>
              <w:spacing w:after="24" w:line="219" w:lineRule="exact"/>
              <w:textAlignment w:val="baseline"/>
              <w:rPr>
                <w:rFonts w:ascii="Arial" w:eastAsia="Arial" w:hAnsi="Arial"/>
                <w:color w:val="000000"/>
                <w:sz w:val="16"/>
              </w:rPr>
            </w:pPr>
            <w:r>
              <w:rPr>
                <w:rFonts w:ascii="Arial" w:eastAsia="Arial" w:hAnsi="Arial"/>
                <w:color w:val="000000"/>
                <w:sz w:val="16"/>
              </w:rPr>
              <w:t xml:space="preserve">Design and </w:t>
            </w:r>
            <w:r>
              <w:rPr>
                <w:rFonts w:ascii="Arial" w:eastAsia="Arial" w:hAnsi="Arial"/>
                <w:color w:val="000000"/>
                <w:sz w:val="16"/>
              </w:rPr>
              <w:br/>
              <w:t xml:space="preserve">Engineering  </w:t>
            </w:r>
            <w:r>
              <w:rPr>
                <w:rFonts w:ascii="Arial" w:eastAsia="Arial" w:hAnsi="Arial"/>
                <w:color w:val="000000"/>
                <w:sz w:val="16"/>
              </w:rPr>
              <w:br/>
              <w:t>services</w:t>
            </w:r>
          </w:p>
        </w:tc>
        <w:tc>
          <w:tcPr>
            <w:tcW w:w="6862" w:type="dxa"/>
            <w:vAlign w:val="center"/>
          </w:tcPr>
          <w:p w14:paraId="624D2ABE" w14:textId="7DA12D70" w:rsidR="00475C71" w:rsidRDefault="000E15BA">
            <w:pPr>
              <w:tabs>
                <w:tab w:val="left" w:pos="2232"/>
              </w:tabs>
              <w:spacing w:before="323" w:line="182" w:lineRule="exact"/>
              <w:ind w:right="4356"/>
              <w:jc w:val="right"/>
              <w:textAlignment w:val="baseline"/>
              <w:rPr>
                <w:rFonts w:ascii="Arial" w:eastAsia="Arial" w:hAnsi="Arial"/>
                <w:color w:val="000000"/>
                <w:w w:val="95"/>
                <w:sz w:val="16"/>
              </w:rPr>
            </w:pPr>
            <w:r>
              <w:rPr>
                <w:rFonts w:ascii="Arial" w:eastAsia="Arial" w:hAnsi="Arial"/>
                <w:color w:val="000000"/>
                <w:w w:val="95"/>
                <w:sz w:val="16"/>
              </w:rPr>
              <w:t xml:space="preserve">           Yes</w:t>
            </w:r>
            <w:r>
              <w:rPr>
                <w:rFonts w:ascii="Arial" w:eastAsia="Arial" w:hAnsi="Arial"/>
                <w:color w:val="000000"/>
                <w:w w:val="95"/>
                <w:sz w:val="16"/>
              </w:rPr>
              <w:tab/>
            </w:r>
            <w:proofErr w:type="spellStart"/>
            <w:r>
              <w:rPr>
                <w:rFonts w:ascii="Arial" w:eastAsia="Arial" w:hAnsi="Arial"/>
                <w:color w:val="000000"/>
                <w:w w:val="95"/>
                <w:sz w:val="16"/>
              </w:rPr>
              <w:t>Yes</w:t>
            </w:r>
            <w:proofErr w:type="spellEnd"/>
          </w:p>
          <w:p w14:paraId="456DA4BF" w14:textId="1D873394" w:rsidR="00475C71" w:rsidRDefault="000E15BA">
            <w:pPr>
              <w:tabs>
                <w:tab w:val="left" w:pos="2232"/>
              </w:tabs>
              <w:spacing w:before="595" w:after="245" w:line="182" w:lineRule="exact"/>
              <w:ind w:right="4356"/>
              <w:jc w:val="right"/>
              <w:textAlignment w:val="baseline"/>
              <w:rPr>
                <w:rFonts w:ascii="Arial" w:eastAsia="Arial" w:hAnsi="Arial"/>
                <w:color w:val="000000"/>
                <w:w w:val="95"/>
                <w:sz w:val="16"/>
              </w:rPr>
            </w:pPr>
            <w:r>
              <w:rPr>
                <w:rFonts w:ascii="Arial" w:eastAsia="Arial" w:hAnsi="Arial"/>
                <w:color w:val="000000"/>
                <w:w w:val="95"/>
                <w:sz w:val="16"/>
              </w:rPr>
              <w:t xml:space="preserve">           Yes</w:t>
            </w:r>
            <w:r>
              <w:rPr>
                <w:rFonts w:ascii="Arial" w:eastAsia="Arial" w:hAnsi="Arial"/>
                <w:color w:val="000000"/>
                <w:w w:val="95"/>
                <w:sz w:val="16"/>
              </w:rPr>
              <w:tab/>
            </w:r>
            <w:proofErr w:type="spellStart"/>
            <w:r>
              <w:rPr>
                <w:rFonts w:ascii="Arial" w:eastAsia="Arial" w:hAnsi="Arial"/>
                <w:color w:val="000000"/>
                <w:w w:val="95"/>
                <w:sz w:val="16"/>
              </w:rPr>
              <w:t>Yes</w:t>
            </w:r>
            <w:proofErr w:type="spellEnd"/>
          </w:p>
        </w:tc>
      </w:tr>
    </w:tbl>
    <w:p w14:paraId="73F84836" w14:textId="77777777" w:rsidR="00475C71" w:rsidRDefault="000E15BA">
      <w:pPr>
        <w:tabs>
          <w:tab w:val="left" w:pos="2232"/>
          <w:tab w:val="left" w:pos="4032"/>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Fencing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6F736E8" w14:textId="77777777" w:rsidR="00475C71" w:rsidRDefault="000E15BA">
      <w:pPr>
        <w:tabs>
          <w:tab w:val="left" w:pos="2232"/>
          <w:tab w:val="left" w:pos="40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Insurance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5021C5A" w14:textId="77777777" w:rsidR="00475C71" w:rsidRDefault="000E15BA">
      <w:pPr>
        <w:tabs>
          <w:tab w:val="left" w:pos="2232"/>
          <w:tab w:val="left" w:pos="4032"/>
        </w:tabs>
        <w:spacing w:before="61" w:line="206" w:lineRule="exact"/>
        <w:textAlignment w:val="baseline"/>
        <w:rPr>
          <w:rFonts w:ascii="Arial" w:eastAsia="Arial" w:hAnsi="Arial"/>
          <w:color w:val="000000"/>
          <w:sz w:val="16"/>
        </w:rPr>
      </w:pPr>
      <w:r>
        <w:rPr>
          <w:rFonts w:ascii="Arial" w:eastAsia="Arial" w:hAnsi="Arial"/>
          <w:color w:val="000000"/>
          <w:sz w:val="16"/>
        </w:rPr>
        <w:t>Travel (domestic!</w:t>
      </w:r>
      <w:r>
        <w:rPr>
          <w:rFonts w:ascii="Arial" w:eastAsia="Arial" w:hAnsi="Arial"/>
          <w:color w:val="000000"/>
          <w:sz w:val="16"/>
        </w:rPr>
        <w:tab/>
        <w:t>Yes</w:t>
      </w:r>
      <w:r>
        <w:rPr>
          <w:rFonts w:ascii="Arial" w:eastAsia="Arial" w:hAnsi="Arial"/>
          <w:color w:val="000000"/>
          <w:sz w:val="16"/>
        </w:rPr>
        <w:tab/>
        <w:t>No</w:t>
      </w:r>
    </w:p>
    <w:p w14:paraId="5D0679C4" w14:textId="77777777" w:rsidR="00475C71" w:rsidRDefault="000E15BA">
      <w:pPr>
        <w:spacing w:after="24" w:line="170" w:lineRule="exact"/>
        <w:textAlignment w:val="baseline"/>
        <w:rPr>
          <w:rFonts w:ascii="Arial" w:eastAsia="Arial" w:hAnsi="Arial"/>
          <w:color w:val="000000"/>
          <w:spacing w:val="-4"/>
          <w:sz w:val="16"/>
        </w:rPr>
      </w:pPr>
      <w:r>
        <w:rPr>
          <w:rFonts w:ascii="Arial" w:eastAsia="Arial" w:hAnsi="Arial"/>
          <w:color w:val="000000"/>
          <w:spacing w:val="-4"/>
          <w:sz w:val="16"/>
        </w:rPr>
        <w:t>regional)</w:t>
      </w:r>
    </w:p>
    <w:tbl>
      <w:tblPr>
        <w:tblW w:w="0" w:type="auto"/>
        <w:tblLayout w:type="fixed"/>
        <w:tblCellMar>
          <w:left w:w="0" w:type="dxa"/>
          <w:right w:w="0" w:type="dxa"/>
        </w:tblCellMar>
        <w:tblLook w:val="04A0" w:firstRow="1" w:lastRow="0" w:firstColumn="1" w:lastColumn="0" w:noHBand="0" w:noVBand="1"/>
      </w:tblPr>
      <w:tblGrid>
        <w:gridCol w:w="1744"/>
        <w:gridCol w:w="6896"/>
      </w:tblGrid>
      <w:tr w:rsidR="00475C71" w14:paraId="3E53288D" w14:textId="77777777">
        <w:trPr>
          <w:trHeight w:hRule="exact" w:val="1100"/>
        </w:trPr>
        <w:tc>
          <w:tcPr>
            <w:tcW w:w="1744" w:type="dxa"/>
          </w:tcPr>
          <w:p w14:paraId="5C7A4292" w14:textId="77777777" w:rsidR="00475C71" w:rsidRDefault="000E15BA">
            <w:pPr>
              <w:spacing w:after="28" w:line="213" w:lineRule="exact"/>
              <w:textAlignment w:val="baseline"/>
              <w:rPr>
                <w:rFonts w:ascii="Arial" w:eastAsia="Arial" w:hAnsi="Arial"/>
                <w:color w:val="000000"/>
                <w:sz w:val="16"/>
              </w:rPr>
            </w:pPr>
            <w:r>
              <w:rPr>
                <w:rFonts w:ascii="Arial" w:eastAsia="Arial" w:hAnsi="Arial"/>
                <w:color w:val="000000"/>
                <w:sz w:val="16"/>
              </w:rPr>
              <w:t xml:space="preserve">Various specialist </w:t>
            </w:r>
            <w:r>
              <w:rPr>
                <w:rFonts w:ascii="Arial" w:eastAsia="Arial" w:hAnsi="Arial"/>
                <w:color w:val="000000"/>
                <w:sz w:val="16"/>
              </w:rPr>
              <w:br/>
              <w:t xml:space="preserve">consultancy </w:t>
            </w:r>
            <w:r>
              <w:rPr>
                <w:rFonts w:ascii="Arial" w:eastAsia="Arial" w:hAnsi="Arial"/>
                <w:color w:val="000000"/>
                <w:sz w:val="16"/>
              </w:rPr>
              <w:br/>
              <w:t xml:space="preserve">services including, </w:t>
            </w:r>
            <w:r>
              <w:rPr>
                <w:rFonts w:ascii="Arial" w:eastAsia="Arial" w:hAnsi="Arial"/>
                <w:color w:val="000000"/>
                <w:sz w:val="16"/>
              </w:rPr>
              <w:br/>
              <w:t xml:space="preserve">environmental, </w:t>
            </w:r>
            <w:r>
              <w:rPr>
                <w:rFonts w:ascii="Arial" w:eastAsia="Arial" w:hAnsi="Arial"/>
                <w:color w:val="000000"/>
                <w:sz w:val="16"/>
              </w:rPr>
              <w:br/>
              <w:t>Geotech, noise</w:t>
            </w:r>
          </w:p>
        </w:tc>
        <w:tc>
          <w:tcPr>
            <w:tcW w:w="6896" w:type="dxa"/>
            <w:vAlign w:val="center"/>
          </w:tcPr>
          <w:p w14:paraId="5958CA3B" w14:textId="3F8BE50A" w:rsidR="00475C71" w:rsidRDefault="000E15BA">
            <w:pPr>
              <w:tabs>
                <w:tab w:val="left" w:pos="2304"/>
              </w:tabs>
              <w:spacing w:before="443" w:after="470" w:line="182" w:lineRule="exact"/>
              <w:ind w:right="4378"/>
              <w:jc w:val="right"/>
              <w:textAlignment w:val="baseline"/>
              <w:rPr>
                <w:rFonts w:ascii="Arial" w:eastAsia="Arial" w:hAnsi="Arial"/>
                <w:color w:val="000000"/>
                <w:spacing w:val="-15"/>
                <w:w w:val="95"/>
                <w:sz w:val="16"/>
              </w:rPr>
            </w:pPr>
            <w:r>
              <w:rPr>
                <w:rFonts w:ascii="Arial" w:eastAsia="Arial" w:hAnsi="Arial"/>
                <w:color w:val="000000"/>
                <w:spacing w:val="-15"/>
                <w:w w:val="95"/>
                <w:sz w:val="16"/>
              </w:rPr>
              <w:t xml:space="preserve">Yes                                                          </w:t>
            </w:r>
            <w:proofErr w:type="spellStart"/>
            <w:r>
              <w:rPr>
                <w:rFonts w:ascii="Arial" w:eastAsia="Arial" w:hAnsi="Arial"/>
                <w:color w:val="000000"/>
                <w:spacing w:val="-15"/>
                <w:w w:val="95"/>
                <w:sz w:val="16"/>
              </w:rPr>
              <w:t>Yes</w:t>
            </w:r>
            <w:proofErr w:type="spellEnd"/>
          </w:p>
        </w:tc>
      </w:tr>
    </w:tbl>
    <w:p w14:paraId="17479160" w14:textId="77777777" w:rsidR="00475C71" w:rsidRDefault="000E15BA">
      <w:pPr>
        <w:tabs>
          <w:tab w:val="left" w:pos="2232"/>
          <w:tab w:val="left" w:pos="4032"/>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Haulage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FA0D5C9" w14:textId="77777777" w:rsidR="00475C71" w:rsidRDefault="000E15BA">
      <w:pPr>
        <w:tabs>
          <w:tab w:val="left" w:pos="2232"/>
          <w:tab w:val="left" w:pos="4032"/>
        </w:tabs>
        <w:spacing w:before="38" w:line="182" w:lineRule="exact"/>
        <w:textAlignment w:val="baseline"/>
        <w:rPr>
          <w:rFonts w:ascii="Arial" w:eastAsia="Arial" w:hAnsi="Arial"/>
          <w:color w:val="000000"/>
          <w:sz w:val="16"/>
        </w:rPr>
      </w:pPr>
      <w:r>
        <w:rPr>
          <w:rFonts w:ascii="Arial" w:eastAsia="Arial" w:hAnsi="Arial"/>
          <w:color w:val="000000"/>
          <w:sz w:val="16"/>
        </w:rPr>
        <w:t>Gantry Cranes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836458E" w14:textId="77777777" w:rsidR="00475C71" w:rsidRDefault="000E15BA">
      <w:pPr>
        <w:spacing w:before="39" w:line="182" w:lineRule="exact"/>
        <w:textAlignment w:val="baseline"/>
        <w:rPr>
          <w:rFonts w:ascii="Arial" w:eastAsia="Arial" w:hAnsi="Arial"/>
          <w:color w:val="000000"/>
          <w:sz w:val="16"/>
        </w:rPr>
      </w:pPr>
      <w:r>
        <w:rPr>
          <w:rFonts w:ascii="Arial" w:eastAsia="Arial" w:hAnsi="Arial"/>
          <w:color w:val="000000"/>
          <w:sz w:val="16"/>
        </w:rPr>
        <w:t>Clearing works!</w:t>
      </w:r>
    </w:p>
    <w:p w14:paraId="651721A4" w14:textId="22DD706D" w:rsidR="00475C71" w:rsidRDefault="000E15BA">
      <w:pPr>
        <w:tabs>
          <w:tab w:val="left" w:pos="2232"/>
          <w:tab w:val="left" w:pos="4032"/>
        </w:tabs>
        <w:spacing w:line="221" w:lineRule="exact"/>
        <w:textAlignment w:val="baseline"/>
        <w:rPr>
          <w:rFonts w:ascii="Arial" w:eastAsia="Arial" w:hAnsi="Arial"/>
          <w:color w:val="000000"/>
          <w:sz w:val="16"/>
        </w:rPr>
      </w:pPr>
      <w:r>
        <w:rPr>
          <w:rFonts w:ascii="Arial" w:eastAsia="Arial" w:hAnsi="Arial"/>
          <w:color w:val="000000"/>
          <w:sz w:val="16"/>
        </w:rPr>
        <w:t>access track</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construction</w:t>
      </w:r>
      <w:r w:rsidR="005E4610">
        <w:rPr>
          <w:rFonts w:ascii="Arial" w:eastAsia="Arial" w:hAnsi="Arial"/>
          <w:color w:val="000000"/>
          <w:sz w:val="16"/>
        </w:rPr>
        <w:t xml:space="preserve"> </w:t>
      </w:r>
      <w:r>
        <w:rPr>
          <w:rFonts w:ascii="Arial" w:eastAsia="Arial" w:hAnsi="Arial"/>
          <w:color w:val="000000"/>
          <w:sz w:val="16"/>
        </w:rPr>
        <w:t>upgrade</w:t>
      </w:r>
    </w:p>
    <w:p w14:paraId="43726E3D" w14:textId="77777777" w:rsidR="00475C71" w:rsidRDefault="000E15BA">
      <w:pPr>
        <w:tabs>
          <w:tab w:val="left" w:pos="2232"/>
          <w:tab w:val="left" w:pos="4032"/>
        </w:tabs>
        <w:spacing w:before="39" w:line="182" w:lineRule="exact"/>
        <w:textAlignment w:val="baseline"/>
        <w:rPr>
          <w:rFonts w:ascii="Arial" w:eastAsia="Arial" w:hAnsi="Arial"/>
          <w:color w:val="000000"/>
          <w:sz w:val="16"/>
        </w:rPr>
      </w:pPr>
      <w:r>
        <w:rPr>
          <w:rFonts w:ascii="Arial" w:eastAsia="Arial" w:hAnsi="Arial"/>
          <w:color w:val="000000"/>
          <w:sz w:val="16"/>
        </w:rPr>
        <w:t>Cleaning of facilities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7FBF5F3" w14:textId="77777777" w:rsidR="00475C71" w:rsidRDefault="000E15BA">
      <w:pPr>
        <w:tabs>
          <w:tab w:val="left" w:pos="2232"/>
          <w:tab w:val="left" w:pos="4032"/>
        </w:tabs>
        <w:spacing w:before="34" w:line="182" w:lineRule="exact"/>
        <w:textAlignment w:val="baseline"/>
        <w:rPr>
          <w:rFonts w:ascii="Arial" w:eastAsia="Arial" w:hAnsi="Arial"/>
          <w:color w:val="000000"/>
          <w:sz w:val="16"/>
        </w:rPr>
      </w:pPr>
      <w:r>
        <w:rPr>
          <w:rFonts w:ascii="Arial" w:eastAsia="Arial" w:hAnsi="Arial"/>
          <w:color w:val="000000"/>
          <w:sz w:val="16"/>
        </w:rPr>
        <w:t>Vehicle &amp; Plant Hire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817324F" w14:textId="77777777" w:rsidR="00475C71" w:rsidRDefault="000E15BA">
      <w:pPr>
        <w:tabs>
          <w:tab w:val="left" w:pos="2232"/>
          <w:tab w:val="left" w:pos="4032"/>
        </w:tabs>
        <w:spacing w:before="38" w:after="29" w:line="182" w:lineRule="exact"/>
        <w:textAlignment w:val="baseline"/>
        <w:rPr>
          <w:rFonts w:ascii="Arial" w:eastAsia="Arial" w:hAnsi="Arial"/>
          <w:color w:val="000000"/>
          <w:sz w:val="16"/>
        </w:rPr>
      </w:pPr>
      <w:r>
        <w:rPr>
          <w:rFonts w:ascii="Arial" w:eastAsia="Arial" w:hAnsi="Arial"/>
          <w:color w:val="000000"/>
          <w:sz w:val="16"/>
        </w:rPr>
        <w:t>Quarry Products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tbl>
      <w:tblPr>
        <w:tblW w:w="0" w:type="auto"/>
        <w:tblLayout w:type="fixed"/>
        <w:tblCellMar>
          <w:left w:w="0" w:type="dxa"/>
          <w:right w:w="0" w:type="dxa"/>
        </w:tblCellMar>
        <w:tblLook w:val="04A0" w:firstRow="1" w:lastRow="0" w:firstColumn="1" w:lastColumn="0" w:noHBand="0" w:noVBand="1"/>
      </w:tblPr>
      <w:tblGrid>
        <w:gridCol w:w="1797"/>
        <w:gridCol w:w="6843"/>
      </w:tblGrid>
      <w:tr w:rsidR="00475C71" w14:paraId="74103DE7" w14:textId="77777777">
        <w:trPr>
          <w:trHeight w:hRule="exact" w:val="1983"/>
        </w:trPr>
        <w:tc>
          <w:tcPr>
            <w:tcW w:w="1797" w:type="dxa"/>
          </w:tcPr>
          <w:p w14:paraId="6CF1E207" w14:textId="4B15AA46" w:rsidR="00475C71" w:rsidRDefault="000E15BA">
            <w:pPr>
              <w:spacing w:line="211" w:lineRule="exact"/>
              <w:ind w:right="432"/>
              <w:textAlignment w:val="baseline"/>
              <w:rPr>
                <w:rFonts w:ascii="Arial" w:eastAsia="Arial" w:hAnsi="Arial"/>
                <w:color w:val="000000"/>
                <w:spacing w:val="-6"/>
                <w:sz w:val="16"/>
              </w:rPr>
            </w:pPr>
            <w:r>
              <w:rPr>
                <w:rFonts w:ascii="Arial" w:eastAsia="Arial" w:hAnsi="Arial"/>
                <w:color w:val="000000"/>
                <w:spacing w:val="-6"/>
                <w:sz w:val="16"/>
              </w:rPr>
              <w:t xml:space="preserve">Steel Supply - including Fabricated Structures &amp; </w:t>
            </w:r>
            <w:proofErr w:type="spellStart"/>
            <w:r>
              <w:rPr>
                <w:rFonts w:ascii="Arial" w:eastAsia="Arial" w:hAnsi="Arial"/>
                <w:color w:val="000000"/>
                <w:spacing w:val="-6"/>
                <w:sz w:val="16"/>
              </w:rPr>
              <w:t>Galvanising</w:t>
            </w:r>
            <w:proofErr w:type="spellEnd"/>
          </w:p>
          <w:p w14:paraId="167924E0" w14:textId="77777777" w:rsidR="00475C71" w:rsidRDefault="000E15BA">
            <w:pPr>
              <w:spacing w:line="218" w:lineRule="exact"/>
              <w:textAlignment w:val="baseline"/>
              <w:rPr>
                <w:rFonts w:ascii="Arial" w:eastAsia="Arial" w:hAnsi="Arial"/>
                <w:color w:val="000000"/>
                <w:sz w:val="16"/>
              </w:rPr>
            </w:pPr>
            <w:r>
              <w:rPr>
                <w:rFonts w:ascii="Arial" w:eastAsia="Arial" w:hAnsi="Arial"/>
                <w:color w:val="000000"/>
                <w:sz w:val="16"/>
              </w:rPr>
              <w:t xml:space="preserve">Copper Earthing </w:t>
            </w:r>
            <w:r>
              <w:rPr>
                <w:rFonts w:ascii="Arial" w:eastAsia="Arial" w:hAnsi="Arial"/>
                <w:color w:val="000000"/>
                <w:sz w:val="16"/>
              </w:rPr>
              <w:br/>
              <w:t>materials</w:t>
            </w:r>
          </w:p>
          <w:p w14:paraId="40886271" w14:textId="77777777" w:rsidR="00475C71" w:rsidRDefault="000E15BA">
            <w:pPr>
              <w:spacing w:after="33" w:line="221" w:lineRule="exact"/>
              <w:textAlignment w:val="baseline"/>
              <w:rPr>
                <w:rFonts w:ascii="Arial" w:eastAsia="Arial" w:hAnsi="Arial"/>
                <w:color w:val="000000"/>
                <w:sz w:val="16"/>
              </w:rPr>
            </w:pPr>
            <w:proofErr w:type="spellStart"/>
            <w:r>
              <w:rPr>
                <w:rFonts w:ascii="Arial" w:eastAsia="Arial" w:hAnsi="Arial"/>
                <w:color w:val="000000"/>
                <w:sz w:val="16"/>
              </w:rPr>
              <w:t>Aluminium</w:t>
            </w:r>
            <w:proofErr w:type="spellEnd"/>
            <w:r>
              <w:rPr>
                <w:rFonts w:ascii="Arial" w:eastAsia="Arial" w:hAnsi="Arial"/>
                <w:color w:val="000000"/>
                <w:sz w:val="16"/>
              </w:rPr>
              <w:t xml:space="preserve"> Solid </w:t>
            </w:r>
            <w:r>
              <w:rPr>
                <w:rFonts w:ascii="Arial" w:eastAsia="Arial" w:hAnsi="Arial"/>
                <w:color w:val="000000"/>
                <w:sz w:val="16"/>
              </w:rPr>
              <w:br/>
              <w:t xml:space="preserve">Busbar Fabrication </w:t>
            </w:r>
            <w:r>
              <w:rPr>
                <w:rFonts w:ascii="Arial" w:eastAsia="Arial" w:hAnsi="Arial"/>
                <w:color w:val="000000"/>
                <w:sz w:val="16"/>
              </w:rPr>
              <w:br/>
              <w:t>&amp; Supply</w:t>
            </w:r>
          </w:p>
        </w:tc>
        <w:tc>
          <w:tcPr>
            <w:tcW w:w="6843" w:type="dxa"/>
            <w:vAlign w:val="center"/>
          </w:tcPr>
          <w:p w14:paraId="4B356450" w14:textId="2A9C592C" w:rsidR="00475C71" w:rsidRDefault="000E15BA">
            <w:pPr>
              <w:tabs>
                <w:tab w:val="left" w:pos="2232"/>
              </w:tabs>
              <w:spacing w:before="323" w:line="182" w:lineRule="exact"/>
              <w:ind w:right="4356"/>
              <w:jc w:val="right"/>
              <w:textAlignment w:val="baseline"/>
              <w:rPr>
                <w:rFonts w:ascii="Arial" w:eastAsia="Arial" w:hAnsi="Arial"/>
                <w:color w:val="000000"/>
                <w:sz w:val="16"/>
              </w:rPr>
            </w:pPr>
            <w:r>
              <w:rPr>
                <w:rFonts w:ascii="Arial" w:eastAsia="Arial" w:hAnsi="Arial"/>
                <w:color w:val="000000"/>
                <w:sz w:val="16"/>
              </w:rPr>
              <w:t xml:space="preserve">Yes                                  </w:t>
            </w:r>
            <w:proofErr w:type="spellStart"/>
            <w:r>
              <w:rPr>
                <w:rFonts w:ascii="Arial" w:eastAsia="Arial" w:hAnsi="Arial"/>
                <w:color w:val="000000"/>
                <w:sz w:val="16"/>
              </w:rPr>
              <w:t>Yes</w:t>
            </w:r>
            <w:proofErr w:type="spellEnd"/>
          </w:p>
          <w:p w14:paraId="5A56340B" w14:textId="7F163C8E" w:rsidR="00475C71" w:rsidRDefault="000E15BA">
            <w:pPr>
              <w:tabs>
                <w:tab w:val="left" w:pos="2232"/>
              </w:tabs>
              <w:spacing w:before="475" w:line="182" w:lineRule="exact"/>
              <w:ind w:right="4356"/>
              <w:jc w:val="right"/>
              <w:textAlignment w:val="baseline"/>
              <w:rPr>
                <w:rFonts w:ascii="Arial" w:eastAsia="Arial" w:hAnsi="Arial"/>
                <w:color w:val="000000"/>
                <w:sz w:val="16"/>
              </w:rPr>
            </w:pPr>
            <w:r>
              <w:rPr>
                <w:rFonts w:ascii="Arial" w:eastAsia="Arial" w:hAnsi="Arial"/>
                <w:color w:val="000000"/>
                <w:sz w:val="16"/>
              </w:rPr>
              <w:t xml:space="preserve">Yes                                  </w:t>
            </w:r>
            <w:proofErr w:type="spellStart"/>
            <w:r>
              <w:rPr>
                <w:rFonts w:ascii="Arial" w:eastAsia="Arial" w:hAnsi="Arial"/>
                <w:color w:val="000000"/>
                <w:sz w:val="16"/>
              </w:rPr>
              <w:t>Yes</w:t>
            </w:r>
            <w:proofErr w:type="spellEnd"/>
          </w:p>
          <w:p w14:paraId="381761D0" w14:textId="40E8BE9E" w:rsidR="00475C71" w:rsidRDefault="000E15BA">
            <w:pPr>
              <w:tabs>
                <w:tab w:val="left" w:pos="2232"/>
              </w:tabs>
              <w:spacing w:before="380" w:after="254" w:line="182" w:lineRule="exact"/>
              <w:ind w:right="4356"/>
              <w:jc w:val="right"/>
              <w:textAlignment w:val="baseline"/>
              <w:rPr>
                <w:rFonts w:ascii="Arial" w:eastAsia="Arial" w:hAnsi="Arial"/>
                <w:color w:val="000000"/>
                <w:sz w:val="16"/>
              </w:rPr>
            </w:pPr>
            <w:r>
              <w:rPr>
                <w:rFonts w:ascii="Arial" w:eastAsia="Arial" w:hAnsi="Arial"/>
                <w:color w:val="000000"/>
                <w:sz w:val="16"/>
              </w:rPr>
              <w:t xml:space="preserve">Yes                                  </w:t>
            </w:r>
            <w:proofErr w:type="spellStart"/>
            <w:r>
              <w:rPr>
                <w:rFonts w:ascii="Arial" w:eastAsia="Arial" w:hAnsi="Arial"/>
                <w:color w:val="000000"/>
                <w:sz w:val="16"/>
              </w:rPr>
              <w:t>Yes</w:t>
            </w:r>
            <w:proofErr w:type="spellEnd"/>
          </w:p>
        </w:tc>
      </w:tr>
    </w:tbl>
    <w:p w14:paraId="2E23C2DA" w14:textId="77777777" w:rsidR="00475C71" w:rsidRDefault="000E15BA">
      <w:pPr>
        <w:tabs>
          <w:tab w:val="left" w:pos="2232"/>
          <w:tab w:val="left" w:pos="4032"/>
        </w:tabs>
        <w:spacing w:before="1" w:line="182" w:lineRule="exact"/>
        <w:textAlignment w:val="baseline"/>
        <w:rPr>
          <w:rFonts w:ascii="Arial" w:eastAsia="Arial" w:hAnsi="Arial"/>
          <w:color w:val="000000"/>
          <w:sz w:val="16"/>
        </w:rPr>
      </w:pPr>
      <w:r>
        <w:rPr>
          <w:rFonts w:ascii="Arial" w:eastAsia="Arial" w:hAnsi="Arial"/>
          <w:color w:val="000000"/>
          <w:sz w:val="16"/>
        </w:rPr>
        <w:t>Conductor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CF6E975" w14:textId="77777777" w:rsidR="00475C71" w:rsidRDefault="000E15BA">
      <w:pPr>
        <w:spacing w:before="34" w:line="182" w:lineRule="exact"/>
        <w:textAlignment w:val="baseline"/>
        <w:rPr>
          <w:rFonts w:ascii="Arial" w:eastAsia="Arial" w:hAnsi="Arial"/>
          <w:color w:val="000000"/>
          <w:spacing w:val="-4"/>
          <w:sz w:val="16"/>
        </w:rPr>
      </w:pPr>
      <w:r>
        <w:rPr>
          <w:rFonts w:ascii="Arial" w:eastAsia="Arial" w:hAnsi="Arial"/>
          <w:color w:val="000000"/>
          <w:spacing w:val="-4"/>
          <w:sz w:val="16"/>
        </w:rPr>
        <w:t>Fuel and Oil Supply</w:t>
      </w:r>
    </w:p>
    <w:p w14:paraId="1766F331" w14:textId="77777777" w:rsidR="00475C71" w:rsidRDefault="000E15BA">
      <w:pPr>
        <w:tabs>
          <w:tab w:val="left" w:pos="2232"/>
          <w:tab w:val="left" w:pos="4032"/>
        </w:tabs>
        <w:spacing w:before="35" w:line="182" w:lineRule="exact"/>
        <w:textAlignment w:val="baseline"/>
        <w:rPr>
          <w:rFonts w:ascii="Arial" w:eastAsia="Arial" w:hAnsi="Arial"/>
          <w:color w:val="000000"/>
          <w:sz w:val="16"/>
        </w:rPr>
      </w:pPr>
      <w:r>
        <w:rPr>
          <w:rFonts w:ascii="Arial" w:eastAsia="Arial" w:hAnsi="Arial"/>
          <w:color w:val="000000"/>
          <w:sz w:val="16"/>
        </w:rPr>
        <w:t>(Diesel, Petrol,</w:t>
      </w:r>
      <w:r>
        <w:rPr>
          <w:rFonts w:ascii="Arial" w:eastAsia="Arial" w:hAnsi="Arial"/>
          <w:color w:val="000000"/>
          <w:sz w:val="16"/>
        </w:rPr>
        <w:tab/>
        <w:t>Yes</w:t>
      </w:r>
      <w:r>
        <w:rPr>
          <w:rFonts w:ascii="Arial" w:eastAsia="Arial" w:hAnsi="Arial"/>
          <w:color w:val="000000"/>
          <w:sz w:val="16"/>
        </w:rPr>
        <w:tab/>
        <w:t>No</w:t>
      </w:r>
    </w:p>
    <w:p w14:paraId="638C4F6D" w14:textId="77777777" w:rsidR="00475C71" w:rsidRDefault="000E15BA">
      <w:pPr>
        <w:spacing w:before="42" w:line="182" w:lineRule="exact"/>
        <w:textAlignment w:val="baseline"/>
        <w:rPr>
          <w:rFonts w:ascii="Arial" w:eastAsia="Arial" w:hAnsi="Arial"/>
          <w:color w:val="000000"/>
          <w:spacing w:val="-5"/>
          <w:sz w:val="16"/>
        </w:rPr>
      </w:pPr>
      <w:r>
        <w:rPr>
          <w:rFonts w:ascii="Arial" w:eastAsia="Arial" w:hAnsi="Arial"/>
          <w:color w:val="000000"/>
          <w:spacing w:val="-5"/>
          <w:sz w:val="16"/>
        </w:rPr>
        <w:t>Lubricants)</w:t>
      </w:r>
    </w:p>
    <w:p w14:paraId="18D00462" w14:textId="77777777" w:rsidR="00475C71" w:rsidRDefault="000E15BA">
      <w:pPr>
        <w:tabs>
          <w:tab w:val="left" w:pos="2232"/>
          <w:tab w:val="left" w:pos="4032"/>
        </w:tabs>
        <w:spacing w:before="39" w:line="182" w:lineRule="exact"/>
        <w:textAlignment w:val="baseline"/>
        <w:rPr>
          <w:rFonts w:ascii="Arial" w:eastAsia="Arial" w:hAnsi="Arial"/>
          <w:color w:val="000000"/>
          <w:sz w:val="16"/>
        </w:rPr>
      </w:pPr>
      <w:r>
        <w:rPr>
          <w:rFonts w:ascii="Arial" w:eastAsia="Arial" w:hAnsi="Arial"/>
          <w:color w:val="000000"/>
          <w:sz w:val="16"/>
        </w:rPr>
        <w:t>Insulator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F44D9C5" w14:textId="77777777" w:rsidR="00475C71" w:rsidRDefault="000E15BA">
      <w:pPr>
        <w:tabs>
          <w:tab w:val="left" w:pos="2232"/>
          <w:tab w:val="left" w:pos="4032"/>
        </w:tabs>
        <w:spacing w:before="66" w:line="206" w:lineRule="exact"/>
        <w:textAlignment w:val="baseline"/>
        <w:rPr>
          <w:rFonts w:ascii="Arial" w:eastAsia="Arial" w:hAnsi="Arial"/>
          <w:color w:val="000000"/>
          <w:sz w:val="16"/>
        </w:rPr>
      </w:pPr>
      <w:r>
        <w:rPr>
          <w:rFonts w:ascii="Arial" w:eastAsia="Arial" w:hAnsi="Arial"/>
          <w:color w:val="000000"/>
          <w:sz w:val="16"/>
        </w:rPr>
        <w:t>Line Hardware! HV</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F636749" w14:textId="77777777" w:rsidR="00475C71" w:rsidRDefault="000E15BA">
      <w:pPr>
        <w:spacing w:line="170" w:lineRule="exact"/>
        <w:textAlignment w:val="baseline"/>
        <w:rPr>
          <w:rFonts w:ascii="Arial" w:eastAsia="Arial" w:hAnsi="Arial"/>
          <w:color w:val="000000"/>
          <w:spacing w:val="-3"/>
          <w:sz w:val="16"/>
        </w:rPr>
      </w:pPr>
      <w:r>
        <w:rPr>
          <w:rFonts w:ascii="Arial" w:eastAsia="Arial" w:hAnsi="Arial"/>
          <w:color w:val="000000"/>
          <w:spacing w:val="-3"/>
          <w:sz w:val="16"/>
        </w:rPr>
        <w:t>Fittings supply</w:t>
      </w:r>
    </w:p>
    <w:p w14:paraId="737E13CA" w14:textId="77777777" w:rsidR="00475C71" w:rsidRDefault="000E15BA">
      <w:pPr>
        <w:tabs>
          <w:tab w:val="left" w:pos="2232"/>
          <w:tab w:val="left" w:pos="4032"/>
        </w:tabs>
        <w:spacing w:before="59" w:line="207" w:lineRule="exact"/>
        <w:textAlignment w:val="baseline"/>
        <w:rPr>
          <w:rFonts w:ascii="Arial" w:eastAsia="Arial" w:hAnsi="Arial"/>
          <w:color w:val="000000"/>
          <w:sz w:val="16"/>
        </w:rPr>
      </w:pPr>
      <w:r>
        <w:rPr>
          <w:rFonts w:ascii="Arial" w:eastAsia="Arial" w:hAnsi="Arial"/>
          <w:color w:val="000000"/>
          <w:sz w:val="16"/>
        </w:rPr>
        <w:t>Plant and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6CA1608" w14:textId="77777777" w:rsidR="00475C71" w:rsidRDefault="000E15BA">
      <w:pPr>
        <w:spacing w:line="170" w:lineRule="exact"/>
        <w:textAlignment w:val="baseline"/>
        <w:rPr>
          <w:rFonts w:ascii="Arial" w:eastAsia="Arial" w:hAnsi="Arial"/>
          <w:color w:val="000000"/>
          <w:spacing w:val="-4"/>
          <w:sz w:val="16"/>
        </w:rPr>
      </w:pPr>
      <w:r>
        <w:rPr>
          <w:rFonts w:ascii="Arial" w:eastAsia="Arial" w:hAnsi="Arial"/>
          <w:color w:val="000000"/>
          <w:spacing w:val="-4"/>
          <w:sz w:val="16"/>
        </w:rPr>
        <w:t>Maintenance</w:t>
      </w:r>
    </w:p>
    <w:p w14:paraId="51BC0F3D" w14:textId="77777777" w:rsidR="00475C71" w:rsidRDefault="000E15BA">
      <w:pPr>
        <w:tabs>
          <w:tab w:val="left" w:pos="2232"/>
          <w:tab w:val="left" w:pos="4032"/>
        </w:tabs>
        <w:spacing w:before="39" w:line="182" w:lineRule="exact"/>
        <w:textAlignment w:val="baseline"/>
        <w:rPr>
          <w:rFonts w:ascii="Arial" w:eastAsia="Arial" w:hAnsi="Arial"/>
          <w:color w:val="000000"/>
          <w:sz w:val="16"/>
        </w:rPr>
      </w:pPr>
      <w:r>
        <w:rPr>
          <w:rFonts w:ascii="Arial" w:eastAsia="Arial" w:hAnsi="Arial"/>
          <w:color w:val="000000"/>
          <w:sz w:val="16"/>
        </w:rPr>
        <w:t>Security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6A18B4D" w14:textId="77777777" w:rsidR="00475C71" w:rsidRDefault="000E15BA">
      <w:pPr>
        <w:tabs>
          <w:tab w:val="left" w:pos="2232"/>
          <w:tab w:val="left" w:pos="4032"/>
        </w:tabs>
        <w:spacing w:before="39" w:line="182" w:lineRule="exact"/>
        <w:textAlignment w:val="baseline"/>
        <w:rPr>
          <w:rFonts w:ascii="Arial" w:eastAsia="Arial" w:hAnsi="Arial"/>
          <w:color w:val="000000"/>
          <w:sz w:val="16"/>
        </w:rPr>
      </w:pPr>
      <w:r>
        <w:rPr>
          <w:rFonts w:ascii="Arial" w:eastAsia="Arial" w:hAnsi="Arial"/>
          <w:color w:val="000000"/>
          <w:sz w:val="16"/>
        </w:rPr>
        <w:t>Traffic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E69D147" w14:textId="77777777" w:rsidR="00475C71" w:rsidRDefault="000E15BA">
      <w:pPr>
        <w:tabs>
          <w:tab w:val="left" w:pos="2232"/>
          <w:tab w:val="left" w:pos="4032"/>
        </w:tabs>
        <w:spacing w:before="68" w:line="204" w:lineRule="exact"/>
        <w:textAlignment w:val="baseline"/>
        <w:rPr>
          <w:rFonts w:ascii="Arial" w:eastAsia="Arial" w:hAnsi="Arial"/>
          <w:color w:val="000000"/>
          <w:sz w:val="16"/>
        </w:rPr>
      </w:pPr>
      <w:r>
        <w:rPr>
          <w:rFonts w:ascii="Arial" w:eastAsia="Arial" w:hAnsi="Arial"/>
          <w:color w:val="000000"/>
          <w:sz w:val="16"/>
        </w:rPr>
        <w:t>Trades! Skilled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C8E757F" w14:textId="77777777" w:rsidR="00475C71" w:rsidRDefault="000E15BA">
      <w:pPr>
        <w:spacing w:line="170" w:lineRule="exact"/>
        <w:textAlignment w:val="baseline"/>
        <w:rPr>
          <w:rFonts w:ascii="Arial" w:eastAsia="Arial" w:hAnsi="Arial"/>
          <w:color w:val="000000"/>
          <w:spacing w:val="-8"/>
          <w:sz w:val="16"/>
        </w:rPr>
      </w:pPr>
      <w:proofErr w:type="spellStart"/>
      <w:r>
        <w:rPr>
          <w:rFonts w:ascii="Arial" w:eastAsia="Arial" w:hAnsi="Arial"/>
          <w:color w:val="000000"/>
          <w:spacing w:val="-8"/>
          <w:sz w:val="16"/>
        </w:rPr>
        <w:t>Labour</w:t>
      </w:r>
      <w:proofErr w:type="spellEnd"/>
    </w:p>
    <w:p w14:paraId="303E67C6" w14:textId="77777777" w:rsidR="00475C71" w:rsidRDefault="000E15BA">
      <w:pPr>
        <w:tabs>
          <w:tab w:val="left" w:pos="2232"/>
          <w:tab w:val="left" w:pos="4032"/>
        </w:tabs>
        <w:spacing w:before="62" w:line="204" w:lineRule="exact"/>
        <w:textAlignment w:val="baseline"/>
        <w:rPr>
          <w:rFonts w:ascii="Arial" w:eastAsia="Arial" w:hAnsi="Arial"/>
          <w:color w:val="000000"/>
          <w:sz w:val="16"/>
        </w:rPr>
      </w:pPr>
      <w:r>
        <w:rPr>
          <w:rFonts w:ascii="Arial" w:eastAsia="Arial" w:hAnsi="Arial"/>
          <w:color w:val="000000"/>
          <w:sz w:val="16"/>
        </w:rPr>
        <w:t>Vegetation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51FDA4A" w14:textId="77777777" w:rsidR="00475C71" w:rsidRDefault="005E4610">
      <w:pPr>
        <w:spacing w:line="170" w:lineRule="exact"/>
        <w:textAlignment w:val="baseline"/>
        <w:rPr>
          <w:rFonts w:ascii="Arial" w:eastAsia="Arial" w:hAnsi="Arial"/>
          <w:color w:val="000000"/>
          <w:spacing w:val="-4"/>
          <w:sz w:val="16"/>
        </w:rPr>
      </w:pPr>
      <w:r>
        <w:pict w14:anchorId="57401558">
          <v:shape id="_x0000_s1026" type="#_x0000_t202" style="position:absolute;margin-left:489.1pt;margin-top:765.4pt;width:55pt;height:12.65pt;z-index:-251655680;mso-wrap-distance-left:0;mso-wrap-distance-right:0;mso-position-horizontal-relative:page;mso-position-vertical-relative:page" filled="f" stroked="f">
            <v:textbox inset="0,0,0,0">
              <w:txbxContent>
                <w:p w14:paraId="1E615660" w14:textId="77777777" w:rsidR="00475C71" w:rsidRDefault="000E15BA">
                  <w:pPr>
                    <w:spacing w:before="4" w:line="240" w:lineRule="exact"/>
                    <w:textAlignment w:val="baseline"/>
                    <w:rPr>
                      <w:rFonts w:eastAsia="Times New Roman"/>
                      <w:color w:val="000000"/>
                      <w:spacing w:val="-1"/>
                    </w:rPr>
                  </w:pPr>
                  <w:r>
                    <w:rPr>
                      <w:rFonts w:eastAsia="Times New Roman"/>
                      <w:color w:val="000000"/>
                      <w:spacing w:val="-1"/>
                    </w:rPr>
                    <w:t>Page 2 of 3</w:t>
                  </w:r>
                </w:p>
              </w:txbxContent>
            </v:textbox>
            <w10:wrap type="square" anchorx="page" anchory="page"/>
          </v:shape>
        </w:pict>
      </w:r>
      <w:r w:rsidR="000E15BA">
        <w:rPr>
          <w:rFonts w:ascii="Arial" w:eastAsia="Arial" w:hAnsi="Arial"/>
          <w:color w:val="000000"/>
          <w:spacing w:val="-4"/>
          <w:sz w:val="16"/>
        </w:rPr>
        <w:t>Management</w:t>
      </w:r>
    </w:p>
    <w:p w14:paraId="12062E0A" w14:textId="77777777" w:rsidR="00475C71" w:rsidRDefault="00475C71">
      <w:pPr>
        <w:sectPr w:rsidR="00475C71">
          <w:pgSz w:w="11904" w:h="16843"/>
          <w:pgMar w:top="1040" w:right="2222" w:bottom="867" w:left="1042" w:header="720" w:footer="720" w:gutter="0"/>
          <w:cols w:space="720"/>
        </w:sectPr>
      </w:pPr>
    </w:p>
    <w:p w14:paraId="1220F15B" w14:textId="77777777" w:rsidR="00475C71" w:rsidRDefault="000E15BA">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Jul 25 2025 12:52:46 GMT+ 1000 (AEST)) *****</w:t>
      </w:r>
    </w:p>
    <w:p w14:paraId="14D7DA9F" w14:textId="77777777" w:rsidR="00475C71" w:rsidRDefault="000E15BA">
      <w:pPr>
        <w:tabs>
          <w:tab w:val="left" w:pos="2232"/>
          <w:tab w:val="left" w:pos="4032"/>
        </w:tabs>
        <w:spacing w:before="1476" w:line="209" w:lineRule="exact"/>
        <w:textAlignment w:val="baseline"/>
        <w:rPr>
          <w:rFonts w:ascii="Arial" w:eastAsia="Arial" w:hAnsi="Arial"/>
          <w:color w:val="000000"/>
          <w:sz w:val="16"/>
        </w:rPr>
      </w:pPr>
      <w:r>
        <w:rPr>
          <w:rFonts w:ascii="Arial" w:eastAsia="Arial" w:hAnsi="Arial"/>
          <w:color w:val="000000"/>
          <w:sz w:val="16"/>
        </w:rPr>
        <w:t>Waste Management</w:t>
      </w:r>
      <w:r>
        <w:rPr>
          <w:rFonts w:ascii="Arial" w:eastAsia="Arial" w:hAnsi="Arial"/>
          <w:color w:val="000000"/>
          <w:sz w:val="16"/>
        </w:rPr>
        <w:tab/>
        <w:t>Yes</w:t>
      </w:r>
      <w:r>
        <w:rPr>
          <w:rFonts w:ascii="Arial" w:eastAsia="Arial" w:hAnsi="Arial"/>
          <w:color w:val="000000"/>
          <w:sz w:val="16"/>
        </w:rPr>
        <w:tab/>
        <w:t>No</w:t>
      </w:r>
    </w:p>
    <w:p w14:paraId="37EABFD5" w14:textId="77777777" w:rsidR="00475C71" w:rsidRDefault="000E15BA">
      <w:pPr>
        <w:spacing w:line="170" w:lineRule="exact"/>
        <w:textAlignment w:val="baseline"/>
        <w:rPr>
          <w:rFonts w:ascii="Arial" w:eastAsia="Arial" w:hAnsi="Arial"/>
          <w:color w:val="000000"/>
          <w:spacing w:val="-2"/>
          <w:sz w:val="16"/>
        </w:rPr>
      </w:pPr>
      <w:r>
        <w:rPr>
          <w:rFonts w:ascii="Arial" w:eastAsia="Arial" w:hAnsi="Arial"/>
          <w:color w:val="000000"/>
          <w:spacing w:val="-2"/>
          <w:sz w:val="16"/>
        </w:rPr>
        <w:t>(</w:t>
      </w:r>
      <w:proofErr w:type="spellStart"/>
      <w:r>
        <w:rPr>
          <w:rFonts w:ascii="Arial" w:eastAsia="Arial" w:hAnsi="Arial"/>
          <w:color w:val="000000"/>
          <w:spacing w:val="-2"/>
          <w:sz w:val="16"/>
        </w:rPr>
        <w:t>specialised</w:t>
      </w:r>
      <w:proofErr w:type="spellEnd"/>
      <w:r>
        <w:rPr>
          <w:rFonts w:ascii="Arial" w:eastAsia="Arial" w:hAnsi="Arial"/>
          <w:color w:val="000000"/>
          <w:spacing w:val="-2"/>
          <w:sz w:val="16"/>
        </w:rPr>
        <w:t>)</w:t>
      </w:r>
    </w:p>
    <w:p w14:paraId="43CE1F74" w14:textId="77777777" w:rsidR="00475C71" w:rsidRDefault="000E15BA">
      <w:pPr>
        <w:spacing w:before="223" w:line="318"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5996D25" w14:textId="77777777" w:rsidR="00475C71" w:rsidRDefault="000E15BA">
      <w:pPr>
        <w:spacing w:before="120"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79FD13A2" w14:textId="77777777" w:rsidR="00475C71" w:rsidRDefault="000E15BA">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CE71CF8" w14:textId="77777777" w:rsidR="00475C71" w:rsidRDefault="000E15BA">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94F3E52" w14:textId="77777777" w:rsidR="00475C71" w:rsidRDefault="000E15BA">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Caitlin Trumble</w:t>
      </w:r>
    </w:p>
    <w:p w14:paraId="00169CBF" w14:textId="77777777" w:rsidR="00475C71" w:rsidRDefault="000E15BA">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Commercial Manager</w:t>
      </w:r>
    </w:p>
    <w:p w14:paraId="7E87ED67" w14:textId="77777777" w:rsidR="00475C71" w:rsidRDefault="000E15BA">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0292843000</w:t>
      </w:r>
    </w:p>
    <w:p w14:paraId="3FAB7417" w14:textId="77777777" w:rsidR="00475C71" w:rsidRDefault="000E15BA">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caitlin.trumble@transgrid.com.au</w:t>
        </w:r>
      </w:hyperlink>
      <w:r>
        <w:rPr>
          <w:rFonts w:ascii="Arial" w:eastAsia="Arial" w:hAnsi="Arial"/>
          <w:color w:val="000000"/>
          <w:sz w:val="16"/>
        </w:rPr>
        <w:t xml:space="preserve"> </w:t>
      </w:r>
    </w:p>
    <w:p w14:paraId="2F917E95" w14:textId="77777777" w:rsidR="00475C71" w:rsidRDefault="000E15BA">
      <w:pPr>
        <w:spacing w:before="196"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proponent website: </w:t>
      </w:r>
      <w:hyperlink r:id="rId14">
        <w:r>
          <w:rPr>
            <w:rFonts w:ascii="Arial" w:eastAsia="Arial" w:hAnsi="Arial"/>
            <w:color w:val="0000FF"/>
            <w:spacing w:val="-2"/>
            <w:sz w:val="16"/>
            <w:u w:val="single"/>
          </w:rPr>
          <w:t>https://www.transgrid.com.au/projects-innovation/meeting-system-strength-requirements-in-nsw/</w:t>
        </w:r>
      </w:hyperlink>
      <w:r>
        <w:rPr>
          <w:rFonts w:ascii="Arial" w:eastAsia="Arial" w:hAnsi="Arial"/>
          <w:color w:val="000000"/>
          <w:spacing w:val="-2"/>
          <w:sz w:val="16"/>
        </w:rPr>
        <w:t xml:space="preserve"> </w:t>
      </w:r>
    </w:p>
    <w:p w14:paraId="7BB1E701" w14:textId="77777777" w:rsidR="00475C71" w:rsidRDefault="000E15BA">
      <w:pPr>
        <w:spacing w:before="135" w:line="182" w:lineRule="exact"/>
        <w:textAlignment w:val="baseline"/>
        <w:rPr>
          <w:rFonts w:ascii="Arial" w:eastAsia="Arial" w:hAnsi="Arial"/>
          <w:color w:val="000000"/>
          <w:spacing w:val="-3"/>
          <w:sz w:val="16"/>
        </w:rPr>
      </w:pPr>
      <w:r>
        <w:rPr>
          <w:rFonts w:ascii="Arial" w:eastAsia="Arial" w:hAnsi="Arial"/>
          <w:color w:val="000000"/>
          <w:spacing w:val="-3"/>
          <w:sz w:val="16"/>
        </w:rPr>
        <w:t>Project opportunities website: https://icn.org.au/ https://supplynation.org.au/</w:t>
      </w:r>
    </w:p>
    <w:p w14:paraId="72F7F923" w14:textId="77777777" w:rsidR="00475C71" w:rsidRDefault="000E15BA">
      <w:pPr>
        <w:spacing w:before="158"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2E1DA396" w14:textId="77777777" w:rsidR="00475C71" w:rsidRDefault="000E15BA">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2196C50" w14:textId="77777777" w:rsidR="00475C71" w:rsidRDefault="000E15BA">
      <w:pPr>
        <w:spacing w:before="4" w:line="218" w:lineRule="exact"/>
        <w:ind w:left="576"/>
        <w:textAlignment w:val="baseline"/>
        <w:rPr>
          <w:rFonts w:ascii="Arial" w:eastAsia="Arial" w:hAnsi="Arial"/>
          <w:color w:val="000000"/>
          <w:sz w:val="16"/>
        </w:rPr>
      </w:pPr>
      <w:r>
        <w:rPr>
          <w:rFonts w:ascii="Arial" w:eastAsia="Arial" w:hAnsi="Arial"/>
          <w:color w:val="000000"/>
          <w:sz w:val="16"/>
        </w:rPr>
        <w:t xml:space="preserve">Conduct supplier information briefings on project opportunities and bid processes </w:t>
      </w:r>
      <w:r>
        <w:rPr>
          <w:rFonts w:ascii="Arial" w:eastAsia="Arial" w:hAnsi="Arial"/>
          <w:color w:val="000000"/>
          <w:sz w:val="16"/>
        </w:rPr>
        <w:br/>
        <w:t xml:space="preserve">Directly contact suppliers with information on project opportunities and bid processes </w:t>
      </w:r>
      <w:r>
        <w:rPr>
          <w:rFonts w:ascii="Arial" w:eastAsia="Arial" w:hAnsi="Arial"/>
          <w:color w:val="000000"/>
          <w:sz w:val="16"/>
        </w:rPr>
        <w:br/>
        <w:t>Investment and Innovation in the Supply Chain</w:t>
      </w:r>
    </w:p>
    <w:p w14:paraId="645D0317" w14:textId="77777777" w:rsidR="00475C71" w:rsidRDefault="000E15BA">
      <w:pPr>
        <w:spacing w:before="472"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F4C74E0" w14:textId="77777777" w:rsidR="00475C71" w:rsidRDefault="000E15BA">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32CA851" w14:textId="77777777" w:rsidR="00475C71" w:rsidRDefault="000E15BA">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Transfer new product and process technology to suppliers</w:t>
      </w:r>
    </w:p>
    <w:p w14:paraId="3341F754" w14:textId="77777777" w:rsidR="00475C71" w:rsidRDefault="000E15BA">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4BA2B6F" w14:textId="77777777" w:rsidR="00475C71" w:rsidRDefault="000E15BA">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7520F399" w14:textId="77777777" w:rsidR="00475C71" w:rsidRDefault="000E15BA">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0C2E3038" w14:textId="77777777" w:rsidR="00475C71" w:rsidRDefault="000E15BA">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2FC7CBA" w14:textId="77777777" w:rsidR="00475C71" w:rsidRDefault="000E15BA">
      <w:pPr>
        <w:spacing w:before="95" w:line="221" w:lineRule="exact"/>
        <w:ind w:right="720"/>
        <w:textAlignment w:val="baseline"/>
        <w:rPr>
          <w:rFonts w:ascii="Arial" w:eastAsia="Arial" w:hAnsi="Arial"/>
          <w:color w:val="000000"/>
          <w:spacing w:val="-4"/>
          <w:sz w:val="16"/>
        </w:rPr>
      </w:pPr>
      <w:r>
        <w:rPr>
          <w:rFonts w:ascii="Arial" w:eastAsia="Arial" w:hAnsi="Arial"/>
          <w:color w:val="000000"/>
          <w:spacing w:val="-4"/>
          <w:sz w:val="16"/>
        </w:rPr>
        <w:t>Tenderers will be required to include in their submission information relevant to this AIPP and how they will address compliance to the requirements. The compliance to the AIPP will be a criterion for selection on the project. In the instance a tenderer is not successful, brief feedback may be provided on request and will be limited to specific criteria where their submission did not comply. This will enable tenderers to identify areas for capacity development, investment and training.</w:t>
      </w:r>
    </w:p>
    <w:p w14:paraId="0B49E81B" w14:textId="77777777" w:rsidR="00475C71" w:rsidRDefault="000E15BA">
      <w:pPr>
        <w:spacing w:before="1829" w:line="249" w:lineRule="exact"/>
        <w:jc w:val="right"/>
        <w:textAlignment w:val="baseline"/>
        <w:rPr>
          <w:rFonts w:eastAsia="Times New Roman"/>
          <w:color w:val="000000"/>
        </w:rPr>
      </w:pPr>
      <w:r>
        <w:rPr>
          <w:rFonts w:eastAsia="Times New Roman"/>
          <w:color w:val="000000"/>
        </w:rPr>
        <w:t>Page 3 of 3</w:t>
      </w:r>
    </w:p>
    <w:sectPr w:rsidR="00475C71">
      <w:pgSz w:w="11904" w:h="16843"/>
      <w:pgMar w:top="1040" w:right="1018" w:bottom="867" w:left="10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B19E" w14:textId="77777777" w:rsidR="000E15BA" w:rsidRDefault="000E15BA">
      <w:r>
        <w:separator/>
      </w:r>
    </w:p>
  </w:endnote>
  <w:endnote w:type="continuationSeparator" w:id="0">
    <w:p w14:paraId="637AEC61" w14:textId="77777777" w:rsidR="000E15BA" w:rsidRDefault="000E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EF5C" w14:textId="6B88A88E" w:rsidR="000E15BA" w:rsidRDefault="000E15BA">
    <w:pPr>
      <w:pStyle w:val="Footer"/>
    </w:pPr>
    <w:r>
      <w:rPr>
        <w:noProof/>
      </w:rPr>
      <mc:AlternateContent>
        <mc:Choice Requires="wps">
          <w:drawing>
            <wp:anchor distT="0" distB="0" distL="0" distR="0" simplePos="0" relativeHeight="251662336" behindDoc="0" locked="0" layoutInCell="1" allowOverlap="1" wp14:anchorId="74B72FF1" wp14:editId="20A8E84F">
              <wp:simplePos x="635" y="635"/>
              <wp:positionH relativeFrom="page">
                <wp:align>center</wp:align>
              </wp:positionH>
              <wp:positionV relativeFrom="page">
                <wp:align>bottom</wp:align>
              </wp:positionV>
              <wp:extent cx="551815" cy="376555"/>
              <wp:effectExtent l="0" t="0" r="635" b="0"/>
              <wp:wrapNone/>
              <wp:docPr id="19281558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742805" w14:textId="6D303715"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72FF1"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2742805" w14:textId="6D303715"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A87B" w14:textId="0771193F" w:rsidR="000E15BA" w:rsidRDefault="000E15BA">
    <w:pPr>
      <w:pStyle w:val="Footer"/>
    </w:pPr>
    <w:r>
      <w:rPr>
        <w:noProof/>
      </w:rPr>
      <mc:AlternateContent>
        <mc:Choice Requires="wps">
          <w:drawing>
            <wp:anchor distT="0" distB="0" distL="0" distR="0" simplePos="0" relativeHeight="251663360" behindDoc="0" locked="0" layoutInCell="1" allowOverlap="1" wp14:anchorId="18E2468D" wp14:editId="0211F6DD">
              <wp:simplePos x="355600" y="10077450"/>
              <wp:positionH relativeFrom="page">
                <wp:align>center</wp:align>
              </wp:positionH>
              <wp:positionV relativeFrom="page">
                <wp:align>bottom</wp:align>
              </wp:positionV>
              <wp:extent cx="551815" cy="376555"/>
              <wp:effectExtent l="0" t="0" r="635" b="0"/>
              <wp:wrapNone/>
              <wp:docPr id="543799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87261A" w14:textId="16CD9F92"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E2468D"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787261A" w14:textId="16CD9F92"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2716" w14:textId="4678EC08" w:rsidR="000E15BA" w:rsidRDefault="000E15BA">
    <w:pPr>
      <w:pStyle w:val="Footer"/>
    </w:pPr>
    <w:r>
      <w:rPr>
        <w:noProof/>
      </w:rPr>
      <mc:AlternateContent>
        <mc:Choice Requires="wps">
          <w:drawing>
            <wp:anchor distT="0" distB="0" distL="0" distR="0" simplePos="0" relativeHeight="251661312" behindDoc="0" locked="0" layoutInCell="1" allowOverlap="1" wp14:anchorId="2803D2F0" wp14:editId="6B6D3702">
              <wp:simplePos x="635" y="635"/>
              <wp:positionH relativeFrom="page">
                <wp:align>center</wp:align>
              </wp:positionH>
              <wp:positionV relativeFrom="page">
                <wp:align>bottom</wp:align>
              </wp:positionV>
              <wp:extent cx="551815" cy="376555"/>
              <wp:effectExtent l="0" t="0" r="635" b="0"/>
              <wp:wrapNone/>
              <wp:docPr id="8164589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0CFAE8" w14:textId="360275D1"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03D2F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D0CFAE8" w14:textId="360275D1"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06C4" w14:textId="77777777" w:rsidR="00475C71" w:rsidRDefault="00475C71"/>
  </w:footnote>
  <w:footnote w:type="continuationSeparator" w:id="0">
    <w:p w14:paraId="70762607" w14:textId="77777777" w:rsidR="00475C71" w:rsidRDefault="000E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848F" w14:textId="508C7657" w:rsidR="000E15BA" w:rsidRDefault="000E15BA">
    <w:pPr>
      <w:pStyle w:val="Header"/>
    </w:pPr>
    <w:r>
      <w:rPr>
        <w:noProof/>
      </w:rPr>
      <mc:AlternateContent>
        <mc:Choice Requires="wps">
          <w:drawing>
            <wp:anchor distT="0" distB="0" distL="0" distR="0" simplePos="0" relativeHeight="251659264" behindDoc="0" locked="0" layoutInCell="1" allowOverlap="1" wp14:anchorId="37A4D8E6" wp14:editId="5A4DC285">
              <wp:simplePos x="635" y="635"/>
              <wp:positionH relativeFrom="page">
                <wp:align>center</wp:align>
              </wp:positionH>
              <wp:positionV relativeFrom="page">
                <wp:align>top</wp:align>
              </wp:positionV>
              <wp:extent cx="551815" cy="376555"/>
              <wp:effectExtent l="0" t="0" r="635" b="4445"/>
              <wp:wrapNone/>
              <wp:docPr id="8076775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CA224A" w14:textId="09926D44"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4D8E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4CA224A" w14:textId="09926D44"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4295" w14:textId="6123A801" w:rsidR="000E15BA" w:rsidRDefault="000E15BA">
    <w:pPr>
      <w:pStyle w:val="Header"/>
    </w:pPr>
    <w:r>
      <w:rPr>
        <w:noProof/>
      </w:rPr>
      <mc:AlternateContent>
        <mc:Choice Requires="wps">
          <w:drawing>
            <wp:anchor distT="0" distB="0" distL="0" distR="0" simplePos="0" relativeHeight="251660288" behindDoc="0" locked="0" layoutInCell="1" allowOverlap="1" wp14:anchorId="2FF10E7F" wp14:editId="4643E76B">
              <wp:simplePos x="355600" y="457200"/>
              <wp:positionH relativeFrom="page">
                <wp:align>center</wp:align>
              </wp:positionH>
              <wp:positionV relativeFrom="page">
                <wp:align>top</wp:align>
              </wp:positionV>
              <wp:extent cx="551815" cy="376555"/>
              <wp:effectExtent l="0" t="0" r="635" b="4445"/>
              <wp:wrapNone/>
              <wp:docPr id="15868033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3155A6" w14:textId="6BAF9825"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F10E7F"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C3155A6" w14:textId="6BAF9825"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7027" w14:textId="41485F16" w:rsidR="000E15BA" w:rsidRDefault="000E15BA">
    <w:pPr>
      <w:pStyle w:val="Header"/>
    </w:pPr>
    <w:r>
      <w:rPr>
        <w:noProof/>
      </w:rPr>
      <mc:AlternateContent>
        <mc:Choice Requires="wps">
          <w:drawing>
            <wp:anchor distT="0" distB="0" distL="0" distR="0" simplePos="0" relativeHeight="251658240" behindDoc="0" locked="0" layoutInCell="1" allowOverlap="1" wp14:anchorId="10749607" wp14:editId="593BA965">
              <wp:simplePos x="635" y="635"/>
              <wp:positionH relativeFrom="page">
                <wp:align>center</wp:align>
              </wp:positionH>
              <wp:positionV relativeFrom="page">
                <wp:align>top</wp:align>
              </wp:positionV>
              <wp:extent cx="551815" cy="376555"/>
              <wp:effectExtent l="0" t="0" r="635" b="4445"/>
              <wp:wrapNone/>
              <wp:docPr id="14171064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2C9624" w14:textId="75889CFF"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749607"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C2C9624" w14:textId="75889CFF" w:rsidR="000E15BA" w:rsidRPr="000E15BA" w:rsidRDefault="000E15BA" w:rsidP="000E15BA">
                    <w:pPr>
                      <w:rPr>
                        <w:rFonts w:ascii="Calibri" w:eastAsia="Calibri" w:hAnsi="Calibri" w:cs="Calibri"/>
                        <w:noProof/>
                        <w:color w:val="C00000"/>
                        <w:sz w:val="24"/>
                        <w:szCs w:val="24"/>
                      </w:rPr>
                    </w:pPr>
                    <w:r w:rsidRPr="000E15BA">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71"/>
    <w:rsid w:val="000E15BA"/>
    <w:rsid w:val="00475C71"/>
    <w:rsid w:val="005E4610"/>
    <w:rsid w:val="00616CEC"/>
    <w:rsid w:val="00B95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4FAD1C8"/>
  <w15:docId w15:val="{15DAB664-F3E4-4295-AAD9-F957E168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5BA"/>
    <w:pPr>
      <w:tabs>
        <w:tab w:val="center" w:pos="4513"/>
        <w:tab w:val="right" w:pos="9026"/>
      </w:tabs>
    </w:pPr>
  </w:style>
  <w:style w:type="character" w:customStyle="1" w:styleId="HeaderChar">
    <w:name w:val="Header Char"/>
    <w:basedOn w:val="DefaultParagraphFont"/>
    <w:link w:val="Header"/>
    <w:uiPriority w:val="99"/>
    <w:rsid w:val="000E15BA"/>
  </w:style>
  <w:style w:type="paragraph" w:styleId="Footer">
    <w:name w:val="footer"/>
    <w:basedOn w:val="Normal"/>
    <w:link w:val="FooterChar"/>
    <w:uiPriority w:val="99"/>
    <w:unhideWhenUsed/>
    <w:rsid w:val="000E15BA"/>
    <w:pPr>
      <w:tabs>
        <w:tab w:val="center" w:pos="4513"/>
        <w:tab w:val="right" w:pos="9026"/>
      </w:tabs>
    </w:pPr>
  </w:style>
  <w:style w:type="character" w:customStyle="1" w:styleId="FooterChar">
    <w:name w:val="Footer Char"/>
    <w:basedOn w:val="DefaultParagraphFont"/>
    <w:link w:val="Footer"/>
    <w:uiPriority w:val="99"/>
    <w:rsid w:val="000E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aitlin.trumble@transgrid.com.au"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transgrid.com.au/projects-innovation/meeting-system-strength-requirements-in-n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2926</Characters>
  <Application>Microsoft Office Word</Application>
  <DocSecurity>0</DocSecurity>
  <Lines>24</Lines>
  <Paragraphs>6</Paragraphs>
  <ScaleCrop>false</ScaleCrop>
  <Company>Department of Industry, Science, and Resources</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3</cp:revision>
  <dcterms:created xsi:type="dcterms:W3CDTF">2025-07-25T02:55:00Z</dcterms:created>
  <dcterms:modified xsi:type="dcterms:W3CDTF">2025-07-25T02:59:00Z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547753fe,30242e8d,5e94b29c</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30aa2ce9,72ed52ab,33dc5a2</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