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FC36" w14:textId="77777777" w:rsidR="00AC23FB" w:rsidRDefault="00605491" w:rsidP="00605491">
      <w:pPr>
        <w:spacing w:line="183" w:lineRule="exact"/>
        <w:jc w:val="center"/>
        <w:textAlignment w:val="baseline"/>
        <w:rPr>
          <w:rFonts w:eastAsia="Times New Roman"/>
          <w:color w:val="000000"/>
          <w:sz w:val="16"/>
        </w:rPr>
      </w:pPr>
      <w:r>
        <w:rPr>
          <w:rFonts w:eastAsia="Times New Roman"/>
          <w:color w:val="000000"/>
          <w:sz w:val="16"/>
        </w:rPr>
        <w:t>***** Approved by AIP Authority on Mon Oct 21</w:t>
      </w:r>
      <w:proofErr w:type="gramStart"/>
      <w:r>
        <w:rPr>
          <w:rFonts w:eastAsia="Times New Roman"/>
          <w:color w:val="000000"/>
          <w:sz w:val="16"/>
        </w:rPr>
        <w:t xml:space="preserve"> 2024</w:t>
      </w:r>
      <w:proofErr w:type="gramEnd"/>
      <w:r>
        <w:rPr>
          <w:rFonts w:eastAsia="Times New Roman"/>
          <w:color w:val="000000"/>
          <w:sz w:val="16"/>
        </w:rPr>
        <w:t xml:space="preserve"> 19:1 1:58 GMT+1 100 (AEDT) *****</w:t>
      </w:r>
    </w:p>
    <w:p w14:paraId="08176F4C" w14:textId="77777777" w:rsidR="00AC23FB" w:rsidRDefault="00AC23FB">
      <w:pPr>
        <w:spacing w:before="3" w:after="1250" w:line="183" w:lineRule="exact"/>
        <w:sectPr w:rsidR="00AC23FB">
          <w:headerReference w:type="even" r:id="rId7"/>
          <w:headerReference w:type="default" r:id="rId8"/>
          <w:footerReference w:type="even" r:id="rId9"/>
          <w:footerReference w:type="default" r:id="rId10"/>
          <w:headerReference w:type="first" r:id="rId11"/>
          <w:footerReference w:type="first" r:id="rId12"/>
          <w:pgSz w:w="11904" w:h="16843"/>
          <w:pgMar w:top="1040" w:right="847" w:bottom="867" w:left="557" w:header="720" w:footer="720" w:gutter="0"/>
          <w:cols w:space="720"/>
        </w:sectPr>
      </w:pPr>
    </w:p>
    <w:p w14:paraId="594FC75F" w14:textId="77777777" w:rsidR="00605491" w:rsidRDefault="00605491">
      <w:pPr>
        <w:spacing w:line="391" w:lineRule="exact"/>
        <w:jc w:val="center"/>
        <w:textAlignment w:val="baseline"/>
        <w:rPr>
          <w:rFonts w:ascii="Arial" w:eastAsia="Arial" w:hAnsi="Arial"/>
          <w:color w:val="000000"/>
          <w:spacing w:val="6"/>
          <w:w w:val="95"/>
          <w:sz w:val="34"/>
        </w:rPr>
      </w:pPr>
    </w:p>
    <w:p w14:paraId="5635FCA5" w14:textId="37EB4F58" w:rsidR="00605491" w:rsidRDefault="00605491">
      <w:pPr>
        <w:spacing w:line="391" w:lineRule="exact"/>
        <w:jc w:val="center"/>
        <w:textAlignment w:val="baseline"/>
        <w:rPr>
          <w:rFonts w:ascii="Arial" w:eastAsia="Arial" w:hAnsi="Arial"/>
          <w:color w:val="000000"/>
          <w:spacing w:val="6"/>
          <w:w w:val="95"/>
          <w:sz w:val="34"/>
        </w:rPr>
      </w:pPr>
      <w:r>
        <w:rPr>
          <w:noProof/>
        </w:rPr>
        <w:drawing>
          <wp:inline distT="0" distB="0" distL="0" distR="0" wp14:anchorId="057E868A" wp14:editId="61FC1BBF">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3"/>
                    <a:stretch>
                      <a:fillRect/>
                    </a:stretch>
                  </pic:blipFill>
                  <pic:spPr>
                    <a:xfrm>
                      <a:off x="0" y="0"/>
                      <a:ext cx="1807210" cy="210185"/>
                    </a:xfrm>
                    <a:prstGeom prst="rect">
                      <a:avLst/>
                    </a:prstGeom>
                  </pic:spPr>
                </pic:pic>
              </a:graphicData>
            </a:graphic>
          </wp:inline>
        </w:drawing>
      </w:r>
    </w:p>
    <w:p w14:paraId="06157B9F" w14:textId="1CAD1AD6" w:rsidR="00AC23FB" w:rsidRDefault="00605491">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01344168" w14:textId="77777777" w:rsidR="00AC23FB" w:rsidRDefault="00605491" w:rsidP="00605491">
      <w:pPr>
        <w:spacing w:before="239" w:after="348" w:line="251" w:lineRule="exact"/>
        <w:ind w:left="2880" w:firstLine="720"/>
        <w:textAlignment w:val="baseline"/>
        <w:rPr>
          <w:rFonts w:ascii="Arial" w:eastAsia="Arial" w:hAnsi="Arial"/>
          <w:color w:val="000000"/>
          <w:spacing w:val="-1"/>
        </w:rPr>
      </w:pPr>
      <w:r>
        <w:rPr>
          <w:rFonts w:ascii="Arial" w:eastAsia="Arial" w:hAnsi="Arial"/>
          <w:color w:val="000000"/>
          <w:spacing w:val="-1"/>
        </w:rPr>
        <w:t>AIP Plan reference code:</w:t>
      </w:r>
    </w:p>
    <w:p w14:paraId="4CBDE090" w14:textId="77777777" w:rsidR="00AC23FB" w:rsidRDefault="00605491">
      <w:pPr>
        <w:spacing w:before="474" w:after="84" w:line="393"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p w14:paraId="2B5CCD7B" w14:textId="77777777" w:rsidR="00AC23FB" w:rsidRDefault="00605491">
      <w:pPr>
        <w:spacing w:before="123" w:line="183" w:lineRule="exact"/>
        <w:ind w:left="288"/>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Arial" w:eastAsia="Arial" w:hAnsi="Arial"/>
          <w:color w:val="000000"/>
          <w:spacing w:val="-1"/>
          <w:sz w:val="16"/>
        </w:rPr>
        <w:t>TRANSMISSION COMPANY VICTORIA PTY LTD</w:t>
      </w:r>
    </w:p>
    <w:p w14:paraId="2243AC78" w14:textId="77777777" w:rsidR="00AC23FB" w:rsidRDefault="00605491">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193C47B2" w14:textId="77777777" w:rsidR="00AC23FB" w:rsidRDefault="00605491">
      <w:pPr>
        <w:spacing w:before="354" w:line="181" w:lineRule="exact"/>
        <w:ind w:left="504"/>
        <w:textAlignment w:val="baseline"/>
        <w:rPr>
          <w:rFonts w:ascii="Arial" w:eastAsia="Arial" w:hAnsi="Arial"/>
          <w:color w:val="000000"/>
          <w:spacing w:val="-1"/>
          <w:sz w:val="16"/>
        </w:rPr>
      </w:pPr>
      <w:r>
        <w:rPr>
          <w:rFonts w:ascii="Arial" w:eastAsia="Arial" w:hAnsi="Arial"/>
          <w:color w:val="000000"/>
          <w:spacing w:val="-1"/>
          <w:sz w:val="16"/>
        </w:rPr>
        <w:t xml:space="preserve">Name: Victoria - New South Wales Interconnector West (VNIW) </w:t>
      </w:r>
      <w:proofErr w:type="gramStart"/>
      <w:r>
        <w:rPr>
          <w:rFonts w:ascii="Arial" w:eastAsia="Arial" w:hAnsi="Arial"/>
          <w:color w:val="000000"/>
          <w:spacing w:val="-1"/>
          <w:sz w:val="16"/>
        </w:rPr>
        <w:t>Project(</w:t>
      </w:r>
      <w:proofErr w:type="gramEnd"/>
      <w:r>
        <w:rPr>
          <w:rFonts w:ascii="Arial" w:eastAsia="Arial" w:hAnsi="Arial"/>
          <w:color w:val="000000"/>
          <w:spacing w:val="-1"/>
          <w:sz w:val="16"/>
        </w:rPr>
        <w:t>Vic)</w:t>
      </w:r>
    </w:p>
    <w:p w14:paraId="389731CF" w14:textId="77777777" w:rsidR="00AC23FB" w:rsidRDefault="00605491">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Location: From </w:t>
      </w:r>
      <w:proofErr w:type="spellStart"/>
      <w:r>
        <w:rPr>
          <w:rFonts w:ascii="Arial" w:eastAsia="Arial" w:hAnsi="Arial"/>
          <w:color w:val="000000"/>
          <w:spacing w:val="-4"/>
          <w:sz w:val="16"/>
        </w:rPr>
        <w:t>Bulgana</w:t>
      </w:r>
      <w:proofErr w:type="spellEnd"/>
      <w:r>
        <w:rPr>
          <w:rFonts w:ascii="Arial" w:eastAsia="Arial" w:hAnsi="Arial"/>
          <w:color w:val="000000"/>
          <w:spacing w:val="-4"/>
          <w:sz w:val="16"/>
        </w:rPr>
        <w:t xml:space="preserve"> to near </w:t>
      </w:r>
      <w:proofErr w:type="spellStart"/>
      <w:r>
        <w:rPr>
          <w:rFonts w:ascii="Arial" w:eastAsia="Arial" w:hAnsi="Arial"/>
          <w:color w:val="000000"/>
          <w:spacing w:val="-4"/>
          <w:sz w:val="16"/>
        </w:rPr>
        <w:t>Kerang</w:t>
      </w:r>
      <w:proofErr w:type="spellEnd"/>
      <w:r>
        <w:rPr>
          <w:rFonts w:ascii="Arial" w:eastAsia="Arial" w:hAnsi="Arial"/>
          <w:color w:val="000000"/>
          <w:spacing w:val="-4"/>
          <w:sz w:val="16"/>
        </w:rPr>
        <w:t>, Victoria</w:t>
      </w:r>
    </w:p>
    <w:p w14:paraId="1B5EAA3E" w14:textId="77777777" w:rsidR="00AC23FB" w:rsidRDefault="00605491">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19B5D069" w14:textId="77777777" w:rsidR="00AC23FB" w:rsidRDefault="00605491">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6F091559" w14:textId="77777777" w:rsidR="00AC23FB" w:rsidRDefault="00605491">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4A84E2EE" w14:textId="77777777" w:rsidR="00AC23FB" w:rsidRDefault="00605491">
      <w:pPr>
        <w:spacing w:before="131" w:line="219" w:lineRule="exact"/>
        <w:ind w:left="504" w:right="576"/>
        <w:textAlignment w:val="baseline"/>
        <w:rPr>
          <w:rFonts w:ascii="Arial" w:eastAsia="Arial" w:hAnsi="Arial"/>
          <w:color w:val="000000"/>
          <w:spacing w:val="-3"/>
          <w:sz w:val="16"/>
        </w:rPr>
      </w:pPr>
      <w:r>
        <w:rPr>
          <w:rFonts w:ascii="Arial" w:eastAsia="Arial" w:hAnsi="Arial"/>
          <w:color w:val="000000"/>
          <w:spacing w:val="-3"/>
          <w:sz w:val="16"/>
        </w:rPr>
        <w:t xml:space="preserve">Description: VNI West is a proposed new high capacity 500 kV double-circuit overhead transmission line, between Victoria and New South Wales that will help harness clean, low-cost electricity from renewable energy zones (REZs) in both states, helping reduce the cost of carbon emissions abatement and improving the reliability and security of electricity supply as coal-fired power stations close. In May 2023, AEM O and </w:t>
      </w:r>
      <w:proofErr w:type="spellStart"/>
      <w:r>
        <w:rPr>
          <w:rFonts w:ascii="Arial" w:eastAsia="Arial" w:hAnsi="Arial"/>
          <w:color w:val="000000"/>
          <w:spacing w:val="-3"/>
          <w:sz w:val="16"/>
        </w:rPr>
        <w:t>Transgrid</w:t>
      </w:r>
      <w:proofErr w:type="spellEnd"/>
      <w:r>
        <w:rPr>
          <w:rFonts w:ascii="Arial" w:eastAsia="Arial" w:hAnsi="Arial"/>
          <w:color w:val="000000"/>
          <w:spacing w:val="-3"/>
          <w:sz w:val="16"/>
        </w:rPr>
        <w:t xml:space="preserve"> (who is delivering the New South Wales component of VN I West), released the Project Assessment Conclusions Report (PACR) which identified the preferred network option for VN I West. The PACR is the final report in the Regulated Investment Test for Transmission (RIT-T). The PACR identified the preferred option for VN I West, charting a broad corridor that connects it to Western Renewables Link at a new terminal station at </w:t>
      </w:r>
      <w:proofErr w:type="spellStart"/>
      <w:r>
        <w:rPr>
          <w:rFonts w:ascii="Arial" w:eastAsia="Arial" w:hAnsi="Arial"/>
          <w:color w:val="000000"/>
          <w:spacing w:val="-3"/>
          <w:sz w:val="16"/>
        </w:rPr>
        <w:t>Bulgana</w:t>
      </w:r>
      <w:proofErr w:type="spellEnd"/>
      <w:r>
        <w:rPr>
          <w:rFonts w:ascii="Arial" w:eastAsia="Arial" w:hAnsi="Arial"/>
          <w:color w:val="000000"/>
          <w:spacing w:val="-3"/>
          <w:sz w:val="16"/>
        </w:rPr>
        <w:t xml:space="preserve"> and crossing the Murray River north of </w:t>
      </w:r>
      <w:proofErr w:type="spellStart"/>
      <w:r>
        <w:rPr>
          <w:rFonts w:ascii="Arial" w:eastAsia="Arial" w:hAnsi="Arial"/>
          <w:color w:val="000000"/>
          <w:spacing w:val="-3"/>
          <w:sz w:val="16"/>
        </w:rPr>
        <w:t>Kerang</w:t>
      </w:r>
      <w:proofErr w:type="spellEnd"/>
      <w:r>
        <w:rPr>
          <w:rFonts w:ascii="Arial" w:eastAsia="Arial" w:hAnsi="Arial"/>
          <w:color w:val="000000"/>
          <w:spacing w:val="-3"/>
          <w:sz w:val="16"/>
        </w:rPr>
        <w:t xml:space="preserve">. This </w:t>
      </w:r>
      <w:proofErr w:type="gramStart"/>
      <w:r>
        <w:rPr>
          <w:rFonts w:ascii="Arial" w:eastAsia="Arial" w:hAnsi="Arial"/>
          <w:color w:val="000000"/>
          <w:spacing w:val="-3"/>
          <w:sz w:val="16"/>
        </w:rPr>
        <w:t>continues on</w:t>
      </w:r>
      <w:proofErr w:type="gramEnd"/>
      <w:r>
        <w:rPr>
          <w:rFonts w:ascii="Arial" w:eastAsia="Arial" w:hAnsi="Arial"/>
          <w:color w:val="000000"/>
          <w:spacing w:val="-3"/>
          <w:sz w:val="16"/>
        </w:rPr>
        <w:t xml:space="preserve"> to </w:t>
      </w:r>
      <w:proofErr w:type="spellStart"/>
      <w:r>
        <w:rPr>
          <w:rFonts w:ascii="Arial" w:eastAsia="Arial" w:hAnsi="Arial"/>
          <w:color w:val="000000"/>
          <w:spacing w:val="-3"/>
          <w:sz w:val="16"/>
        </w:rPr>
        <w:t>EnergyConnect</w:t>
      </w:r>
      <w:proofErr w:type="spellEnd"/>
      <w:r>
        <w:rPr>
          <w:rFonts w:ascii="Arial" w:eastAsia="Arial" w:hAnsi="Arial"/>
          <w:color w:val="000000"/>
          <w:spacing w:val="-3"/>
          <w:sz w:val="16"/>
        </w:rPr>
        <w:t xml:space="preserve"> in New South Wales to the new </w:t>
      </w:r>
      <w:proofErr w:type="spellStart"/>
      <w:r>
        <w:rPr>
          <w:rFonts w:ascii="Arial" w:eastAsia="Arial" w:hAnsi="Arial"/>
          <w:color w:val="000000"/>
          <w:spacing w:val="-3"/>
          <w:sz w:val="16"/>
        </w:rPr>
        <w:t>Dinawan</w:t>
      </w:r>
      <w:proofErr w:type="spellEnd"/>
      <w:r>
        <w:rPr>
          <w:rFonts w:ascii="Arial" w:eastAsia="Arial" w:hAnsi="Arial"/>
          <w:color w:val="000000"/>
          <w:spacing w:val="-3"/>
          <w:sz w:val="16"/>
        </w:rPr>
        <w:t xml:space="preserve"> substation near </w:t>
      </w:r>
      <w:proofErr w:type="spellStart"/>
      <w:r>
        <w:rPr>
          <w:rFonts w:ascii="Arial" w:eastAsia="Arial" w:hAnsi="Arial"/>
          <w:color w:val="000000"/>
          <w:spacing w:val="-3"/>
          <w:sz w:val="16"/>
        </w:rPr>
        <w:t>Jerilderie</w:t>
      </w:r>
      <w:proofErr w:type="spellEnd"/>
      <w:r>
        <w:rPr>
          <w:rFonts w:ascii="Arial" w:eastAsia="Arial" w:hAnsi="Arial"/>
          <w:color w:val="000000"/>
          <w:spacing w:val="-3"/>
          <w:sz w:val="16"/>
        </w:rPr>
        <w:t>. Since the PACR was published, work has been undertaken to further articulate the preferred route. This work (and details of the further refined area) is detailed in the Report of the Draft Corridor for VN I West published on 6 October 2023. The Draft Corridor is now, as at the date this ROI, an area of approximately 2km wide, with wider areas in some locations where flexibility is needed in relation to connection points or to co</w:t>
      </w:r>
      <w:r>
        <w:rPr>
          <w:rFonts w:ascii="Arial" w:eastAsia="Arial" w:hAnsi="Arial"/>
          <w:color w:val="000000"/>
          <w:spacing w:val="-3"/>
          <w:sz w:val="16"/>
        </w:rPr>
        <w:t>nsider options. Transmission Company Victoria Pty Ltd (TCV) is currently undertaking early works in Victoria, including community, landholder and Traditional Owner consultations, long lead equipment procurement, land and easement analysis, undertaking engineering and design work and ongoing investigations into the corridor and ultimate route.</w:t>
      </w:r>
    </w:p>
    <w:p w14:paraId="67029801" w14:textId="77777777" w:rsidR="00AC23FB" w:rsidRDefault="00605491">
      <w:pPr>
        <w:spacing w:before="140" w:after="3707"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30 Jun 2028</w:t>
      </w:r>
    </w:p>
    <w:p w14:paraId="698E4C81" w14:textId="77777777" w:rsidR="00AC23FB" w:rsidRDefault="00AC23FB">
      <w:pPr>
        <w:spacing w:before="140" w:after="3707" w:line="181" w:lineRule="exact"/>
        <w:sectPr w:rsidR="00AC23FB">
          <w:type w:val="continuous"/>
          <w:pgSz w:w="11904" w:h="16843"/>
          <w:pgMar w:top="1040" w:right="847" w:bottom="867" w:left="557" w:header="720" w:footer="720" w:gutter="0"/>
          <w:cols w:space="720"/>
        </w:sectPr>
      </w:pPr>
    </w:p>
    <w:p w14:paraId="1319F185" w14:textId="77777777" w:rsidR="00AC23FB" w:rsidRDefault="00605491">
      <w:pPr>
        <w:spacing w:before="4" w:line="249" w:lineRule="exact"/>
        <w:textAlignment w:val="baseline"/>
        <w:rPr>
          <w:rFonts w:eastAsia="Times New Roman"/>
          <w:color w:val="000000"/>
          <w:spacing w:val="-2"/>
        </w:rPr>
      </w:pPr>
      <w:r>
        <w:rPr>
          <w:rFonts w:eastAsia="Times New Roman"/>
          <w:color w:val="000000"/>
          <w:spacing w:val="-2"/>
        </w:rPr>
        <w:t>Page 1 of 5</w:t>
      </w:r>
    </w:p>
    <w:p w14:paraId="65532A12" w14:textId="77777777" w:rsidR="00AC23FB" w:rsidRDefault="00AC23FB">
      <w:pPr>
        <w:sectPr w:rsidR="00AC23FB">
          <w:type w:val="continuous"/>
          <w:pgSz w:w="11904" w:h="16843"/>
          <w:pgMar w:top="1040" w:right="1042" w:bottom="867" w:left="9782" w:header="720" w:footer="720" w:gutter="0"/>
          <w:cols w:space="720"/>
        </w:sectPr>
      </w:pPr>
    </w:p>
    <w:p w14:paraId="4281DB91" w14:textId="77777777" w:rsidR="00AC23FB" w:rsidRDefault="00605491">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Mon Oct 21</w:t>
      </w:r>
      <w:proofErr w:type="gramStart"/>
      <w:r>
        <w:rPr>
          <w:rFonts w:eastAsia="Times New Roman"/>
          <w:color w:val="000000"/>
          <w:sz w:val="16"/>
        </w:rPr>
        <w:t xml:space="preserve"> 2024</w:t>
      </w:r>
      <w:proofErr w:type="gramEnd"/>
      <w:r>
        <w:rPr>
          <w:rFonts w:eastAsia="Times New Roman"/>
          <w:color w:val="000000"/>
          <w:sz w:val="16"/>
        </w:rPr>
        <w:t xml:space="preserve"> 19:1 1:58 GMT+1 100 (AEDT) *****</w:t>
      </w:r>
    </w:p>
    <w:p w14:paraId="0AD11A27" w14:textId="77777777" w:rsidR="00AC23FB" w:rsidRDefault="00605491">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12E500CB" w14:textId="77777777" w:rsidR="00AC23FB" w:rsidRDefault="00605491">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130"/>
        <w:gridCol w:w="1965"/>
        <w:gridCol w:w="1678"/>
        <w:gridCol w:w="2867"/>
      </w:tblGrid>
      <w:tr w:rsidR="00AC23FB" w14:paraId="1FD356DF" w14:textId="77777777">
        <w:tblPrEx>
          <w:tblCellMar>
            <w:top w:w="0" w:type="dxa"/>
            <w:bottom w:w="0" w:type="dxa"/>
          </w:tblCellMar>
        </w:tblPrEx>
        <w:trPr>
          <w:trHeight w:hRule="exact" w:val="628"/>
        </w:trPr>
        <w:tc>
          <w:tcPr>
            <w:tcW w:w="2130" w:type="dxa"/>
            <w:vAlign w:val="center"/>
          </w:tcPr>
          <w:p w14:paraId="765C2F2E" w14:textId="77777777" w:rsidR="00AC23FB" w:rsidRDefault="00605491">
            <w:pPr>
              <w:spacing w:before="258" w:after="178" w:line="182" w:lineRule="exact"/>
              <w:ind w:right="370"/>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1965" w:type="dxa"/>
            <w:vAlign w:val="center"/>
          </w:tcPr>
          <w:p w14:paraId="498AE3D5" w14:textId="77777777" w:rsidR="00AC23FB" w:rsidRDefault="00605491">
            <w:pPr>
              <w:spacing w:before="98" w:after="80" w:line="220"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8" w:type="dxa"/>
          </w:tcPr>
          <w:p w14:paraId="70534069" w14:textId="77777777" w:rsidR="00AC23FB" w:rsidRDefault="00605491">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67" w:type="dxa"/>
            <w:vAlign w:val="center"/>
          </w:tcPr>
          <w:p w14:paraId="44DAFAC6" w14:textId="77777777" w:rsidR="00AC23FB" w:rsidRDefault="00605491">
            <w:pPr>
              <w:spacing w:before="101" w:after="77" w:line="220"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09B873CB" w14:textId="77777777" w:rsidR="00AC23FB" w:rsidRDefault="00AC23FB">
      <w:pPr>
        <w:spacing w:after="15" w:line="20" w:lineRule="exact"/>
      </w:pPr>
    </w:p>
    <w:p w14:paraId="043EF0DE" w14:textId="77777777" w:rsidR="00AC23FB" w:rsidRDefault="00605491">
      <w:pPr>
        <w:tabs>
          <w:tab w:val="left" w:pos="3024"/>
          <w:tab w:val="left" w:pos="4824"/>
        </w:tabs>
        <w:spacing w:before="37" w:line="182" w:lineRule="exact"/>
        <w:textAlignment w:val="baseline"/>
        <w:rPr>
          <w:rFonts w:ascii="Arial" w:eastAsia="Arial" w:hAnsi="Arial"/>
          <w:color w:val="000000"/>
          <w:spacing w:val="-1"/>
          <w:sz w:val="16"/>
        </w:rPr>
      </w:pPr>
      <w:r>
        <w:rPr>
          <w:rFonts w:ascii="Arial" w:eastAsia="Arial" w:hAnsi="Arial"/>
          <w:color w:val="000000"/>
          <w:spacing w:val="-1"/>
          <w:sz w:val="16"/>
        </w:rPr>
        <w:t>Station Equipment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DAB1803" w14:textId="77777777" w:rsidR="00AC23FB" w:rsidRDefault="00605491">
      <w:pPr>
        <w:tabs>
          <w:tab w:val="left" w:pos="3024"/>
          <w:tab w:val="left" w:pos="4824"/>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Long Lead Equipment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7C5211B" w14:textId="77777777" w:rsidR="00AC23FB" w:rsidRDefault="00605491">
      <w:pPr>
        <w:tabs>
          <w:tab w:val="left" w:pos="3024"/>
          <w:tab w:val="left" w:pos="4824"/>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Lines and Wires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5093BF95" w14:textId="77777777" w:rsidR="00AC23FB" w:rsidRDefault="00605491">
      <w:pPr>
        <w:tabs>
          <w:tab w:val="left" w:pos="3024"/>
          <w:tab w:val="left" w:pos="4824"/>
        </w:tabs>
        <w:spacing w:before="34" w:line="182" w:lineRule="exact"/>
        <w:textAlignment w:val="baseline"/>
        <w:rPr>
          <w:rFonts w:ascii="Arial" w:eastAsia="Arial" w:hAnsi="Arial"/>
          <w:color w:val="000000"/>
          <w:spacing w:val="-2"/>
          <w:sz w:val="16"/>
        </w:rPr>
      </w:pPr>
      <w:r>
        <w:rPr>
          <w:rFonts w:ascii="Arial" w:eastAsia="Arial" w:hAnsi="Arial"/>
          <w:color w:val="000000"/>
          <w:spacing w:val="-2"/>
          <w:sz w:val="16"/>
        </w:rPr>
        <w:t>Towers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4F298880" w14:textId="77777777" w:rsidR="00AC23FB" w:rsidRDefault="00605491">
      <w:pPr>
        <w:tabs>
          <w:tab w:val="left" w:pos="3024"/>
          <w:tab w:val="left" w:pos="4824"/>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Non-contestable items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7667A62" w14:textId="77777777" w:rsidR="00AC23FB" w:rsidRDefault="00605491">
      <w:pPr>
        <w:tabs>
          <w:tab w:val="left" w:pos="3024"/>
          <w:tab w:val="left" w:pos="4824"/>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Civil Works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0171B9F4" w14:textId="77777777" w:rsidR="00AC23FB" w:rsidRDefault="00605491">
      <w:pPr>
        <w:tabs>
          <w:tab w:val="left" w:pos="3024"/>
          <w:tab w:val="left" w:pos="4824"/>
        </w:tabs>
        <w:spacing w:before="64" w:line="208" w:lineRule="exact"/>
        <w:textAlignment w:val="baseline"/>
        <w:rPr>
          <w:rFonts w:ascii="Arial" w:eastAsia="Arial" w:hAnsi="Arial"/>
          <w:color w:val="000000"/>
          <w:spacing w:val="-1"/>
          <w:sz w:val="16"/>
        </w:rPr>
      </w:pPr>
      <w:r>
        <w:rPr>
          <w:rFonts w:ascii="Arial" w:eastAsia="Arial" w:hAnsi="Arial"/>
          <w:color w:val="000000"/>
          <w:spacing w:val="-1"/>
          <w:sz w:val="16"/>
        </w:rPr>
        <w:t>Commissioning, testing, &amp;</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2F76989" w14:textId="77777777" w:rsidR="00AC23FB" w:rsidRDefault="00605491">
      <w:pPr>
        <w:spacing w:line="170" w:lineRule="exact"/>
        <w:textAlignment w:val="baseline"/>
        <w:rPr>
          <w:rFonts w:ascii="Arial" w:eastAsia="Arial" w:hAnsi="Arial"/>
          <w:color w:val="000000"/>
          <w:spacing w:val="-3"/>
          <w:sz w:val="16"/>
        </w:rPr>
      </w:pPr>
      <w:r>
        <w:rPr>
          <w:rFonts w:ascii="Arial" w:eastAsia="Arial" w:hAnsi="Arial"/>
          <w:color w:val="000000"/>
          <w:spacing w:val="-3"/>
          <w:sz w:val="16"/>
        </w:rPr>
        <w:t>installation</w:t>
      </w:r>
    </w:p>
    <w:p w14:paraId="68986078" w14:textId="77777777" w:rsidR="00AC23FB" w:rsidRDefault="00605491">
      <w:pPr>
        <w:tabs>
          <w:tab w:val="left" w:pos="3024"/>
          <w:tab w:val="left" w:pos="4824"/>
        </w:tabs>
        <w:spacing w:before="59" w:line="208" w:lineRule="exact"/>
        <w:textAlignment w:val="baseline"/>
        <w:rPr>
          <w:rFonts w:ascii="Arial" w:eastAsia="Arial" w:hAnsi="Arial"/>
          <w:color w:val="000000"/>
          <w:spacing w:val="-1"/>
          <w:sz w:val="16"/>
        </w:rPr>
      </w:pPr>
      <w:r>
        <w:rPr>
          <w:rFonts w:ascii="Arial" w:eastAsia="Arial" w:hAnsi="Arial"/>
          <w:color w:val="000000"/>
          <w:spacing w:val="-1"/>
          <w:sz w:val="16"/>
        </w:rPr>
        <w:t>Community &amp; Stakeholder</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8B9CDAC" w14:textId="77777777" w:rsidR="00AC23FB" w:rsidRDefault="00605491">
      <w:pPr>
        <w:spacing w:line="170" w:lineRule="exact"/>
        <w:textAlignment w:val="baseline"/>
        <w:rPr>
          <w:rFonts w:ascii="Arial" w:eastAsia="Arial" w:hAnsi="Arial"/>
          <w:color w:val="000000"/>
          <w:spacing w:val="-4"/>
          <w:sz w:val="16"/>
        </w:rPr>
      </w:pPr>
      <w:r>
        <w:rPr>
          <w:rFonts w:ascii="Arial" w:eastAsia="Arial" w:hAnsi="Arial"/>
          <w:color w:val="000000"/>
          <w:spacing w:val="-4"/>
          <w:sz w:val="16"/>
        </w:rPr>
        <w:t>management</w:t>
      </w:r>
    </w:p>
    <w:p w14:paraId="4B140431" w14:textId="77777777" w:rsidR="00AC23FB" w:rsidRDefault="00605491">
      <w:pPr>
        <w:tabs>
          <w:tab w:val="left" w:pos="3024"/>
          <w:tab w:val="left" w:pos="4824"/>
        </w:tabs>
        <w:spacing w:before="38" w:line="182" w:lineRule="exact"/>
        <w:textAlignment w:val="baseline"/>
        <w:rPr>
          <w:rFonts w:ascii="Arial" w:eastAsia="Arial" w:hAnsi="Arial"/>
          <w:color w:val="000000"/>
          <w:spacing w:val="-2"/>
          <w:sz w:val="16"/>
        </w:rPr>
      </w:pPr>
      <w:r>
        <w:rPr>
          <w:rFonts w:ascii="Arial" w:eastAsia="Arial" w:hAnsi="Arial"/>
          <w:color w:val="000000"/>
          <w:spacing w:val="-2"/>
          <w:sz w:val="16"/>
        </w:rPr>
        <w:t>Concreting</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59F1BB4B" w14:textId="77777777" w:rsidR="00AC23FB" w:rsidRDefault="00605491">
      <w:pPr>
        <w:tabs>
          <w:tab w:val="left" w:pos="3024"/>
          <w:tab w:val="left" w:pos="4824"/>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Construction</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29AB10E0" w14:textId="77777777" w:rsidR="00AC23FB" w:rsidRDefault="00605491">
      <w:pPr>
        <w:tabs>
          <w:tab w:val="left" w:pos="3024"/>
          <w:tab w:val="left" w:pos="4824"/>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Consulting</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22B3390B" w14:textId="77777777" w:rsidR="00AC23FB" w:rsidRDefault="00605491">
      <w:pPr>
        <w:tabs>
          <w:tab w:val="left" w:pos="3024"/>
          <w:tab w:val="left" w:pos="4824"/>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Grubbing and clearing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0A02267" w14:textId="77777777" w:rsidR="00AC23FB" w:rsidRDefault="00605491">
      <w:pPr>
        <w:tabs>
          <w:tab w:val="left" w:pos="3024"/>
          <w:tab w:val="left" w:pos="4824"/>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Electrical works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2A54A73B" w14:textId="77777777" w:rsidR="00AC23FB" w:rsidRDefault="00605491">
      <w:pPr>
        <w:tabs>
          <w:tab w:val="left" w:pos="3024"/>
          <w:tab w:val="left" w:pos="4824"/>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Engineering and Design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CA045CC" w14:textId="77777777" w:rsidR="00AC23FB" w:rsidRDefault="00605491">
      <w:pPr>
        <w:tabs>
          <w:tab w:val="left" w:pos="3024"/>
          <w:tab w:val="left" w:pos="4824"/>
        </w:tabs>
        <w:spacing w:before="38" w:line="182" w:lineRule="exact"/>
        <w:textAlignment w:val="baseline"/>
        <w:rPr>
          <w:rFonts w:ascii="Arial" w:eastAsia="Arial" w:hAnsi="Arial"/>
          <w:color w:val="000000"/>
          <w:spacing w:val="-2"/>
          <w:sz w:val="16"/>
        </w:rPr>
      </w:pPr>
      <w:r>
        <w:rPr>
          <w:rFonts w:ascii="Arial" w:eastAsia="Arial" w:hAnsi="Arial"/>
          <w:color w:val="000000"/>
          <w:spacing w:val="-2"/>
          <w:sz w:val="16"/>
        </w:rPr>
        <w:t>Preliminary Work</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7BA261E5" w14:textId="77777777" w:rsidR="00AC23FB" w:rsidRDefault="00605491">
      <w:pPr>
        <w:tabs>
          <w:tab w:val="left" w:pos="3024"/>
          <w:tab w:val="left" w:pos="4824"/>
        </w:tabs>
        <w:spacing w:before="39" w:line="182" w:lineRule="exact"/>
        <w:textAlignment w:val="baseline"/>
        <w:rPr>
          <w:rFonts w:ascii="Arial" w:eastAsia="Arial" w:hAnsi="Arial"/>
          <w:color w:val="000000"/>
          <w:sz w:val="16"/>
        </w:rPr>
      </w:pPr>
      <w:proofErr w:type="spellStart"/>
      <w:r>
        <w:rPr>
          <w:rFonts w:ascii="Arial" w:eastAsia="Arial" w:hAnsi="Arial"/>
          <w:color w:val="000000"/>
          <w:sz w:val="16"/>
        </w:rPr>
        <w:t>Labour</w:t>
      </w:r>
      <w:proofErr w:type="spellEnd"/>
      <w:r>
        <w:rPr>
          <w:rFonts w:ascii="Arial" w:eastAsia="Arial" w:hAnsi="Arial"/>
          <w:color w:val="000000"/>
          <w:sz w:val="16"/>
        </w:rPr>
        <w:t xml:space="preserve"> hire</w:t>
      </w:r>
      <w:r>
        <w:rPr>
          <w:rFonts w:ascii="Arial" w:eastAsia="Arial" w:hAnsi="Arial"/>
          <w:color w:val="000000"/>
          <w:sz w:val="16"/>
        </w:rPr>
        <w:tab/>
        <w:t>Yes</w:t>
      </w:r>
      <w:r>
        <w:rPr>
          <w:rFonts w:ascii="Arial" w:eastAsia="Arial" w:hAnsi="Arial"/>
          <w:color w:val="000000"/>
          <w:sz w:val="16"/>
        </w:rPr>
        <w:tab/>
        <w:t>No</w:t>
      </w:r>
    </w:p>
    <w:p w14:paraId="1F9296A3" w14:textId="77777777" w:rsidR="00AC23FB" w:rsidRDefault="00605491">
      <w:pPr>
        <w:tabs>
          <w:tab w:val="left" w:pos="3024"/>
          <w:tab w:val="left" w:pos="4824"/>
        </w:tabs>
        <w:spacing w:before="39" w:line="182" w:lineRule="exact"/>
        <w:textAlignment w:val="baseline"/>
        <w:rPr>
          <w:rFonts w:ascii="Arial" w:eastAsia="Arial" w:hAnsi="Arial"/>
          <w:color w:val="000000"/>
          <w:sz w:val="16"/>
        </w:rPr>
      </w:pPr>
      <w:r>
        <w:rPr>
          <w:rFonts w:ascii="Arial" w:eastAsia="Arial" w:hAnsi="Arial"/>
          <w:color w:val="000000"/>
          <w:sz w:val="16"/>
        </w:rPr>
        <w:t>Land &amp; Property</w:t>
      </w:r>
      <w:r>
        <w:rPr>
          <w:rFonts w:ascii="Arial" w:eastAsia="Arial" w:hAnsi="Arial"/>
          <w:color w:val="000000"/>
          <w:sz w:val="16"/>
        </w:rPr>
        <w:tab/>
        <w:t>Yes</w:t>
      </w:r>
      <w:r>
        <w:rPr>
          <w:rFonts w:ascii="Arial" w:eastAsia="Arial" w:hAnsi="Arial"/>
          <w:color w:val="000000"/>
          <w:sz w:val="16"/>
        </w:rPr>
        <w:tab/>
        <w:t>No</w:t>
      </w:r>
    </w:p>
    <w:p w14:paraId="55A9BC36" w14:textId="77777777" w:rsidR="00AC23FB" w:rsidRDefault="00605491">
      <w:pPr>
        <w:tabs>
          <w:tab w:val="left" w:pos="3024"/>
          <w:tab w:val="left" w:pos="4824"/>
        </w:tabs>
        <w:spacing w:before="39" w:line="182" w:lineRule="exact"/>
        <w:textAlignment w:val="baseline"/>
        <w:rPr>
          <w:rFonts w:ascii="Arial" w:eastAsia="Arial" w:hAnsi="Arial"/>
          <w:color w:val="000000"/>
          <w:sz w:val="16"/>
        </w:rPr>
      </w:pPr>
      <w:r>
        <w:rPr>
          <w:rFonts w:ascii="Arial" w:eastAsia="Arial" w:hAnsi="Arial"/>
          <w:color w:val="000000"/>
          <w:sz w:val="16"/>
        </w:rPr>
        <w:t>Legal</w:t>
      </w:r>
      <w:r>
        <w:rPr>
          <w:rFonts w:ascii="Arial" w:eastAsia="Arial" w:hAnsi="Arial"/>
          <w:color w:val="000000"/>
          <w:sz w:val="16"/>
        </w:rPr>
        <w:tab/>
        <w:t>Yes</w:t>
      </w:r>
      <w:r>
        <w:rPr>
          <w:rFonts w:ascii="Arial" w:eastAsia="Arial" w:hAnsi="Arial"/>
          <w:color w:val="000000"/>
          <w:sz w:val="16"/>
        </w:rPr>
        <w:tab/>
        <w:t>No</w:t>
      </w:r>
    </w:p>
    <w:p w14:paraId="6BA64B04" w14:textId="77777777" w:rsidR="00AC23FB" w:rsidRDefault="00605491">
      <w:pPr>
        <w:tabs>
          <w:tab w:val="left" w:pos="3024"/>
          <w:tab w:val="left" w:pos="4824"/>
        </w:tabs>
        <w:spacing w:before="39" w:line="182" w:lineRule="exact"/>
        <w:textAlignment w:val="baseline"/>
        <w:rPr>
          <w:rFonts w:ascii="Arial" w:eastAsia="Arial" w:hAnsi="Arial"/>
          <w:color w:val="000000"/>
          <w:sz w:val="16"/>
        </w:rPr>
      </w:pPr>
      <w:r>
        <w:rPr>
          <w:rFonts w:ascii="Arial" w:eastAsia="Arial" w:hAnsi="Arial"/>
          <w:color w:val="000000"/>
          <w:sz w:val="16"/>
        </w:rPr>
        <w:t>Planning &amp; Environment</w:t>
      </w:r>
      <w:r>
        <w:rPr>
          <w:rFonts w:ascii="Arial" w:eastAsia="Arial" w:hAnsi="Arial"/>
          <w:color w:val="000000"/>
          <w:sz w:val="16"/>
        </w:rPr>
        <w:tab/>
        <w:t>Yes</w:t>
      </w:r>
      <w:r>
        <w:rPr>
          <w:rFonts w:ascii="Arial" w:eastAsia="Arial" w:hAnsi="Arial"/>
          <w:color w:val="000000"/>
          <w:sz w:val="16"/>
        </w:rPr>
        <w:tab/>
        <w:t>No</w:t>
      </w:r>
    </w:p>
    <w:p w14:paraId="6598CBC4" w14:textId="77777777" w:rsidR="00AC23FB" w:rsidRDefault="00605491">
      <w:pPr>
        <w:tabs>
          <w:tab w:val="left" w:pos="3024"/>
          <w:tab w:val="left" w:pos="4824"/>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Procurement Support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1CE0D06" w14:textId="77777777" w:rsidR="00AC23FB" w:rsidRDefault="00605491">
      <w:pPr>
        <w:tabs>
          <w:tab w:val="left" w:pos="3024"/>
          <w:tab w:val="left" w:pos="4824"/>
        </w:tabs>
        <w:spacing w:before="63" w:line="208" w:lineRule="exact"/>
        <w:textAlignment w:val="baseline"/>
        <w:rPr>
          <w:rFonts w:ascii="Arial" w:eastAsia="Arial" w:hAnsi="Arial"/>
          <w:color w:val="000000"/>
          <w:spacing w:val="-1"/>
          <w:sz w:val="16"/>
        </w:rPr>
      </w:pPr>
      <w:r>
        <w:rPr>
          <w:rFonts w:ascii="Arial" w:eastAsia="Arial" w:hAnsi="Arial"/>
          <w:color w:val="000000"/>
          <w:spacing w:val="-1"/>
          <w:sz w:val="16"/>
        </w:rPr>
        <w:t>Project Management! Project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8D66B75" w14:textId="77777777" w:rsidR="00AC23FB" w:rsidRDefault="00605491">
      <w:pPr>
        <w:spacing w:line="170" w:lineRule="exact"/>
        <w:textAlignment w:val="baseline"/>
        <w:rPr>
          <w:rFonts w:ascii="Arial" w:eastAsia="Arial" w:hAnsi="Arial"/>
          <w:color w:val="000000"/>
          <w:spacing w:val="-5"/>
          <w:sz w:val="16"/>
        </w:rPr>
      </w:pPr>
      <w:r>
        <w:rPr>
          <w:rFonts w:ascii="Arial" w:eastAsia="Arial" w:hAnsi="Arial"/>
          <w:color w:val="000000"/>
          <w:spacing w:val="-5"/>
          <w:sz w:val="16"/>
        </w:rPr>
        <w:t>Support</w:t>
      </w:r>
    </w:p>
    <w:p w14:paraId="64E53DE5" w14:textId="77777777" w:rsidR="00AC23FB" w:rsidRDefault="00605491">
      <w:pPr>
        <w:tabs>
          <w:tab w:val="left" w:pos="3024"/>
          <w:tab w:val="left" w:pos="4824"/>
        </w:tabs>
        <w:spacing w:before="39" w:line="182" w:lineRule="exact"/>
        <w:textAlignment w:val="baseline"/>
        <w:rPr>
          <w:rFonts w:ascii="Arial" w:eastAsia="Arial" w:hAnsi="Arial"/>
          <w:color w:val="000000"/>
          <w:sz w:val="16"/>
        </w:rPr>
      </w:pPr>
      <w:r>
        <w:rPr>
          <w:rFonts w:ascii="Arial" w:eastAsia="Arial" w:hAnsi="Arial"/>
          <w:color w:val="000000"/>
          <w:sz w:val="16"/>
        </w:rPr>
        <w:t>Security</w:t>
      </w:r>
      <w:r>
        <w:rPr>
          <w:rFonts w:ascii="Arial" w:eastAsia="Arial" w:hAnsi="Arial"/>
          <w:color w:val="000000"/>
          <w:sz w:val="16"/>
        </w:rPr>
        <w:tab/>
        <w:t>Yes</w:t>
      </w:r>
      <w:r>
        <w:rPr>
          <w:rFonts w:ascii="Arial" w:eastAsia="Arial" w:hAnsi="Arial"/>
          <w:color w:val="000000"/>
          <w:sz w:val="16"/>
        </w:rPr>
        <w:tab/>
        <w:t>No</w:t>
      </w:r>
    </w:p>
    <w:p w14:paraId="49846497" w14:textId="77777777" w:rsidR="00AC23FB" w:rsidRDefault="00605491">
      <w:pPr>
        <w:tabs>
          <w:tab w:val="left" w:pos="3024"/>
          <w:tab w:val="left" w:pos="4824"/>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Testing and Commissioning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713CBFE" w14:textId="77777777" w:rsidR="00AC23FB" w:rsidRDefault="00605491">
      <w:pPr>
        <w:spacing w:before="317" w:line="85" w:lineRule="exact"/>
        <w:textAlignment w:val="baseline"/>
        <w:rPr>
          <w:rFonts w:ascii="Arial" w:eastAsia="Arial" w:hAnsi="Arial"/>
          <w:color w:val="000000"/>
          <w:sz w:val="11"/>
        </w:rPr>
      </w:pPr>
      <w:r>
        <w:rPr>
          <w:rFonts w:ascii="Arial" w:eastAsia="Arial" w:hAnsi="Arial"/>
          <w:color w:val="000000"/>
          <w:sz w:val="11"/>
        </w:rPr>
        <w:t>*</w:t>
      </w:r>
    </w:p>
    <w:p w14:paraId="4D85D8FE" w14:textId="77777777" w:rsidR="00AC23FB" w:rsidRDefault="00605491">
      <w:pPr>
        <w:spacing w:line="135" w:lineRule="exact"/>
        <w:textAlignment w:val="baseline"/>
        <w:rPr>
          <w:rFonts w:ascii="Arial" w:eastAsia="Arial" w:hAnsi="Arial"/>
          <w:color w:val="000000"/>
          <w:spacing w:val="-3"/>
          <w:sz w:val="16"/>
        </w:rPr>
      </w:pPr>
      <w:r>
        <w:rPr>
          <w:rFonts w:ascii="Arial" w:eastAsia="Arial" w:hAnsi="Arial"/>
          <w:color w:val="000000"/>
          <w:spacing w:val="-3"/>
          <w:sz w:val="16"/>
        </w:rPr>
        <w:t>An Australian entity is an entity with an ABN or ACN</w:t>
      </w:r>
    </w:p>
    <w:p w14:paraId="22E25CB8" w14:textId="77777777" w:rsidR="00AC23FB" w:rsidRDefault="00605491">
      <w:pPr>
        <w:spacing w:before="140" w:line="182" w:lineRule="exact"/>
        <w:textAlignment w:val="baseline"/>
        <w:rPr>
          <w:rFonts w:ascii="Arial" w:eastAsia="Arial" w:hAnsi="Arial"/>
          <w:color w:val="000000"/>
          <w:spacing w:val="-4"/>
          <w:sz w:val="16"/>
        </w:rPr>
      </w:pPr>
      <w:r>
        <w:rPr>
          <w:rFonts w:ascii="Arial" w:eastAsia="Arial" w:hAnsi="Arial"/>
          <w:color w:val="000000"/>
          <w:spacing w:val="-4"/>
          <w:sz w:val="16"/>
        </w:rPr>
        <w:t>Project standards:</w:t>
      </w:r>
    </w:p>
    <w:p w14:paraId="610BCD84" w14:textId="77777777" w:rsidR="00AC23FB" w:rsidRDefault="00605491">
      <w:pPr>
        <w:spacing w:before="159" w:line="182" w:lineRule="exact"/>
        <w:ind w:left="648"/>
        <w:textAlignment w:val="baseline"/>
        <w:rPr>
          <w:rFonts w:ascii="Arial" w:eastAsia="Arial" w:hAnsi="Arial"/>
          <w:color w:val="000000"/>
          <w:spacing w:val="-3"/>
          <w:sz w:val="16"/>
        </w:rPr>
      </w:pPr>
      <w:r>
        <w:pict w14:anchorId="4690B0C5">
          <v:shapetype id="_x0000_t202" coordsize="21600,21600" o:spt="202" path="m,l,21600r21600,l21600,xe">
            <v:stroke joinstyle="miter"/>
            <v:path gradientshapeok="t" o:connecttype="rect"/>
          </v:shapetype>
          <v:shape id="_x0000_s1037" type="#_x0000_t202" style="position:absolute;left:0;text-align:left;margin-left:488.15pt;margin-top:765.4pt;width:54.75pt;height:12.65pt;z-index:-251662848;mso-wrap-distance-left:0;mso-wrap-distance-right:0;mso-position-horizontal-relative:page;mso-position-vertical-relative:page" filled="f" stroked="f">
            <v:textbox inset="0,0,0,0">
              <w:txbxContent>
                <w:p w14:paraId="7DE512B7" w14:textId="77777777" w:rsidR="00AC23FB" w:rsidRDefault="00605491">
                  <w:pPr>
                    <w:spacing w:before="4" w:line="240"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r>
        <w:rPr>
          <w:rFonts w:ascii="Arial" w:eastAsia="Arial" w:hAnsi="Arial"/>
          <w:color w:val="000000"/>
          <w:spacing w:val="-3"/>
          <w:sz w:val="16"/>
        </w:rPr>
        <w:t>Australian</w:t>
      </w:r>
    </w:p>
    <w:p w14:paraId="1CD83685" w14:textId="77777777" w:rsidR="00AC23FB" w:rsidRDefault="00AC23FB">
      <w:pPr>
        <w:sectPr w:rsidR="00AC23FB">
          <w:pgSz w:w="11904" w:h="16843"/>
          <w:pgMar w:top="1040" w:right="2245" w:bottom="867" w:left="1019" w:header="720" w:footer="720" w:gutter="0"/>
          <w:cols w:space="720"/>
        </w:sectPr>
      </w:pPr>
    </w:p>
    <w:p w14:paraId="2DB03F92" w14:textId="77777777" w:rsidR="00AC23FB" w:rsidRDefault="00605491">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Mon Oct 21</w:t>
      </w:r>
      <w:proofErr w:type="gramStart"/>
      <w:r>
        <w:rPr>
          <w:rFonts w:eastAsia="Times New Roman"/>
          <w:color w:val="000000"/>
          <w:sz w:val="16"/>
        </w:rPr>
        <w:t xml:space="preserve"> 2024</w:t>
      </w:r>
      <w:proofErr w:type="gramEnd"/>
      <w:r>
        <w:rPr>
          <w:rFonts w:eastAsia="Times New Roman"/>
          <w:color w:val="000000"/>
          <w:sz w:val="16"/>
        </w:rPr>
        <w:t xml:space="preserve"> 19:1 1:58 GMT+1 100 (AEDT) *****</w:t>
      </w:r>
    </w:p>
    <w:p w14:paraId="5D8380CE" w14:textId="77777777" w:rsidR="00AC23FB" w:rsidRDefault="00605491">
      <w:pPr>
        <w:spacing w:before="826"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8F14497" w14:textId="77777777" w:rsidR="00AC23FB" w:rsidRDefault="00605491">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7AE121F4" w14:textId="77777777" w:rsidR="00AC23FB" w:rsidRDefault="00605491">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Gary Wieser</w:t>
      </w:r>
    </w:p>
    <w:p w14:paraId="29E08A53" w14:textId="77777777" w:rsidR="00AC23FB" w:rsidRDefault="00605491">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Commercial Specialist</w:t>
      </w:r>
    </w:p>
    <w:p w14:paraId="26274F39" w14:textId="77777777" w:rsidR="00AC23FB" w:rsidRDefault="00605491">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0477633810</w:t>
      </w:r>
    </w:p>
    <w:p w14:paraId="4D16F29B" w14:textId="77777777" w:rsidR="00AC23FB" w:rsidRDefault="00605491">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4">
        <w:r>
          <w:rPr>
            <w:rFonts w:ascii="Arial" w:eastAsia="Arial" w:hAnsi="Arial"/>
            <w:color w:val="0000FF"/>
            <w:sz w:val="16"/>
            <w:u w:val="single"/>
          </w:rPr>
          <w:t>gary.wieser@aemo.com.au</w:t>
        </w:r>
      </w:hyperlink>
      <w:r>
        <w:rPr>
          <w:rFonts w:ascii="Arial" w:eastAsia="Arial" w:hAnsi="Arial"/>
          <w:color w:val="000000"/>
          <w:sz w:val="16"/>
        </w:rPr>
        <w:t xml:space="preserve"> </w:t>
      </w:r>
    </w:p>
    <w:p w14:paraId="0466074B" w14:textId="77777777" w:rsidR="00AC23FB" w:rsidRDefault="00605491">
      <w:pPr>
        <w:spacing w:before="161" w:line="220" w:lineRule="exact"/>
        <w:ind w:right="432"/>
        <w:textAlignment w:val="baseline"/>
        <w:rPr>
          <w:rFonts w:ascii="Arial" w:eastAsia="Arial" w:hAnsi="Arial"/>
          <w:color w:val="000000"/>
          <w:sz w:val="16"/>
        </w:rPr>
      </w:pPr>
      <w:r>
        <w:rPr>
          <w:rFonts w:ascii="Arial" w:eastAsia="Arial" w:hAnsi="Arial"/>
          <w:color w:val="000000"/>
          <w:sz w:val="16"/>
        </w:rPr>
        <w:t xml:space="preserve">Project proponent website: The TCV website can be found at: </w:t>
      </w:r>
      <w:hyperlink r:id="rId15">
        <w:r>
          <w:rPr>
            <w:rFonts w:ascii="Arial" w:eastAsia="Arial" w:hAnsi="Arial"/>
            <w:color w:val="0000FF"/>
            <w:sz w:val="16"/>
            <w:u w:val="single"/>
          </w:rPr>
          <w:t>www.transmissionvictoria.com.au</w:t>
        </w:r>
      </w:hyperlink>
      <w:r>
        <w:rPr>
          <w:rFonts w:ascii="Arial" w:eastAsia="Arial" w:hAnsi="Arial"/>
          <w:color w:val="000000"/>
          <w:sz w:val="16"/>
        </w:rPr>
        <w:t xml:space="preserve"> As the Project will be delivered across both Victoria and New South Wales, key project information can also be found at the below websites: • AEMO website (VIC): </w:t>
      </w:r>
      <w:hyperlink r:id="rId16">
        <w:r>
          <w:rPr>
            <w:rFonts w:ascii="Arial" w:eastAsia="Arial" w:hAnsi="Arial"/>
            <w:color w:val="0000FF"/>
            <w:sz w:val="16"/>
            <w:u w:val="single"/>
          </w:rPr>
          <w:t>www.aemo.com.au/VNI-West</w:t>
        </w:r>
      </w:hyperlink>
      <w:r>
        <w:rPr>
          <w:rFonts w:ascii="Arial" w:eastAsia="Arial" w:hAnsi="Arial"/>
          <w:color w:val="000000"/>
          <w:sz w:val="16"/>
        </w:rPr>
        <w:t xml:space="preserve"> • TCV website (VIC) </w:t>
      </w:r>
      <w:hyperlink r:id="rId17">
        <w:r>
          <w:rPr>
            <w:rFonts w:ascii="Arial" w:eastAsia="Arial" w:hAnsi="Arial"/>
            <w:color w:val="0000FF"/>
            <w:sz w:val="16"/>
            <w:u w:val="single"/>
          </w:rPr>
          <w:t>www.transmissionvictoria.com.au</w:t>
        </w:r>
      </w:hyperlink>
      <w:r>
        <w:rPr>
          <w:rFonts w:ascii="Arial" w:eastAsia="Arial" w:hAnsi="Arial"/>
          <w:color w:val="000000"/>
          <w:sz w:val="16"/>
        </w:rPr>
        <w:t xml:space="preserve"> • </w:t>
      </w:r>
      <w:proofErr w:type="spellStart"/>
      <w:r>
        <w:rPr>
          <w:rFonts w:ascii="Arial" w:eastAsia="Arial" w:hAnsi="Arial"/>
          <w:color w:val="000000"/>
          <w:sz w:val="16"/>
        </w:rPr>
        <w:t>Transgrid</w:t>
      </w:r>
      <w:proofErr w:type="spellEnd"/>
      <w:r>
        <w:rPr>
          <w:rFonts w:ascii="Arial" w:eastAsia="Arial" w:hAnsi="Arial"/>
          <w:color w:val="000000"/>
          <w:sz w:val="16"/>
        </w:rPr>
        <w:t xml:space="preserve"> website (N SW):</w:t>
      </w:r>
    </w:p>
    <w:p w14:paraId="593279B3" w14:textId="77777777" w:rsidR="00AC23FB" w:rsidRDefault="00605491">
      <w:pPr>
        <w:spacing w:before="39" w:line="182" w:lineRule="exact"/>
        <w:textAlignment w:val="baseline"/>
        <w:rPr>
          <w:rFonts w:ascii="Arial" w:eastAsia="Arial" w:hAnsi="Arial"/>
          <w:color w:val="000000"/>
          <w:spacing w:val="-3"/>
          <w:sz w:val="16"/>
        </w:rPr>
      </w:pPr>
      <w:hyperlink r:id="rId18">
        <w:r>
          <w:rPr>
            <w:rFonts w:ascii="Arial" w:eastAsia="Arial" w:hAnsi="Arial"/>
            <w:color w:val="0000FF"/>
            <w:spacing w:val="-3"/>
            <w:sz w:val="16"/>
            <w:u w:val="single"/>
          </w:rPr>
          <w:t>www.transgrid.com.au/VNIW</w:t>
        </w:r>
      </w:hyperlink>
      <w:r>
        <w:rPr>
          <w:rFonts w:ascii="Arial" w:eastAsia="Arial" w:hAnsi="Arial"/>
          <w:color w:val="000000"/>
          <w:spacing w:val="-3"/>
          <w:sz w:val="16"/>
        </w:rPr>
        <w:t xml:space="preserve"> For information and updates on VNI West, TCV can be contacted by email:</w:t>
      </w:r>
    </w:p>
    <w:p w14:paraId="00739D60" w14:textId="77777777" w:rsidR="00AC23FB" w:rsidRDefault="00605491">
      <w:pPr>
        <w:spacing w:before="39" w:line="182" w:lineRule="exact"/>
        <w:textAlignment w:val="baseline"/>
        <w:rPr>
          <w:rFonts w:ascii="Arial" w:eastAsia="Arial" w:hAnsi="Arial"/>
          <w:color w:val="000000"/>
          <w:spacing w:val="-4"/>
          <w:sz w:val="16"/>
        </w:rPr>
      </w:pPr>
      <w:hyperlink r:id="rId19">
        <w:r>
          <w:rPr>
            <w:rFonts w:ascii="Arial" w:eastAsia="Arial" w:hAnsi="Arial"/>
            <w:color w:val="0000FF"/>
            <w:spacing w:val="-4"/>
            <w:sz w:val="16"/>
            <w:u w:val="single"/>
          </w:rPr>
          <w:t>enquiries@transmissionvictoria.com.au</w:t>
        </w:r>
      </w:hyperlink>
      <w:r>
        <w:rPr>
          <w:rFonts w:ascii="Arial" w:eastAsia="Arial" w:hAnsi="Arial"/>
          <w:color w:val="000000"/>
          <w:spacing w:val="-4"/>
          <w:sz w:val="16"/>
        </w:rPr>
        <w:t xml:space="preserve"> or on the phone at 1800 824 221.</w:t>
      </w:r>
    </w:p>
    <w:p w14:paraId="6E691B14" w14:textId="77777777" w:rsidR="00AC23FB" w:rsidRDefault="00605491">
      <w:pPr>
        <w:spacing w:before="101" w:line="220" w:lineRule="exact"/>
        <w:ind w:right="576"/>
        <w:textAlignment w:val="baseline"/>
        <w:rPr>
          <w:rFonts w:ascii="Arial" w:eastAsia="Arial" w:hAnsi="Arial"/>
          <w:color w:val="000000"/>
          <w:spacing w:val="-5"/>
          <w:sz w:val="16"/>
        </w:rPr>
      </w:pPr>
      <w:r>
        <w:rPr>
          <w:rFonts w:ascii="Arial" w:eastAsia="Arial" w:hAnsi="Arial"/>
          <w:color w:val="000000"/>
          <w:spacing w:val="-5"/>
          <w:sz w:val="16"/>
        </w:rPr>
        <w:t xml:space="preserve">Project opportunities website: TCV will communicate information about the Project and details of all available opportunities to supply goods or services on the following websites: • AEMO Tenders: </w:t>
      </w:r>
      <w:hyperlink r:id="rId20">
        <w:r>
          <w:rPr>
            <w:rFonts w:ascii="Arial" w:eastAsia="Arial" w:hAnsi="Arial"/>
            <w:color w:val="0000FF"/>
            <w:spacing w:val="-5"/>
            <w:sz w:val="16"/>
            <w:u w:val="single"/>
          </w:rPr>
          <w:t>https://aemo.com.au/en/consultations/tenders</w:t>
        </w:r>
      </w:hyperlink>
      <w:r>
        <w:rPr>
          <w:rFonts w:ascii="Arial" w:eastAsia="Arial" w:hAnsi="Arial"/>
          <w:color w:val="000000"/>
          <w:spacing w:val="-5"/>
          <w:sz w:val="16"/>
        </w:rPr>
        <w:t xml:space="preserve"> • AEMO Vendor Panel: </w:t>
      </w:r>
      <w:hyperlink r:id="rId21">
        <w:r>
          <w:rPr>
            <w:rFonts w:ascii="Arial" w:eastAsia="Arial" w:hAnsi="Arial"/>
            <w:color w:val="0000FF"/>
            <w:spacing w:val="-5"/>
            <w:sz w:val="16"/>
            <w:u w:val="single"/>
          </w:rPr>
          <w:t>https://www.vendorpanel.com.au/publictenders.aspx?emcc=46FBEAFB2CF9</w:t>
        </w:r>
      </w:hyperlink>
      <w:r>
        <w:rPr>
          <w:rFonts w:ascii="Arial" w:eastAsia="Arial" w:hAnsi="Arial"/>
          <w:color w:val="000000"/>
          <w:spacing w:val="-5"/>
          <w:sz w:val="16"/>
        </w:rPr>
        <w:t xml:space="preserve"> • ICN Gateway: https://gateway.icn.org.au/ AEMO Vendor Panel is a pre-selected range of suppliers (selected through calls for Expressions of Interest/Pre-qualification) who AEMO communication opportunities based on their capabilities / capacities aligned to Project requirements. Specific calls for Expressions of Interest (EOI) are published on the AEMO </w:t>
      </w:r>
      <w:proofErr w:type="gramStart"/>
      <w:r>
        <w:rPr>
          <w:rFonts w:ascii="Arial" w:eastAsia="Arial" w:hAnsi="Arial"/>
          <w:color w:val="000000"/>
          <w:spacing w:val="-5"/>
          <w:sz w:val="16"/>
        </w:rPr>
        <w:t>tenders</w:t>
      </w:r>
      <w:proofErr w:type="gramEnd"/>
      <w:r>
        <w:rPr>
          <w:rFonts w:ascii="Arial" w:eastAsia="Arial" w:hAnsi="Arial"/>
          <w:color w:val="000000"/>
          <w:spacing w:val="-5"/>
          <w:sz w:val="16"/>
        </w:rPr>
        <w:t xml:space="preserve"> website, enabling all suppliers the opportunity to register and undergoing the selection process.</w:t>
      </w:r>
    </w:p>
    <w:p w14:paraId="5140B8BD" w14:textId="77777777" w:rsidR="00AC23FB" w:rsidRDefault="00605491">
      <w:pPr>
        <w:spacing w:before="154"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3AFC1462" w14:textId="77777777" w:rsidR="00AC23FB" w:rsidRDefault="00605491">
      <w:pPr>
        <w:spacing w:before="1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73A6D8C0" w14:textId="77777777" w:rsidR="00AC23FB" w:rsidRDefault="00605491">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62D64631" w14:textId="77777777" w:rsidR="00AC23FB" w:rsidRDefault="0060549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514FBD29" w14:textId="77777777" w:rsidR="00AC23FB" w:rsidRDefault="0060549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Up to date, dedicated online presence informing potential suppliers over Project progress and opportunities</w:t>
      </w:r>
    </w:p>
    <w:p w14:paraId="7B18B54B" w14:textId="77777777" w:rsidR="00AC23FB" w:rsidRDefault="00605491">
      <w:pPr>
        <w:spacing w:before="468"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DEFF18F" w14:textId="77777777" w:rsidR="00AC23FB" w:rsidRDefault="00605491">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912E9C4" w14:textId="77777777" w:rsidR="00AC23FB" w:rsidRDefault="00605491">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Encourage joint ventures and alliances between suppliers</w:t>
      </w:r>
    </w:p>
    <w:p w14:paraId="659EF6EB" w14:textId="77777777" w:rsidR="00AC23FB" w:rsidRDefault="00605491">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E7372CF" w14:textId="77777777" w:rsidR="00AC23FB" w:rsidRDefault="00605491">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4E083615" w14:textId="77777777" w:rsidR="00AC23FB" w:rsidRDefault="0060549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2C0F9707" w14:textId="77777777" w:rsidR="00AC23FB" w:rsidRDefault="00605491">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6D21A163" w14:textId="77777777" w:rsidR="00AC23FB" w:rsidRDefault="00605491">
      <w:pPr>
        <w:spacing w:before="135" w:line="182" w:lineRule="exact"/>
        <w:textAlignment w:val="baseline"/>
        <w:rPr>
          <w:rFonts w:ascii="Arial" w:eastAsia="Arial" w:hAnsi="Arial"/>
          <w:color w:val="000000"/>
          <w:spacing w:val="-3"/>
          <w:sz w:val="16"/>
        </w:rPr>
      </w:pPr>
      <w:r>
        <w:rPr>
          <w:rFonts w:ascii="Arial" w:eastAsia="Arial" w:hAnsi="Arial"/>
          <w:color w:val="000000"/>
          <w:spacing w:val="-3"/>
          <w:sz w:val="16"/>
        </w:rPr>
        <w:t>The below commitments are at an indicative level at this stage and will be further refined through the development and delivery phases of</w:t>
      </w:r>
    </w:p>
    <w:p w14:paraId="3E39357F" w14:textId="77777777" w:rsidR="00AC23FB" w:rsidRDefault="00605491">
      <w:pPr>
        <w:spacing w:before="38" w:line="182" w:lineRule="exact"/>
        <w:textAlignment w:val="baseline"/>
        <w:rPr>
          <w:rFonts w:ascii="Arial" w:eastAsia="Arial" w:hAnsi="Arial"/>
          <w:color w:val="000000"/>
          <w:spacing w:val="-3"/>
          <w:sz w:val="16"/>
        </w:rPr>
      </w:pPr>
      <w:r>
        <w:rPr>
          <w:rFonts w:ascii="Arial" w:eastAsia="Arial" w:hAnsi="Arial"/>
          <w:color w:val="000000"/>
          <w:spacing w:val="-3"/>
          <w:sz w:val="16"/>
        </w:rPr>
        <w:t>VN I West. Following any tender process, where relevant, feedback sessions will be run which will focus on providing feedback to bidders on:</w:t>
      </w:r>
    </w:p>
    <w:p w14:paraId="33C61D95" w14:textId="77777777" w:rsidR="00AC23FB" w:rsidRDefault="00605491">
      <w:pPr>
        <w:numPr>
          <w:ilvl w:val="0"/>
          <w:numId w:val="1"/>
        </w:numPr>
        <w:spacing w:before="12" w:line="219" w:lineRule="exact"/>
        <w:ind w:right="432"/>
        <w:textAlignment w:val="baseline"/>
        <w:rPr>
          <w:rFonts w:ascii="Arial" w:eastAsia="Arial" w:hAnsi="Arial"/>
          <w:color w:val="000000"/>
          <w:spacing w:val="-3"/>
          <w:sz w:val="16"/>
        </w:rPr>
      </w:pPr>
      <w:r>
        <w:rPr>
          <w:rFonts w:ascii="Arial" w:eastAsia="Arial" w:hAnsi="Arial"/>
          <w:color w:val="000000"/>
          <w:spacing w:val="-3"/>
          <w:sz w:val="16"/>
        </w:rPr>
        <w:t xml:space="preserve">Understanding of VN I West </w:t>
      </w:r>
      <w:proofErr w:type="gramStart"/>
      <w:r>
        <w:rPr>
          <w:rFonts w:ascii="Arial" w:eastAsia="Arial" w:hAnsi="Arial"/>
          <w:color w:val="000000"/>
          <w:spacing w:val="-3"/>
          <w:sz w:val="16"/>
        </w:rPr>
        <w:t>requirements.•</w:t>
      </w:r>
      <w:proofErr w:type="gramEnd"/>
      <w:r>
        <w:rPr>
          <w:rFonts w:ascii="Arial" w:eastAsia="Arial" w:hAnsi="Arial"/>
          <w:color w:val="000000"/>
          <w:spacing w:val="-3"/>
          <w:sz w:val="16"/>
        </w:rPr>
        <w:t xml:space="preserve"> Capability/capacity to meet the VN I West timeline. • Specific areas for improvement to increase likelihood of success for future bids, including key skills to augment aligned to the requirements. The offering of feedback may be a mandatory step in each tender evaluation process, and compliance would be ensured </w:t>
      </w:r>
      <w:proofErr w:type="gramStart"/>
      <w:r>
        <w:rPr>
          <w:rFonts w:ascii="Arial" w:eastAsia="Arial" w:hAnsi="Arial"/>
          <w:color w:val="000000"/>
          <w:spacing w:val="-3"/>
          <w:sz w:val="16"/>
        </w:rPr>
        <w:t>through:•</w:t>
      </w:r>
      <w:proofErr w:type="gramEnd"/>
      <w:r>
        <w:rPr>
          <w:rFonts w:ascii="Arial" w:eastAsia="Arial" w:hAnsi="Arial"/>
          <w:color w:val="000000"/>
          <w:spacing w:val="-3"/>
          <w:sz w:val="16"/>
        </w:rPr>
        <w:t xml:space="preserve"> Documenting acceptance of feedback offered to unsuccessful bidders and conducting feedback debriefs to note strengths and areas for improvement.• Regular review of feedback s</w:t>
      </w:r>
      <w:r>
        <w:rPr>
          <w:rFonts w:ascii="Arial" w:eastAsia="Arial" w:hAnsi="Arial"/>
          <w:color w:val="000000"/>
          <w:spacing w:val="-3"/>
          <w:sz w:val="16"/>
        </w:rPr>
        <w:t xml:space="preserve">essions completed, including whether it was meaningful, training/capability building recommendations, etc. The following feedback strategies may be applied to enable meaningful feedback provision: 1. Establishing a structured process that outlines clear guidance for providing feedback (e.g. highlighting bid strengths, weaknesses, capability gaps, </w:t>
      </w:r>
      <w:proofErr w:type="spellStart"/>
      <w:r>
        <w:rPr>
          <w:rFonts w:ascii="Arial" w:eastAsia="Arial" w:hAnsi="Arial"/>
          <w:color w:val="000000"/>
          <w:spacing w:val="-3"/>
          <w:sz w:val="16"/>
        </w:rPr>
        <w:t>etc</w:t>
      </w:r>
      <w:proofErr w:type="spellEnd"/>
      <w:r>
        <w:rPr>
          <w:rFonts w:ascii="Arial" w:eastAsia="Arial" w:hAnsi="Arial"/>
          <w:color w:val="000000"/>
          <w:spacing w:val="-3"/>
          <w:sz w:val="16"/>
        </w:rPr>
        <w:t>). This includes a debrief session (face-to-face, online) to enable an open two-way conversation over the feedback in detail, with a written summary provided fo</w:t>
      </w:r>
      <w:r>
        <w:rPr>
          <w:rFonts w:ascii="Arial" w:eastAsia="Arial" w:hAnsi="Arial"/>
          <w:color w:val="000000"/>
          <w:spacing w:val="-3"/>
          <w:sz w:val="16"/>
        </w:rPr>
        <w:t>llowing the meeting. 2. Referrals to support capability uplift as part of feedback provided based on identified areas for improvement. This includes referrals to training programs, workshops, development initiatives, industry/ government briefings, private training providers, etc. 3. Documenting and tracking feedback provided, including capturing a summary of the conversation, improvement areas, recommendations to support training/ capability building, etc.</w:t>
      </w:r>
    </w:p>
    <w:p w14:paraId="5269ABCE" w14:textId="77777777" w:rsidR="00AC23FB" w:rsidRDefault="00605491">
      <w:pPr>
        <w:spacing w:before="572" w:line="249" w:lineRule="exact"/>
        <w:jc w:val="right"/>
        <w:textAlignment w:val="baseline"/>
        <w:rPr>
          <w:rFonts w:eastAsia="Times New Roman"/>
          <w:color w:val="000000"/>
        </w:rPr>
      </w:pPr>
      <w:r>
        <w:rPr>
          <w:rFonts w:eastAsia="Times New Roman"/>
          <w:color w:val="000000"/>
        </w:rPr>
        <w:t>Page 3 of 5</w:t>
      </w:r>
    </w:p>
    <w:p w14:paraId="3AF0CD09" w14:textId="77777777" w:rsidR="00AC23FB" w:rsidRDefault="00AC23FB">
      <w:pPr>
        <w:sectPr w:rsidR="00AC23FB">
          <w:pgSz w:w="11904" w:h="16843"/>
          <w:pgMar w:top="1040" w:right="1042" w:bottom="867" w:left="1042" w:header="720" w:footer="720" w:gutter="0"/>
          <w:cols w:space="720"/>
        </w:sectPr>
      </w:pPr>
    </w:p>
    <w:p w14:paraId="42F6ABE2" w14:textId="77777777" w:rsidR="00AC23FB" w:rsidRDefault="00605491">
      <w:pPr>
        <w:textAlignment w:val="baseline"/>
        <w:rPr>
          <w:rFonts w:eastAsia="Times New Roman"/>
          <w:color w:val="000000"/>
          <w:sz w:val="24"/>
        </w:rPr>
      </w:pPr>
      <w:r>
        <w:lastRenderedPageBreak/>
        <w:pict w14:anchorId="37DA6177">
          <v:shape id="_x0000_s1036" type="#_x0000_t202" style="position:absolute;margin-left:52.3pt;margin-top:335.05pt;width:462.25pt;height:34.05pt;z-index:-251661824;mso-wrap-distance-left:0;mso-wrap-distance-right:0;mso-position-horizontal-relative:page;mso-position-vertical-relative:page" filled="f" stroked="f">
            <v:textbox inset="0,0,0,0">
              <w:txbxContent>
                <w:p w14:paraId="5E486637" w14:textId="77777777" w:rsidR="00605491" w:rsidRDefault="00605491"/>
              </w:txbxContent>
            </v:textbox>
            <w10:wrap type="square" anchorx="page" anchory="page"/>
          </v:shape>
        </w:pict>
      </w:r>
      <w:r>
        <w:pict w14:anchorId="4FD9DB49">
          <v:shape id="_x0000_s1035" type="#_x0000_t202" style="position:absolute;margin-left:44.55pt;margin-top:52pt;width:491pt;height:52.85pt;z-index:-251660800;mso-wrap-distance-left:0;mso-wrap-distance-right:0;mso-position-horizontal-relative:page;mso-position-vertical-relative:page" filled="f" stroked="f">
            <v:textbox inset="0,0,0,0">
              <w:txbxContent>
                <w:p w14:paraId="2ACCB3C7" w14:textId="77777777" w:rsidR="00AC23FB" w:rsidRDefault="00605491">
                  <w:pPr>
                    <w:spacing w:before="3" w:after="862" w:line="183" w:lineRule="exact"/>
                    <w:jc w:val="center"/>
                    <w:textAlignment w:val="baseline"/>
                    <w:rPr>
                      <w:rFonts w:eastAsia="Times New Roman"/>
                      <w:color w:val="000000"/>
                      <w:sz w:val="16"/>
                    </w:rPr>
                  </w:pPr>
                  <w:r>
                    <w:rPr>
                      <w:rFonts w:eastAsia="Times New Roman"/>
                      <w:color w:val="000000"/>
                      <w:sz w:val="16"/>
                    </w:rPr>
                    <w:t>***** Approved by AIP Authority on Mon Oct 21</w:t>
                  </w:r>
                  <w:proofErr w:type="gramStart"/>
                  <w:r>
                    <w:rPr>
                      <w:rFonts w:eastAsia="Times New Roman"/>
                      <w:color w:val="000000"/>
                      <w:sz w:val="16"/>
                    </w:rPr>
                    <w:t xml:space="preserve"> 2024</w:t>
                  </w:r>
                  <w:proofErr w:type="gramEnd"/>
                  <w:r>
                    <w:rPr>
                      <w:rFonts w:eastAsia="Times New Roman"/>
                      <w:color w:val="000000"/>
                      <w:sz w:val="16"/>
                    </w:rPr>
                    <w:t xml:space="preserve"> 19:1 1:58 GMT+1 100 (AEDT) *****</w:t>
                  </w:r>
                </w:p>
              </w:txbxContent>
            </v:textbox>
            <w10:wrap type="square" anchorx="page" anchory="page"/>
          </v:shape>
        </w:pict>
      </w:r>
      <w:r>
        <w:pict w14:anchorId="73BE5D2D">
          <v:shape id="_x0000_s1034" type="#_x0000_t202" style="position:absolute;margin-left:43.9pt;margin-top:104.85pt;width:7in;height:43.05pt;z-index:-251659776;mso-wrap-distance-left:0;mso-wrap-distance-right:0;mso-position-horizontal-relative:page;mso-position-vertical-relative:page" filled="f" stroked="f">
            <v:textbox inset="0,0,0,0">
              <w:txbxContent>
                <w:p w14:paraId="13C0F625" w14:textId="77777777" w:rsidR="00AC23FB" w:rsidRDefault="00605491">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6909897F">
          <v:shape id="_x0000_s1033" type="#_x0000_t202" style="position:absolute;margin-left:43.9pt;margin-top:147.9pt;width:7in;height:187.15pt;z-index:251651584;mso-wrap-distance-left:0;mso-wrap-distance-right:0;mso-position-horizontal-relative:page;mso-position-vertical-relative:page" filled="f" stroked="f">
            <v:textbox inset="0,0,0,0">
              <w:txbxContent>
                <w:p w14:paraId="27186112" w14:textId="77777777" w:rsidR="00AC23FB" w:rsidRDefault="00605491">
                  <w:pPr>
                    <w:spacing w:before="124" w:line="183" w:lineRule="exact"/>
                    <w:textAlignment w:val="baseline"/>
                    <w:rPr>
                      <w:rFonts w:ascii="Arial" w:eastAsia="Arial" w:hAnsi="Arial"/>
                      <w:b/>
                      <w:color w:val="000000"/>
                      <w:w w:val="90"/>
                      <w:sz w:val="16"/>
                    </w:rPr>
                  </w:pPr>
                  <w:r>
                    <w:rPr>
                      <w:rFonts w:ascii="Arial" w:eastAsia="Arial" w:hAnsi="Arial"/>
                      <w:b/>
                      <w:color w:val="000000"/>
                      <w:w w:val="90"/>
                      <w:sz w:val="16"/>
                    </w:rPr>
                    <w:t xml:space="preserve">Nominated facility operator: </w:t>
                  </w:r>
                  <w:r>
                    <w:rPr>
                      <w:rFonts w:ascii="Arial" w:eastAsia="Arial" w:hAnsi="Arial"/>
                      <w:color w:val="000000"/>
                      <w:sz w:val="16"/>
                    </w:rPr>
                    <w:t>TRANSMISSION COMPANY VICTORIA PTY LTD</w:t>
                  </w:r>
                </w:p>
                <w:p w14:paraId="6D50C8A0" w14:textId="77777777" w:rsidR="00AC23FB" w:rsidRDefault="00605491">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4F2DA134" w14:textId="77777777" w:rsidR="00AC23FB" w:rsidRDefault="00605491">
                  <w:pPr>
                    <w:spacing w:before="353" w:line="182" w:lineRule="exact"/>
                    <w:ind w:left="144"/>
                    <w:textAlignment w:val="baseline"/>
                    <w:rPr>
                      <w:rFonts w:ascii="Arial" w:eastAsia="Arial" w:hAnsi="Arial"/>
                      <w:color w:val="000000"/>
                      <w:spacing w:val="-1"/>
                      <w:sz w:val="16"/>
                    </w:rPr>
                  </w:pPr>
                  <w:r>
                    <w:rPr>
                      <w:rFonts w:ascii="Arial" w:eastAsia="Arial" w:hAnsi="Arial"/>
                      <w:color w:val="000000"/>
                      <w:spacing w:val="-1"/>
                      <w:sz w:val="16"/>
                    </w:rPr>
                    <w:t xml:space="preserve">Name: Victoria - New South Wales Interconnector West (VNIW) </w:t>
                  </w:r>
                  <w:proofErr w:type="gramStart"/>
                  <w:r>
                    <w:rPr>
                      <w:rFonts w:ascii="Arial" w:eastAsia="Arial" w:hAnsi="Arial"/>
                      <w:color w:val="000000"/>
                      <w:spacing w:val="-1"/>
                      <w:sz w:val="16"/>
                    </w:rPr>
                    <w:t>Project(</w:t>
                  </w:r>
                  <w:proofErr w:type="gramEnd"/>
                  <w:r>
                    <w:rPr>
                      <w:rFonts w:ascii="Arial" w:eastAsia="Arial" w:hAnsi="Arial"/>
                      <w:color w:val="000000"/>
                      <w:spacing w:val="-1"/>
                      <w:sz w:val="16"/>
                    </w:rPr>
                    <w:t>Vic)</w:t>
                  </w:r>
                </w:p>
                <w:p w14:paraId="248E2421" w14:textId="77777777" w:rsidR="00AC23FB" w:rsidRDefault="00605491">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Location: From </w:t>
                  </w:r>
                  <w:proofErr w:type="spellStart"/>
                  <w:r>
                    <w:rPr>
                      <w:rFonts w:ascii="Arial" w:eastAsia="Arial" w:hAnsi="Arial"/>
                      <w:color w:val="000000"/>
                      <w:spacing w:val="-4"/>
                      <w:sz w:val="16"/>
                    </w:rPr>
                    <w:t>Bulgana</w:t>
                  </w:r>
                  <w:proofErr w:type="spellEnd"/>
                  <w:r>
                    <w:rPr>
                      <w:rFonts w:ascii="Arial" w:eastAsia="Arial" w:hAnsi="Arial"/>
                      <w:color w:val="000000"/>
                      <w:spacing w:val="-4"/>
                      <w:sz w:val="16"/>
                    </w:rPr>
                    <w:t xml:space="preserve"> to near </w:t>
                  </w:r>
                  <w:proofErr w:type="spellStart"/>
                  <w:r>
                    <w:rPr>
                      <w:rFonts w:ascii="Arial" w:eastAsia="Arial" w:hAnsi="Arial"/>
                      <w:color w:val="000000"/>
                      <w:spacing w:val="-4"/>
                      <w:sz w:val="16"/>
                    </w:rPr>
                    <w:t>Kerang</w:t>
                  </w:r>
                  <w:proofErr w:type="spellEnd"/>
                  <w:r>
                    <w:rPr>
                      <w:rFonts w:ascii="Arial" w:eastAsia="Arial" w:hAnsi="Arial"/>
                      <w:color w:val="000000"/>
                      <w:spacing w:val="-4"/>
                      <w:sz w:val="16"/>
                    </w:rPr>
                    <w:t>, Victoria</w:t>
                  </w:r>
                </w:p>
                <w:p w14:paraId="7C0CD077" w14:textId="77777777" w:rsidR="00AC23FB" w:rsidRDefault="00605491">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12A65434" w14:textId="77777777" w:rsidR="00AC23FB" w:rsidRDefault="00605491">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11F902D2" w14:textId="77777777" w:rsidR="00AC23FB" w:rsidRDefault="00605491">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2DECBA9C">
          <v:shape id="_x0000_s1032" type="#_x0000_t202" style="position:absolute;margin-left:168.2pt;margin-top:335.05pt;width:70.9pt;height:16.1pt;z-index:-251658752;mso-wrap-distance-left:0;mso-wrap-distance-right:0;mso-position-horizontal-relative:page;mso-position-vertical-relative:page" filled="f" stroked="f">
            <v:textbox inset="0,0,0,0">
              <w:txbxContent>
                <w:p w14:paraId="78DF4A05" w14:textId="77777777" w:rsidR="00AC23FB" w:rsidRDefault="00605491">
                  <w:pPr>
                    <w:spacing w:before="139" w:line="172" w:lineRule="exact"/>
                    <w:textAlignment w:val="baseline"/>
                    <w:rPr>
                      <w:rFonts w:ascii="Arial" w:eastAsia="Arial" w:hAnsi="Arial"/>
                      <w:b/>
                      <w:color w:val="000000"/>
                      <w:w w:val="90"/>
                      <w:sz w:val="16"/>
                    </w:rPr>
                  </w:pPr>
                  <w:r>
                    <w:rPr>
                      <w:rFonts w:ascii="Arial" w:eastAsia="Arial" w:hAnsi="Arial"/>
                      <w:b/>
                      <w:color w:val="000000"/>
                      <w:w w:val="90"/>
                      <w:sz w:val="16"/>
                    </w:rPr>
                    <w:t>Opportunities for</w:t>
                  </w:r>
                </w:p>
              </w:txbxContent>
            </v:textbox>
            <w10:wrap type="square" anchorx="page" anchory="page"/>
          </v:shape>
        </w:pict>
      </w:r>
      <w:r>
        <w:pict w14:anchorId="6DBFB49B">
          <v:shape id="_x0000_s1031" type="#_x0000_t202" style="position:absolute;margin-left:168.2pt;margin-top:351.15pt;width:70.9pt;height:17.05pt;z-index:-251657728;mso-wrap-distance-left:0;mso-wrap-distance-right:0;mso-position-horizontal-relative:page;mso-position-vertical-relative:page" filled="f" stroked="f">
            <v:textbox inset="0,0,0,0">
              <w:txbxContent>
                <w:p w14:paraId="6F181BCD" w14:textId="77777777" w:rsidR="00AC23FB" w:rsidRDefault="00605491">
                  <w:pPr>
                    <w:spacing w:before="33" w:after="118" w:line="184"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 xml:space="preserve">Australian entities </w:t>
                  </w:r>
                  <w:r>
                    <w:rPr>
                      <w:rFonts w:ascii="Arial" w:eastAsia="Arial" w:hAnsi="Arial"/>
                      <w:b/>
                      <w:color w:val="000000"/>
                      <w:spacing w:val="-1"/>
                      <w:sz w:val="10"/>
                    </w:rPr>
                    <w:t>*</w:t>
                  </w:r>
                </w:p>
              </w:txbxContent>
            </v:textbox>
            <w10:wrap type="square" anchorx="page" anchory="page"/>
          </v:shape>
        </w:pict>
      </w:r>
      <w:r>
        <w:pict w14:anchorId="6E809884">
          <v:shape id="_x0000_s1030" type="#_x0000_t202" style="position:absolute;margin-left:259.7pt;margin-top:335.05pt;width:65.25pt;height:33.15pt;z-index:-251656704;mso-wrap-distance-left:0;mso-wrap-distance-right:0;mso-position-horizontal-relative:page;mso-position-vertical-relative:page" filled="f" stroked="f">
            <v:textbox inset="0,0,0,0">
              <w:txbxContent>
                <w:p w14:paraId="20EFF849" w14:textId="77777777" w:rsidR="00AC23FB" w:rsidRDefault="00605491">
                  <w:pPr>
                    <w:spacing w:line="219" w:lineRule="exact"/>
                    <w:jc w:val="center"/>
                    <w:textAlignment w:val="baseline"/>
                    <w:rPr>
                      <w:rFonts w:ascii="Arial" w:eastAsia="Arial" w:hAnsi="Arial"/>
                      <w:b/>
                      <w:color w:val="000000"/>
                      <w:w w:val="90"/>
                      <w:sz w:val="16"/>
                    </w:rPr>
                  </w:pPr>
                  <w:r>
                    <w:rPr>
                      <w:rFonts w:ascii="Arial" w:eastAsia="Arial" w:hAnsi="Arial"/>
                      <w:b/>
                      <w:color w:val="000000"/>
                      <w:w w:val="90"/>
                      <w:sz w:val="16"/>
                    </w:rPr>
                    <w:t xml:space="preserve">Opportunities for </w:t>
                  </w:r>
                  <w:r>
                    <w:rPr>
                      <w:rFonts w:ascii="Arial" w:eastAsia="Arial" w:hAnsi="Arial"/>
                      <w:b/>
                      <w:color w:val="000000"/>
                      <w:w w:val="90"/>
                      <w:sz w:val="16"/>
                    </w:rPr>
                    <w:br/>
                    <w:t xml:space="preserve">non-Australian </w:t>
                  </w:r>
                  <w:r>
                    <w:rPr>
                      <w:rFonts w:ascii="Arial" w:eastAsia="Arial" w:hAnsi="Arial"/>
                      <w:b/>
                      <w:color w:val="000000"/>
                      <w:w w:val="90"/>
                      <w:sz w:val="16"/>
                    </w:rPr>
                    <w:br/>
                    <w:t>entities</w:t>
                  </w:r>
                </w:p>
              </w:txbxContent>
            </v:textbox>
            <w10:wrap type="square" anchorx="page" anchory="page"/>
          </v:shape>
        </w:pict>
      </w:r>
      <w:r>
        <w:pict w14:anchorId="5667E3AF">
          <v:shape id="_x0000_s1029" type="#_x0000_t202" style="position:absolute;margin-left:340.3pt;margin-top:335.05pt;width:174.25pt;height:33.15pt;z-index:-251655680;mso-wrap-distance-left:0;mso-wrap-distance-right:0;mso-position-horizontal-relative:page;mso-position-vertical-relative:page" filled="f" stroked="f">
            <v:textbox inset="0,0,0,0">
              <w:txbxContent>
                <w:p w14:paraId="064E76DA" w14:textId="77777777" w:rsidR="00AC23FB" w:rsidRDefault="00605491">
                  <w:pPr>
                    <w:spacing w:before="101" w:after="114" w:line="221" w:lineRule="exact"/>
                    <w:jc w:val="both"/>
                    <w:textAlignment w:val="baseline"/>
                    <w:rPr>
                      <w:rFonts w:ascii="Arial" w:eastAsia="Arial" w:hAnsi="Arial"/>
                      <w:b/>
                      <w:color w:val="000000"/>
                      <w:w w:val="90"/>
                      <w:sz w:val="16"/>
                    </w:rPr>
                  </w:pPr>
                  <w:r>
                    <w:rPr>
                      <w:rFonts w:ascii="Arial" w:eastAsia="Arial" w:hAnsi="Arial"/>
                      <w:b/>
                      <w:color w:val="000000"/>
                      <w:w w:val="90"/>
                      <w:sz w:val="16"/>
                    </w:rPr>
                    <w:t>Explanation for no opportunities for Australian entities</w:t>
                  </w:r>
                </w:p>
              </w:txbxContent>
            </v:textbox>
            <w10:wrap type="square" anchorx="page" anchory="page"/>
          </v:shape>
        </w:pict>
      </w:r>
      <w:r>
        <w:pict w14:anchorId="6A96816B">
          <v:shape id="_x0000_s1028" type="#_x0000_t202" style="position:absolute;margin-left:52.3pt;margin-top:335.05pt;width:86.9pt;height:33.15pt;z-index:-251654656;mso-wrap-distance-left:0;mso-wrap-distance-right:0;mso-position-horizontal-relative:page;mso-position-vertical-relative:page" filled="f" stroked="f">
            <v:textbox inset="0,0,0,0">
              <w:txbxContent>
                <w:p w14:paraId="2173C27A" w14:textId="77777777" w:rsidR="00AC23FB" w:rsidRDefault="00605491">
                  <w:pPr>
                    <w:spacing w:before="259" w:after="215" w:line="183"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Key goods and services</w:t>
                  </w:r>
                </w:p>
              </w:txbxContent>
            </v:textbox>
            <w10:wrap type="square" anchorx="page" anchory="page"/>
          </v:shape>
        </w:pict>
      </w:r>
      <w:r>
        <w:pict w14:anchorId="2AEFE5B3">
          <v:shape id="_x0000_s1027" type="#_x0000_t202" style="position:absolute;margin-left:52.3pt;margin-top:370.05pt;width:246pt;height:408.95pt;z-index:-251653632;mso-wrap-distance-left:0;mso-wrap-distance-right:0;mso-position-horizontal-relative:page;mso-position-vertical-relative:page" filled="f" stroked="f">
            <v:textbox inset="0,0,0,0">
              <w:txbxContent>
                <w:p w14:paraId="0A32DD99" w14:textId="77777777" w:rsidR="00AC23FB" w:rsidRDefault="00605491">
                  <w:pPr>
                    <w:tabs>
                      <w:tab w:val="left" w:pos="2880"/>
                      <w:tab w:val="right" w:pos="4968"/>
                    </w:tabs>
                    <w:spacing w:before="23" w:line="206" w:lineRule="exact"/>
                    <w:textAlignment w:val="baseline"/>
                    <w:rPr>
                      <w:rFonts w:ascii="Arial" w:eastAsia="Arial" w:hAnsi="Arial"/>
                      <w:color w:val="000000"/>
                      <w:sz w:val="16"/>
                    </w:rPr>
                  </w:pPr>
                  <w:r>
                    <w:rPr>
                      <w:rFonts w:ascii="Arial" w:eastAsia="Arial" w:hAnsi="Arial"/>
                      <w:color w:val="000000"/>
                      <w:sz w:val="16"/>
                    </w:rPr>
                    <w:t>Generic Materials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C6BFAFD" w14:textId="77777777" w:rsidR="00AC23FB" w:rsidRDefault="00605491">
                  <w:pPr>
                    <w:spacing w:line="170" w:lineRule="exact"/>
                    <w:textAlignment w:val="baseline"/>
                    <w:rPr>
                      <w:rFonts w:ascii="Arial" w:eastAsia="Arial" w:hAnsi="Arial"/>
                      <w:color w:val="000000"/>
                      <w:spacing w:val="-5"/>
                      <w:sz w:val="16"/>
                    </w:rPr>
                  </w:pPr>
                  <w:r>
                    <w:rPr>
                      <w:rFonts w:ascii="Arial" w:eastAsia="Arial" w:hAnsi="Arial"/>
                      <w:color w:val="000000"/>
                      <w:spacing w:val="-5"/>
                      <w:sz w:val="16"/>
                    </w:rPr>
                    <w:t>Components</w:t>
                  </w:r>
                </w:p>
                <w:p w14:paraId="3588B5E5" w14:textId="77777777" w:rsidR="00AC23FB" w:rsidRDefault="00605491">
                  <w:pPr>
                    <w:tabs>
                      <w:tab w:val="left" w:pos="2880"/>
                      <w:tab w:val="right" w:pos="4968"/>
                    </w:tabs>
                    <w:spacing w:before="38" w:line="182" w:lineRule="exact"/>
                    <w:textAlignment w:val="baseline"/>
                    <w:rPr>
                      <w:rFonts w:ascii="Arial" w:eastAsia="Arial" w:hAnsi="Arial"/>
                      <w:color w:val="000000"/>
                      <w:sz w:val="16"/>
                    </w:rPr>
                  </w:pPr>
                  <w:r>
                    <w:rPr>
                      <w:rFonts w:ascii="Arial" w:eastAsia="Arial" w:hAnsi="Arial"/>
                      <w:color w:val="000000"/>
                      <w:sz w:val="16"/>
                    </w:rPr>
                    <w:t>General Services Contracts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8B6E0F1" w14:textId="77777777" w:rsidR="00AC23FB" w:rsidRDefault="00605491">
                  <w:pPr>
                    <w:tabs>
                      <w:tab w:val="left" w:pos="2880"/>
                      <w:tab w:val="right" w:pos="4968"/>
                    </w:tabs>
                    <w:spacing w:before="39" w:line="182" w:lineRule="exact"/>
                    <w:textAlignment w:val="baseline"/>
                    <w:rPr>
                      <w:rFonts w:ascii="Arial" w:eastAsia="Arial" w:hAnsi="Arial"/>
                      <w:color w:val="000000"/>
                      <w:sz w:val="16"/>
                    </w:rPr>
                  </w:pPr>
                  <w:r>
                    <w:rPr>
                      <w:rFonts w:ascii="Arial" w:eastAsia="Arial" w:hAnsi="Arial"/>
                      <w:color w:val="000000"/>
                      <w:sz w:val="16"/>
                    </w:rPr>
                    <w:t>Spare Parts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AE053B7" w14:textId="77777777" w:rsidR="00AC23FB" w:rsidRDefault="00605491">
                  <w:pPr>
                    <w:spacing w:before="356" w:line="185" w:lineRule="exact"/>
                    <w:textAlignment w:val="baseline"/>
                    <w:rPr>
                      <w:rFonts w:ascii="Arial" w:eastAsia="Arial" w:hAnsi="Arial"/>
                      <w:color w:val="000000"/>
                      <w:spacing w:val="-3"/>
                      <w:sz w:val="10"/>
                      <w:vertAlign w:val="superscript"/>
                    </w:rPr>
                  </w:pPr>
                  <w:r>
                    <w:rPr>
                      <w:rFonts w:ascii="Arial" w:eastAsia="Arial" w:hAnsi="Arial"/>
                      <w:color w:val="000000"/>
                      <w:spacing w:val="-3"/>
                      <w:sz w:val="10"/>
                      <w:vertAlign w:val="superscript"/>
                    </w:rPr>
                    <w:t>*</w:t>
                  </w:r>
                  <w:r>
                    <w:rPr>
                      <w:rFonts w:ascii="Arial" w:eastAsia="Arial" w:hAnsi="Arial"/>
                      <w:color w:val="000000"/>
                      <w:spacing w:val="-3"/>
                      <w:sz w:val="16"/>
                    </w:rPr>
                    <w:t>An Australian entity is an entity with an ABN or ACN</w:t>
                  </w:r>
                </w:p>
                <w:p w14:paraId="0AF88F57" w14:textId="77777777" w:rsidR="00AC23FB" w:rsidRDefault="00605491">
                  <w:pPr>
                    <w:spacing w:before="156" w:line="182" w:lineRule="exact"/>
                    <w:textAlignment w:val="baseline"/>
                    <w:rPr>
                      <w:rFonts w:ascii="Arial" w:eastAsia="Arial" w:hAnsi="Arial"/>
                      <w:color w:val="000000"/>
                      <w:spacing w:val="-3"/>
                      <w:sz w:val="16"/>
                    </w:rPr>
                  </w:pPr>
                  <w:r>
                    <w:rPr>
                      <w:rFonts w:ascii="Arial" w:eastAsia="Arial" w:hAnsi="Arial"/>
                      <w:color w:val="000000"/>
                      <w:spacing w:val="-3"/>
                      <w:sz w:val="16"/>
                    </w:rPr>
                    <w:t>Facility standards:</w:t>
                  </w:r>
                </w:p>
                <w:p w14:paraId="7C9FB9D2" w14:textId="77777777" w:rsidR="00AC23FB" w:rsidRDefault="00605491">
                  <w:pPr>
                    <w:spacing w:before="139" w:after="612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Australian</w:t>
                  </w:r>
                </w:p>
              </w:txbxContent>
            </v:textbox>
            <w10:wrap type="square" anchorx="page" anchory="page"/>
          </v:shape>
        </w:pict>
      </w:r>
      <w:r>
        <w:pict w14:anchorId="504BD938">
          <v:shape id="_x0000_s1026" type="#_x0000_t202" style="position:absolute;margin-left:488.15pt;margin-top:765.4pt;width:54.75pt;height:12.65pt;z-index:-251652608;mso-wrap-distance-left:0;mso-wrap-distance-right:0;mso-position-horizontal-relative:page;mso-position-vertical-relative:page" filled="f" stroked="f">
            <v:textbox inset="0,0,0,0">
              <w:txbxContent>
                <w:p w14:paraId="5CA21426" w14:textId="77777777" w:rsidR="00AC23FB" w:rsidRDefault="00605491">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p>
    <w:p w14:paraId="0C2CE03C" w14:textId="77777777" w:rsidR="00AC23FB" w:rsidRDefault="00AC23FB">
      <w:pPr>
        <w:sectPr w:rsidR="00AC23FB">
          <w:pgSz w:w="11904" w:h="16843"/>
          <w:pgMar w:top="752" w:right="946" w:bottom="890" w:left="878" w:header="720" w:footer="720" w:gutter="0"/>
          <w:cols w:space="720"/>
        </w:sectPr>
      </w:pPr>
    </w:p>
    <w:p w14:paraId="30A31D30" w14:textId="77777777" w:rsidR="00AC23FB" w:rsidRDefault="00605491">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Mon Oct 21</w:t>
      </w:r>
      <w:proofErr w:type="gramStart"/>
      <w:r>
        <w:rPr>
          <w:rFonts w:eastAsia="Times New Roman"/>
          <w:color w:val="000000"/>
          <w:sz w:val="16"/>
        </w:rPr>
        <w:t xml:space="preserve"> 2024</w:t>
      </w:r>
      <w:proofErr w:type="gramEnd"/>
      <w:r>
        <w:rPr>
          <w:rFonts w:eastAsia="Times New Roman"/>
          <w:color w:val="000000"/>
          <w:sz w:val="16"/>
        </w:rPr>
        <w:t xml:space="preserve"> 19:1 1:58 GMT+1 100 (AEDT) *****</w:t>
      </w:r>
    </w:p>
    <w:p w14:paraId="7CA38789" w14:textId="77777777" w:rsidR="00AC23FB" w:rsidRDefault="00605491">
      <w:pPr>
        <w:spacing w:before="826"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28938F74" w14:textId="77777777" w:rsidR="00AC23FB" w:rsidRDefault="00605491">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3FF31235" w14:textId="77777777" w:rsidR="00AC23FB" w:rsidRDefault="00605491">
      <w:pPr>
        <w:spacing w:before="14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Gary Wieser</w:t>
      </w:r>
    </w:p>
    <w:p w14:paraId="6B0E5684" w14:textId="77777777" w:rsidR="00AC23FB" w:rsidRDefault="00605491">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Commercial, VNI West</w:t>
      </w:r>
    </w:p>
    <w:p w14:paraId="2019E8F0" w14:textId="77777777" w:rsidR="00AC23FB" w:rsidRDefault="00605491">
      <w:pPr>
        <w:spacing w:before="39"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0477633810</w:t>
      </w:r>
    </w:p>
    <w:p w14:paraId="1D09F0B8" w14:textId="77777777" w:rsidR="00AC23FB" w:rsidRDefault="00605491">
      <w:pPr>
        <w:spacing w:before="34"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22">
        <w:r>
          <w:rPr>
            <w:rFonts w:ascii="Arial" w:eastAsia="Arial" w:hAnsi="Arial"/>
            <w:color w:val="0000FF"/>
            <w:sz w:val="16"/>
            <w:u w:val="single"/>
          </w:rPr>
          <w:t>gary.wieser@aemo.com.au</w:t>
        </w:r>
      </w:hyperlink>
      <w:r>
        <w:rPr>
          <w:rFonts w:ascii="Arial" w:eastAsia="Arial" w:hAnsi="Arial"/>
          <w:color w:val="000000"/>
          <w:sz w:val="16"/>
        </w:rPr>
        <w:t xml:space="preserve"> </w:t>
      </w:r>
    </w:p>
    <w:p w14:paraId="216478CB" w14:textId="77777777" w:rsidR="00AC23FB" w:rsidRDefault="00605491">
      <w:pPr>
        <w:spacing w:before="166" w:line="218" w:lineRule="exact"/>
        <w:ind w:right="504"/>
        <w:textAlignment w:val="baseline"/>
        <w:rPr>
          <w:rFonts w:ascii="Arial" w:eastAsia="Arial" w:hAnsi="Arial"/>
          <w:color w:val="000000"/>
          <w:sz w:val="16"/>
        </w:rPr>
      </w:pPr>
      <w:r>
        <w:rPr>
          <w:rFonts w:ascii="Arial" w:eastAsia="Arial" w:hAnsi="Arial"/>
          <w:color w:val="000000"/>
          <w:sz w:val="16"/>
        </w:rPr>
        <w:t xml:space="preserve">Facility operator website: The TCV website can be found at: </w:t>
      </w:r>
      <w:hyperlink r:id="rId23">
        <w:r>
          <w:rPr>
            <w:rFonts w:ascii="Arial" w:eastAsia="Arial" w:hAnsi="Arial"/>
            <w:color w:val="0000FF"/>
            <w:sz w:val="16"/>
            <w:u w:val="single"/>
          </w:rPr>
          <w:t>www.transmissionvictoria.com.au</w:t>
        </w:r>
      </w:hyperlink>
      <w:r>
        <w:rPr>
          <w:rFonts w:ascii="Arial" w:eastAsia="Arial" w:hAnsi="Arial"/>
          <w:color w:val="000000"/>
          <w:sz w:val="16"/>
        </w:rPr>
        <w:t xml:space="preserve"> As the Project will be delivered across both Victoria and New South Wales, key project information can also be found at the below websites: • AEMO website (VIC): </w:t>
      </w:r>
      <w:hyperlink r:id="rId24">
        <w:r>
          <w:rPr>
            <w:rFonts w:ascii="Arial" w:eastAsia="Arial" w:hAnsi="Arial"/>
            <w:color w:val="0000FF"/>
            <w:sz w:val="16"/>
            <w:u w:val="single"/>
          </w:rPr>
          <w:t>www.aemo.com.au/VNI-West</w:t>
        </w:r>
      </w:hyperlink>
      <w:r>
        <w:rPr>
          <w:rFonts w:ascii="Arial" w:eastAsia="Arial" w:hAnsi="Arial"/>
          <w:color w:val="000000"/>
          <w:sz w:val="16"/>
        </w:rPr>
        <w:t xml:space="preserve"> • TCV website (VIC) </w:t>
      </w:r>
      <w:hyperlink r:id="rId25">
        <w:r>
          <w:rPr>
            <w:rFonts w:ascii="Arial" w:eastAsia="Arial" w:hAnsi="Arial"/>
            <w:color w:val="0000FF"/>
            <w:sz w:val="16"/>
            <w:u w:val="single"/>
          </w:rPr>
          <w:t>www.transmissionvictoria.com.au</w:t>
        </w:r>
      </w:hyperlink>
      <w:r>
        <w:rPr>
          <w:rFonts w:ascii="Arial" w:eastAsia="Arial" w:hAnsi="Arial"/>
          <w:color w:val="000000"/>
          <w:sz w:val="16"/>
        </w:rPr>
        <w:t xml:space="preserve"> • </w:t>
      </w:r>
      <w:proofErr w:type="spellStart"/>
      <w:r>
        <w:rPr>
          <w:rFonts w:ascii="Arial" w:eastAsia="Arial" w:hAnsi="Arial"/>
          <w:color w:val="000000"/>
          <w:sz w:val="16"/>
        </w:rPr>
        <w:t>Transgrid</w:t>
      </w:r>
      <w:proofErr w:type="spellEnd"/>
      <w:r>
        <w:rPr>
          <w:rFonts w:ascii="Arial" w:eastAsia="Arial" w:hAnsi="Arial"/>
          <w:color w:val="000000"/>
          <w:sz w:val="16"/>
        </w:rPr>
        <w:t xml:space="preserve"> website (N SW):</w:t>
      </w:r>
    </w:p>
    <w:p w14:paraId="267AD532" w14:textId="77777777" w:rsidR="00AC23FB" w:rsidRDefault="00605491">
      <w:pPr>
        <w:spacing w:before="39" w:line="182" w:lineRule="exact"/>
        <w:textAlignment w:val="baseline"/>
        <w:rPr>
          <w:rFonts w:ascii="Arial" w:eastAsia="Arial" w:hAnsi="Arial"/>
          <w:color w:val="000000"/>
          <w:spacing w:val="-3"/>
          <w:sz w:val="16"/>
        </w:rPr>
      </w:pPr>
      <w:hyperlink r:id="rId26">
        <w:r>
          <w:rPr>
            <w:rFonts w:ascii="Arial" w:eastAsia="Arial" w:hAnsi="Arial"/>
            <w:color w:val="0000FF"/>
            <w:spacing w:val="-3"/>
            <w:sz w:val="16"/>
            <w:u w:val="single"/>
          </w:rPr>
          <w:t>www.transgrid.com.au/VNIW</w:t>
        </w:r>
      </w:hyperlink>
      <w:r>
        <w:rPr>
          <w:rFonts w:ascii="Arial" w:eastAsia="Arial" w:hAnsi="Arial"/>
          <w:color w:val="000000"/>
          <w:spacing w:val="-3"/>
          <w:sz w:val="16"/>
        </w:rPr>
        <w:t xml:space="preserve"> For information and updates on VNI West, TCV can be contacted by email:</w:t>
      </w:r>
    </w:p>
    <w:p w14:paraId="5151A3A6" w14:textId="77777777" w:rsidR="00AC23FB" w:rsidRDefault="00605491">
      <w:pPr>
        <w:spacing w:before="39" w:line="182" w:lineRule="exact"/>
        <w:textAlignment w:val="baseline"/>
        <w:rPr>
          <w:rFonts w:ascii="Arial" w:eastAsia="Arial" w:hAnsi="Arial"/>
          <w:color w:val="000000"/>
          <w:spacing w:val="-4"/>
          <w:sz w:val="16"/>
        </w:rPr>
      </w:pPr>
      <w:hyperlink r:id="rId27">
        <w:r>
          <w:rPr>
            <w:rFonts w:ascii="Arial" w:eastAsia="Arial" w:hAnsi="Arial"/>
            <w:color w:val="0000FF"/>
            <w:spacing w:val="-4"/>
            <w:sz w:val="16"/>
            <w:u w:val="single"/>
          </w:rPr>
          <w:t>enquiries@transmissionvictoria.com.au</w:t>
        </w:r>
      </w:hyperlink>
      <w:r>
        <w:rPr>
          <w:rFonts w:ascii="Arial" w:eastAsia="Arial" w:hAnsi="Arial"/>
          <w:color w:val="000000"/>
          <w:spacing w:val="-4"/>
          <w:sz w:val="16"/>
        </w:rPr>
        <w:t xml:space="preserve"> or on the phone at 1800 824 221.</w:t>
      </w:r>
    </w:p>
    <w:p w14:paraId="43FFF1E5" w14:textId="77777777" w:rsidR="00AC23FB" w:rsidRDefault="00605491">
      <w:pPr>
        <w:spacing w:before="126" w:line="219" w:lineRule="exact"/>
        <w:ind w:right="504"/>
        <w:textAlignment w:val="baseline"/>
        <w:rPr>
          <w:rFonts w:ascii="Arial" w:eastAsia="Arial" w:hAnsi="Arial"/>
          <w:color w:val="000000"/>
          <w:spacing w:val="-4"/>
          <w:sz w:val="16"/>
        </w:rPr>
      </w:pPr>
      <w:r>
        <w:rPr>
          <w:rFonts w:ascii="Arial" w:eastAsia="Arial" w:hAnsi="Arial"/>
          <w:color w:val="000000"/>
          <w:spacing w:val="-4"/>
          <w:sz w:val="16"/>
        </w:rPr>
        <w:t xml:space="preserve">Facility opportunities website: TCV will communicate information about the Project and details of all available opportunities to supply goods or services on the following websites: • AEMO Tenders: </w:t>
      </w:r>
      <w:hyperlink r:id="rId28">
        <w:r>
          <w:rPr>
            <w:rFonts w:ascii="Arial" w:eastAsia="Arial" w:hAnsi="Arial"/>
            <w:color w:val="0000FF"/>
            <w:spacing w:val="-4"/>
            <w:sz w:val="16"/>
            <w:u w:val="single"/>
          </w:rPr>
          <w:t>https://aemo.com.au/en/consultations/tenders</w:t>
        </w:r>
      </w:hyperlink>
      <w:r>
        <w:rPr>
          <w:rFonts w:ascii="Arial" w:eastAsia="Arial" w:hAnsi="Arial"/>
          <w:color w:val="000000"/>
          <w:spacing w:val="-4"/>
          <w:sz w:val="16"/>
        </w:rPr>
        <w:t xml:space="preserve"> • AEMO Vendor Panel: </w:t>
      </w:r>
      <w:hyperlink r:id="rId29">
        <w:r>
          <w:rPr>
            <w:rFonts w:ascii="Arial" w:eastAsia="Arial" w:hAnsi="Arial"/>
            <w:color w:val="0000FF"/>
            <w:spacing w:val="-4"/>
            <w:sz w:val="16"/>
            <w:u w:val="single"/>
          </w:rPr>
          <w:t>https://www.vendorpanel.com.au/publictenders.aspx?emcc=46FBEAFB2CF9</w:t>
        </w:r>
      </w:hyperlink>
      <w:r>
        <w:rPr>
          <w:rFonts w:ascii="Arial" w:eastAsia="Arial" w:hAnsi="Arial"/>
          <w:color w:val="000000"/>
          <w:spacing w:val="-4"/>
          <w:sz w:val="16"/>
        </w:rPr>
        <w:t xml:space="preserve"> • ICN Gateway: https://gateway.icn.org.au/ AEMO Vendor Panel is a pre-selected range of suppliers (selected through calls for Expressions of Interest/Pre-qualification) who AEMO communication opportunities based on their capabilities / capacities aligned to Project requirements. Specific calls for Expressions of Interest (EOI) are published on the AEMO </w:t>
      </w:r>
      <w:proofErr w:type="gramStart"/>
      <w:r>
        <w:rPr>
          <w:rFonts w:ascii="Arial" w:eastAsia="Arial" w:hAnsi="Arial"/>
          <w:color w:val="000000"/>
          <w:spacing w:val="-4"/>
          <w:sz w:val="16"/>
        </w:rPr>
        <w:t>tenders</w:t>
      </w:r>
      <w:proofErr w:type="gramEnd"/>
      <w:r>
        <w:rPr>
          <w:rFonts w:ascii="Arial" w:eastAsia="Arial" w:hAnsi="Arial"/>
          <w:color w:val="000000"/>
          <w:spacing w:val="-4"/>
          <w:sz w:val="16"/>
        </w:rPr>
        <w:t xml:space="preserve"> website, enabling all suppliers the opportunity to register and undergoing the selection process.</w:t>
      </w:r>
    </w:p>
    <w:p w14:paraId="4CEFA8D2" w14:textId="77777777" w:rsidR="00AC23FB" w:rsidRDefault="00605491">
      <w:pPr>
        <w:spacing w:before="140"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212C56D5" w14:textId="77777777" w:rsidR="00AC23FB" w:rsidRDefault="00605491">
      <w:pPr>
        <w:spacing w:before="15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3D0BFB5A" w14:textId="77777777" w:rsidR="00AC23FB" w:rsidRDefault="00605491">
      <w:pPr>
        <w:spacing w:before="38"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0FB67A99" w14:textId="77777777" w:rsidR="00AC23FB" w:rsidRDefault="0060549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6689FD52" w14:textId="77777777" w:rsidR="00AC23FB" w:rsidRDefault="0060549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Up to date, dedicated online presence informing potential suppliers over Project progress and opportunities</w:t>
      </w:r>
    </w:p>
    <w:p w14:paraId="56C82667" w14:textId="77777777" w:rsidR="00AC23FB" w:rsidRDefault="00605491">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577621AC" w14:textId="77777777" w:rsidR="00AC23FB" w:rsidRDefault="00605491">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9F69EAB" w14:textId="77777777" w:rsidR="00AC23FB" w:rsidRDefault="00605491">
      <w:pPr>
        <w:spacing w:before="95" w:line="221"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Encourage joint ventures and alliances between suppliers</w:t>
      </w:r>
    </w:p>
    <w:p w14:paraId="3532087F" w14:textId="77777777" w:rsidR="00AC23FB" w:rsidRDefault="00605491">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5B7CCC13" w14:textId="77777777" w:rsidR="00AC23FB" w:rsidRDefault="00605491">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5DADC9DF" w14:textId="77777777" w:rsidR="00AC23FB" w:rsidRDefault="0060549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6F264919" w14:textId="77777777" w:rsidR="00AC23FB" w:rsidRDefault="00605491">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2ACF4329" w14:textId="77777777" w:rsidR="00AC23FB" w:rsidRDefault="00605491">
      <w:pPr>
        <w:spacing w:before="140" w:line="182" w:lineRule="exact"/>
        <w:textAlignment w:val="baseline"/>
        <w:rPr>
          <w:rFonts w:ascii="Arial" w:eastAsia="Arial" w:hAnsi="Arial"/>
          <w:color w:val="000000"/>
          <w:spacing w:val="-3"/>
          <w:sz w:val="16"/>
        </w:rPr>
      </w:pPr>
      <w:r>
        <w:rPr>
          <w:rFonts w:ascii="Arial" w:eastAsia="Arial" w:hAnsi="Arial"/>
          <w:color w:val="000000"/>
          <w:spacing w:val="-3"/>
          <w:sz w:val="16"/>
        </w:rPr>
        <w:t>The below commitments are at an indicative level at this stage and will be further refined through the development and delivery phases of</w:t>
      </w:r>
    </w:p>
    <w:p w14:paraId="6C505821" w14:textId="77777777" w:rsidR="00AC23FB" w:rsidRDefault="00605491">
      <w:pPr>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VN I West. Following any tender process, where relevant, feedback sessions will be run which will focus on providing feedback to bidders on:</w:t>
      </w:r>
    </w:p>
    <w:p w14:paraId="6151DAD4" w14:textId="77777777" w:rsidR="00AC23FB" w:rsidRDefault="00605491">
      <w:pPr>
        <w:numPr>
          <w:ilvl w:val="0"/>
          <w:numId w:val="1"/>
        </w:numPr>
        <w:spacing w:line="220" w:lineRule="exact"/>
        <w:ind w:right="360"/>
        <w:textAlignment w:val="baseline"/>
        <w:rPr>
          <w:rFonts w:ascii="Arial" w:eastAsia="Arial" w:hAnsi="Arial"/>
          <w:color w:val="000000"/>
          <w:spacing w:val="-2"/>
          <w:sz w:val="16"/>
        </w:rPr>
      </w:pPr>
      <w:r>
        <w:rPr>
          <w:rFonts w:ascii="Arial" w:eastAsia="Arial" w:hAnsi="Arial"/>
          <w:color w:val="000000"/>
          <w:spacing w:val="-2"/>
          <w:sz w:val="16"/>
        </w:rPr>
        <w:t xml:space="preserve">Understanding of VN I West </w:t>
      </w:r>
      <w:proofErr w:type="gramStart"/>
      <w:r>
        <w:rPr>
          <w:rFonts w:ascii="Arial" w:eastAsia="Arial" w:hAnsi="Arial"/>
          <w:color w:val="000000"/>
          <w:spacing w:val="-2"/>
          <w:sz w:val="16"/>
        </w:rPr>
        <w:t>requirements.•</w:t>
      </w:r>
      <w:proofErr w:type="gramEnd"/>
      <w:r>
        <w:rPr>
          <w:rFonts w:ascii="Arial" w:eastAsia="Arial" w:hAnsi="Arial"/>
          <w:color w:val="000000"/>
          <w:spacing w:val="-2"/>
          <w:sz w:val="16"/>
        </w:rPr>
        <w:t xml:space="preserve"> Capability/capacity to meet the VN I West timeline. • Specific areas for improvement to increase likelihood of success for future bids, including key skills to augment aligned to the requirements. The offering of feedback may be a mandatory step in each tender evaluation process, and compliance would be ensured </w:t>
      </w:r>
      <w:proofErr w:type="gramStart"/>
      <w:r>
        <w:rPr>
          <w:rFonts w:ascii="Arial" w:eastAsia="Arial" w:hAnsi="Arial"/>
          <w:color w:val="000000"/>
          <w:spacing w:val="-2"/>
          <w:sz w:val="16"/>
        </w:rPr>
        <w:t>through:•</w:t>
      </w:r>
      <w:proofErr w:type="gramEnd"/>
      <w:r>
        <w:rPr>
          <w:rFonts w:ascii="Arial" w:eastAsia="Arial" w:hAnsi="Arial"/>
          <w:color w:val="000000"/>
          <w:spacing w:val="-2"/>
          <w:sz w:val="16"/>
        </w:rPr>
        <w:t xml:space="preserve"> Documenting acceptance of feedback offered to unsuccessful bidders and conducting feedback debriefs to note strengths and areas for improvement.• Regular review of feedback s</w:t>
      </w:r>
      <w:r>
        <w:rPr>
          <w:rFonts w:ascii="Arial" w:eastAsia="Arial" w:hAnsi="Arial"/>
          <w:color w:val="000000"/>
          <w:spacing w:val="-2"/>
          <w:sz w:val="16"/>
        </w:rPr>
        <w:t xml:space="preserve">essions completed, including whether it was meaningful, training/capability building recommendations, etc. The following feedback strategies may be applied to enable meaningful feedback provision: 1. Establishing a structured process that outlines clear guidance for providing feedback (e.g. highlighting bid strengths, weaknesses, capability gaps, </w:t>
      </w:r>
      <w:proofErr w:type="spellStart"/>
      <w:r>
        <w:rPr>
          <w:rFonts w:ascii="Arial" w:eastAsia="Arial" w:hAnsi="Arial"/>
          <w:color w:val="000000"/>
          <w:spacing w:val="-2"/>
          <w:sz w:val="16"/>
        </w:rPr>
        <w:t>etc</w:t>
      </w:r>
      <w:proofErr w:type="spellEnd"/>
      <w:r>
        <w:rPr>
          <w:rFonts w:ascii="Arial" w:eastAsia="Arial" w:hAnsi="Arial"/>
          <w:color w:val="000000"/>
          <w:spacing w:val="-2"/>
          <w:sz w:val="16"/>
        </w:rPr>
        <w:t>). This includes a debrief session (face-to-face, online) to enable an open two-way conversation over the feedback in detail, with a written summary provided fo</w:t>
      </w:r>
      <w:r>
        <w:rPr>
          <w:rFonts w:ascii="Arial" w:eastAsia="Arial" w:hAnsi="Arial"/>
          <w:color w:val="000000"/>
          <w:spacing w:val="-2"/>
          <w:sz w:val="16"/>
        </w:rPr>
        <w:t>llowing the meeting. 2. Referrals to support capability uplift as part of feedback provided based on identified areas for improvement. This includes referrals to training programs, workshops, development initiatives, industry/ government briefings, private training providers, etc. 3. Documenting and tracking feedback provided, including capturing a summary of the conversation, improvement areas, recommendations to support training/ capability building, etc.</w:t>
      </w:r>
    </w:p>
    <w:p w14:paraId="1C44E623" w14:textId="77777777" w:rsidR="00AC23FB" w:rsidRDefault="00605491">
      <w:pPr>
        <w:spacing w:before="888" w:line="249" w:lineRule="exact"/>
        <w:jc w:val="right"/>
        <w:textAlignment w:val="baseline"/>
        <w:rPr>
          <w:rFonts w:eastAsia="Times New Roman"/>
          <w:color w:val="000000"/>
        </w:rPr>
      </w:pPr>
      <w:r>
        <w:rPr>
          <w:rFonts w:eastAsia="Times New Roman"/>
          <w:color w:val="000000"/>
        </w:rPr>
        <w:t>Page 5 of 5</w:t>
      </w:r>
    </w:p>
    <w:sectPr w:rsidR="00AC23FB">
      <w:pgSz w:w="11904" w:h="16843"/>
      <w:pgMar w:top="1040" w:right="1044" w:bottom="867"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895A" w14:textId="77777777" w:rsidR="00605491" w:rsidRDefault="00605491">
      <w:r>
        <w:separator/>
      </w:r>
    </w:p>
  </w:endnote>
  <w:endnote w:type="continuationSeparator" w:id="0">
    <w:p w14:paraId="0EA2F594" w14:textId="77777777" w:rsidR="00605491" w:rsidRDefault="0060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4C83" w14:textId="43B6F208" w:rsidR="00605491" w:rsidRDefault="00605491">
    <w:pPr>
      <w:pStyle w:val="Footer"/>
    </w:pPr>
    <w:r>
      <w:rPr>
        <w:noProof/>
      </w:rPr>
      <mc:AlternateContent>
        <mc:Choice Requires="wps">
          <w:drawing>
            <wp:anchor distT="0" distB="0" distL="0" distR="0" simplePos="0" relativeHeight="251662336" behindDoc="0" locked="0" layoutInCell="1" allowOverlap="1" wp14:anchorId="5C6FE2AA" wp14:editId="56D3E183">
              <wp:simplePos x="635" y="635"/>
              <wp:positionH relativeFrom="page">
                <wp:align>center</wp:align>
              </wp:positionH>
              <wp:positionV relativeFrom="page">
                <wp:align>bottom</wp:align>
              </wp:positionV>
              <wp:extent cx="551815" cy="376555"/>
              <wp:effectExtent l="0" t="0" r="635" b="0"/>
              <wp:wrapNone/>
              <wp:docPr id="165740498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CAB4EFC" w14:textId="530222BD" w:rsidR="00605491" w:rsidRPr="00605491" w:rsidRDefault="00605491" w:rsidP="00605491">
                          <w:pPr>
                            <w:rPr>
                              <w:rFonts w:ascii="Calibri" w:eastAsia="Calibri" w:hAnsi="Calibri" w:cs="Calibri"/>
                              <w:noProof/>
                              <w:color w:val="C00000"/>
                              <w:sz w:val="24"/>
                              <w:szCs w:val="24"/>
                            </w:rPr>
                          </w:pPr>
                          <w:r w:rsidRPr="00605491">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6FE2AA"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7CAB4EFC" w14:textId="530222BD" w:rsidR="00605491" w:rsidRPr="00605491" w:rsidRDefault="00605491" w:rsidP="00605491">
                    <w:pPr>
                      <w:rPr>
                        <w:rFonts w:ascii="Calibri" w:eastAsia="Calibri" w:hAnsi="Calibri" w:cs="Calibri"/>
                        <w:noProof/>
                        <w:color w:val="C00000"/>
                        <w:sz w:val="24"/>
                        <w:szCs w:val="24"/>
                      </w:rPr>
                    </w:pPr>
                    <w:r w:rsidRPr="00605491">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316D" w14:textId="40BBA499" w:rsidR="00605491" w:rsidRDefault="00605491">
    <w:pPr>
      <w:pStyle w:val="Footer"/>
    </w:pPr>
    <w:r>
      <w:rPr>
        <w:noProof/>
      </w:rPr>
      <mc:AlternateContent>
        <mc:Choice Requires="wps">
          <w:drawing>
            <wp:anchor distT="0" distB="0" distL="0" distR="0" simplePos="0" relativeHeight="251663360" behindDoc="0" locked="0" layoutInCell="1" allowOverlap="1" wp14:anchorId="79A6605D" wp14:editId="1DDF7347">
              <wp:simplePos x="352425" y="10077450"/>
              <wp:positionH relativeFrom="page">
                <wp:align>center</wp:align>
              </wp:positionH>
              <wp:positionV relativeFrom="page">
                <wp:align>bottom</wp:align>
              </wp:positionV>
              <wp:extent cx="551815" cy="376555"/>
              <wp:effectExtent l="0" t="0" r="635" b="0"/>
              <wp:wrapNone/>
              <wp:docPr id="39833906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8A122A" w14:textId="58E7CC18" w:rsidR="00605491" w:rsidRPr="00605491" w:rsidRDefault="00605491" w:rsidP="00605491">
                          <w:pPr>
                            <w:rPr>
                              <w:rFonts w:ascii="Calibri" w:eastAsia="Calibri" w:hAnsi="Calibri" w:cs="Calibri"/>
                              <w:noProof/>
                              <w:color w:val="C00000"/>
                              <w:sz w:val="24"/>
                              <w:szCs w:val="24"/>
                            </w:rPr>
                          </w:pPr>
                          <w:r w:rsidRPr="00605491">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6605D"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18A122A" w14:textId="58E7CC18" w:rsidR="00605491" w:rsidRPr="00605491" w:rsidRDefault="00605491" w:rsidP="00605491">
                    <w:pPr>
                      <w:rPr>
                        <w:rFonts w:ascii="Calibri" w:eastAsia="Calibri" w:hAnsi="Calibri" w:cs="Calibri"/>
                        <w:noProof/>
                        <w:color w:val="C00000"/>
                        <w:sz w:val="24"/>
                        <w:szCs w:val="24"/>
                      </w:rPr>
                    </w:pPr>
                    <w:r w:rsidRPr="00605491">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EB39" w14:textId="704A5308" w:rsidR="00605491" w:rsidRDefault="00605491">
    <w:pPr>
      <w:pStyle w:val="Footer"/>
    </w:pPr>
    <w:r>
      <w:rPr>
        <w:noProof/>
      </w:rPr>
      <mc:AlternateContent>
        <mc:Choice Requires="wps">
          <w:drawing>
            <wp:anchor distT="0" distB="0" distL="0" distR="0" simplePos="0" relativeHeight="251661312" behindDoc="0" locked="0" layoutInCell="1" allowOverlap="1" wp14:anchorId="6E605C47" wp14:editId="3F613EB7">
              <wp:simplePos x="635" y="635"/>
              <wp:positionH relativeFrom="page">
                <wp:align>center</wp:align>
              </wp:positionH>
              <wp:positionV relativeFrom="page">
                <wp:align>bottom</wp:align>
              </wp:positionV>
              <wp:extent cx="551815" cy="376555"/>
              <wp:effectExtent l="0" t="0" r="635" b="0"/>
              <wp:wrapNone/>
              <wp:docPr id="45055000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930D3E7" w14:textId="213E0A27" w:rsidR="00605491" w:rsidRPr="00605491" w:rsidRDefault="00605491" w:rsidP="00605491">
                          <w:pPr>
                            <w:rPr>
                              <w:rFonts w:ascii="Calibri" w:eastAsia="Calibri" w:hAnsi="Calibri" w:cs="Calibri"/>
                              <w:noProof/>
                              <w:color w:val="C00000"/>
                              <w:sz w:val="24"/>
                              <w:szCs w:val="24"/>
                            </w:rPr>
                          </w:pPr>
                          <w:r w:rsidRPr="00605491">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605C47"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930D3E7" w14:textId="213E0A27" w:rsidR="00605491" w:rsidRPr="00605491" w:rsidRDefault="00605491" w:rsidP="00605491">
                    <w:pPr>
                      <w:rPr>
                        <w:rFonts w:ascii="Calibri" w:eastAsia="Calibri" w:hAnsi="Calibri" w:cs="Calibri"/>
                        <w:noProof/>
                        <w:color w:val="C00000"/>
                        <w:sz w:val="24"/>
                        <w:szCs w:val="24"/>
                      </w:rPr>
                    </w:pPr>
                    <w:r w:rsidRPr="00605491">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00F6" w14:textId="77777777" w:rsidR="00AC23FB" w:rsidRDefault="00AC23FB"/>
  </w:footnote>
  <w:footnote w:type="continuationSeparator" w:id="0">
    <w:p w14:paraId="14549A11" w14:textId="77777777" w:rsidR="00AC23FB" w:rsidRDefault="00605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89C5" w14:textId="1FFF313D" w:rsidR="00605491" w:rsidRDefault="00605491">
    <w:pPr>
      <w:pStyle w:val="Header"/>
    </w:pPr>
    <w:r>
      <w:rPr>
        <w:noProof/>
      </w:rPr>
      <mc:AlternateContent>
        <mc:Choice Requires="wps">
          <w:drawing>
            <wp:anchor distT="0" distB="0" distL="0" distR="0" simplePos="0" relativeHeight="251659264" behindDoc="0" locked="0" layoutInCell="1" allowOverlap="1" wp14:anchorId="1C10ABE8" wp14:editId="16161EB8">
              <wp:simplePos x="635" y="635"/>
              <wp:positionH relativeFrom="page">
                <wp:align>center</wp:align>
              </wp:positionH>
              <wp:positionV relativeFrom="page">
                <wp:align>top</wp:align>
              </wp:positionV>
              <wp:extent cx="551815" cy="376555"/>
              <wp:effectExtent l="0" t="0" r="635" b="4445"/>
              <wp:wrapNone/>
              <wp:docPr id="10790436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9632E73" w14:textId="6CF9E7A3" w:rsidR="00605491" w:rsidRPr="00605491" w:rsidRDefault="00605491" w:rsidP="00605491">
                          <w:pPr>
                            <w:rPr>
                              <w:rFonts w:ascii="Calibri" w:eastAsia="Calibri" w:hAnsi="Calibri" w:cs="Calibri"/>
                              <w:noProof/>
                              <w:color w:val="C00000"/>
                              <w:sz w:val="24"/>
                              <w:szCs w:val="24"/>
                            </w:rPr>
                          </w:pPr>
                          <w:r w:rsidRPr="00605491">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10ABE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79632E73" w14:textId="6CF9E7A3" w:rsidR="00605491" w:rsidRPr="00605491" w:rsidRDefault="00605491" w:rsidP="00605491">
                    <w:pPr>
                      <w:rPr>
                        <w:rFonts w:ascii="Calibri" w:eastAsia="Calibri" w:hAnsi="Calibri" w:cs="Calibri"/>
                        <w:noProof/>
                        <w:color w:val="C00000"/>
                        <w:sz w:val="24"/>
                        <w:szCs w:val="24"/>
                      </w:rPr>
                    </w:pPr>
                    <w:r w:rsidRPr="00605491">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7DB6" w14:textId="04BB4843" w:rsidR="00605491" w:rsidRDefault="00605491">
    <w:pPr>
      <w:pStyle w:val="Header"/>
    </w:pPr>
    <w:r>
      <w:rPr>
        <w:noProof/>
      </w:rPr>
      <mc:AlternateContent>
        <mc:Choice Requires="wps">
          <w:drawing>
            <wp:anchor distT="0" distB="0" distL="0" distR="0" simplePos="0" relativeHeight="251660288" behindDoc="0" locked="0" layoutInCell="1" allowOverlap="1" wp14:anchorId="1FCFDD5A" wp14:editId="4D7BA6DD">
              <wp:simplePos x="352425" y="457200"/>
              <wp:positionH relativeFrom="page">
                <wp:align>center</wp:align>
              </wp:positionH>
              <wp:positionV relativeFrom="page">
                <wp:align>top</wp:align>
              </wp:positionV>
              <wp:extent cx="551815" cy="376555"/>
              <wp:effectExtent l="0" t="0" r="635" b="4445"/>
              <wp:wrapNone/>
              <wp:docPr id="13603910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5B99C6" w14:textId="0C26F4A2" w:rsidR="00605491" w:rsidRPr="00605491" w:rsidRDefault="00605491" w:rsidP="00605491">
                          <w:pPr>
                            <w:rPr>
                              <w:rFonts w:ascii="Calibri" w:eastAsia="Calibri" w:hAnsi="Calibri" w:cs="Calibri"/>
                              <w:noProof/>
                              <w:color w:val="C00000"/>
                              <w:sz w:val="24"/>
                              <w:szCs w:val="24"/>
                            </w:rPr>
                          </w:pPr>
                          <w:r w:rsidRPr="00605491">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CFDD5A"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35B99C6" w14:textId="0C26F4A2" w:rsidR="00605491" w:rsidRPr="00605491" w:rsidRDefault="00605491" w:rsidP="00605491">
                    <w:pPr>
                      <w:rPr>
                        <w:rFonts w:ascii="Calibri" w:eastAsia="Calibri" w:hAnsi="Calibri" w:cs="Calibri"/>
                        <w:noProof/>
                        <w:color w:val="C00000"/>
                        <w:sz w:val="24"/>
                        <w:szCs w:val="24"/>
                      </w:rPr>
                    </w:pPr>
                    <w:r w:rsidRPr="00605491">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37A5" w14:textId="637BDCC0" w:rsidR="00605491" w:rsidRDefault="00605491">
    <w:pPr>
      <w:pStyle w:val="Header"/>
    </w:pPr>
    <w:r>
      <w:rPr>
        <w:noProof/>
      </w:rPr>
      <mc:AlternateContent>
        <mc:Choice Requires="wps">
          <w:drawing>
            <wp:anchor distT="0" distB="0" distL="0" distR="0" simplePos="0" relativeHeight="251658240" behindDoc="0" locked="0" layoutInCell="1" allowOverlap="1" wp14:anchorId="21D092B6" wp14:editId="1503BFE0">
              <wp:simplePos x="635" y="635"/>
              <wp:positionH relativeFrom="page">
                <wp:align>center</wp:align>
              </wp:positionH>
              <wp:positionV relativeFrom="page">
                <wp:align>top</wp:align>
              </wp:positionV>
              <wp:extent cx="551815" cy="376555"/>
              <wp:effectExtent l="0" t="0" r="635" b="4445"/>
              <wp:wrapNone/>
              <wp:docPr id="1688229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14B0D0" w14:textId="7FCFF207" w:rsidR="00605491" w:rsidRPr="00605491" w:rsidRDefault="00605491" w:rsidP="00605491">
                          <w:pPr>
                            <w:rPr>
                              <w:rFonts w:ascii="Calibri" w:eastAsia="Calibri" w:hAnsi="Calibri" w:cs="Calibri"/>
                              <w:noProof/>
                              <w:color w:val="C00000"/>
                              <w:sz w:val="24"/>
                              <w:szCs w:val="24"/>
                            </w:rPr>
                          </w:pPr>
                          <w:r w:rsidRPr="00605491">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D092B6"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714B0D0" w14:textId="7FCFF207" w:rsidR="00605491" w:rsidRPr="00605491" w:rsidRDefault="00605491" w:rsidP="00605491">
                    <w:pPr>
                      <w:rPr>
                        <w:rFonts w:ascii="Calibri" w:eastAsia="Calibri" w:hAnsi="Calibri" w:cs="Calibri"/>
                        <w:noProof/>
                        <w:color w:val="C00000"/>
                        <w:sz w:val="24"/>
                        <w:szCs w:val="24"/>
                      </w:rPr>
                    </w:pPr>
                    <w:r w:rsidRPr="00605491">
                      <w:rPr>
                        <w:rFonts w:ascii="Calibri" w:eastAsia="Calibri" w:hAnsi="Calibri" w:cs="Calibri"/>
                        <w:noProof/>
                        <w:color w:val="C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C796D"/>
    <w:multiLevelType w:val="multilevel"/>
    <w:tmpl w:val="232C963C"/>
    <w:lvl w:ilvl="0">
      <w:numFmt w:val="bullet"/>
      <w:lvlText w:val="·"/>
      <w:lvlJc w:val="left"/>
      <w:pPr>
        <w:tabs>
          <w:tab w:val="left" w:pos="144"/>
        </w:tabs>
      </w:pPr>
      <w:rPr>
        <w:rFonts w:ascii="Symbol" w:eastAsia="Symbol" w:hAnsi="Symbol"/>
        <w:color w:val="000000"/>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056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3FB"/>
    <w:rsid w:val="00605491"/>
    <w:rsid w:val="00851794"/>
    <w:rsid w:val="00AC2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E3BB790"/>
  <w15:docId w15:val="{A2628F71-0125-4843-AA39-53DF7E0F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491"/>
    <w:pPr>
      <w:tabs>
        <w:tab w:val="center" w:pos="4513"/>
        <w:tab w:val="right" w:pos="9026"/>
      </w:tabs>
    </w:pPr>
  </w:style>
  <w:style w:type="character" w:customStyle="1" w:styleId="HeaderChar">
    <w:name w:val="Header Char"/>
    <w:basedOn w:val="DefaultParagraphFont"/>
    <w:link w:val="Header"/>
    <w:uiPriority w:val="99"/>
    <w:rsid w:val="00605491"/>
  </w:style>
  <w:style w:type="paragraph" w:styleId="Footer">
    <w:name w:val="footer"/>
    <w:basedOn w:val="Normal"/>
    <w:link w:val="FooterChar"/>
    <w:uiPriority w:val="99"/>
    <w:unhideWhenUsed/>
    <w:rsid w:val="00605491"/>
    <w:pPr>
      <w:tabs>
        <w:tab w:val="center" w:pos="4513"/>
        <w:tab w:val="right" w:pos="9026"/>
      </w:tabs>
    </w:pPr>
  </w:style>
  <w:style w:type="character" w:customStyle="1" w:styleId="FooterChar">
    <w:name w:val="Footer Char"/>
    <w:basedOn w:val="DefaultParagraphFont"/>
    <w:link w:val="Footer"/>
    <w:uiPriority w:val="99"/>
    <w:rsid w:val="0060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www.transgrid.com.au/VNIW" TargetMode="External"/><Relationship Id="rId26" Type="http://schemas.openxmlformats.org/officeDocument/2006/relationships/hyperlink" Target="http://www.transgrid.com.au/VNIW" TargetMode="External"/><Relationship Id="rId3" Type="http://schemas.openxmlformats.org/officeDocument/2006/relationships/settings" Target="settings.xml"/><Relationship Id="rId21" Type="http://schemas.openxmlformats.org/officeDocument/2006/relationships/hyperlink" Target="https://www.vendorpanel.com.au/publictenders.aspx?emcc=46FBEAFB2CF9"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transmissionvictoria.com.au" TargetMode="External"/><Relationship Id="rId25" Type="http://schemas.openxmlformats.org/officeDocument/2006/relationships/hyperlink" Target="http://www.transmissionvictoria.com.au"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www.aemo.com.au/VNI-West" TargetMode="External"/><Relationship Id="rId20" Type="http://schemas.openxmlformats.org/officeDocument/2006/relationships/hyperlink" Target="https://aemo.com.au/en/consultations/tenders" TargetMode="External"/><Relationship Id="rId29" Type="http://schemas.openxmlformats.org/officeDocument/2006/relationships/hyperlink" Target="https://www.vendorpanel.com.au/publictenders.aspx?emcc=46FBEAFB2CF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aemo.com.au/VNI-West" TargetMode="External"/><Relationship Id="rId5" Type="http://schemas.openxmlformats.org/officeDocument/2006/relationships/footnotes" Target="footnotes.xml"/><Relationship Id="rId15" Type="http://schemas.openxmlformats.org/officeDocument/2006/relationships/hyperlink" Target="http://www.transmissionvictoria.com.au" TargetMode="External"/><Relationship Id="rId23" Type="http://schemas.openxmlformats.org/officeDocument/2006/relationships/hyperlink" Target="http://www.transmissionvictoria.com.au" TargetMode="External"/><Relationship Id="rId28" Type="http://schemas.openxmlformats.org/officeDocument/2006/relationships/hyperlink" Target="https://aemo.com.au/en/consultations/tenders" TargetMode="External"/><Relationship Id="rId10" Type="http://schemas.openxmlformats.org/officeDocument/2006/relationships/footer" Target="footer2.xml"/><Relationship Id="rId19" Type="http://schemas.openxmlformats.org/officeDocument/2006/relationships/hyperlink" Target="mailto:enquiries@transmissionvictoria.com.a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gary.wieser@aemo.com.au" TargetMode="External"/><Relationship Id="rId22" Type="http://schemas.openxmlformats.org/officeDocument/2006/relationships/hyperlink" Target="mailto:gary.wieser@aemo.com.au" TargetMode="External"/><Relationship Id="rId27" Type="http://schemas.openxmlformats.org/officeDocument/2006/relationships/hyperlink" Target="mailto:enquiries@transmissionvictoria.com.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1920</Words>
  <Characters>10948</Characters>
  <Application>Microsoft Office Word</Application>
  <DocSecurity>0</DocSecurity>
  <Lines>91</Lines>
  <Paragraphs>25</Paragraphs>
  <ScaleCrop>false</ScaleCrop>
  <Company>Department of Industry, Innovation and Science</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Olde, Melanie</cp:lastModifiedBy>
  <cp:revision>2</cp:revision>
  <dcterms:created xsi:type="dcterms:W3CDTF">2025-06-13T03:42:00Z</dcterms:created>
  <dcterms:modified xsi:type="dcterms:W3CDTF">2025-06-13T03:43:00Z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a1008b5,4050e657,5115eb9e</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1adad8f1,62c9fe36,17be2bfa</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