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2D00" w14:textId="688359B9" w:rsidR="00FC7796" w:rsidRDefault="00882D51">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Fri Jun 27 2025 14:1</w:t>
      </w:r>
      <w:r>
        <w:rPr>
          <w:rFonts w:eastAsia="Times New Roman"/>
          <w:color w:val="000000"/>
          <w:sz w:val="16"/>
        </w:rPr>
        <w:t>5:40 GMT+ 1000 (AEST)) *****</w:t>
      </w:r>
    </w:p>
    <w:p w14:paraId="45B636BC" w14:textId="77777777" w:rsidR="00FC7796" w:rsidRDefault="00FC7796">
      <w:pPr>
        <w:spacing w:before="3" w:after="1250" w:line="183" w:lineRule="exact"/>
        <w:sectPr w:rsidR="00FC7796">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5111D756" w14:textId="77777777" w:rsidR="00882D51" w:rsidRDefault="00882D51">
      <w:pPr>
        <w:spacing w:line="391" w:lineRule="exact"/>
        <w:ind w:left="3312"/>
        <w:textAlignment w:val="baseline"/>
        <w:rPr>
          <w:rFonts w:ascii="Arial" w:eastAsia="Arial" w:hAnsi="Arial"/>
          <w:color w:val="000000"/>
          <w:spacing w:val="6"/>
          <w:w w:val="95"/>
          <w:sz w:val="34"/>
        </w:rPr>
      </w:pPr>
    </w:p>
    <w:p w14:paraId="028A7FEA" w14:textId="77777777" w:rsidR="00882D51" w:rsidRDefault="00882D51">
      <w:pPr>
        <w:spacing w:line="391" w:lineRule="exact"/>
        <w:ind w:left="3312"/>
        <w:textAlignment w:val="baseline"/>
        <w:rPr>
          <w:rFonts w:ascii="Arial" w:eastAsia="Arial" w:hAnsi="Arial"/>
          <w:color w:val="000000"/>
          <w:spacing w:val="6"/>
          <w:w w:val="95"/>
          <w:sz w:val="34"/>
        </w:rPr>
      </w:pPr>
    </w:p>
    <w:p w14:paraId="7A5EAD0D" w14:textId="347EE100" w:rsidR="00FC7796" w:rsidRDefault="00882D51">
      <w:pPr>
        <w:spacing w:line="391" w:lineRule="exact"/>
        <w:ind w:left="3312"/>
        <w:textAlignment w:val="baseline"/>
        <w:rPr>
          <w:rFonts w:ascii="Arial" w:eastAsia="Arial" w:hAnsi="Arial"/>
          <w:color w:val="000000"/>
          <w:spacing w:val="6"/>
          <w:w w:val="95"/>
          <w:sz w:val="34"/>
        </w:rPr>
      </w:pPr>
      <w:r>
        <w:pict w14:anchorId="045E87C7">
          <v:shapetype id="_x0000_t202" coordsize="21600,21600" o:spt="202" path="m,l,21600r21600,l21600,xe">
            <v:stroke joinstyle="miter"/>
            <v:path gradientshapeok="t" o:connecttype="rect"/>
          </v:shapetype>
          <v:shape id="_x0000_s0" o:spid="_x0000_s1031" type="#_x0000_t202" style="position:absolute;left:0;text-align:left;margin-left:209.3pt;margin-top:124.1pt;width:2in;height:24.65pt;z-index:-251660288;mso-wrap-distance-left:0;mso-wrap-distance-right:0;mso-position-horizontal-relative:page;mso-position-vertical-relative:page" filled="f" stroked="f">
            <v:textbox inset="0,0,0,0">
              <w:txbxContent>
                <w:p w14:paraId="2162BB9E" w14:textId="77777777" w:rsidR="00FC7796" w:rsidRDefault="00882D51">
                  <w:pPr>
                    <w:spacing w:after="162"/>
                    <w:ind w:right="34"/>
                    <w:textAlignment w:val="baseline"/>
                  </w:pPr>
                  <w:r>
                    <w:rPr>
                      <w:noProof/>
                    </w:rPr>
                    <w:drawing>
                      <wp:inline distT="0" distB="0" distL="0" distR="0" wp14:anchorId="23063E40" wp14:editId="418EEA0D">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1D21B500" w14:textId="77777777" w:rsidR="00FC7796" w:rsidRDefault="00882D51">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Y6PP5JS7</w:t>
      </w:r>
    </w:p>
    <w:p w14:paraId="31297C6B" w14:textId="77777777" w:rsidR="00FC7796" w:rsidRDefault="00882D51" w:rsidP="00882D51">
      <w:pPr>
        <w:spacing w:before="160" w:after="84" w:line="393" w:lineRule="exact"/>
        <w:jc w:val="center"/>
        <w:textAlignment w:val="baseline"/>
        <w:rPr>
          <w:rFonts w:ascii="Arial" w:eastAsia="Arial" w:hAnsi="Arial"/>
          <w:color w:val="000000"/>
          <w:spacing w:val="7"/>
          <w:w w:val="95"/>
          <w:sz w:val="34"/>
        </w:rPr>
      </w:pPr>
      <w:r>
        <w:pict w14:anchorId="398B8994">
          <v:line id="_x0000_s1030" style="position:absolute;left:0;text-align:left;z-index:25165824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1F96F049" w14:textId="77777777" w:rsidR="00FC7796" w:rsidRDefault="00882D51">
      <w:pPr>
        <w:spacing w:before="123" w:line="183" w:lineRule="exact"/>
        <w:ind w:left="288"/>
        <w:textAlignment w:val="baseline"/>
        <w:rPr>
          <w:rFonts w:ascii="Arial" w:eastAsia="Arial" w:hAnsi="Arial"/>
          <w:b/>
          <w:color w:val="000000"/>
          <w:spacing w:val="-2"/>
          <w:sz w:val="16"/>
        </w:rPr>
      </w:pPr>
      <w:r>
        <w:pict w14:anchorId="3929B3A7">
          <v:line id="_x0000_s1029" style="position:absolute;left:0;text-align:left;z-index:251659264;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Arial" w:eastAsia="Arial" w:hAnsi="Arial"/>
          <w:color w:val="000000"/>
          <w:spacing w:val="-2"/>
          <w:sz w:val="16"/>
        </w:rPr>
        <w:t>Energy Corporation Of New South Wales</w:t>
      </w:r>
    </w:p>
    <w:p w14:paraId="7C8CEB12" w14:textId="77777777" w:rsidR="00FC7796" w:rsidRDefault="00882D51">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523077A" w14:textId="77777777" w:rsidR="00FC7796" w:rsidRDefault="00882D51">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Hunter Transmission Project</w:t>
      </w:r>
    </w:p>
    <w:p w14:paraId="6BE2A98F" w14:textId="77777777" w:rsidR="00FC7796" w:rsidRDefault="00882D51">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Hunter-Central Coast</w:t>
      </w:r>
    </w:p>
    <w:p w14:paraId="718FD5C5" w14:textId="77777777" w:rsidR="00FC7796" w:rsidRDefault="00882D51">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3608EC77" w14:textId="77777777" w:rsidR="00FC7796" w:rsidRDefault="00882D51">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0F645B7D" w14:textId="77777777" w:rsidR="00FC7796" w:rsidRDefault="00882D51">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18167E1D" w14:textId="77777777" w:rsidR="00FC7796" w:rsidRDefault="00882D51">
      <w:pPr>
        <w:spacing w:before="126"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Hunter Transmission Project involves the delivery of network infrastructure to enhance the energy transfer capacity through the Hunter Valley region (between Bayswater and </w:t>
      </w:r>
      <w:proofErr w:type="spellStart"/>
      <w:r>
        <w:rPr>
          <w:rFonts w:ascii="Arial" w:eastAsia="Arial" w:hAnsi="Arial"/>
          <w:color w:val="000000"/>
          <w:spacing w:val="-4"/>
          <w:sz w:val="16"/>
        </w:rPr>
        <w:t>Eraring</w:t>
      </w:r>
      <w:proofErr w:type="spellEnd"/>
      <w:r>
        <w:rPr>
          <w:rFonts w:ascii="Arial" w:eastAsia="Arial" w:hAnsi="Arial"/>
          <w:color w:val="000000"/>
          <w:spacing w:val="-4"/>
          <w:sz w:val="16"/>
        </w:rPr>
        <w:t xml:space="preserve">) and associated infrastructure. For the purposes of the EII Act, the Hunter Transmission Project constitutes a Priority Transmission Infrastructure Project under the EII Act and will form a critical component of the future NSW energy system, serving two key functions: • Enable energy to be reliably supplied from the NSW Renewable Energy Zones (REZs) to the three major load </w:t>
      </w:r>
      <w:proofErr w:type="spellStart"/>
      <w:r>
        <w:rPr>
          <w:rFonts w:ascii="Arial" w:eastAsia="Arial" w:hAnsi="Arial"/>
          <w:color w:val="000000"/>
          <w:spacing w:val="-4"/>
          <w:sz w:val="16"/>
        </w:rPr>
        <w:t>centres</w:t>
      </w:r>
      <w:proofErr w:type="spellEnd"/>
      <w:r>
        <w:rPr>
          <w:rFonts w:ascii="Arial" w:eastAsia="Arial" w:hAnsi="Arial"/>
          <w:color w:val="000000"/>
          <w:spacing w:val="-4"/>
          <w:sz w:val="16"/>
        </w:rPr>
        <w:t xml:space="preserve"> of Sydney, Newcastle and Wollongong; and • Providing the permanent network solution to connect the State’s existing 500 </w:t>
      </w:r>
      <w:r>
        <w:rPr>
          <w:rFonts w:ascii="Arial" w:eastAsia="Arial" w:hAnsi="Arial"/>
          <w:color w:val="000000"/>
          <w:spacing w:val="-4"/>
          <w:sz w:val="16"/>
        </w:rPr>
        <w:t>kV transmission lines improving energy security</w:t>
      </w:r>
    </w:p>
    <w:p w14:paraId="31F0DEC0" w14:textId="77777777" w:rsidR="00FC7796" w:rsidRDefault="00882D51">
      <w:pPr>
        <w:spacing w:before="135" w:after="5467"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2029</w:t>
      </w:r>
    </w:p>
    <w:p w14:paraId="009E38C8" w14:textId="77777777" w:rsidR="00FC7796" w:rsidRDefault="00FC7796">
      <w:pPr>
        <w:spacing w:before="135" w:after="5467" w:line="182" w:lineRule="exact"/>
        <w:sectPr w:rsidR="00FC7796">
          <w:type w:val="continuous"/>
          <w:pgSz w:w="11904" w:h="16843"/>
          <w:pgMar w:top="1040" w:right="847" w:bottom="867" w:left="557" w:header="720" w:footer="720" w:gutter="0"/>
          <w:cols w:space="720"/>
        </w:sectPr>
      </w:pPr>
    </w:p>
    <w:p w14:paraId="50F4F9A4" w14:textId="77777777" w:rsidR="00FC7796" w:rsidRDefault="00882D51">
      <w:pPr>
        <w:spacing w:before="4" w:line="249" w:lineRule="exact"/>
        <w:textAlignment w:val="baseline"/>
        <w:rPr>
          <w:rFonts w:eastAsia="Times New Roman"/>
          <w:color w:val="000000"/>
          <w:spacing w:val="-2"/>
        </w:rPr>
      </w:pPr>
      <w:r>
        <w:rPr>
          <w:rFonts w:eastAsia="Times New Roman"/>
          <w:color w:val="000000"/>
          <w:spacing w:val="-2"/>
        </w:rPr>
        <w:t>Page 1 of 5</w:t>
      </w:r>
    </w:p>
    <w:p w14:paraId="6119F021" w14:textId="77777777" w:rsidR="00FC7796" w:rsidRDefault="00FC7796">
      <w:pPr>
        <w:sectPr w:rsidR="00FC7796">
          <w:type w:val="continuous"/>
          <w:pgSz w:w="11904" w:h="16843"/>
          <w:pgMar w:top="1040" w:right="1042" w:bottom="867" w:left="9782" w:header="720" w:footer="720" w:gutter="0"/>
          <w:cols w:space="720"/>
        </w:sectPr>
      </w:pPr>
    </w:p>
    <w:p w14:paraId="3B1E0857" w14:textId="0D53F24E" w:rsidR="00FC7796" w:rsidRDefault="00882D51">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Jun 27 2025 14:1</w:t>
      </w:r>
      <w:r>
        <w:rPr>
          <w:rFonts w:eastAsia="Times New Roman"/>
          <w:color w:val="000000"/>
          <w:sz w:val="16"/>
        </w:rPr>
        <w:t>5:40 GMT+ 1000 (AEST)) *****</w:t>
      </w:r>
    </w:p>
    <w:p w14:paraId="0A32D018" w14:textId="77777777" w:rsidR="00FC7796" w:rsidRDefault="00882D51">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5A65DE11" w14:textId="77777777" w:rsidR="00FC7796" w:rsidRDefault="00882D51">
      <w:pPr>
        <w:spacing w:before="353" w:after="159" w:line="182" w:lineRule="exact"/>
        <w:textAlignment w:val="baseline"/>
        <w:rPr>
          <w:rFonts w:ascii="Arial" w:eastAsia="Arial" w:hAnsi="Arial"/>
          <w:color w:val="000000"/>
          <w:spacing w:val="2"/>
          <w:w w:val="90"/>
          <w:sz w:val="16"/>
        </w:rPr>
      </w:pPr>
      <w:r>
        <w:rPr>
          <w:rFonts w:ascii="Arial" w:eastAsia="Arial" w:hAnsi="Arial"/>
          <w:color w:val="000000"/>
          <w:spacing w:val="2"/>
          <w:w w:val="90"/>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350"/>
        <w:gridCol w:w="2187"/>
        <w:gridCol w:w="1672"/>
        <w:gridCol w:w="3631"/>
      </w:tblGrid>
      <w:tr w:rsidR="00FC7796" w14:paraId="49560FF4" w14:textId="77777777">
        <w:tblPrEx>
          <w:tblCellMar>
            <w:top w:w="0" w:type="dxa"/>
            <w:bottom w:w="0" w:type="dxa"/>
          </w:tblCellMar>
        </w:tblPrEx>
        <w:trPr>
          <w:trHeight w:hRule="exact" w:val="628"/>
        </w:trPr>
        <w:tc>
          <w:tcPr>
            <w:tcW w:w="2350" w:type="dxa"/>
            <w:vAlign w:val="center"/>
          </w:tcPr>
          <w:p w14:paraId="1105189B" w14:textId="77777777" w:rsidR="00FC7796" w:rsidRDefault="00882D51">
            <w:pPr>
              <w:spacing w:before="258" w:after="178" w:line="182" w:lineRule="exact"/>
              <w:ind w:right="59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187" w:type="dxa"/>
            <w:vAlign w:val="center"/>
          </w:tcPr>
          <w:p w14:paraId="0B8DB167" w14:textId="77777777" w:rsidR="00FC7796" w:rsidRDefault="00882D51">
            <w:pPr>
              <w:spacing w:before="98" w:after="80" w:line="220" w:lineRule="exact"/>
              <w:ind w:left="36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2" w:type="dxa"/>
          </w:tcPr>
          <w:p w14:paraId="55DB6DA5" w14:textId="77777777" w:rsidR="00FC7796" w:rsidRDefault="00882D51">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31" w:type="dxa"/>
            <w:vAlign w:val="center"/>
          </w:tcPr>
          <w:p w14:paraId="5E0A39BE" w14:textId="77777777" w:rsidR="00FC7796" w:rsidRDefault="00882D51">
            <w:pPr>
              <w:spacing w:before="101" w:after="77" w:line="220" w:lineRule="exact"/>
              <w:ind w:left="144" w:right="792"/>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05AEECFE" w14:textId="77777777" w:rsidR="00FC7796" w:rsidRDefault="00FC7796">
      <w:pPr>
        <w:spacing w:after="15" w:line="20" w:lineRule="exact"/>
      </w:pPr>
    </w:p>
    <w:p w14:paraId="22C68E96" w14:textId="77777777" w:rsidR="00FC7796" w:rsidRDefault="00882D51">
      <w:pPr>
        <w:tabs>
          <w:tab w:val="left" w:pos="3528"/>
          <w:tab w:val="left" w:pos="5256"/>
        </w:tabs>
        <w:spacing w:before="37" w:line="182" w:lineRule="exact"/>
        <w:textAlignment w:val="baseline"/>
        <w:rPr>
          <w:rFonts w:ascii="Arial" w:eastAsia="Arial" w:hAnsi="Arial"/>
          <w:color w:val="000000"/>
          <w:w w:val="90"/>
          <w:sz w:val="16"/>
        </w:rPr>
      </w:pPr>
      <w:r>
        <w:rPr>
          <w:rFonts w:ascii="Arial" w:eastAsia="Arial" w:hAnsi="Arial"/>
          <w:color w:val="000000"/>
          <w:w w:val="90"/>
          <w:sz w:val="16"/>
        </w:rPr>
        <w:t>Conductor / OPGW Supply</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3658E0D1"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 xml:space="preserve">Line Hardware </w:t>
      </w:r>
      <w:proofErr w:type="spellStart"/>
      <w:r>
        <w:rPr>
          <w:rFonts w:ascii="Arial" w:eastAsia="Arial" w:hAnsi="Arial"/>
          <w:color w:val="000000"/>
          <w:w w:val="90"/>
          <w:sz w:val="16"/>
        </w:rPr>
        <w:t>Supplu</w:t>
      </w:r>
      <w:proofErr w:type="spellEnd"/>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AB580FB"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Substation Equipment</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021C27F" w14:textId="77777777" w:rsidR="00FC7796" w:rsidRDefault="00882D51">
      <w:pPr>
        <w:tabs>
          <w:tab w:val="left" w:pos="3528"/>
          <w:tab w:val="left" w:pos="5256"/>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Insulator Supply</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A2F6D82" w14:textId="77777777" w:rsidR="00FC7796" w:rsidRDefault="00882D51">
      <w:pPr>
        <w:tabs>
          <w:tab w:val="left" w:pos="3528"/>
          <w:tab w:val="left" w:pos="5256"/>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Quarry products</w:t>
      </w:r>
      <w:r>
        <w:rPr>
          <w:rFonts w:ascii="Arial" w:eastAsia="Arial" w:hAnsi="Arial"/>
          <w:color w:val="000000"/>
          <w:w w:val="90"/>
          <w:sz w:val="16"/>
        </w:rPr>
        <w:tab/>
        <w:t>Yes</w:t>
      </w:r>
      <w:r>
        <w:rPr>
          <w:rFonts w:ascii="Arial" w:eastAsia="Arial" w:hAnsi="Arial"/>
          <w:color w:val="000000"/>
          <w:w w:val="90"/>
          <w:sz w:val="16"/>
        </w:rPr>
        <w:tab/>
        <w:t>No</w:t>
      </w:r>
    </w:p>
    <w:p w14:paraId="6888F94D"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Transformers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9D10072"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Accommodation (non-camp)</w:t>
      </w:r>
      <w:r>
        <w:rPr>
          <w:rFonts w:ascii="Arial" w:eastAsia="Arial" w:hAnsi="Arial"/>
          <w:color w:val="000000"/>
          <w:w w:val="90"/>
          <w:sz w:val="16"/>
        </w:rPr>
        <w:tab/>
        <w:t>Yes</w:t>
      </w:r>
      <w:r>
        <w:rPr>
          <w:rFonts w:ascii="Arial" w:eastAsia="Arial" w:hAnsi="Arial"/>
          <w:color w:val="000000"/>
          <w:w w:val="90"/>
          <w:sz w:val="16"/>
        </w:rPr>
        <w:tab/>
        <w:t>No</w:t>
      </w:r>
    </w:p>
    <w:p w14:paraId="120B10D3"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Catering and food supplies</w:t>
      </w:r>
      <w:r>
        <w:rPr>
          <w:rFonts w:ascii="Arial" w:eastAsia="Arial" w:hAnsi="Arial"/>
          <w:color w:val="000000"/>
          <w:w w:val="90"/>
          <w:sz w:val="16"/>
        </w:rPr>
        <w:tab/>
        <w:t>Yes</w:t>
      </w:r>
      <w:r>
        <w:rPr>
          <w:rFonts w:ascii="Arial" w:eastAsia="Arial" w:hAnsi="Arial"/>
          <w:color w:val="000000"/>
          <w:w w:val="90"/>
          <w:sz w:val="16"/>
        </w:rPr>
        <w:tab/>
        <w:t>No</w:t>
      </w:r>
    </w:p>
    <w:p w14:paraId="4D912859"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Camp facilities</w:t>
      </w:r>
      <w:r>
        <w:rPr>
          <w:rFonts w:ascii="Arial" w:eastAsia="Arial" w:hAnsi="Arial"/>
          <w:color w:val="000000"/>
          <w:w w:val="90"/>
          <w:sz w:val="16"/>
        </w:rPr>
        <w:tab/>
        <w:t>Yes</w:t>
      </w:r>
      <w:r>
        <w:rPr>
          <w:rFonts w:ascii="Arial" w:eastAsia="Arial" w:hAnsi="Arial"/>
          <w:color w:val="000000"/>
          <w:w w:val="90"/>
          <w:sz w:val="16"/>
        </w:rPr>
        <w:tab/>
        <w:t>No</w:t>
      </w:r>
    </w:p>
    <w:p w14:paraId="54C5B2ED" w14:textId="77777777" w:rsidR="00FC7796" w:rsidRDefault="00882D51">
      <w:pPr>
        <w:tabs>
          <w:tab w:val="left" w:pos="3528"/>
          <w:tab w:val="left" w:pos="5256"/>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Cleaning facilities</w:t>
      </w:r>
      <w:r>
        <w:rPr>
          <w:rFonts w:ascii="Arial" w:eastAsia="Arial" w:hAnsi="Arial"/>
          <w:color w:val="000000"/>
          <w:w w:val="90"/>
          <w:sz w:val="16"/>
        </w:rPr>
        <w:tab/>
        <w:t>Yes</w:t>
      </w:r>
      <w:r>
        <w:rPr>
          <w:rFonts w:ascii="Arial" w:eastAsia="Arial" w:hAnsi="Arial"/>
          <w:color w:val="000000"/>
          <w:w w:val="90"/>
          <w:sz w:val="16"/>
        </w:rPr>
        <w:tab/>
        <w:t>No</w:t>
      </w:r>
    </w:p>
    <w:p w14:paraId="3F6E0AB6" w14:textId="77777777" w:rsidR="00FC7796" w:rsidRDefault="00882D51">
      <w:pPr>
        <w:tabs>
          <w:tab w:val="left" w:pos="3528"/>
          <w:tab w:val="left" w:pos="5256"/>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Cranes</w:t>
      </w:r>
      <w:r>
        <w:rPr>
          <w:rFonts w:ascii="Arial" w:eastAsia="Arial" w:hAnsi="Arial"/>
          <w:color w:val="000000"/>
          <w:w w:val="90"/>
          <w:sz w:val="16"/>
        </w:rPr>
        <w:tab/>
        <w:t>Yes</w:t>
      </w:r>
      <w:r>
        <w:rPr>
          <w:rFonts w:ascii="Arial" w:eastAsia="Arial" w:hAnsi="Arial"/>
          <w:color w:val="000000"/>
          <w:w w:val="90"/>
          <w:sz w:val="16"/>
        </w:rPr>
        <w:tab/>
        <w:t>No</w:t>
      </w:r>
    </w:p>
    <w:p w14:paraId="7B9DAF12"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Design and engineering services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B524643"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Fencing</w:t>
      </w:r>
      <w:r>
        <w:rPr>
          <w:rFonts w:ascii="Arial" w:eastAsia="Arial" w:hAnsi="Arial"/>
          <w:color w:val="000000"/>
          <w:w w:val="90"/>
          <w:sz w:val="16"/>
        </w:rPr>
        <w:tab/>
        <w:t>Yes</w:t>
      </w:r>
      <w:r>
        <w:rPr>
          <w:rFonts w:ascii="Arial" w:eastAsia="Arial" w:hAnsi="Arial"/>
          <w:color w:val="000000"/>
          <w:w w:val="90"/>
          <w:sz w:val="16"/>
        </w:rPr>
        <w:tab/>
        <w:t>No</w:t>
      </w:r>
    </w:p>
    <w:p w14:paraId="4E5E7AF0"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Plant and equipment maintenance</w:t>
      </w:r>
      <w:r>
        <w:rPr>
          <w:rFonts w:ascii="Arial" w:eastAsia="Arial" w:hAnsi="Arial"/>
          <w:color w:val="000000"/>
          <w:w w:val="90"/>
          <w:sz w:val="16"/>
        </w:rPr>
        <w:tab/>
        <w:t>Yes</w:t>
      </w:r>
      <w:r>
        <w:rPr>
          <w:rFonts w:ascii="Arial" w:eastAsia="Arial" w:hAnsi="Arial"/>
          <w:color w:val="000000"/>
          <w:w w:val="90"/>
          <w:sz w:val="16"/>
        </w:rPr>
        <w:tab/>
        <w:t>No</w:t>
      </w:r>
    </w:p>
    <w:p w14:paraId="199F3A1B"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Steel fabrication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C84ED63" w14:textId="77777777" w:rsidR="00FC7796" w:rsidRDefault="00882D51">
      <w:pPr>
        <w:tabs>
          <w:tab w:val="left" w:pos="3528"/>
          <w:tab w:val="left" w:pos="5256"/>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Security services</w:t>
      </w:r>
      <w:r>
        <w:rPr>
          <w:rFonts w:ascii="Arial" w:eastAsia="Arial" w:hAnsi="Arial"/>
          <w:color w:val="000000"/>
          <w:w w:val="90"/>
          <w:sz w:val="16"/>
        </w:rPr>
        <w:tab/>
        <w:t>Yes</w:t>
      </w:r>
      <w:r>
        <w:rPr>
          <w:rFonts w:ascii="Arial" w:eastAsia="Arial" w:hAnsi="Arial"/>
          <w:color w:val="000000"/>
          <w:w w:val="90"/>
          <w:sz w:val="16"/>
        </w:rPr>
        <w:tab/>
        <w:t>No</w:t>
      </w:r>
    </w:p>
    <w:p w14:paraId="62939EB1" w14:textId="77777777" w:rsidR="00FC7796" w:rsidRDefault="00882D51">
      <w:pPr>
        <w:tabs>
          <w:tab w:val="left" w:pos="3528"/>
          <w:tab w:val="left" w:pos="5256"/>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Traffic management</w:t>
      </w:r>
      <w:r>
        <w:rPr>
          <w:rFonts w:ascii="Arial" w:eastAsia="Arial" w:hAnsi="Arial"/>
          <w:color w:val="000000"/>
          <w:w w:val="90"/>
          <w:sz w:val="16"/>
        </w:rPr>
        <w:tab/>
        <w:t>Yes</w:t>
      </w:r>
      <w:r>
        <w:rPr>
          <w:rFonts w:ascii="Arial" w:eastAsia="Arial" w:hAnsi="Arial"/>
          <w:color w:val="000000"/>
          <w:w w:val="90"/>
          <w:sz w:val="16"/>
        </w:rPr>
        <w:tab/>
        <w:t>No</w:t>
      </w:r>
    </w:p>
    <w:p w14:paraId="543BE130"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Specialist consultancy services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183AD611"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Vegetation management</w:t>
      </w:r>
      <w:r>
        <w:rPr>
          <w:rFonts w:ascii="Arial" w:eastAsia="Arial" w:hAnsi="Arial"/>
          <w:color w:val="000000"/>
          <w:w w:val="90"/>
          <w:sz w:val="16"/>
        </w:rPr>
        <w:tab/>
        <w:t>Yes</w:t>
      </w:r>
      <w:r>
        <w:rPr>
          <w:rFonts w:ascii="Arial" w:eastAsia="Arial" w:hAnsi="Arial"/>
          <w:color w:val="000000"/>
          <w:w w:val="90"/>
          <w:sz w:val="16"/>
        </w:rPr>
        <w:tab/>
        <w:t>No</w:t>
      </w:r>
    </w:p>
    <w:p w14:paraId="243305AC"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Workforce accommodation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46D5380"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Civil earthworks</w:t>
      </w:r>
      <w:r>
        <w:rPr>
          <w:rFonts w:ascii="Arial" w:eastAsia="Arial" w:hAnsi="Arial"/>
          <w:color w:val="000000"/>
          <w:w w:val="90"/>
          <w:sz w:val="16"/>
        </w:rPr>
        <w:tab/>
        <w:t>Yes</w:t>
      </w:r>
      <w:r>
        <w:rPr>
          <w:rFonts w:ascii="Arial" w:eastAsia="Arial" w:hAnsi="Arial"/>
          <w:color w:val="000000"/>
          <w:w w:val="90"/>
          <w:sz w:val="16"/>
        </w:rPr>
        <w:tab/>
        <w:t>No</w:t>
      </w:r>
    </w:p>
    <w:p w14:paraId="0129424D" w14:textId="77777777" w:rsidR="00FC7796" w:rsidRDefault="00882D51">
      <w:pPr>
        <w:tabs>
          <w:tab w:val="left" w:pos="3528"/>
          <w:tab w:val="left" w:pos="5256"/>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Clearing and Access Tracks</w:t>
      </w:r>
      <w:r>
        <w:rPr>
          <w:rFonts w:ascii="Arial" w:eastAsia="Arial" w:hAnsi="Arial"/>
          <w:color w:val="000000"/>
          <w:w w:val="90"/>
          <w:sz w:val="16"/>
        </w:rPr>
        <w:tab/>
        <w:t>Yes</w:t>
      </w:r>
      <w:r>
        <w:rPr>
          <w:rFonts w:ascii="Arial" w:eastAsia="Arial" w:hAnsi="Arial"/>
          <w:color w:val="000000"/>
          <w:w w:val="90"/>
          <w:sz w:val="16"/>
        </w:rPr>
        <w:tab/>
        <w:t>No</w:t>
      </w:r>
    </w:p>
    <w:p w14:paraId="26E12D8F" w14:textId="77777777" w:rsidR="00FC7796" w:rsidRDefault="00882D51">
      <w:pPr>
        <w:tabs>
          <w:tab w:val="left" w:pos="3528"/>
          <w:tab w:val="left" w:pos="5256"/>
          <w:tab w:val="left" w:pos="6336"/>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Shunt reactors</w:t>
      </w:r>
      <w:r>
        <w:rPr>
          <w:rFonts w:ascii="Arial" w:eastAsia="Arial" w:hAnsi="Arial"/>
          <w:color w:val="000000"/>
          <w:w w:val="90"/>
          <w:sz w:val="16"/>
        </w:rPr>
        <w:tab/>
        <w:t>No</w:t>
      </w:r>
      <w:r>
        <w:rPr>
          <w:rFonts w:ascii="Arial" w:eastAsia="Arial" w:hAnsi="Arial"/>
          <w:color w:val="000000"/>
          <w:w w:val="90"/>
          <w:sz w:val="16"/>
        </w:rPr>
        <w:tab/>
        <w:t>Yes</w:t>
      </w:r>
      <w:r>
        <w:rPr>
          <w:rFonts w:ascii="Arial" w:eastAsia="Arial" w:hAnsi="Arial"/>
          <w:color w:val="000000"/>
          <w:w w:val="90"/>
          <w:sz w:val="16"/>
        </w:rPr>
        <w:tab/>
        <w:t>Global supply chains</w:t>
      </w:r>
    </w:p>
    <w:p w14:paraId="279D9986" w14:textId="77777777" w:rsidR="00FC7796" w:rsidRDefault="00882D51">
      <w:pPr>
        <w:tabs>
          <w:tab w:val="left" w:pos="3528"/>
          <w:tab w:val="left" w:pos="5256"/>
          <w:tab w:val="left" w:pos="633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Lattice Steel Towers 500kV</w:t>
      </w:r>
      <w:r>
        <w:rPr>
          <w:rFonts w:ascii="Arial" w:eastAsia="Arial" w:hAnsi="Arial"/>
          <w:color w:val="000000"/>
          <w:w w:val="90"/>
          <w:sz w:val="16"/>
        </w:rPr>
        <w:tab/>
        <w:t>No</w:t>
      </w:r>
      <w:r>
        <w:rPr>
          <w:rFonts w:ascii="Arial" w:eastAsia="Arial" w:hAnsi="Arial"/>
          <w:color w:val="000000"/>
          <w:w w:val="90"/>
          <w:sz w:val="16"/>
        </w:rPr>
        <w:tab/>
        <w:t>Yes</w:t>
      </w:r>
      <w:r>
        <w:rPr>
          <w:rFonts w:ascii="Arial" w:eastAsia="Arial" w:hAnsi="Arial"/>
          <w:color w:val="000000"/>
          <w:w w:val="90"/>
          <w:sz w:val="16"/>
        </w:rPr>
        <w:tab/>
        <w:t>Global supply chains</w:t>
      </w:r>
    </w:p>
    <w:p w14:paraId="64176F19"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Stringing equipment</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20E0A3A"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Signage</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1FAB4A0F"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SCADA system</w:t>
      </w:r>
      <w:r>
        <w:rPr>
          <w:rFonts w:ascii="Arial" w:eastAsia="Arial" w:hAnsi="Arial"/>
          <w:color w:val="000000"/>
          <w:w w:val="90"/>
          <w:sz w:val="16"/>
        </w:rPr>
        <w:tab/>
        <w:t>Yes</w:t>
      </w:r>
      <w:r>
        <w:rPr>
          <w:rFonts w:ascii="Arial" w:eastAsia="Arial" w:hAnsi="Arial"/>
          <w:color w:val="000000"/>
          <w:w w:val="90"/>
          <w:sz w:val="16"/>
        </w:rPr>
        <w:tab/>
        <w:t>No</w:t>
      </w:r>
    </w:p>
    <w:p w14:paraId="0944E603" w14:textId="77777777" w:rsidR="00FC7796" w:rsidRDefault="00882D51">
      <w:pPr>
        <w:tabs>
          <w:tab w:val="left" w:pos="3528"/>
          <w:tab w:val="left" w:pos="5256"/>
        </w:tabs>
        <w:spacing w:before="58" w:line="208" w:lineRule="exact"/>
        <w:textAlignment w:val="baseline"/>
        <w:rPr>
          <w:rFonts w:ascii="Arial" w:eastAsia="Arial" w:hAnsi="Arial"/>
          <w:color w:val="000000"/>
          <w:w w:val="90"/>
          <w:sz w:val="16"/>
        </w:rPr>
      </w:pPr>
      <w:r>
        <w:rPr>
          <w:rFonts w:ascii="Arial" w:eastAsia="Arial" w:hAnsi="Arial"/>
          <w:color w:val="000000"/>
          <w:w w:val="90"/>
          <w:sz w:val="16"/>
        </w:rPr>
        <w:t>Tower assembly and erection and</w:t>
      </w:r>
      <w:r>
        <w:rPr>
          <w:rFonts w:ascii="Arial" w:eastAsia="Arial" w:hAnsi="Arial"/>
          <w:color w:val="000000"/>
          <w:w w:val="90"/>
          <w:sz w:val="16"/>
        </w:rPr>
        <w:tab/>
        <w:t>Yes</w:t>
      </w:r>
      <w:r>
        <w:rPr>
          <w:rFonts w:ascii="Arial" w:eastAsia="Arial" w:hAnsi="Arial"/>
          <w:color w:val="000000"/>
          <w:w w:val="90"/>
          <w:sz w:val="16"/>
        </w:rPr>
        <w:tab/>
        <w:t>No</w:t>
      </w:r>
    </w:p>
    <w:p w14:paraId="3338BC49" w14:textId="77777777" w:rsidR="00FC7796" w:rsidRDefault="00882D51">
      <w:pPr>
        <w:spacing w:line="170" w:lineRule="exact"/>
        <w:textAlignment w:val="baseline"/>
        <w:rPr>
          <w:rFonts w:ascii="Arial" w:eastAsia="Arial" w:hAnsi="Arial"/>
          <w:color w:val="000000"/>
          <w:w w:val="90"/>
          <w:sz w:val="16"/>
        </w:rPr>
      </w:pPr>
      <w:r>
        <w:rPr>
          <w:rFonts w:ascii="Arial" w:eastAsia="Arial" w:hAnsi="Arial"/>
          <w:color w:val="000000"/>
          <w:w w:val="90"/>
          <w:sz w:val="16"/>
        </w:rPr>
        <w:t>installation</w:t>
      </w:r>
    </w:p>
    <w:p w14:paraId="229C0307"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Helicopter stringing works</w:t>
      </w:r>
      <w:r>
        <w:rPr>
          <w:rFonts w:ascii="Arial" w:eastAsia="Arial" w:hAnsi="Arial"/>
          <w:color w:val="000000"/>
          <w:w w:val="90"/>
          <w:sz w:val="16"/>
        </w:rPr>
        <w:tab/>
        <w:t>Yes</w:t>
      </w:r>
      <w:r>
        <w:rPr>
          <w:rFonts w:ascii="Arial" w:eastAsia="Arial" w:hAnsi="Arial"/>
          <w:color w:val="000000"/>
          <w:w w:val="90"/>
          <w:sz w:val="16"/>
        </w:rPr>
        <w:tab/>
        <w:t>No</w:t>
      </w:r>
    </w:p>
    <w:p w14:paraId="562CFA75"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Conduit supply</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16914F52" w14:textId="77777777" w:rsidR="00FC7796" w:rsidRDefault="00882D51">
      <w:pPr>
        <w:tabs>
          <w:tab w:val="left" w:pos="3528"/>
          <w:tab w:val="left" w:pos="5256"/>
        </w:tabs>
        <w:spacing w:before="64" w:line="208" w:lineRule="exact"/>
        <w:textAlignment w:val="baseline"/>
        <w:rPr>
          <w:rFonts w:ascii="Arial" w:eastAsia="Arial" w:hAnsi="Arial"/>
          <w:color w:val="000000"/>
          <w:w w:val="90"/>
          <w:sz w:val="16"/>
        </w:rPr>
      </w:pPr>
      <w:r>
        <w:rPr>
          <w:rFonts w:ascii="Arial" w:eastAsia="Arial" w:hAnsi="Arial"/>
          <w:color w:val="000000"/>
          <w:w w:val="90"/>
          <w:sz w:val="16"/>
        </w:rPr>
        <w:t>Concrete drainage, box culverts, ready</w:t>
      </w:r>
      <w:r>
        <w:rPr>
          <w:rFonts w:ascii="Arial" w:eastAsia="Arial" w:hAnsi="Arial"/>
          <w:color w:val="000000"/>
          <w:w w:val="90"/>
          <w:sz w:val="16"/>
        </w:rPr>
        <w:tab/>
        <w:t>Yes</w:t>
      </w:r>
      <w:r>
        <w:rPr>
          <w:rFonts w:ascii="Arial" w:eastAsia="Arial" w:hAnsi="Arial"/>
          <w:color w:val="000000"/>
          <w:w w:val="90"/>
          <w:sz w:val="16"/>
        </w:rPr>
        <w:tab/>
        <w:t>No</w:t>
      </w:r>
    </w:p>
    <w:p w14:paraId="5F9CB715" w14:textId="77777777" w:rsidR="00FC7796" w:rsidRDefault="00882D51">
      <w:pPr>
        <w:spacing w:line="170" w:lineRule="exact"/>
        <w:textAlignment w:val="baseline"/>
        <w:rPr>
          <w:rFonts w:ascii="Arial" w:eastAsia="Arial" w:hAnsi="Arial"/>
          <w:color w:val="000000"/>
          <w:w w:val="90"/>
          <w:sz w:val="16"/>
        </w:rPr>
      </w:pPr>
      <w:r>
        <w:rPr>
          <w:rFonts w:ascii="Arial" w:eastAsia="Arial" w:hAnsi="Arial"/>
          <w:color w:val="000000"/>
          <w:w w:val="90"/>
          <w:sz w:val="16"/>
        </w:rPr>
        <w:t>mixed concrete</w:t>
      </w:r>
    </w:p>
    <w:p w14:paraId="1A28869C" w14:textId="77777777" w:rsidR="00FC7796" w:rsidRDefault="00882D51">
      <w:pPr>
        <w:tabs>
          <w:tab w:val="left" w:pos="3528"/>
          <w:tab w:val="left" w:pos="5256"/>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Water tanks</w:t>
      </w:r>
      <w:r>
        <w:rPr>
          <w:rFonts w:ascii="Arial" w:eastAsia="Arial" w:hAnsi="Arial"/>
          <w:color w:val="000000"/>
          <w:w w:val="90"/>
          <w:sz w:val="16"/>
        </w:rPr>
        <w:tab/>
        <w:t>Yes</w:t>
      </w:r>
      <w:r>
        <w:rPr>
          <w:rFonts w:ascii="Arial" w:eastAsia="Arial" w:hAnsi="Arial"/>
          <w:color w:val="000000"/>
          <w:w w:val="90"/>
          <w:sz w:val="16"/>
        </w:rPr>
        <w:tab/>
        <w:t>No</w:t>
      </w:r>
    </w:p>
    <w:p w14:paraId="1FC0CA51" w14:textId="77777777" w:rsidR="00FC7796" w:rsidRDefault="00882D51">
      <w:pPr>
        <w:tabs>
          <w:tab w:val="left" w:pos="3528"/>
          <w:tab w:val="left" w:pos="5256"/>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 xml:space="preserve">Trades and skilled </w:t>
      </w:r>
      <w:proofErr w:type="spellStart"/>
      <w:r>
        <w:rPr>
          <w:rFonts w:ascii="Arial" w:eastAsia="Arial" w:hAnsi="Arial"/>
          <w:color w:val="000000"/>
          <w:w w:val="90"/>
          <w:sz w:val="16"/>
        </w:rPr>
        <w:t>labour</w:t>
      </w:r>
      <w:proofErr w:type="spellEnd"/>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21E4F61"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Civil and construction workers</w:t>
      </w:r>
      <w:r>
        <w:rPr>
          <w:rFonts w:ascii="Arial" w:eastAsia="Arial" w:hAnsi="Arial"/>
          <w:color w:val="000000"/>
          <w:w w:val="90"/>
          <w:sz w:val="16"/>
        </w:rPr>
        <w:tab/>
        <w:t>Yes</w:t>
      </w:r>
      <w:r>
        <w:rPr>
          <w:rFonts w:ascii="Arial" w:eastAsia="Arial" w:hAnsi="Arial"/>
          <w:color w:val="000000"/>
          <w:w w:val="90"/>
          <w:sz w:val="16"/>
        </w:rPr>
        <w:tab/>
        <w:t>No</w:t>
      </w:r>
    </w:p>
    <w:p w14:paraId="1FD820CB" w14:textId="77777777" w:rsidR="00FC7796" w:rsidRDefault="00882D51">
      <w:pPr>
        <w:tabs>
          <w:tab w:val="left" w:pos="3528"/>
          <w:tab w:val="left" w:pos="5256"/>
        </w:tabs>
        <w:spacing w:before="64" w:line="208" w:lineRule="exact"/>
        <w:textAlignment w:val="baseline"/>
        <w:rPr>
          <w:rFonts w:ascii="Arial" w:eastAsia="Arial" w:hAnsi="Arial"/>
          <w:color w:val="000000"/>
          <w:w w:val="90"/>
          <w:sz w:val="16"/>
        </w:rPr>
      </w:pPr>
      <w:r>
        <w:rPr>
          <w:rFonts w:ascii="Arial" w:eastAsia="Arial" w:hAnsi="Arial"/>
          <w:color w:val="000000"/>
          <w:w w:val="90"/>
          <w:sz w:val="16"/>
        </w:rPr>
        <w:t>Earthworks - substation and Access</w:t>
      </w:r>
      <w:r>
        <w:rPr>
          <w:rFonts w:ascii="Arial" w:eastAsia="Arial" w:hAnsi="Arial"/>
          <w:color w:val="000000"/>
          <w:w w:val="90"/>
          <w:sz w:val="16"/>
        </w:rPr>
        <w:tab/>
        <w:t>Yes</w:t>
      </w:r>
      <w:r>
        <w:rPr>
          <w:rFonts w:ascii="Arial" w:eastAsia="Arial" w:hAnsi="Arial"/>
          <w:color w:val="000000"/>
          <w:w w:val="90"/>
          <w:sz w:val="16"/>
        </w:rPr>
        <w:tab/>
        <w:t>No</w:t>
      </w:r>
    </w:p>
    <w:p w14:paraId="416EDC72" w14:textId="77777777" w:rsidR="00FC7796" w:rsidRDefault="00882D51">
      <w:pPr>
        <w:spacing w:line="170" w:lineRule="exact"/>
        <w:textAlignment w:val="baseline"/>
        <w:rPr>
          <w:rFonts w:ascii="Arial" w:eastAsia="Arial" w:hAnsi="Arial"/>
          <w:color w:val="000000"/>
          <w:w w:val="90"/>
          <w:sz w:val="16"/>
        </w:rPr>
      </w:pPr>
      <w:r>
        <w:rPr>
          <w:rFonts w:ascii="Arial" w:eastAsia="Arial" w:hAnsi="Arial"/>
          <w:color w:val="000000"/>
          <w:w w:val="90"/>
          <w:sz w:val="16"/>
        </w:rPr>
        <w:t>Tracks</w:t>
      </w:r>
    </w:p>
    <w:p w14:paraId="550BCCF1" w14:textId="77777777" w:rsidR="00FC7796" w:rsidRDefault="00882D51">
      <w:pPr>
        <w:tabs>
          <w:tab w:val="left" w:pos="3528"/>
          <w:tab w:val="left" w:pos="5256"/>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Vehicle supplies</w:t>
      </w:r>
      <w:r>
        <w:rPr>
          <w:rFonts w:ascii="Arial" w:eastAsia="Arial" w:hAnsi="Arial"/>
          <w:color w:val="000000"/>
          <w:w w:val="90"/>
          <w:sz w:val="16"/>
        </w:rPr>
        <w:tab/>
        <w:t>Yes</w:t>
      </w:r>
      <w:r>
        <w:rPr>
          <w:rFonts w:ascii="Arial" w:eastAsia="Arial" w:hAnsi="Arial"/>
          <w:color w:val="000000"/>
          <w:w w:val="90"/>
          <w:sz w:val="16"/>
        </w:rPr>
        <w:tab/>
        <w:t>No</w:t>
      </w:r>
    </w:p>
    <w:p w14:paraId="40C216FD" w14:textId="77777777" w:rsidR="00FC7796" w:rsidRDefault="00882D51">
      <w:pPr>
        <w:tabs>
          <w:tab w:val="left" w:pos="3528"/>
          <w:tab w:val="left" w:pos="5256"/>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Transmission lines steel poles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0F8AECA" w14:textId="77777777" w:rsidR="00FC7796" w:rsidRDefault="00882D51">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0F567525" w14:textId="77777777" w:rsidR="00FC7796" w:rsidRDefault="00882D51">
      <w:pPr>
        <w:spacing w:line="230" w:lineRule="exact"/>
        <w:textAlignment w:val="baseline"/>
        <w:rPr>
          <w:rFonts w:ascii="Arial" w:eastAsia="Arial" w:hAnsi="Arial"/>
          <w:color w:val="000000"/>
          <w:w w:val="90"/>
          <w:sz w:val="16"/>
        </w:rPr>
      </w:pPr>
      <w:r>
        <w:rPr>
          <w:rFonts w:ascii="Arial" w:eastAsia="Arial" w:hAnsi="Arial"/>
          <w:color w:val="000000"/>
          <w:w w:val="90"/>
          <w:sz w:val="16"/>
        </w:rPr>
        <w:t xml:space="preserve">An Australian entity is an entity with an ABN or ACN </w:t>
      </w:r>
      <w:r>
        <w:rPr>
          <w:rFonts w:ascii="Arial" w:eastAsia="Arial" w:hAnsi="Arial"/>
          <w:color w:val="000000"/>
          <w:w w:val="90"/>
          <w:sz w:val="16"/>
        </w:rPr>
        <w:br/>
        <w:t>Project standards:</w:t>
      </w:r>
    </w:p>
    <w:p w14:paraId="02D8C65D" w14:textId="77777777" w:rsidR="00FC7796" w:rsidRDefault="00882D51">
      <w:pPr>
        <w:spacing w:before="116" w:line="220" w:lineRule="exact"/>
        <w:ind w:left="648"/>
        <w:textAlignment w:val="baseline"/>
        <w:rPr>
          <w:rFonts w:ascii="Arial" w:eastAsia="Arial" w:hAnsi="Arial"/>
          <w:color w:val="000000"/>
          <w:w w:val="90"/>
          <w:sz w:val="16"/>
        </w:rPr>
      </w:pPr>
      <w:r>
        <w:rPr>
          <w:rFonts w:ascii="Arial" w:eastAsia="Arial" w:hAnsi="Arial"/>
          <w:color w:val="000000"/>
          <w:w w:val="90"/>
          <w:sz w:val="16"/>
        </w:rPr>
        <w:t xml:space="preserve">Australian </w:t>
      </w:r>
      <w:r>
        <w:rPr>
          <w:rFonts w:ascii="Arial" w:eastAsia="Arial" w:hAnsi="Arial"/>
          <w:color w:val="000000"/>
          <w:w w:val="90"/>
          <w:sz w:val="16"/>
        </w:rPr>
        <w:br/>
        <w:t>International</w:t>
      </w:r>
    </w:p>
    <w:p w14:paraId="513EA0EC" w14:textId="77777777" w:rsidR="00FC7796" w:rsidRDefault="00882D51">
      <w:pPr>
        <w:spacing w:before="1292" w:line="249" w:lineRule="exact"/>
        <w:jc w:val="right"/>
        <w:textAlignment w:val="baseline"/>
        <w:rPr>
          <w:rFonts w:eastAsia="Times New Roman"/>
          <w:color w:val="000000"/>
        </w:rPr>
      </w:pPr>
      <w:r>
        <w:rPr>
          <w:rFonts w:eastAsia="Times New Roman"/>
          <w:color w:val="000000"/>
        </w:rPr>
        <w:t>Page 2 of 5</w:t>
      </w:r>
    </w:p>
    <w:p w14:paraId="6AB04DFC" w14:textId="77777777" w:rsidR="00FC7796" w:rsidRDefault="00FC7796">
      <w:pPr>
        <w:sectPr w:rsidR="00FC7796">
          <w:pgSz w:w="11904" w:h="16843"/>
          <w:pgMar w:top="1040" w:right="1045" w:bottom="867" w:left="1019" w:header="720" w:footer="720" w:gutter="0"/>
          <w:cols w:space="720"/>
        </w:sectPr>
      </w:pPr>
    </w:p>
    <w:p w14:paraId="08AC9BA2" w14:textId="4FC6811C" w:rsidR="00FC7796" w:rsidRDefault="00882D51">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Jun 27 2025 14:1</w:t>
      </w:r>
      <w:r>
        <w:rPr>
          <w:rFonts w:eastAsia="Times New Roman"/>
          <w:color w:val="000000"/>
          <w:sz w:val="16"/>
        </w:rPr>
        <w:t>5:40 GMT+ 1000 (AEST)) *****</w:t>
      </w:r>
    </w:p>
    <w:p w14:paraId="60DB5C95" w14:textId="77777777" w:rsidR="00FC7796" w:rsidRDefault="00FC7796">
      <w:pPr>
        <w:spacing w:before="3" w:after="818" w:line="183" w:lineRule="exact"/>
        <w:sectPr w:rsidR="00FC7796">
          <w:pgSz w:w="11904" w:h="16843"/>
          <w:pgMar w:top="1040" w:right="1183" w:bottom="867" w:left="881" w:header="720" w:footer="720" w:gutter="0"/>
          <w:cols w:space="720"/>
        </w:sectPr>
      </w:pPr>
    </w:p>
    <w:p w14:paraId="5A7BABF3" w14:textId="77777777" w:rsidR="00FC7796" w:rsidRDefault="00882D51">
      <w:pPr>
        <w:spacing w:line="391" w:lineRule="exact"/>
        <w:ind w:left="21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58071BA" w14:textId="77777777" w:rsidR="00FC7796" w:rsidRDefault="00882D51">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B97CE5A" w14:textId="77777777" w:rsidR="00FC7796" w:rsidRDefault="00882D51">
      <w:pPr>
        <w:spacing w:before="481" w:line="182" w:lineRule="exact"/>
        <w:ind w:left="432"/>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Jack Hunter</w:t>
      </w:r>
    </w:p>
    <w:p w14:paraId="49D42E1C" w14:textId="77777777" w:rsidR="00FC7796" w:rsidRDefault="00882D51">
      <w:pPr>
        <w:spacing w:before="3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Deputy Project Director</w:t>
      </w:r>
    </w:p>
    <w:p w14:paraId="6BF9B2B9" w14:textId="77777777" w:rsidR="00FC7796" w:rsidRDefault="00882D51">
      <w:pPr>
        <w:spacing w:before="34" w:line="182" w:lineRule="exact"/>
        <w:ind w:left="9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0282292819</w:t>
      </w:r>
    </w:p>
    <w:p w14:paraId="654A5924" w14:textId="77777777" w:rsidR="00FC7796" w:rsidRDefault="00882D51">
      <w:pPr>
        <w:spacing w:before="38" w:line="182" w:lineRule="exact"/>
        <w:ind w:left="1584"/>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3">
        <w:r>
          <w:rPr>
            <w:rFonts w:ascii="Arial" w:eastAsia="Arial" w:hAnsi="Arial"/>
            <w:color w:val="0000FF"/>
            <w:spacing w:val="-1"/>
            <w:sz w:val="16"/>
            <w:u w:val="single"/>
          </w:rPr>
          <w:t>jack.hunter@energyco.nsw.gov.au</w:t>
        </w:r>
      </w:hyperlink>
      <w:r>
        <w:rPr>
          <w:rFonts w:ascii="Arial" w:eastAsia="Arial" w:hAnsi="Arial"/>
          <w:color w:val="000000"/>
          <w:spacing w:val="-1"/>
          <w:sz w:val="16"/>
        </w:rPr>
        <w:t xml:space="preserve"> </w:t>
      </w:r>
    </w:p>
    <w:p w14:paraId="704AB6AE" w14:textId="77777777" w:rsidR="00FC7796" w:rsidRDefault="00882D51">
      <w:pPr>
        <w:spacing w:before="198" w:line="182" w:lineRule="exact"/>
        <w:ind w:left="216"/>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4">
        <w:r>
          <w:rPr>
            <w:rFonts w:ascii="Arial" w:eastAsia="Arial" w:hAnsi="Arial"/>
            <w:color w:val="0000FF"/>
            <w:spacing w:val="-3"/>
            <w:sz w:val="16"/>
            <w:u w:val="single"/>
          </w:rPr>
          <w:t>https://www.energyco.nsw.gov.au/projects/hunter-transmission-project</w:t>
        </w:r>
      </w:hyperlink>
      <w:r>
        <w:rPr>
          <w:rFonts w:ascii="Arial" w:eastAsia="Arial" w:hAnsi="Arial"/>
          <w:color w:val="000000"/>
          <w:spacing w:val="-3"/>
          <w:sz w:val="16"/>
        </w:rPr>
        <w:t xml:space="preserve"> </w:t>
      </w:r>
    </w:p>
    <w:p w14:paraId="7D4F3408" w14:textId="77777777" w:rsidR="00FC7796" w:rsidRDefault="00882D51">
      <w:pPr>
        <w:spacing w:before="139" w:line="182" w:lineRule="exact"/>
        <w:ind w:left="216"/>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15">
        <w:r>
          <w:rPr>
            <w:rFonts w:ascii="Arial" w:eastAsia="Arial" w:hAnsi="Arial"/>
            <w:color w:val="0000FF"/>
            <w:spacing w:val="-3"/>
            <w:sz w:val="16"/>
            <w:u w:val="single"/>
          </w:rPr>
          <w:t>https://gateway.icn.org.au/projects/12412</w:t>
        </w:r>
      </w:hyperlink>
      <w:r>
        <w:rPr>
          <w:rFonts w:ascii="Arial" w:eastAsia="Arial" w:hAnsi="Arial"/>
          <w:color w:val="000000"/>
          <w:spacing w:val="-3"/>
          <w:sz w:val="16"/>
        </w:rPr>
        <w:t xml:space="preserve"> </w:t>
      </w:r>
    </w:p>
    <w:p w14:paraId="628C1CCD" w14:textId="77777777" w:rsidR="00FC7796" w:rsidRDefault="00882D51">
      <w:pPr>
        <w:spacing w:before="159" w:line="182" w:lineRule="exact"/>
        <w:ind w:left="216"/>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439D517" w14:textId="77777777" w:rsidR="00FC7796" w:rsidRDefault="00882D51">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9B0AD6C" w14:textId="77777777" w:rsidR="00FC7796" w:rsidRDefault="00882D51">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9F9C872" w14:textId="77777777" w:rsidR="00FC7796" w:rsidRDefault="00882D51">
      <w:pPr>
        <w:spacing w:before="38"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E8BB0CD" w14:textId="77777777" w:rsidR="00FC7796" w:rsidRDefault="00882D5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500A9E2F" w14:textId="77777777" w:rsidR="00FC7796" w:rsidRDefault="00882D5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426358B3" w14:textId="77777777" w:rsidR="00FC7796" w:rsidRDefault="00882D51">
      <w:pPr>
        <w:spacing w:before="473" w:line="393"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84EACE1" w14:textId="77777777" w:rsidR="00FC7796" w:rsidRDefault="00882D51">
      <w:pPr>
        <w:spacing w:before="354"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D4B3C7B" w14:textId="77777777" w:rsidR="00FC7796" w:rsidRDefault="00882D51">
      <w:pPr>
        <w:spacing w:before="95" w:line="221" w:lineRule="exact"/>
        <w:ind w:left="792"/>
        <w:textAlignment w:val="baseline"/>
        <w:rPr>
          <w:rFonts w:ascii="Arial" w:eastAsia="Arial" w:hAnsi="Arial"/>
          <w:color w:val="000000"/>
          <w:sz w:val="16"/>
        </w:rPr>
      </w:pPr>
      <w:r>
        <w:rPr>
          <w:rFonts w:ascii="Arial" w:eastAsia="Arial" w:hAnsi="Arial"/>
          <w:color w:val="000000"/>
          <w:sz w:val="16"/>
        </w:rPr>
        <w:t xml:space="preserve">Encourage joint ventures and alliances between suppliers </w:t>
      </w:r>
      <w:r>
        <w:rPr>
          <w:rFonts w:ascii="Arial" w:eastAsia="Arial" w:hAnsi="Arial"/>
          <w:color w:val="000000"/>
          <w:sz w:val="16"/>
        </w:rPr>
        <w:br/>
        <w:t>Smaller subcontractor development strategy</w:t>
      </w:r>
    </w:p>
    <w:p w14:paraId="4A5C278E" w14:textId="77777777" w:rsidR="00FC7796" w:rsidRDefault="00882D51">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C664994" w14:textId="77777777" w:rsidR="00FC7796" w:rsidRDefault="00882D51">
      <w:pPr>
        <w:spacing w:before="15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0B218830" w14:textId="77777777" w:rsidR="00FC7796" w:rsidRDefault="00882D51">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20724F9D" w14:textId="77777777" w:rsidR="00FC7796" w:rsidRDefault="00882D51">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C64FA06" w14:textId="77777777" w:rsidR="00FC7796" w:rsidRDefault="00882D51">
      <w:pPr>
        <w:spacing w:before="105" w:after="4747" w:line="218" w:lineRule="exact"/>
        <w:ind w:left="216" w:right="216"/>
        <w:textAlignment w:val="baseline"/>
        <w:rPr>
          <w:rFonts w:ascii="Arial" w:eastAsia="Arial" w:hAnsi="Arial"/>
          <w:color w:val="000000"/>
          <w:sz w:val="16"/>
        </w:rPr>
      </w:pPr>
      <w:r>
        <w:rPr>
          <w:rFonts w:ascii="Arial" w:eastAsia="Arial" w:hAnsi="Arial"/>
          <w:color w:val="000000"/>
          <w:sz w:val="16"/>
        </w:rPr>
        <w:t>The Network Operator and Delivery Partners will provide constructive feedback and insights to those who request it, particularly focusing on areas where bids can be improved for future works. This practice is intended to enhance the knowledge and capabilities of our subcontractors and suppliers, preparing them for successful participation in upcoming or future projects.</w:t>
      </w:r>
    </w:p>
    <w:p w14:paraId="28D896AA" w14:textId="77777777" w:rsidR="00FC7796" w:rsidRDefault="00FC7796">
      <w:pPr>
        <w:spacing w:before="105" w:after="4747" w:line="218" w:lineRule="exact"/>
        <w:sectPr w:rsidR="00FC7796">
          <w:type w:val="continuous"/>
          <w:pgSz w:w="11904" w:h="16843"/>
          <w:pgMar w:top="1040" w:right="1250" w:bottom="867" w:left="814" w:header="720" w:footer="720" w:gutter="0"/>
          <w:cols w:space="720"/>
        </w:sectPr>
      </w:pPr>
    </w:p>
    <w:p w14:paraId="1818D379" w14:textId="77777777" w:rsidR="00FC7796" w:rsidRDefault="00882D51">
      <w:pPr>
        <w:spacing w:before="4" w:line="249" w:lineRule="exact"/>
        <w:textAlignment w:val="baseline"/>
        <w:rPr>
          <w:rFonts w:eastAsia="Times New Roman"/>
          <w:color w:val="000000"/>
          <w:spacing w:val="-2"/>
        </w:rPr>
      </w:pPr>
      <w:r>
        <w:rPr>
          <w:rFonts w:eastAsia="Times New Roman"/>
          <w:color w:val="000000"/>
          <w:spacing w:val="-2"/>
        </w:rPr>
        <w:t>Page 3 of 5</w:t>
      </w:r>
    </w:p>
    <w:p w14:paraId="0B758906" w14:textId="77777777" w:rsidR="00FC7796" w:rsidRDefault="00FC7796">
      <w:pPr>
        <w:sectPr w:rsidR="00FC7796">
          <w:type w:val="continuous"/>
          <w:pgSz w:w="11904" w:h="16843"/>
          <w:pgMar w:top="1040" w:right="1042" w:bottom="867" w:left="9782" w:header="720" w:footer="720" w:gutter="0"/>
          <w:cols w:space="720"/>
        </w:sectPr>
      </w:pPr>
    </w:p>
    <w:p w14:paraId="37166A45" w14:textId="121601AD" w:rsidR="00FC7796" w:rsidRDefault="00882D51">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Jun 27 2025 14:1</w:t>
      </w:r>
      <w:r>
        <w:rPr>
          <w:rFonts w:eastAsia="Times New Roman"/>
          <w:color w:val="000000"/>
          <w:sz w:val="16"/>
        </w:rPr>
        <w:t>5:40 GMT+ 1000 (AEST)) *****</w:t>
      </w:r>
    </w:p>
    <w:p w14:paraId="71F7B0A8" w14:textId="77777777" w:rsidR="00FC7796" w:rsidRDefault="00882D51">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p w14:paraId="464103D5" w14:textId="77777777" w:rsidR="00FC7796" w:rsidRDefault="00882D51">
      <w:pPr>
        <w:spacing w:before="124" w:line="182" w:lineRule="exact"/>
        <w:textAlignment w:val="baseline"/>
        <w:rPr>
          <w:rFonts w:ascii="Arial" w:eastAsia="Arial" w:hAnsi="Arial"/>
          <w:b/>
          <w:color w:val="000000"/>
          <w:spacing w:val="-2"/>
          <w:sz w:val="16"/>
        </w:rPr>
      </w:pPr>
      <w:r>
        <w:pict w14:anchorId="0FDDF30D">
          <v:line id="_x0000_s1028" style="position:absolute;z-index:251660288;mso-position-horizontal-relative:page;mso-position-vertical-relative:page" from="43.9pt,148.55pt" to="538.15pt,148.55pt" strokeweight="1.2pt">
            <w10:wrap anchorx="page" anchory="page"/>
          </v:line>
        </w:pict>
      </w:r>
      <w:r>
        <w:rPr>
          <w:rFonts w:ascii="Arial" w:eastAsia="Arial" w:hAnsi="Arial"/>
          <w:b/>
          <w:color w:val="000000"/>
          <w:spacing w:val="-2"/>
          <w:sz w:val="16"/>
        </w:rPr>
        <w:t xml:space="preserve">Nominated facility operator: </w:t>
      </w:r>
      <w:r>
        <w:rPr>
          <w:rFonts w:ascii="Arial" w:eastAsia="Arial" w:hAnsi="Arial"/>
          <w:color w:val="000000"/>
          <w:spacing w:val="-2"/>
          <w:sz w:val="16"/>
        </w:rPr>
        <w:t>Energy Corporation Of New South Wales</w:t>
      </w:r>
    </w:p>
    <w:p w14:paraId="473CE44F" w14:textId="77777777" w:rsidR="00FC7796" w:rsidRDefault="00882D51">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060F940D" w14:textId="77777777" w:rsidR="00FC7796" w:rsidRDefault="00882D51">
      <w:pPr>
        <w:spacing w:before="213" w:line="322" w:lineRule="exact"/>
        <w:ind w:left="144"/>
        <w:textAlignment w:val="baseline"/>
        <w:rPr>
          <w:rFonts w:ascii="Arial" w:eastAsia="Arial" w:hAnsi="Arial"/>
          <w:color w:val="000000"/>
          <w:sz w:val="16"/>
        </w:rPr>
      </w:pPr>
      <w:r>
        <w:rPr>
          <w:rFonts w:ascii="Arial" w:eastAsia="Arial" w:hAnsi="Arial"/>
          <w:color w:val="000000"/>
          <w:sz w:val="16"/>
        </w:rPr>
        <w:t xml:space="preserve">Name: Hunter Transmission Project </w:t>
      </w:r>
      <w:r>
        <w:rPr>
          <w:rFonts w:ascii="Arial" w:eastAsia="Arial" w:hAnsi="Arial"/>
          <w:color w:val="000000"/>
          <w:sz w:val="16"/>
        </w:rPr>
        <w:br/>
        <w:t>Location: Hunter-Central Coast</w:t>
      </w:r>
    </w:p>
    <w:p w14:paraId="1EAF7909" w14:textId="77777777" w:rsidR="00FC7796" w:rsidRDefault="00882D51">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4CC31E98" w14:textId="77777777" w:rsidR="00FC7796" w:rsidRDefault="00882D51">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74797C44" w14:textId="77777777" w:rsidR="00FC7796" w:rsidRDefault="00882D51">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p w14:paraId="73A12EBE" w14:textId="77777777" w:rsidR="00FC7796" w:rsidRDefault="00882D51">
      <w:pPr>
        <w:spacing w:before="430" w:line="288" w:lineRule="exact"/>
        <w:textAlignment w:val="baseline"/>
        <w:rPr>
          <w:rFonts w:eastAsia="Times New Roman"/>
          <w:color w:val="000000"/>
          <w:sz w:val="24"/>
        </w:rPr>
      </w:pPr>
      <w:r>
        <w:pict w14:anchorId="50C1E3FB">
          <v:shape id="_x0000_s1027" type="#_x0000_t202" style="position:absolute;margin-left:8.4pt;margin-top:0;width:442.35pt;height:31.45pt;z-index:-251661312;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FC7796" w14:paraId="18BE9432" w14:textId="77777777">
                    <w:tblPrEx>
                      <w:tblCellMar>
                        <w:top w:w="0" w:type="dxa"/>
                        <w:bottom w:w="0" w:type="dxa"/>
                      </w:tblCellMar>
                    </w:tblPrEx>
                    <w:trPr>
                      <w:trHeight w:hRule="exact" w:val="629"/>
                    </w:trPr>
                    <w:tc>
                      <w:tcPr>
                        <w:tcW w:w="1519" w:type="dxa"/>
                        <w:vAlign w:val="center"/>
                      </w:tcPr>
                      <w:p w14:paraId="012728C9" w14:textId="77777777" w:rsidR="00FC7796" w:rsidRDefault="00882D51">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5654697B" w14:textId="77777777" w:rsidR="00FC7796" w:rsidRDefault="00882D51">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7F5F71F1" w14:textId="77777777" w:rsidR="00FC7796" w:rsidRDefault="00882D51">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0BA32330" w14:textId="77777777" w:rsidR="00FC7796" w:rsidRDefault="00882D51">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0C89AD00" w14:textId="77777777" w:rsidR="00FC7796" w:rsidRDefault="00882D51">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624808AB" w14:textId="77777777" w:rsidR="00882D51" w:rsidRDefault="00882D51"/>
              </w:txbxContent>
            </v:textbox>
          </v:shape>
        </w:pict>
      </w:r>
    </w:p>
    <w:p w14:paraId="098B1A8D" w14:textId="77777777" w:rsidR="00FC7796" w:rsidRDefault="00FC7796">
      <w:pPr>
        <w:sectPr w:rsidR="00FC7796">
          <w:pgSz w:w="11904" w:h="16843"/>
          <w:pgMar w:top="1040" w:right="946" w:bottom="867" w:left="878" w:header="720" w:footer="720" w:gutter="0"/>
          <w:cols w:space="720"/>
        </w:sectPr>
      </w:pPr>
    </w:p>
    <w:p w14:paraId="38863983" w14:textId="77777777" w:rsidR="00FC7796" w:rsidRDefault="00882D51">
      <w:pPr>
        <w:tabs>
          <w:tab w:val="left" w:pos="2520"/>
          <w:tab w:val="left" w:pos="4320"/>
        </w:tabs>
        <w:spacing w:before="25" w:line="204" w:lineRule="exact"/>
        <w:textAlignment w:val="baseline"/>
        <w:rPr>
          <w:rFonts w:ascii="Arial" w:eastAsia="Arial" w:hAnsi="Arial"/>
          <w:color w:val="000000"/>
          <w:sz w:val="16"/>
        </w:rPr>
      </w:pPr>
      <w:r>
        <w:rPr>
          <w:rFonts w:ascii="Arial" w:eastAsia="Arial" w:hAnsi="Arial"/>
          <w:color w:val="000000"/>
          <w:sz w:val="16"/>
        </w:rPr>
        <w:t>Groundskeeping</w:t>
      </w:r>
      <w:r>
        <w:rPr>
          <w:rFonts w:ascii="Arial" w:eastAsia="Arial" w:hAnsi="Arial"/>
          <w:color w:val="000000"/>
          <w:sz w:val="16"/>
        </w:rPr>
        <w:tab/>
        <w:t>Yes</w:t>
      </w:r>
      <w:r>
        <w:rPr>
          <w:rFonts w:ascii="Arial" w:eastAsia="Arial" w:hAnsi="Arial"/>
          <w:color w:val="000000"/>
          <w:sz w:val="16"/>
        </w:rPr>
        <w:tab/>
        <w:t>No</w:t>
      </w:r>
    </w:p>
    <w:p w14:paraId="10592977" w14:textId="77777777" w:rsidR="00FC7796" w:rsidRDefault="00882D51">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479869A9" w14:textId="77777777" w:rsidR="00FC7796" w:rsidRDefault="00882D51">
      <w:pPr>
        <w:tabs>
          <w:tab w:val="left" w:pos="2520"/>
          <w:tab w:val="left" w:pos="4320"/>
        </w:tabs>
        <w:spacing w:before="38" w:line="182" w:lineRule="exact"/>
        <w:textAlignment w:val="baseline"/>
        <w:rPr>
          <w:rFonts w:ascii="Arial" w:eastAsia="Arial" w:hAnsi="Arial"/>
          <w:color w:val="000000"/>
          <w:sz w:val="16"/>
        </w:rPr>
      </w:pPr>
      <w:r>
        <w:rPr>
          <w:rFonts w:ascii="Arial" w:eastAsia="Arial" w:hAnsi="Arial"/>
          <w:color w:val="000000"/>
          <w:sz w:val="16"/>
        </w:rPr>
        <w:t>Cleaning services</w:t>
      </w:r>
      <w:r>
        <w:rPr>
          <w:rFonts w:ascii="Arial" w:eastAsia="Arial" w:hAnsi="Arial"/>
          <w:color w:val="000000"/>
          <w:sz w:val="16"/>
        </w:rPr>
        <w:tab/>
        <w:t>Yes</w:t>
      </w:r>
      <w:r>
        <w:rPr>
          <w:rFonts w:ascii="Arial" w:eastAsia="Arial" w:hAnsi="Arial"/>
          <w:color w:val="000000"/>
          <w:sz w:val="16"/>
        </w:rPr>
        <w:tab/>
        <w:t>No</w:t>
      </w:r>
    </w:p>
    <w:p w14:paraId="3D1A5169" w14:textId="77777777" w:rsidR="00FC7796" w:rsidRDefault="00882D51">
      <w:pPr>
        <w:spacing w:before="198"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35B1FAE4" w14:textId="77777777" w:rsidR="00FC7796" w:rsidRDefault="00882D51">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07F2DD31" w14:textId="77777777" w:rsidR="00FC7796" w:rsidRDefault="00882D51">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B1C448C" w14:textId="77777777" w:rsidR="00FC7796" w:rsidRDefault="00882D51">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567E549F" w14:textId="77777777" w:rsidR="00FC7796" w:rsidRDefault="00882D51">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Jack Hunter</w:t>
      </w:r>
    </w:p>
    <w:p w14:paraId="47814695" w14:textId="77777777" w:rsidR="00FC7796" w:rsidRDefault="00882D51">
      <w:pPr>
        <w:spacing w:before="34"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Deputy Project Director</w:t>
      </w:r>
    </w:p>
    <w:p w14:paraId="457D8E68" w14:textId="77777777" w:rsidR="00FC7796" w:rsidRDefault="00882D51">
      <w:pPr>
        <w:spacing w:before="38"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0282292819</w:t>
      </w:r>
    </w:p>
    <w:p w14:paraId="7CCD022C" w14:textId="77777777" w:rsidR="00FC7796" w:rsidRDefault="00882D51">
      <w:pPr>
        <w:spacing w:before="39"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6">
        <w:r>
          <w:rPr>
            <w:rFonts w:ascii="Arial" w:eastAsia="Arial" w:hAnsi="Arial"/>
            <w:color w:val="0000FF"/>
            <w:spacing w:val="-1"/>
            <w:sz w:val="16"/>
            <w:u w:val="single"/>
          </w:rPr>
          <w:t>jack.hunter@energyco.nsw.gov.au</w:t>
        </w:r>
      </w:hyperlink>
      <w:r>
        <w:rPr>
          <w:rFonts w:ascii="Arial" w:eastAsia="Arial" w:hAnsi="Arial"/>
          <w:color w:val="000000"/>
          <w:spacing w:val="-1"/>
          <w:sz w:val="16"/>
        </w:rPr>
        <w:t xml:space="preserve"> </w:t>
      </w:r>
    </w:p>
    <w:p w14:paraId="5FD93C62" w14:textId="77777777" w:rsidR="00FC7796" w:rsidRDefault="00882D51">
      <w:pPr>
        <w:spacing w:before="197"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Facility operator website: </w:t>
      </w:r>
      <w:hyperlink r:id="rId17">
        <w:r>
          <w:rPr>
            <w:rFonts w:ascii="Arial" w:eastAsia="Arial" w:hAnsi="Arial"/>
            <w:color w:val="0000FF"/>
            <w:spacing w:val="-4"/>
            <w:sz w:val="16"/>
            <w:u w:val="single"/>
          </w:rPr>
          <w:t>https://www.energyco.nsw.gov.au/projects/hunter-transmission-project</w:t>
        </w:r>
      </w:hyperlink>
      <w:r>
        <w:rPr>
          <w:rFonts w:ascii="Arial" w:eastAsia="Arial" w:hAnsi="Arial"/>
          <w:color w:val="000000"/>
          <w:spacing w:val="-4"/>
          <w:sz w:val="16"/>
        </w:rPr>
        <w:t xml:space="preserve"> </w:t>
      </w:r>
    </w:p>
    <w:p w14:paraId="2BEE52BF" w14:textId="77777777" w:rsidR="00FC7796" w:rsidRDefault="00882D51">
      <w:pPr>
        <w:spacing w:before="140"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opportunities website: </w:t>
      </w:r>
      <w:hyperlink r:id="rId18">
        <w:r>
          <w:rPr>
            <w:rFonts w:ascii="Arial" w:eastAsia="Arial" w:hAnsi="Arial"/>
            <w:color w:val="0000FF"/>
            <w:spacing w:val="-3"/>
            <w:sz w:val="16"/>
            <w:u w:val="single"/>
          </w:rPr>
          <w:t>https://gateway.icn.org.au/projects/12412</w:t>
        </w:r>
      </w:hyperlink>
      <w:r>
        <w:rPr>
          <w:rFonts w:ascii="Arial" w:eastAsia="Arial" w:hAnsi="Arial"/>
          <w:color w:val="000000"/>
          <w:spacing w:val="-3"/>
          <w:sz w:val="16"/>
        </w:rPr>
        <w:t xml:space="preserve"> </w:t>
      </w:r>
    </w:p>
    <w:p w14:paraId="70E92660" w14:textId="77777777" w:rsidR="00FC7796" w:rsidRDefault="00882D51">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B722B89" w14:textId="77777777" w:rsidR="00FC7796" w:rsidRDefault="00882D51">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5FCE796" w14:textId="77777777" w:rsidR="00FC7796" w:rsidRDefault="00882D51">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24D1D89" w14:textId="77777777" w:rsidR="00FC7796" w:rsidRDefault="00882D51">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Issue media releases or ASX announcements on project developments and opportunities</w:t>
      </w:r>
    </w:p>
    <w:p w14:paraId="13730BE1" w14:textId="77777777" w:rsidR="00FC7796" w:rsidRDefault="00882D5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3F9B7B00" w14:textId="77777777" w:rsidR="00FC7796" w:rsidRDefault="00882D5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4ACA74AF" w14:textId="77777777" w:rsidR="00FC7796" w:rsidRDefault="00882D51">
      <w:pPr>
        <w:spacing w:before="39" w:line="182" w:lineRule="exact"/>
        <w:ind w:left="576"/>
        <w:textAlignment w:val="baseline"/>
        <w:rPr>
          <w:rFonts w:ascii="Arial" w:eastAsia="Arial" w:hAnsi="Arial"/>
          <w:color w:val="000000"/>
          <w:spacing w:val="-2"/>
          <w:sz w:val="16"/>
        </w:rPr>
      </w:pPr>
      <w:r>
        <w:pict w14:anchorId="3953FF1B">
          <v:shape id="_x0000_s1026" type="#_x0000_t202" style="position:absolute;left:0;text-align:left;margin-left:488.15pt;margin-top:765.4pt;width:54.75pt;height:12.65pt;z-index:-251659264;mso-wrap-distance-left:0;mso-wrap-distance-right:0;mso-position-horizontal-relative:page;mso-position-vertical-relative:page" filled="f" stroked="f">
            <v:textbox inset="0,0,0,0">
              <w:txbxContent>
                <w:p w14:paraId="03E78EDF" w14:textId="77777777" w:rsidR="00FC7796" w:rsidRDefault="00882D51">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rPr>
          <w:rFonts w:ascii="Arial" w:eastAsia="Arial" w:hAnsi="Arial"/>
          <w:color w:val="000000"/>
          <w:spacing w:val="-2"/>
          <w:sz w:val="16"/>
        </w:rPr>
        <w:t>Aligning OEM suppliers with local service providers</w:t>
      </w:r>
    </w:p>
    <w:p w14:paraId="53EB3491" w14:textId="77777777" w:rsidR="00FC7796" w:rsidRDefault="00FC7796">
      <w:pPr>
        <w:sectPr w:rsidR="00FC7796">
          <w:type w:val="continuous"/>
          <w:pgSz w:w="11904" w:h="16843"/>
          <w:pgMar w:top="1040" w:right="4318" w:bottom="867" w:left="1046" w:header="720" w:footer="720" w:gutter="0"/>
          <w:cols w:space="720"/>
        </w:sectPr>
      </w:pPr>
    </w:p>
    <w:p w14:paraId="014C7419" w14:textId="714AF9CD" w:rsidR="00FC7796" w:rsidRDefault="00882D51">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Jun 27 2025 14:1</w:t>
      </w:r>
      <w:r>
        <w:rPr>
          <w:rFonts w:eastAsia="Times New Roman"/>
          <w:color w:val="000000"/>
          <w:spacing w:val="-1"/>
          <w:sz w:val="16"/>
        </w:rPr>
        <w:t>5:40 GMT+ 1000 (AEST)) *****</w:t>
      </w:r>
    </w:p>
    <w:p w14:paraId="6D0E9941" w14:textId="77777777" w:rsidR="00FC7796" w:rsidRDefault="00FC7796">
      <w:pPr>
        <w:spacing w:before="3" w:after="818" w:line="183" w:lineRule="exact"/>
        <w:sectPr w:rsidR="00FC7796">
          <w:pgSz w:w="11904" w:h="16843"/>
          <w:pgMar w:top="1040" w:right="2412" w:bottom="867" w:left="2112" w:header="720" w:footer="720" w:gutter="0"/>
          <w:cols w:space="720"/>
        </w:sectPr>
      </w:pPr>
    </w:p>
    <w:p w14:paraId="641A38F7" w14:textId="77777777" w:rsidR="00FC7796" w:rsidRDefault="00882D51">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D0845C1" w14:textId="77777777" w:rsidR="00FC7796" w:rsidRDefault="00882D5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168D7C7" w14:textId="77777777" w:rsidR="00FC7796" w:rsidRDefault="00882D51">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4E2ABEE4" w14:textId="77777777" w:rsidR="00FC7796" w:rsidRDefault="00882D5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58EA0340" w14:textId="77777777" w:rsidR="00FC7796" w:rsidRDefault="00882D51">
      <w:pPr>
        <w:spacing w:line="379" w:lineRule="exact"/>
        <w:textAlignment w:val="baseline"/>
        <w:rPr>
          <w:rFonts w:ascii="Arial" w:eastAsia="Arial" w:hAnsi="Arial"/>
          <w:color w:val="000000"/>
          <w:sz w:val="16"/>
        </w:rPr>
      </w:pPr>
      <w:r>
        <w:rPr>
          <w:rFonts w:ascii="Arial" w:eastAsia="Arial" w:hAnsi="Arial"/>
          <w:color w:val="000000"/>
          <w:sz w:val="16"/>
        </w:rPr>
        <w:t xml:space="preserve">Global supply chain integration actions: </w:t>
      </w:r>
      <w:r>
        <w:rPr>
          <w:rFonts w:ascii="Arial" w:eastAsia="Arial" w:hAnsi="Arial"/>
          <w:color w:val="000000"/>
          <w:sz w:val="16"/>
        </w:rPr>
        <w:br/>
        <w:t>Feedback process for unsuccessful bidders:</w:t>
      </w:r>
    </w:p>
    <w:p w14:paraId="248B8099" w14:textId="421904DC" w:rsidR="00FC7796" w:rsidRDefault="00882D51">
      <w:pPr>
        <w:spacing w:before="123" w:after="10027" w:line="219" w:lineRule="exact"/>
        <w:textAlignment w:val="baseline"/>
        <w:rPr>
          <w:rFonts w:ascii="Arial" w:eastAsia="Arial" w:hAnsi="Arial"/>
          <w:color w:val="000000"/>
          <w:sz w:val="16"/>
        </w:rPr>
      </w:pPr>
      <w:r>
        <w:rPr>
          <w:rFonts w:ascii="Arial" w:eastAsia="Arial" w:hAnsi="Arial"/>
          <w:color w:val="000000"/>
          <w:sz w:val="16"/>
        </w:rPr>
        <w:t>The Network Operator is committed to supporting the development and upski</w:t>
      </w:r>
      <w:r>
        <w:rPr>
          <w:rFonts w:ascii="Arial" w:eastAsia="Arial" w:hAnsi="Arial"/>
          <w:color w:val="000000"/>
          <w:sz w:val="16"/>
        </w:rPr>
        <w:t>lli</w:t>
      </w:r>
      <w:r>
        <w:rPr>
          <w:rFonts w:ascii="Arial" w:eastAsia="Arial" w:hAnsi="Arial"/>
          <w:color w:val="000000"/>
          <w:sz w:val="16"/>
        </w:rPr>
        <w:t>ng of subcontractors and suppliers. They will provide constructive feedback and insights to those who request it, particularly focusing on areas where bids can be improved for future works. This practice is intended to enhance the knowledge and capabilities of our subcontractors and suppliers, preparing them for successful participation in upcoming or future projects.</w:t>
      </w:r>
    </w:p>
    <w:p w14:paraId="16D138F6" w14:textId="77777777" w:rsidR="00FC7796" w:rsidRDefault="00FC7796">
      <w:pPr>
        <w:spacing w:before="123" w:after="10027" w:line="219" w:lineRule="exact"/>
        <w:sectPr w:rsidR="00FC7796">
          <w:type w:val="continuous"/>
          <w:pgSz w:w="11904" w:h="16843"/>
          <w:pgMar w:top="1040" w:right="1498" w:bottom="867" w:left="1046" w:header="720" w:footer="720" w:gutter="0"/>
          <w:cols w:space="720"/>
        </w:sectPr>
      </w:pPr>
    </w:p>
    <w:p w14:paraId="738304DD" w14:textId="77777777" w:rsidR="00FC7796" w:rsidRDefault="00882D51">
      <w:pPr>
        <w:spacing w:before="4" w:line="249" w:lineRule="exact"/>
        <w:textAlignment w:val="baseline"/>
        <w:rPr>
          <w:rFonts w:eastAsia="Times New Roman"/>
          <w:color w:val="000000"/>
          <w:spacing w:val="-1"/>
        </w:rPr>
      </w:pPr>
      <w:r>
        <w:rPr>
          <w:rFonts w:eastAsia="Times New Roman"/>
          <w:color w:val="000000"/>
          <w:spacing w:val="-1"/>
        </w:rPr>
        <w:t>Page 5 of 5</w:t>
      </w:r>
    </w:p>
    <w:sectPr w:rsidR="00FC7796">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29FF" w14:textId="77777777" w:rsidR="00882D51" w:rsidRDefault="00882D51">
      <w:r>
        <w:separator/>
      </w:r>
    </w:p>
  </w:endnote>
  <w:endnote w:type="continuationSeparator" w:id="0">
    <w:p w14:paraId="6B0DEA32" w14:textId="77777777" w:rsidR="00882D51" w:rsidRDefault="008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970C" w14:textId="2317CD89" w:rsidR="00882D51" w:rsidRDefault="00882D51">
    <w:pPr>
      <w:pStyle w:val="Footer"/>
    </w:pPr>
    <w:r>
      <w:rPr>
        <w:noProof/>
      </w:rPr>
      <mc:AlternateContent>
        <mc:Choice Requires="wps">
          <w:drawing>
            <wp:anchor distT="0" distB="0" distL="0" distR="0" simplePos="0" relativeHeight="251662336" behindDoc="0" locked="0" layoutInCell="1" allowOverlap="1" wp14:anchorId="6334C7CD" wp14:editId="303A1E34">
              <wp:simplePos x="635" y="635"/>
              <wp:positionH relativeFrom="page">
                <wp:align>center</wp:align>
              </wp:positionH>
              <wp:positionV relativeFrom="page">
                <wp:align>bottom</wp:align>
              </wp:positionV>
              <wp:extent cx="551815" cy="376555"/>
              <wp:effectExtent l="0" t="0" r="635" b="0"/>
              <wp:wrapNone/>
              <wp:docPr id="17819175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C0BDE7" w14:textId="2442222F"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34C7C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3C0BDE7" w14:textId="2442222F"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E156" w14:textId="25E2867C" w:rsidR="00882D51" w:rsidRDefault="00882D51">
    <w:pPr>
      <w:pStyle w:val="Footer"/>
    </w:pPr>
    <w:r>
      <w:rPr>
        <w:noProof/>
      </w:rPr>
      <mc:AlternateContent>
        <mc:Choice Requires="wps">
          <w:drawing>
            <wp:anchor distT="0" distB="0" distL="0" distR="0" simplePos="0" relativeHeight="251663360" behindDoc="0" locked="0" layoutInCell="1" allowOverlap="1" wp14:anchorId="7E4E00A2" wp14:editId="6205B267">
              <wp:simplePos x="355600" y="10077450"/>
              <wp:positionH relativeFrom="page">
                <wp:align>center</wp:align>
              </wp:positionH>
              <wp:positionV relativeFrom="page">
                <wp:align>bottom</wp:align>
              </wp:positionV>
              <wp:extent cx="551815" cy="376555"/>
              <wp:effectExtent l="0" t="0" r="635" b="0"/>
              <wp:wrapNone/>
              <wp:docPr id="18676008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FEE776" w14:textId="2D0278CE"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E00A2"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BFEE776" w14:textId="2D0278CE"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EBE" w14:textId="4734E9F2" w:rsidR="00882D51" w:rsidRDefault="00882D51">
    <w:pPr>
      <w:pStyle w:val="Footer"/>
    </w:pPr>
    <w:r>
      <w:rPr>
        <w:noProof/>
      </w:rPr>
      <mc:AlternateContent>
        <mc:Choice Requires="wps">
          <w:drawing>
            <wp:anchor distT="0" distB="0" distL="0" distR="0" simplePos="0" relativeHeight="251661312" behindDoc="0" locked="0" layoutInCell="1" allowOverlap="1" wp14:anchorId="53FFD6E8" wp14:editId="4F3A4F8A">
              <wp:simplePos x="635" y="635"/>
              <wp:positionH relativeFrom="page">
                <wp:align>center</wp:align>
              </wp:positionH>
              <wp:positionV relativeFrom="page">
                <wp:align>bottom</wp:align>
              </wp:positionV>
              <wp:extent cx="551815" cy="376555"/>
              <wp:effectExtent l="0" t="0" r="635" b="0"/>
              <wp:wrapNone/>
              <wp:docPr id="17842673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9617EA" w14:textId="63204386"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FFD6E8"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29617EA" w14:textId="63204386"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2CA8" w14:textId="77777777" w:rsidR="00FC7796" w:rsidRDefault="00FC7796"/>
  </w:footnote>
  <w:footnote w:type="continuationSeparator" w:id="0">
    <w:p w14:paraId="6D9DDBBA" w14:textId="77777777" w:rsidR="00FC7796" w:rsidRDefault="0088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A82F" w14:textId="40F4F5BB" w:rsidR="00882D51" w:rsidRDefault="00882D51">
    <w:pPr>
      <w:pStyle w:val="Header"/>
    </w:pPr>
    <w:r>
      <w:rPr>
        <w:noProof/>
      </w:rPr>
      <mc:AlternateContent>
        <mc:Choice Requires="wps">
          <w:drawing>
            <wp:anchor distT="0" distB="0" distL="0" distR="0" simplePos="0" relativeHeight="251659264" behindDoc="0" locked="0" layoutInCell="1" allowOverlap="1" wp14:anchorId="1083D9CF" wp14:editId="12FF187B">
              <wp:simplePos x="635" y="635"/>
              <wp:positionH relativeFrom="page">
                <wp:align>center</wp:align>
              </wp:positionH>
              <wp:positionV relativeFrom="page">
                <wp:align>top</wp:align>
              </wp:positionV>
              <wp:extent cx="551815" cy="376555"/>
              <wp:effectExtent l="0" t="0" r="635" b="4445"/>
              <wp:wrapNone/>
              <wp:docPr id="8457346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D42C9D" w14:textId="4EC03D07"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3D9C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8D42C9D" w14:textId="4EC03D07"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0977" w14:textId="3B08AD39" w:rsidR="00882D51" w:rsidRDefault="00882D51">
    <w:pPr>
      <w:pStyle w:val="Header"/>
    </w:pPr>
    <w:r>
      <w:rPr>
        <w:noProof/>
      </w:rPr>
      <mc:AlternateContent>
        <mc:Choice Requires="wps">
          <w:drawing>
            <wp:anchor distT="0" distB="0" distL="0" distR="0" simplePos="0" relativeHeight="251660288" behindDoc="0" locked="0" layoutInCell="1" allowOverlap="1" wp14:anchorId="56EA3800" wp14:editId="69164EC0">
              <wp:simplePos x="355600" y="457200"/>
              <wp:positionH relativeFrom="page">
                <wp:align>center</wp:align>
              </wp:positionH>
              <wp:positionV relativeFrom="page">
                <wp:align>top</wp:align>
              </wp:positionV>
              <wp:extent cx="551815" cy="376555"/>
              <wp:effectExtent l="0" t="0" r="635" b="4445"/>
              <wp:wrapNone/>
              <wp:docPr id="3573988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2AA067" w14:textId="01588090"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A380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F2AA067" w14:textId="01588090"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02AD" w14:textId="29738BE8" w:rsidR="00882D51" w:rsidRDefault="00882D51">
    <w:pPr>
      <w:pStyle w:val="Header"/>
    </w:pPr>
    <w:r>
      <w:rPr>
        <w:noProof/>
      </w:rPr>
      <mc:AlternateContent>
        <mc:Choice Requires="wps">
          <w:drawing>
            <wp:anchor distT="0" distB="0" distL="0" distR="0" simplePos="0" relativeHeight="251658240" behindDoc="0" locked="0" layoutInCell="1" allowOverlap="1" wp14:anchorId="50CB0897" wp14:editId="4E55B625">
              <wp:simplePos x="635" y="635"/>
              <wp:positionH relativeFrom="page">
                <wp:align>center</wp:align>
              </wp:positionH>
              <wp:positionV relativeFrom="page">
                <wp:align>top</wp:align>
              </wp:positionV>
              <wp:extent cx="551815" cy="376555"/>
              <wp:effectExtent l="0" t="0" r="635" b="4445"/>
              <wp:wrapNone/>
              <wp:docPr id="12575581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C42DA7" w14:textId="52180AE7"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B089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5C42DA7" w14:textId="52180AE7" w:rsidR="00882D51" w:rsidRPr="00882D51" w:rsidRDefault="00882D51" w:rsidP="00882D51">
                    <w:pPr>
                      <w:rPr>
                        <w:rFonts w:ascii="Calibri" w:eastAsia="Calibri" w:hAnsi="Calibri" w:cs="Calibri"/>
                        <w:noProof/>
                        <w:color w:val="C00000"/>
                        <w:sz w:val="24"/>
                        <w:szCs w:val="24"/>
                      </w:rPr>
                    </w:pPr>
                    <w:r w:rsidRPr="00882D51">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96"/>
    <w:rsid w:val="001A2784"/>
    <w:rsid w:val="00882D51"/>
    <w:rsid w:val="00FC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4CD8FF5"/>
  <w15:docId w15:val="{69E4F728-4799-4ADD-8EFE-350E2BFF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D51"/>
    <w:pPr>
      <w:tabs>
        <w:tab w:val="center" w:pos="4513"/>
        <w:tab w:val="right" w:pos="9026"/>
      </w:tabs>
    </w:pPr>
  </w:style>
  <w:style w:type="character" w:customStyle="1" w:styleId="HeaderChar">
    <w:name w:val="Header Char"/>
    <w:basedOn w:val="DefaultParagraphFont"/>
    <w:link w:val="Header"/>
    <w:uiPriority w:val="99"/>
    <w:rsid w:val="00882D51"/>
  </w:style>
  <w:style w:type="paragraph" w:styleId="Footer">
    <w:name w:val="footer"/>
    <w:basedOn w:val="Normal"/>
    <w:link w:val="FooterChar"/>
    <w:uiPriority w:val="99"/>
    <w:unhideWhenUsed/>
    <w:rsid w:val="00882D51"/>
    <w:pPr>
      <w:tabs>
        <w:tab w:val="center" w:pos="4513"/>
        <w:tab w:val="right" w:pos="9026"/>
      </w:tabs>
    </w:pPr>
  </w:style>
  <w:style w:type="character" w:customStyle="1" w:styleId="FooterChar">
    <w:name w:val="Footer Char"/>
    <w:basedOn w:val="DefaultParagraphFont"/>
    <w:link w:val="Footer"/>
    <w:uiPriority w:val="99"/>
    <w:rsid w:val="0088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ck.hunter@energyco.nsw.gov.au" TargetMode="External"/><Relationship Id="rId18" Type="http://schemas.openxmlformats.org/officeDocument/2006/relationships/hyperlink" Target="https://gateway.icn.org.au/projects/12412"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www.energyco.nsw.gov.au/projects/hunter-transmission-project"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jack.hunter@energyco.nsw.gov.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gateway.icn.org.au/projects/12412"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energyco.nsw.gov.au/projects/hunter-transmiss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1105</Words>
  <Characters>6299</Characters>
  <Application>Microsoft Office Word</Application>
  <DocSecurity>0</DocSecurity>
  <Lines>52</Lines>
  <Paragraphs>14</Paragraphs>
  <ScaleCrop>false</ScaleCrop>
  <Company>Department of Industry, Science, and Resources</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2025-06-27T04:17:00Z</dcterms:created>
  <dcterms:modified xsi:type="dcterms:W3CDTF">2025-06-27T04:19:00Z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4af4d060,3268e329,154d7950</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6a59c283,6a35e79b,6f5153a8</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