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912A" w14:textId="77777777" w:rsidR="007A2B80" w:rsidRDefault="009B3BF6">
      <w:pPr>
        <w:spacing w:before="3" w:after="1250" w:line="183" w:lineRule="exact"/>
        <w:jc w:val="center"/>
        <w:textAlignment w:val="baseline"/>
        <w:rPr>
          <w:rFonts w:eastAsia="Times New Roman"/>
          <w:color w:val="000000"/>
          <w:sz w:val="16"/>
        </w:rPr>
      </w:pPr>
      <w:r>
        <w:rPr>
          <w:rFonts w:eastAsia="Times New Roman"/>
          <w:color w:val="000000"/>
          <w:sz w:val="16"/>
        </w:rPr>
        <w:t xml:space="preserve">***** Approved by AIP Authority on Fri </w:t>
      </w:r>
      <w:proofErr w:type="spellStart"/>
      <w:r>
        <w:rPr>
          <w:rFonts w:eastAsia="Times New Roman"/>
          <w:color w:val="000000"/>
          <w:sz w:val="16"/>
        </w:rPr>
        <w:t>Aig</w:t>
      </w:r>
      <w:proofErr w:type="spellEnd"/>
      <w:r>
        <w:rPr>
          <w:rFonts w:eastAsia="Times New Roman"/>
          <w:color w:val="000000"/>
          <w:sz w:val="16"/>
        </w:rPr>
        <w:t xml:space="preserve"> 30 2024 10:24:29 GMT+1000 (AEST) *****</w:t>
      </w:r>
    </w:p>
    <w:p w14:paraId="5724DF48" w14:textId="77777777" w:rsidR="007A2B80" w:rsidRDefault="007A2B80">
      <w:pPr>
        <w:spacing w:before="3" w:after="1250" w:line="183" w:lineRule="exact"/>
        <w:sectPr w:rsidR="007A2B8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4" w:h="16843"/>
          <w:pgMar w:top="1040" w:right="847" w:bottom="867" w:left="557" w:header="720" w:footer="720" w:gutter="0"/>
          <w:cols w:space="720"/>
        </w:sectPr>
      </w:pPr>
    </w:p>
    <w:p w14:paraId="42C54FE8" w14:textId="77777777" w:rsidR="009922CF" w:rsidRDefault="009922CF">
      <w:pPr>
        <w:spacing w:line="391" w:lineRule="exact"/>
        <w:jc w:val="center"/>
        <w:textAlignment w:val="baseline"/>
        <w:rPr>
          <w:rFonts w:ascii="Arial" w:eastAsia="Arial" w:hAnsi="Arial"/>
          <w:color w:val="000000"/>
          <w:spacing w:val="6"/>
          <w:w w:val="95"/>
          <w:sz w:val="34"/>
        </w:rPr>
      </w:pPr>
    </w:p>
    <w:p w14:paraId="12FF3E3F" w14:textId="77777777" w:rsidR="009922CF" w:rsidRDefault="009922CF">
      <w:pPr>
        <w:spacing w:line="391" w:lineRule="exact"/>
        <w:jc w:val="center"/>
        <w:textAlignment w:val="baseline"/>
        <w:rPr>
          <w:rFonts w:ascii="Arial" w:eastAsia="Arial" w:hAnsi="Arial"/>
          <w:color w:val="000000"/>
          <w:spacing w:val="6"/>
          <w:w w:val="95"/>
          <w:sz w:val="34"/>
        </w:rPr>
      </w:pPr>
    </w:p>
    <w:p w14:paraId="3C96C3FE" w14:textId="26973CAB" w:rsidR="007A2B80" w:rsidRDefault="009922CF">
      <w:pPr>
        <w:spacing w:line="391" w:lineRule="exact"/>
        <w:jc w:val="center"/>
        <w:textAlignment w:val="baseline"/>
        <w:rPr>
          <w:rFonts w:ascii="Arial" w:eastAsia="Arial" w:hAnsi="Arial"/>
          <w:color w:val="000000"/>
          <w:spacing w:val="6"/>
          <w:w w:val="95"/>
          <w:sz w:val="34"/>
        </w:rPr>
      </w:pPr>
      <w:r>
        <w:pict w14:anchorId="6BEBC793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6" type="#_x0000_t202" style="position:absolute;left:0;text-align:left;margin-left:209.3pt;margin-top:124.1pt;width:2in;height:24.65pt;z-index:-251662848;mso-wrap-distance-left:0;mso-wrap-distance-right:0;mso-position-horizontal-relative:page;mso-position-vertical-relative:page" filled="f" stroked="f">
            <v:textbox inset="0,0,0,0">
              <w:txbxContent>
                <w:p w14:paraId="27A0568C" w14:textId="77777777" w:rsidR="007A2B80" w:rsidRDefault="009B3BF6">
                  <w:pPr>
                    <w:spacing w:after="162"/>
                    <w:ind w:right="34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60BDD723" wp14:editId="6DF35066">
                        <wp:extent cx="1807210" cy="21018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 preferRelativeResize="0"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7210" cy="210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9B3BF6">
        <w:rPr>
          <w:rFonts w:ascii="Arial" w:eastAsia="Arial" w:hAnsi="Arial"/>
          <w:color w:val="000000"/>
          <w:spacing w:val="6"/>
          <w:w w:val="95"/>
          <w:sz w:val="34"/>
        </w:rPr>
        <w:t>Australian Jobs Act 2013</w:t>
      </w:r>
    </w:p>
    <w:p w14:paraId="01DF8486" w14:textId="77777777" w:rsidR="009922CF" w:rsidRDefault="009B3BF6" w:rsidP="009922CF">
      <w:pPr>
        <w:spacing w:before="239" w:after="348" w:line="251" w:lineRule="exact"/>
        <w:jc w:val="center"/>
        <w:textAlignment w:val="baseline"/>
        <w:rPr>
          <w:rFonts w:ascii="Arial" w:eastAsia="Arial" w:hAnsi="Arial"/>
          <w:color w:val="000000"/>
          <w:spacing w:val="-1"/>
        </w:rPr>
      </w:pPr>
      <w:r>
        <w:rPr>
          <w:rFonts w:ascii="Arial" w:eastAsia="Arial" w:hAnsi="Arial"/>
          <w:color w:val="000000"/>
          <w:spacing w:val="-1"/>
        </w:rPr>
        <w:t>AIP Plan reference code:</w:t>
      </w:r>
    </w:p>
    <w:p w14:paraId="691B01C6" w14:textId="591E7E48" w:rsidR="007A2B80" w:rsidRPr="009922CF" w:rsidRDefault="009922CF" w:rsidP="009922CF">
      <w:pPr>
        <w:spacing w:before="239" w:after="348" w:line="251" w:lineRule="exact"/>
        <w:jc w:val="center"/>
        <w:textAlignment w:val="baseline"/>
        <w:rPr>
          <w:rFonts w:ascii="Arial" w:eastAsia="Arial" w:hAnsi="Arial"/>
          <w:color w:val="000000"/>
          <w:spacing w:val="-1"/>
        </w:rPr>
      </w:pPr>
      <w:r>
        <w:pict w14:anchorId="4F543203">
          <v:line id="_x0000_s1035" style="position:absolute;left:0;text-align:left;z-index:251660800;mso-position-horizontal-relative:page;mso-position-vertical-relative:page" from="27.85pt,212.65pt" to="552.9pt,212.65pt" strokecolor="#347c87" strokeweight="3.35pt">
            <w10:wrap anchorx="page" anchory="page"/>
          </v:line>
        </w:pict>
      </w:r>
      <w:r w:rsidR="009B3BF6">
        <w:rPr>
          <w:rFonts w:ascii="Arial" w:eastAsia="Arial" w:hAnsi="Arial"/>
          <w:color w:val="000000"/>
          <w:spacing w:val="7"/>
          <w:w w:val="95"/>
          <w:sz w:val="34"/>
        </w:rPr>
        <w:t>Australian Industry Participation Plan Summary - Project Phase</w:t>
      </w:r>
    </w:p>
    <w:p w14:paraId="4C1FF50D" w14:textId="77777777" w:rsidR="007A2B80" w:rsidRDefault="009922CF">
      <w:pPr>
        <w:spacing w:before="123" w:line="183" w:lineRule="exact"/>
        <w:ind w:left="288"/>
        <w:textAlignment w:val="baseline"/>
        <w:rPr>
          <w:rFonts w:ascii="Arial" w:eastAsia="Arial" w:hAnsi="Arial"/>
          <w:b/>
          <w:color w:val="000000"/>
          <w:spacing w:val="-1"/>
          <w:sz w:val="16"/>
        </w:rPr>
      </w:pPr>
      <w:r>
        <w:pict w14:anchorId="6C0F6E3C">
          <v:line id="_x0000_s1034" style="position:absolute;left:0;text-align:left;z-index:251661824;mso-position-horizontal-relative:page;mso-position-vertical-relative:page" from="43.9pt,259.45pt" to="538.15pt,259.45pt" strokeweight="1.2pt">
            <w10:wrap anchorx="page" anchory="page"/>
          </v:line>
        </w:pict>
      </w:r>
      <w:r w:rsidR="009B3BF6">
        <w:rPr>
          <w:rFonts w:ascii="Arial" w:eastAsia="Arial" w:hAnsi="Arial"/>
          <w:b/>
          <w:color w:val="000000"/>
          <w:spacing w:val="-1"/>
          <w:sz w:val="16"/>
        </w:rPr>
        <w:t xml:space="preserve">Nominated project proponent: </w:t>
      </w:r>
      <w:r w:rsidR="009B3BF6">
        <w:rPr>
          <w:rFonts w:ascii="Arial" w:eastAsia="Arial" w:hAnsi="Arial"/>
          <w:color w:val="000000"/>
          <w:spacing w:val="-1"/>
          <w:sz w:val="16"/>
        </w:rPr>
        <w:t>CSE H2 Pty Ltd</w:t>
      </w:r>
    </w:p>
    <w:p w14:paraId="0108D1B0" w14:textId="77777777" w:rsidR="007A2B80" w:rsidRDefault="009B3BF6">
      <w:pPr>
        <w:spacing w:before="352" w:line="393" w:lineRule="exact"/>
        <w:ind w:left="504"/>
        <w:textAlignment w:val="baseline"/>
        <w:rPr>
          <w:rFonts w:ascii="Arial" w:eastAsia="Arial" w:hAnsi="Arial"/>
          <w:color w:val="000000"/>
          <w:w w:val="95"/>
          <w:sz w:val="34"/>
        </w:rPr>
      </w:pPr>
      <w:r>
        <w:rPr>
          <w:rFonts w:ascii="Arial" w:eastAsia="Arial" w:hAnsi="Arial"/>
          <w:color w:val="000000"/>
          <w:w w:val="95"/>
          <w:sz w:val="34"/>
        </w:rPr>
        <w:t>Project details</w:t>
      </w:r>
    </w:p>
    <w:p w14:paraId="4A60F7DF" w14:textId="77777777" w:rsidR="007A2B80" w:rsidRDefault="009B3BF6">
      <w:pPr>
        <w:spacing w:before="354" w:line="182" w:lineRule="exact"/>
        <w:ind w:left="504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Name: Brigalow Peaking Power Plant</w:t>
      </w:r>
    </w:p>
    <w:p w14:paraId="051202EE" w14:textId="77777777" w:rsidR="007A2B80" w:rsidRDefault="009B3BF6">
      <w:pPr>
        <w:spacing w:before="159" w:line="182" w:lineRule="exact"/>
        <w:ind w:left="504"/>
        <w:textAlignment w:val="baseline"/>
        <w:rPr>
          <w:rFonts w:ascii="Arial" w:eastAsia="Arial" w:hAnsi="Arial"/>
          <w:color w:val="000000"/>
          <w:spacing w:val="-4"/>
          <w:sz w:val="16"/>
        </w:rPr>
      </w:pPr>
      <w:r>
        <w:rPr>
          <w:rFonts w:ascii="Arial" w:eastAsia="Arial" w:hAnsi="Arial"/>
          <w:color w:val="000000"/>
          <w:spacing w:val="-4"/>
          <w:sz w:val="16"/>
        </w:rPr>
        <w:t xml:space="preserve">Location: 1039 </w:t>
      </w:r>
      <w:proofErr w:type="spellStart"/>
      <w:r>
        <w:rPr>
          <w:rFonts w:ascii="Arial" w:eastAsia="Arial" w:hAnsi="Arial"/>
          <w:color w:val="000000"/>
          <w:spacing w:val="-4"/>
          <w:sz w:val="16"/>
        </w:rPr>
        <w:t>Bananna</w:t>
      </w:r>
      <w:proofErr w:type="spellEnd"/>
      <w:r>
        <w:rPr>
          <w:rFonts w:ascii="Arial" w:eastAsia="Arial" w:hAnsi="Arial"/>
          <w:color w:val="000000"/>
          <w:spacing w:val="-4"/>
          <w:sz w:val="16"/>
        </w:rPr>
        <w:t xml:space="preserve"> Bridge Rd, Brigalow, QLD</w:t>
      </w:r>
    </w:p>
    <w:p w14:paraId="1F070608" w14:textId="77777777" w:rsidR="007A2B80" w:rsidRDefault="009B3BF6">
      <w:pPr>
        <w:spacing w:before="134" w:line="182" w:lineRule="exact"/>
        <w:ind w:left="504"/>
        <w:textAlignment w:val="baseline"/>
        <w:rPr>
          <w:rFonts w:ascii="Arial" w:eastAsia="Arial" w:hAnsi="Arial"/>
          <w:color w:val="000000"/>
          <w:spacing w:val="-2"/>
          <w:sz w:val="16"/>
        </w:rPr>
      </w:pPr>
      <w:r>
        <w:rPr>
          <w:rFonts w:ascii="Arial" w:eastAsia="Arial" w:hAnsi="Arial"/>
          <w:color w:val="000000"/>
          <w:spacing w:val="-2"/>
          <w:sz w:val="16"/>
        </w:rPr>
        <w:t>Type: Electricity facility</w:t>
      </w:r>
    </w:p>
    <w:p w14:paraId="6B7F22C4" w14:textId="77777777" w:rsidR="007A2B80" w:rsidRDefault="009B3BF6">
      <w:pPr>
        <w:spacing w:before="159" w:line="182" w:lineRule="exact"/>
        <w:ind w:left="504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Purpose: Establish new facility</w:t>
      </w:r>
    </w:p>
    <w:p w14:paraId="0765AC72" w14:textId="77777777" w:rsidR="007A2B80" w:rsidRDefault="009B3BF6">
      <w:pPr>
        <w:spacing w:before="140" w:line="182" w:lineRule="exact"/>
        <w:ind w:left="504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Capital expenditure: $500 million - $1 billion</w:t>
      </w:r>
    </w:p>
    <w:p w14:paraId="629552F9" w14:textId="77777777" w:rsidR="007A2B80" w:rsidRDefault="009B3BF6">
      <w:pPr>
        <w:spacing w:before="122" w:line="219" w:lineRule="exact"/>
        <w:ind w:left="504" w:right="648"/>
        <w:textAlignment w:val="baseline"/>
        <w:rPr>
          <w:rFonts w:ascii="Arial" w:eastAsia="Arial" w:hAnsi="Arial"/>
          <w:color w:val="000000"/>
          <w:spacing w:val="-4"/>
          <w:sz w:val="16"/>
        </w:rPr>
      </w:pPr>
      <w:r>
        <w:rPr>
          <w:rFonts w:ascii="Arial" w:eastAsia="Arial" w:hAnsi="Arial"/>
          <w:color w:val="000000"/>
          <w:spacing w:val="-4"/>
          <w:sz w:val="16"/>
        </w:rPr>
        <w:t>Description: The Brigalow Peaking Power Plant is a compact power station with 12 modular turbines capable of using a mix of renewable hydrogen and natural gas. It will supply critical energy to support more renewables entering the power grid in Queensland. The power station will have a capacity of 400 MW, will have fast start capability and is intended to operate in high demand periods to underpin energy security for Queenslanders</w:t>
      </w:r>
    </w:p>
    <w:p w14:paraId="159D1831" w14:textId="77777777" w:rsidR="007A2B80" w:rsidRDefault="009B3BF6">
      <w:pPr>
        <w:spacing w:before="140" w:after="5904" w:line="182" w:lineRule="exact"/>
        <w:ind w:left="504"/>
        <w:textAlignment w:val="baseline"/>
        <w:rPr>
          <w:rFonts w:ascii="Arial" w:eastAsia="Arial" w:hAnsi="Arial"/>
          <w:color w:val="000000"/>
          <w:spacing w:val="-5"/>
          <w:sz w:val="16"/>
        </w:rPr>
      </w:pPr>
      <w:r>
        <w:rPr>
          <w:rFonts w:ascii="Arial" w:eastAsia="Arial" w:hAnsi="Arial"/>
          <w:color w:val="000000"/>
          <w:spacing w:val="-5"/>
          <w:sz w:val="16"/>
        </w:rPr>
        <w:t>Completion date: 01 Jul 2027</w:t>
      </w:r>
    </w:p>
    <w:p w14:paraId="46B5BB56" w14:textId="77777777" w:rsidR="007A2B80" w:rsidRDefault="007A2B80">
      <w:pPr>
        <w:spacing w:before="140" w:after="5904" w:line="182" w:lineRule="exact"/>
        <w:sectPr w:rsidR="007A2B80">
          <w:type w:val="continuous"/>
          <w:pgSz w:w="11904" w:h="16843"/>
          <w:pgMar w:top="1040" w:right="847" w:bottom="867" w:left="557" w:header="720" w:footer="720" w:gutter="0"/>
          <w:cols w:space="720"/>
        </w:sectPr>
      </w:pPr>
    </w:p>
    <w:p w14:paraId="44E09A2C" w14:textId="77777777" w:rsidR="007A2B80" w:rsidRDefault="009B3BF6">
      <w:pPr>
        <w:spacing w:before="4" w:line="249" w:lineRule="exact"/>
        <w:textAlignment w:val="baseline"/>
        <w:rPr>
          <w:rFonts w:eastAsia="Times New Roman"/>
          <w:color w:val="000000"/>
          <w:spacing w:val="-2"/>
        </w:rPr>
      </w:pPr>
      <w:r>
        <w:rPr>
          <w:rFonts w:eastAsia="Times New Roman"/>
          <w:color w:val="000000"/>
          <w:spacing w:val="-2"/>
        </w:rPr>
        <w:t>Page 1 of 5</w:t>
      </w:r>
    </w:p>
    <w:p w14:paraId="77877235" w14:textId="77777777" w:rsidR="007A2B80" w:rsidRDefault="007A2B80">
      <w:pPr>
        <w:sectPr w:rsidR="007A2B80">
          <w:type w:val="continuous"/>
          <w:pgSz w:w="11904" w:h="16843"/>
          <w:pgMar w:top="1040" w:right="1042" w:bottom="867" w:left="9782" w:header="720" w:footer="720" w:gutter="0"/>
          <w:cols w:space="720"/>
        </w:sectPr>
      </w:pPr>
    </w:p>
    <w:p w14:paraId="22354E7F" w14:textId="77777777" w:rsidR="007A2B80" w:rsidRDefault="009B3BF6">
      <w:pPr>
        <w:spacing w:before="3" w:line="183" w:lineRule="exact"/>
        <w:jc w:val="center"/>
        <w:textAlignment w:val="baseline"/>
        <w:rPr>
          <w:rFonts w:eastAsia="Times New Roman"/>
          <w:color w:val="000000"/>
          <w:sz w:val="16"/>
        </w:rPr>
      </w:pPr>
      <w:r>
        <w:rPr>
          <w:rFonts w:eastAsia="Times New Roman"/>
          <w:color w:val="000000"/>
          <w:sz w:val="16"/>
        </w:rPr>
        <w:lastRenderedPageBreak/>
        <w:t xml:space="preserve">***** Approved by AIP Authority on Fri </w:t>
      </w:r>
      <w:proofErr w:type="spellStart"/>
      <w:r>
        <w:rPr>
          <w:rFonts w:eastAsia="Times New Roman"/>
          <w:color w:val="000000"/>
          <w:sz w:val="16"/>
        </w:rPr>
        <w:t>Aig</w:t>
      </w:r>
      <w:proofErr w:type="spellEnd"/>
      <w:r>
        <w:rPr>
          <w:rFonts w:eastAsia="Times New Roman"/>
          <w:color w:val="000000"/>
          <w:sz w:val="16"/>
        </w:rPr>
        <w:t xml:space="preserve"> 30 2024 10:24:29 GMT+1000 (AEST) *****</w:t>
      </w:r>
    </w:p>
    <w:p w14:paraId="72111FB2" w14:textId="77777777" w:rsidR="007A2B80" w:rsidRDefault="009B3BF6">
      <w:pPr>
        <w:spacing w:before="826" w:line="393" w:lineRule="exact"/>
        <w:textAlignment w:val="baseline"/>
        <w:rPr>
          <w:rFonts w:ascii="Arial" w:eastAsia="Arial" w:hAnsi="Arial"/>
          <w:color w:val="000000"/>
          <w:w w:val="95"/>
          <w:sz w:val="34"/>
        </w:rPr>
      </w:pPr>
      <w:r>
        <w:rPr>
          <w:rFonts w:ascii="Arial" w:eastAsia="Arial" w:hAnsi="Arial"/>
          <w:color w:val="000000"/>
          <w:w w:val="95"/>
          <w:sz w:val="34"/>
        </w:rPr>
        <w:t>Key goods and services</w:t>
      </w:r>
    </w:p>
    <w:p w14:paraId="15F9ED66" w14:textId="77777777" w:rsidR="007A2B80" w:rsidRDefault="009B3BF6">
      <w:pPr>
        <w:spacing w:before="353" w:after="159" w:line="182" w:lineRule="exact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Indicative list of key goods and services to be acquired for the project: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1987"/>
        <w:gridCol w:w="1673"/>
        <w:gridCol w:w="2869"/>
      </w:tblGrid>
      <w:tr w:rsidR="007A2B80" w14:paraId="60DD1C5A" w14:textId="77777777">
        <w:trPr>
          <w:trHeight w:hRule="exact" w:val="628"/>
        </w:trPr>
        <w:tc>
          <w:tcPr>
            <w:tcW w:w="2151" w:type="dxa"/>
            <w:vAlign w:val="center"/>
          </w:tcPr>
          <w:p w14:paraId="30150DBD" w14:textId="77777777" w:rsidR="007A2B80" w:rsidRDefault="009B3BF6">
            <w:pPr>
              <w:spacing w:before="258" w:after="178" w:line="182" w:lineRule="exact"/>
              <w:ind w:right="391"/>
              <w:jc w:val="right"/>
              <w:textAlignment w:val="baseline"/>
              <w:rPr>
                <w:rFonts w:ascii="Arial" w:eastAsia="Arial" w:hAnsi="Arial"/>
                <w:b/>
                <w:color w:val="000000"/>
                <w:spacing w:val="-8"/>
                <w:sz w:val="16"/>
              </w:rPr>
            </w:pPr>
            <w:r>
              <w:rPr>
                <w:rFonts w:ascii="Arial" w:eastAsia="Arial" w:hAnsi="Arial"/>
                <w:b/>
                <w:color w:val="000000"/>
                <w:spacing w:val="-8"/>
                <w:sz w:val="16"/>
              </w:rPr>
              <w:t>Key goods and services</w:t>
            </w:r>
          </w:p>
        </w:tc>
        <w:tc>
          <w:tcPr>
            <w:tcW w:w="1987" w:type="dxa"/>
            <w:vAlign w:val="center"/>
          </w:tcPr>
          <w:p w14:paraId="32BCE187" w14:textId="77777777" w:rsidR="007A2B80" w:rsidRDefault="009B3BF6">
            <w:pPr>
              <w:spacing w:before="98" w:after="80" w:line="22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 xml:space="preserve">Opportunities for </w:t>
            </w:r>
            <w:r>
              <w:rPr>
                <w:rFonts w:ascii="Arial" w:eastAsia="Arial" w:hAnsi="Arial"/>
                <w:b/>
                <w:color w:val="000000"/>
                <w:sz w:val="16"/>
              </w:rPr>
              <w:br/>
              <w:t>Australian entities</w:t>
            </w:r>
            <w:r>
              <w:rPr>
                <w:rFonts w:ascii="Arial" w:eastAsia="Arial" w:hAnsi="Arial"/>
                <w:b/>
                <w:color w:val="000000"/>
                <w:sz w:val="16"/>
                <w:vertAlign w:val="superscript"/>
              </w:rPr>
              <w:t>*</w:t>
            </w:r>
            <w:r>
              <w:rPr>
                <w:rFonts w:ascii="Arial" w:eastAsia="Arial" w:hAnsi="Arial"/>
                <w:b/>
                <w:color w:val="000000"/>
                <w:sz w:val="7"/>
              </w:rPr>
              <w:t xml:space="preserve"> </w:t>
            </w:r>
          </w:p>
        </w:tc>
        <w:tc>
          <w:tcPr>
            <w:tcW w:w="1673" w:type="dxa"/>
          </w:tcPr>
          <w:p w14:paraId="1324D807" w14:textId="77777777" w:rsidR="007A2B80" w:rsidRDefault="009B3BF6">
            <w:pPr>
              <w:spacing w:line="206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 xml:space="preserve">Opportunities for </w:t>
            </w:r>
            <w:r>
              <w:rPr>
                <w:rFonts w:ascii="Arial" w:eastAsia="Arial" w:hAnsi="Arial"/>
                <w:b/>
                <w:color w:val="000000"/>
                <w:sz w:val="16"/>
              </w:rPr>
              <w:br/>
              <w:t xml:space="preserve">non-Australian </w:t>
            </w:r>
            <w:r>
              <w:rPr>
                <w:rFonts w:ascii="Arial" w:eastAsia="Arial" w:hAnsi="Arial"/>
                <w:b/>
                <w:color w:val="000000"/>
                <w:sz w:val="16"/>
              </w:rPr>
              <w:br/>
              <w:t>entities</w:t>
            </w:r>
          </w:p>
        </w:tc>
        <w:tc>
          <w:tcPr>
            <w:tcW w:w="2869" w:type="dxa"/>
            <w:vAlign w:val="center"/>
          </w:tcPr>
          <w:p w14:paraId="0780522C" w14:textId="77777777" w:rsidR="007A2B80" w:rsidRDefault="009B3BF6">
            <w:pPr>
              <w:spacing w:before="101" w:after="77" w:line="220" w:lineRule="exact"/>
              <w:ind w:left="144"/>
              <w:jc w:val="both"/>
              <w:textAlignment w:val="baseline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Explanation for no opportunities for Australian entities</w:t>
            </w:r>
          </w:p>
        </w:tc>
      </w:tr>
    </w:tbl>
    <w:p w14:paraId="1D9595A5" w14:textId="77777777" w:rsidR="007A2B80" w:rsidRDefault="007A2B80">
      <w:pPr>
        <w:spacing w:after="14" w:line="20" w:lineRule="exact"/>
      </w:pPr>
    </w:p>
    <w:p w14:paraId="0E9A9277" w14:textId="77777777" w:rsidR="007A2B80" w:rsidRDefault="009B3BF6">
      <w:pPr>
        <w:tabs>
          <w:tab w:val="left" w:pos="3096"/>
          <w:tab w:val="left" w:pos="4896"/>
        </w:tabs>
        <w:spacing w:before="38" w:line="182" w:lineRule="exact"/>
        <w:textAlignment w:val="baseline"/>
        <w:rPr>
          <w:rFonts w:ascii="Arial" w:eastAsia="Arial" w:hAnsi="Arial"/>
          <w:color w:val="000000"/>
          <w:spacing w:val="-2"/>
          <w:sz w:val="16"/>
        </w:rPr>
      </w:pPr>
      <w:r>
        <w:rPr>
          <w:rFonts w:ascii="Arial" w:eastAsia="Arial" w:hAnsi="Arial"/>
          <w:color w:val="000000"/>
          <w:spacing w:val="-2"/>
          <w:sz w:val="16"/>
        </w:rPr>
        <w:t>Gas Turbine</w:t>
      </w:r>
      <w:r>
        <w:rPr>
          <w:rFonts w:ascii="Arial" w:eastAsia="Arial" w:hAnsi="Arial"/>
          <w:color w:val="000000"/>
          <w:spacing w:val="-2"/>
          <w:sz w:val="16"/>
        </w:rPr>
        <w:tab/>
        <w:t>Yes</w:t>
      </w:r>
      <w:r>
        <w:rPr>
          <w:rFonts w:ascii="Arial" w:eastAsia="Arial" w:hAnsi="Arial"/>
          <w:color w:val="000000"/>
          <w:spacing w:val="-2"/>
          <w:sz w:val="16"/>
        </w:rPr>
        <w:tab/>
      </w:r>
      <w:proofErr w:type="spellStart"/>
      <w:r>
        <w:rPr>
          <w:rFonts w:ascii="Arial" w:eastAsia="Arial" w:hAnsi="Arial"/>
          <w:color w:val="000000"/>
          <w:spacing w:val="-2"/>
          <w:sz w:val="16"/>
        </w:rPr>
        <w:t>Yes</w:t>
      </w:r>
      <w:proofErr w:type="spellEnd"/>
    </w:p>
    <w:p w14:paraId="5AF1A98F" w14:textId="77777777" w:rsidR="007A2B80" w:rsidRDefault="009B3BF6">
      <w:pPr>
        <w:tabs>
          <w:tab w:val="left" w:pos="3096"/>
          <w:tab w:val="left" w:pos="4896"/>
        </w:tabs>
        <w:spacing w:before="39" w:line="182" w:lineRule="exact"/>
        <w:textAlignment w:val="baseline"/>
        <w:rPr>
          <w:rFonts w:ascii="Arial" w:eastAsia="Arial" w:hAnsi="Arial"/>
          <w:color w:val="000000"/>
          <w:spacing w:val="-1"/>
          <w:sz w:val="16"/>
        </w:rPr>
      </w:pPr>
      <w:r>
        <w:rPr>
          <w:rFonts w:ascii="Arial" w:eastAsia="Arial" w:hAnsi="Arial"/>
          <w:color w:val="000000"/>
          <w:spacing w:val="-1"/>
          <w:sz w:val="16"/>
        </w:rPr>
        <w:t>Gas Turbine Generator</w:t>
      </w:r>
      <w:r>
        <w:rPr>
          <w:rFonts w:ascii="Arial" w:eastAsia="Arial" w:hAnsi="Arial"/>
          <w:color w:val="000000"/>
          <w:spacing w:val="-1"/>
          <w:sz w:val="16"/>
        </w:rPr>
        <w:tab/>
        <w:t>Yes</w:t>
      </w:r>
      <w:r>
        <w:rPr>
          <w:rFonts w:ascii="Arial" w:eastAsia="Arial" w:hAnsi="Arial"/>
          <w:color w:val="000000"/>
          <w:spacing w:val="-1"/>
          <w:sz w:val="16"/>
        </w:rPr>
        <w:tab/>
      </w:r>
      <w:proofErr w:type="spellStart"/>
      <w:r>
        <w:rPr>
          <w:rFonts w:ascii="Arial" w:eastAsia="Arial" w:hAnsi="Arial"/>
          <w:color w:val="000000"/>
          <w:spacing w:val="-1"/>
          <w:sz w:val="16"/>
        </w:rPr>
        <w:t>Yes</w:t>
      </w:r>
      <w:proofErr w:type="spellEnd"/>
    </w:p>
    <w:p w14:paraId="0402B3FC" w14:textId="77777777" w:rsidR="007A2B80" w:rsidRDefault="009B3BF6">
      <w:pPr>
        <w:tabs>
          <w:tab w:val="left" w:pos="3096"/>
          <w:tab w:val="left" w:pos="4896"/>
        </w:tabs>
        <w:spacing w:before="39" w:line="182" w:lineRule="exact"/>
        <w:textAlignment w:val="baseline"/>
        <w:rPr>
          <w:rFonts w:ascii="Arial" w:eastAsia="Arial" w:hAnsi="Arial"/>
          <w:color w:val="000000"/>
          <w:spacing w:val="-1"/>
          <w:sz w:val="16"/>
        </w:rPr>
      </w:pPr>
      <w:r>
        <w:rPr>
          <w:rFonts w:ascii="Arial" w:eastAsia="Arial" w:hAnsi="Arial"/>
          <w:color w:val="000000"/>
          <w:spacing w:val="-1"/>
          <w:sz w:val="16"/>
        </w:rPr>
        <w:t>Generator Ventilation System</w:t>
      </w:r>
      <w:r>
        <w:rPr>
          <w:rFonts w:ascii="Arial" w:eastAsia="Arial" w:hAnsi="Arial"/>
          <w:color w:val="000000"/>
          <w:spacing w:val="-1"/>
          <w:sz w:val="16"/>
        </w:rPr>
        <w:tab/>
        <w:t>Yes</w:t>
      </w:r>
      <w:r>
        <w:rPr>
          <w:rFonts w:ascii="Arial" w:eastAsia="Arial" w:hAnsi="Arial"/>
          <w:color w:val="000000"/>
          <w:spacing w:val="-1"/>
          <w:sz w:val="16"/>
        </w:rPr>
        <w:tab/>
      </w:r>
      <w:proofErr w:type="spellStart"/>
      <w:r>
        <w:rPr>
          <w:rFonts w:ascii="Arial" w:eastAsia="Arial" w:hAnsi="Arial"/>
          <w:color w:val="000000"/>
          <w:spacing w:val="-1"/>
          <w:sz w:val="16"/>
        </w:rPr>
        <w:t>Yes</w:t>
      </w:r>
      <w:proofErr w:type="spellEnd"/>
    </w:p>
    <w:p w14:paraId="76BF86A3" w14:textId="77777777" w:rsidR="007A2B80" w:rsidRDefault="009B3BF6">
      <w:pPr>
        <w:tabs>
          <w:tab w:val="left" w:pos="3096"/>
          <w:tab w:val="left" w:pos="4896"/>
        </w:tabs>
        <w:spacing w:before="34" w:line="182" w:lineRule="exact"/>
        <w:textAlignment w:val="baseline"/>
        <w:rPr>
          <w:rFonts w:ascii="Arial" w:eastAsia="Arial" w:hAnsi="Arial"/>
          <w:color w:val="000000"/>
          <w:spacing w:val="-1"/>
          <w:sz w:val="16"/>
        </w:rPr>
      </w:pPr>
      <w:r>
        <w:rPr>
          <w:rFonts w:ascii="Arial" w:eastAsia="Arial" w:hAnsi="Arial"/>
          <w:color w:val="000000"/>
          <w:spacing w:val="-1"/>
          <w:sz w:val="16"/>
        </w:rPr>
        <w:t>Battery System Cells</w:t>
      </w:r>
      <w:r>
        <w:rPr>
          <w:rFonts w:ascii="Arial" w:eastAsia="Arial" w:hAnsi="Arial"/>
          <w:color w:val="000000"/>
          <w:spacing w:val="-1"/>
          <w:sz w:val="16"/>
        </w:rPr>
        <w:tab/>
        <w:t>Yes</w:t>
      </w:r>
      <w:r>
        <w:rPr>
          <w:rFonts w:ascii="Arial" w:eastAsia="Arial" w:hAnsi="Arial"/>
          <w:color w:val="000000"/>
          <w:spacing w:val="-1"/>
          <w:sz w:val="16"/>
        </w:rPr>
        <w:tab/>
      </w:r>
      <w:proofErr w:type="spellStart"/>
      <w:r>
        <w:rPr>
          <w:rFonts w:ascii="Arial" w:eastAsia="Arial" w:hAnsi="Arial"/>
          <w:color w:val="000000"/>
          <w:spacing w:val="-1"/>
          <w:sz w:val="16"/>
        </w:rPr>
        <w:t>Yes</w:t>
      </w:r>
      <w:proofErr w:type="spellEnd"/>
    </w:p>
    <w:p w14:paraId="2C9D0EFB" w14:textId="77777777" w:rsidR="007A2B80" w:rsidRDefault="009B3BF6">
      <w:pPr>
        <w:tabs>
          <w:tab w:val="left" w:pos="3096"/>
          <w:tab w:val="left" w:pos="4896"/>
        </w:tabs>
        <w:spacing w:before="38" w:line="182" w:lineRule="exact"/>
        <w:textAlignment w:val="baseline"/>
        <w:rPr>
          <w:rFonts w:ascii="Arial" w:eastAsia="Arial" w:hAnsi="Arial"/>
          <w:color w:val="000000"/>
          <w:spacing w:val="-1"/>
          <w:sz w:val="16"/>
        </w:rPr>
      </w:pPr>
      <w:r>
        <w:rPr>
          <w:rFonts w:ascii="Arial" w:eastAsia="Arial" w:hAnsi="Arial"/>
          <w:color w:val="000000"/>
          <w:spacing w:val="-1"/>
          <w:sz w:val="16"/>
        </w:rPr>
        <w:t>Control Module</w:t>
      </w:r>
      <w:r>
        <w:rPr>
          <w:rFonts w:ascii="Arial" w:eastAsia="Arial" w:hAnsi="Arial"/>
          <w:color w:val="000000"/>
          <w:spacing w:val="-1"/>
          <w:sz w:val="16"/>
        </w:rPr>
        <w:tab/>
        <w:t>Yes</w:t>
      </w:r>
      <w:r>
        <w:rPr>
          <w:rFonts w:ascii="Arial" w:eastAsia="Arial" w:hAnsi="Arial"/>
          <w:color w:val="000000"/>
          <w:spacing w:val="-1"/>
          <w:sz w:val="16"/>
        </w:rPr>
        <w:tab/>
      </w:r>
      <w:proofErr w:type="spellStart"/>
      <w:r>
        <w:rPr>
          <w:rFonts w:ascii="Arial" w:eastAsia="Arial" w:hAnsi="Arial"/>
          <w:color w:val="000000"/>
          <w:spacing w:val="-1"/>
          <w:sz w:val="16"/>
        </w:rPr>
        <w:t>Yes</w:t>
      </w:r>
      <w:proofErr w:type="spellEnd"/>
    </w:p>
    <w:p w14:paraId="20547F17" w14:textId="77777777" w:rsidR="007A2B80" w:rsidRDefault="009B3BF6">
      <w:pPr>
        <w:tabs>
          <w:tab w:val="left" w:pos="3096"/>
          <w:tab w:val="left" w:pos="4896"/>
        </w:tabs>
        <w:spacing w:before="39" w:line="182" w:lineRule="exact"/>
        <w:textAlignment w:val="baseline"/>
        <w:rPr>
          <w:rFonts w:ascii="Arial" w:eastAsia="Arial" w:hAnsi="Arial"/>
          <w:color w:val="000000"/>
          <w:spacing w:val="-1"/>
          <w:sz w:val="16"/>
        </w:rPr>
      </w:pPr>
      <w:r>
        <w:rPr>
          <w:rFonts w:ascii="Arial" w:eastAsia="Arial" w:hAnsi="Arial"/>
          <w:color w:val="000000"/>
          <w:spacing w:val="-1"/>
          <w:sz w:val="16"/>
        </w:rPr>
        <w:t>Turbine Inlet System</w:t>
      </w:r>
      <w:r>
        <w:rPr>
          <w:rFonts w:ascii="Arial" w:eastAsia="Arial" w:hAnsi="Arial"/>
          <w:color w:val="000000"/>
          <w:spacing w:val="-1"/>
          <w:sz w:val="16"/>
        </w:rPr>
        <w:tab/>
        <w:t>Yes</w:t>
      </w:r>
      <w:r>
        <w:rPr>
          <w:rFonts w:ascii="Arial" w:eastAsia="Arial" w:hAnsi="Arial"/>
          <w:color w:val="000000"/>
          <w:spacing w:val="-1"/>
          <w:sz w:val="16"/>
        </w:rPr>
        <w:tab/>
      </w:r>
      <w:proofErr w:type="spellStart"/>
      <w:r>
        <w:rPr>
          <w:rFonts w:ascii="Arial" w:eastAsia="Arial" w:hAnsi="Arial"/>
          <w:color w:val="000000"/>
          <w:spacing w:val="-1"/>
          <w:sz w:val="16"/>
        </w:rPr>
        <w:t>Yes</w:t>
      </w:r>
      <w:proofErr w:type="spellEnd"/>
    </w:p>
    <w:p w14:paraId="649C48E7" w14:textId="77777777" w:rsidR="007A2B80" w:rsidRDefault="009B3BF6">
      <w:pPr>
        <w:tabs>
          <w:tab w:val="left" w:pos="3096"/>
          <w:tab w:val="left" w:pos="4896"/>
        </w:tabs>
        <w:spacing w:before="39" w:line="182" w:lineRule="exact"/>
        <w:textAlignment w:val="baseline"/>
        <w:rPr>
          <w:rFonts w:ascii="Arial" w:eastAsia="Arial" w:hAnsi="Arial"/>
          <w:color w:val="000000"/>
          <w:spacing w:val="-1"/>
          <w:sz w:val="16"/>
        </w:rPr>
      </w:pPr>
      <w:r>
        <w:rPr>
          <w:rFonts w:ascii="Arial" w:eastAsia="Arial" w:hAnsi="Arial"/>
          <w:color w:val="000000"/>
          <w:spacing w:val="-1"/>
          <w:sz w:val="16"/>
        </w:rPr>
        <w:t>Turbine Inlet EVAP</w:t>
      </w:r>
      <w:r>
        <w:rPr>
          <w:rFonts w:ascii="Arial" w:eastAsia="Arial" w:hAnsi="Arial"/>
          <w:color w:val="000000"/>
          <w:spacing w:val="-1"/>
          <w:sz w:val="16"/>
        </w:rPr>
        <w:tab/>
        <w:t>Yes</w:t>
      </w:r>
      <w:r>
        <w:rPr>
          <w:rFonts w:ascii="Arial" w:eastAsia="Arial" w:hAnsi="Arial"/>
          <w:color w:val="000000"/>
          <w:spacing w:val="-1"/>
          <w:sz w:val="16"/>
        </w:rPr>
        <w:tab/>
      </w:r>
      <w:proofErr w:type="spellStart"/>
      <w:r>
        <w:rPr>
          <w:rFonts w:ascii="Arial" w:eastAsia="Arial" w:hAnsi="Arial"/>
          <w:color w:val="000000"/>
          <w:spacing w:val="-1"/>
          <w:sz w:val="16"/>
        </w:rPr>
        <w:t>Yes</w:t>
      </w:r>
      <w:proofErr w:type="spellEnd"/>
    </w:p>
    <w:p w14:paraId="5AA5C4EC" w14:textId="77777777" w:rsidR="007A2B80" w:rsidRDefault="009B3BF6">
      <w:pPr>
        <w:tabs>
          <w:tab w:val="left" w:pos="3096"/>
          <w:tab w:val="left" w:pos="4896"/>
        </w:tabs>
        <w:spacing w:before="39" w:line="182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H2 Blending Skid</w:t>
      </w:r>
      <w:r>
        <w:rPr>
          <w:rFonts w:ascii="Arial" w:eastAsia="Arial" w:hAnsi="Arial"/>
          <w:color w:val="000000"/>
          <w:sz w:val="16"/>
        </w:rPr>
        <w:tab/>
        <w:t>Yes</w:t>
      </w:r>
      <w:r>
        <w:rPr>
          <w:rFonts w:ascii="Arial" w:eastAsia="Arial" w:hAnsi="Arial"/>
          <w:color w:val="000000"/>
          <w:sz w:val="16"/>
        </w:rPr>
        <w:tab/>
        <w:t>No</w:t>
      </w:r>
    </w:p>
    <w:p w14:paraId="24806701" w14:textId="77777777" w:rsidR="007A2B80" w:rsidRDefault="009B3BF6">
      <w:pPr>
        <w:tabs>
          <w:tab w:val="left" w:pos="3096"/>
          <w:tab w:val="left" w:pos="4896"/>
        </w:tabs>
        <w:spacing w:before="39" w:line="182" w:lineRule="exact"/>
        <w:textAlignment w:val="baseline"/>
        <w:rPr>
          <w:rFonts w:ascii="Arial" w:eastAsia="Arial" w:hAnsi="Arial"/>
          <w:color w:val="000000"/>
          <w:spacing w:val="-1"/>
          <w:sz w:val="16"/>
        </w:rPr>
      </w:pPr>
      <w:r>
        <w:rPr>
          <w:rFonts w:ascii="Arial" w:eastAsia="Arial" w:hAnsi="Arial"/>
          <w:color w:val="000000"/>
          <w:spacing w:val="-1"/>
          <w:sz w:val="16"/>
        </w:rPr>
        <w:t>Turbine Module</w:t>
      </w:r>
      <w:r>
        <w:rPr>
          <w:rFonts w:ascii="Arial" w:eastAsia="Arial" w:hAnsi="Arial"/>
          <w:color w:val="000000"/>
          <w:spacing w:val="-1"/>
          <w:sz w:val="16"/>
        </w:rPr>
        <w:tab/>
        <w:t>Yes</w:t>
      </w:r>
      <w:r>
        <w:rPr>
          <w:rFonts w:ascii="Arial" w:eastAsia="Arial" w:hAnsi="Arial"/>
          <w:color w:val="000000"/>
          <w:spacing w:val="-1"/>
          <w:sz w:val="16"/>
        </w:rPr>
        <w:tab/>
      </w:r>
      <w:proofErr w:type="spellStart"/>
      <w:r>
        <w:rPr>
          <w:rFonts w:ascii="Arial" w:eastAsia="Arial" w:hAnsi="Arial"/>
          <w:color w:val="000000"/>
          <w:spacing w:val="-1"/>
          <w:sz w:val="16"/>
        </w:rPr>
        <w:t>Yes</w:t>
      </w:r>
      <w:proofErr w:type="spellEnd"/>
    </w:p>
    <w:p w14:paraId="6CFC5FF6" w14:textId="77777777" w:rsidR="007A2B80" w:rsidRDefault="009B3BF6">
      <w:pPr>
        <w:tabs>
          <w:tab w:val="left" w:pos="3096"/>
          <w:tab w:val="left" w:pos="4896"/>
        </w:tabs>
        <w:spacing w:before="34" w:line="182" w:lineRule="exact"/>
        <w:textAlignment w:val="baseline"/>
        <w:rPr>
          <w:rFonts w:ascii="Arial" w:eastAsia="Arial" w:hAnsi="Arial"/>
          <w:color w:val="000000"/>
          <w:spacing w:val="-1"/>
          <w:sz w:val="16"/>
        </w:rPr>
      </w:pPr>
      <w:r>
        <w:rPr>
          <w:rFonts w:ascii="Arial" w:eastAsia="Arial" w:hAnsi="Arial"/>
          <w:color w:val="000000"/>
          <w:spacing w:val="-1"/>
          <w:sz w:val="16"/>
        </w:rPr>
        <w:t>Generator Module</w:t>
      </w:r>
      <w:r>
        <w:rPr>
          <w:rFonts w:ascii="Arial" w:eastAsia="Arial" w:hAnsi="Arial"/>
          <w:color w:val="000000"/>
          <w:spacing w:val="-1"/>
          <w:sz w:val="16"/>
        </w:rPr>
        <w:tab/>
        <w:t>Yes</w:t>
      </w:r>
      <w:r>
        <w:rPr>
          <w:rFonts w:ascii="Arial" w:eastAsia="Arial" w:hAnsi="Arial"/>
          <w:color w:val="000000"/>
          <w:spacing w:val="-1"/>
          <w:sz w:val="16"/>
        </w:rPr>
        <w:tab/>
      </w:r>
      <w:proofErr w:type="spellStart"/>
      <w:r>
        <w:rPr>
          <w:rFonts w:ascii="Arial" w:eastAsia="Arial" w:hAnsi="Arial"/>
          <w:color w:val="000000"/>
          <w:spacing w:val="-1"/>
          <w:sz w:val="16"/>
        </w:rPr>
        <w:t>Yes</w:t>
      </w:r>
      <w:proofErr w:type="spellEnd"/>
    </w:p>
    <w:p w14:paraId="28FA4EF7" w14:textId="77777777" w:rsidR="007A2B80" w:rsidRDefault="009B3BF6">
      <w:pPr>
        <w:tabs>
          <w:tab w:val="left" w:pos="3096"/>
          <w:tab w:val="left" w:pos="4896"/>
        </w:tabs>
        <w:spacing w:before="38" w:line="182" w:lineRule="exact"/>
        <w:textAlignment w:val="baseline"/>
        <w:rPr>
          <w:rFonts w:ascii="Arial" w:eastAsia="Arial" w:hAnsi="Arial"/>
          <w:color w:val="000000"/>
          <w:spacing w:val="-1"/>
          <w:sz w:val="16"/>
        </w:rPr>
      </w:pPr>
      <w:r>
        <w:rPr>
          <w:rFonts w:ascii="Arial" w:eastAsia="Arial" w:hAnsi="Arial"/>
          <w:color w:val="000000"/>
          <w:spacing w:val="-1"/>
          <w:sz w:val="16"/>
        </w:rPr>
        <w:t>Piping and Valving</w:t>
      </w:r>
      <w:r>
        <w:rPr>
          <w:rFonts w:ascii="Arial" w:eastAsia="Arial" w:hAnsi="Arial"/>
          <w:color w:val="000000"/>
          <w:spacing w:val="-1"/>
          <w:sz w:val="16"/>
        </w:rPr>
        <w:tab/>
        <w:t>Yes</w:t>
      </w:r>
      <w:r>
        <w:rPr>
          <w:rFonts w:ascii="Arial" w:eastAsia="Arial" w:hAnsi="Arial"/>
          <w:color w:val="000000"/>
          <w:spacing w:val="-1"/>
          <w:sz w:val="16"/>
        </w:rPr>
        <w:tab/>
      </w:r>
      <w:proofErr w:type="spellStart"/>
      <w:r>
        <w:rPr>
          <w:rFonts w:ascii="Arial" w:eastAsia="Arial" w:hAnsi="Arial"/>
          <w:color w:val="000000"/>
          <w:spacing w:val="-1"/>
          <w:sz w:val="16"/>
        </w:rPr>
        <w:t>Yes</w:t>
      </w:r>
      <w:proofErr w:type="spellEnd"/>
    </w:p>
    <w:p w14:paraId="25B4111B" w14:textId="77777777" w:rsidR="007A2B80" w:rsidRDefault="009B3BF6">
      <w:pPr>
        <w:tabs>
          <w:tab w:val="left" w:pos="3096"/>
          <w:tab w:val="left" w:pos="4896"/>
        </w:tabs>
        <w:spacing w:before="39" w:line="182" w:lineRule="exact"/>
        <w:textAlignment w:val="baseline"/>
        <w:rPr>
          <w:rFonts w:ascii="Arial" w:eastAsia="Arial" w:hAnsi="Arial"/>
          <w:color w:val="000000"/>
          <w:spacing w:val="-1"/>
          <w:sz w:val="16"/>
        </w:rPr>
      </w:pPr>
      <w:r>
        <w:rPr>
          <w:rFonts w:ascii="Arial" w:eastAsia="Arial" w:hAnsi="Arial"/>
          <w:color w:val="000000"/>
          <w:spacing w:val="-1"/>
          <w:sz w:val="16"/>
        </w:rPr>
        <w:t>Structural Steel</w:t>
      </w:r>
      <w:r>
        <w:rPr>
          <w:rFonts w:ascii="Arial" w:eastAsia="Arial" w:hAnsi="Arial"/>
          <w:color w:val="000000"/>
          <w:spacing w:val="-1"/>
          <w:sz w:val="16"/>
        </w:rPr>
        <w:tab/>
        <w:t>Yes</w:t>
      </w:r>
      <w:r>
        <w:rPr>
          <w:rFonts w:ascii="Arial" w:eastAsia="Arial" w:hAnsi="Arial"/>
          <w:color w:val="000000"/>
          <w:spacing w:val="-1"/>
          <w:sz w:val="16"/>
        </w:rPr>
        <w:tab/>
      </w:r>
      <w:proofErr w:type="spellStart"/>
      <w:r>
        <w:rPr>
          <w:rFonts w:ascii="Arial" w:eastAsia="Arial" w:hAnsi="Arial"/>
          <w:color w:val="000000"/>
          <w:spacing w:val="-1"/>
          <w:sz w:val="16"/>
        </w:rPr>
        <w:t>Yes</w:t>
      </w:r>
      <w:proofErr w:type="spellEnd"/>
    </w:p>
    <w:p w14:paraId="0800F534" w14:textId="77777777" w:rsidR="007A2B80" w:rsidRDefault="009B3BF6">
      <w:pPr>
        <w:tabs>
          <w:tab w:val="left" w:pos="3096"/>
          <w:tab w:val="left" w:pos="4896"/>
        </w:tabs>
        <w:spacing w:before="39" w:line="182" w:lineRule="exact"/>
        <w:textAlignment w:val="baseline"/>
        <w:rPr>
          <w:rFonts w:ascii="Arial" w:eastAsia="Arial" w:hAnsi="Arial"/>
          <w:color w:val="000000"/>
          <w:spacing w:val="-1"/>
          <w:sz w:val="16"/>
        </w:rPr>
      </w:pPr>
      <w:r>
        <w:rPr>
          <w:rFonts w:ascii="Arial" w:eastAsia="Arial" w:hAnsi="Arial"/>
          <w:color w:val="000000"/>
          <w:spacing w:val="-1"/>
          <w:sz w:val="16"/>
        </w:rPr>
        <w:t>Instrumentation</w:t>
      </w:r>
      <w:r>
        <w:rPr>
          <w:rFonts w:ascii="Arial" w:eastAsia="Arial" w:hAnsi="Arial"/>
          <w:color w:val="000000"/>
          <w:spacing w:val="-1"/>
          <w:sz w:val="16"/>
        </w:rPr>
        <w:tab/>
        <w:t>Yes</w:t>
      </w:r>
      <w:r>
        <w:rPr>
          <w:rFonts w:ascii="Arial" w:eastAsia="Arial" w:hAnsi="Arial"/>
          <w:color w:val="000000"/>
          <w:spacing w:val="-1"/>
          <w:sz w:val="16"/>
        </w:rPr>
        <w:tab/>
      </w:r>
      <w:proofErr w:type="spellStart"/>
      <w:r>
        <w:rPr>
          <w:rFonts w:ascii="Arial" w:eastAsia="Arial" w:hAnsi="Arial"/>
          <w:color w:val="000000"/>
          <w:spacing w:val="-1"/>
          <w:sz w:val="16"/>
        </w:rPr>
        <w:t>Yes</w:t>
      </w:r>
      <w:proofErr w:type="spellEnd"/>
    </w:p>
    <w:p w14:paraId="27CB8ECE" w14:textId="77777777" w:rsidR="007A2B80" w:rsidRDefault="009B3BF6">
      <w:pPr>
        <w:tabs>
          <w:tab w:val="left" w:pos="3096"/>
          <w:tab w:val="left" w:pos="4896"/>
        </w:tabs>
        <w:spacing w:before="39" w:line="182" w:lineRule="exact"/>
        <w:textAlignment w:val="baseline"/>
        <w:rPr>
          <w:rFonts w:ascii="Arial" w:eastAsia="Arial" w:hAnsi="Arial"/>
          <w:color w:val="000000"/>
          <w:spacing w:val="-1"/>
          <w:sz w:val="16"/>
        </w:rPr>
      </w:pPr>
      <w:r>
        <w:rPr>
          <w:rFonts w:ascii="Arial" w:eastAsia="Arial" w:hAnsi="Arial"/>
          <w:color w:val="000000"/>
          <w:spacing w:val="-1"/>
          <w:sz w:val="16"/>
        </w:rPr>
        <w:t>Thermal Insulation</w:t>
      </w:r>
      <w:r>
        <w:rPr>
          <w:rFonts w:ascii="Arial" w:eastAsia="Arial" w:hAnsi="Arial"/>
          <w:color w:val="000000"/>
          <w:spacing w:val="-1"/>
          <w:sz w:val="16"/>
        </w:rPr>
        <w:tab/>
        <w:t>Yes</w:t>
      </w:r>
      <w:r>
        <w:rPr>
          <w:rFonts w:ascii="Arial" w:eastAsia="Arial" w:hAnsi="Arial"/>
          <w:color w:val="000000"/>
          <w:spacing w:val="-1"/>
          <w:sz w:val="16"/>
        </w:rPr>
        <w:tab/>
      </w:r>
      <w:proofErr w:type="spellStart"/>
      <w:r>
        <w:rPr>
          <w:rFonts w:ascii="Arial" w:eastAsia="Arial" w:hAnsi="Arial"/>
          <w:color w:val="000000"/>
          <w:spacing w:val="-1"/>
          <w:sz w:val="16"/>
        </w:rPr>
        <w:t>Yes</w:t>
      </w:r>
      <w:proofErr w:type="spellEnd"/>
    </w:p>
    <w:p w14:paraId="4732302E" w14:textId="77777777" w:rsidR="007A2B80" w:rsidRDefault="009B3BF6">
      <w:pPr>
        <w:tabs>
          <w:tab w:val="left" w:pos="3096"/>
          <w:tab w:val="left" w:pos="4896"/>
        </w:tabs>
        <w:spacing w:before="39" w:line="182" w:lineRule="exact"/>
        <w:textAlignment w:val="baseline"/>
        <w:rPr>
          <w:rFonts w:ascii="Arial" w:eastAsia="Arial" w:hAnsi="Arial"/>
          <w:color w:val="000000"/>
          <w:spacing w:val="-2"/>
          <w:sz w:val="16"/>
        </w:rPr>
      </w:pPr>
      <w:r>
        <w:rPr>
          <w:rFonts w:ascii="Arial" w:eastAsia="Arial" w:hAnsi="Arial"/>
          <w:color w:val="000000"/>
          <w:spacing w:val="-2"/>
          <w:sz w:val="16"/>
        </w:rPr>
        <w:t>Cabling</w:t>
      </w:r>
      <w:r>
        <w:rPr>
          <w:rFonts w:ascii="Arial" w:eastAsia="Arial" w:hAnsi="Arial"/>
          <w:color w:val="000000"/>
          <w:spacing w:val="-2"/>
          <w:sz w:val="16"/>
        </w:rPr>
        <w:tab/>
        <w:t>Yes</w:t>
      </w:r>
      <w:r>
        <w:rPr>
          <w:rFonts w:ascii="Arial" w:eastAsia="Arial" w:hAnsi="Arial"/>
          <w:color w:val="000000"/>
          <w:spacing w:val="-2"/>
          <w:sz w:val="16"/>
        </w:rPr>
        <w:tab/>
      </w:r>
      <w:proofErr w:type="spellStart"/>
      <w:r>
        <w:rPr>
          <w:rFonts w:ascii="Arial" w:eastAsia="Arial" w:hAnsi="Arial"/>
          <w:color w:val="000000"/>
          <w:spacing w:val="-2"/>
          <w:sz w:val="16"/>
        </w:rPr>
        <w:t>Yes</w:t>
      </w:r>
      <w:proofErr w:type="spellEnd"/>
    </w:p>
    <w:p w14:paraId="6B6F2927" w14:textId="77777777" w:rsidR="007A2B80" w:rsidRDefault="009B3BF6">
      <w:pPr>
        <w:tabs>
          <w:tab w:val="left" w:pos="3096"/>
          <w:tab w:val="left" w:pos="4896"/>
        </w:tabs>
        <w:spacing w:before="34" w:line="182" w:lineRule="exact"/>
        <w:textAlignment w:val="baseline"/>
        <w:rPr>
          <w:rFonts w:ascii="Arial" w:eastAsia="Arial" w:hAnsi="Arial"/>
          <w:color w:val="000000"/>
          <w:spacing w:val="-2"/>
          <w:sz w:val="16"/>
        </w:rPr>
      </w:pPr>
      <w:r>
        <w:rPr>
          <w:rFonts w:ascii="Arial" w:eastAsia="Arial" w:hAnsi="Arial"/>
          <w:color w:val="000000"/>
          <w:spacing w:val="-2"/>
          <w:sz w:val="16"/>
        </w:rPr>
        <w:t>Fire System</w:t>
      </w:r>
      <w:r>
        <w:rPr>
          <w:rFonts w:ascii="Arial" w:eastAsia="Arial" w:hAnsi="Arial"/>
          <w:color w:val="000000"/>
          <w:spacing w:val="-2"/>
          <w:sz w:val="16"/>
        </w:rPr>
        <w:tab/>
        <w:t>Yes</w:t>
      </w:r>
      <w:r>
        <w:rPr>
          <w:rFonts w:ascii="Arial" w:eastAsia="Arial" w:hAnsi="Arial"/>
          <w:color w:val="000000"/>
          <w:spacing w:val="-2"/>
          <w:sz w:val="16"/>
        </w:rPr>
        <w:tab/>
      </w:r>
      <w:proofErr w:type="spellStart"/>
      <w:r>
        <w:rPr>
          <w:rFonts w:ascii="Arial" w:eastAsia="Arial" w:hAnsi="Arial"/>
          <w:color w:val="000000"/>
          <w:spacing w:val="-2"/>
          <w:sz w:val="16"/>
        </w:rPr>
        <w:t>Yes</w:t>
      </w:r>
      <w:proofErr w:type="spellEnd"/>
    </w:p>
    <w:p w14:paraId="228AB235" w14:textId="77777777" w:rsidR="007A2B80" w:rsidRDefault="009B3BF6">
      <w:pPr>
        <w:tabs>
          <w:tab w:val="left" w:pos="3096"/>
          <w:tab w:val="left" w:pos="4896"/>
        </w:tabs>
        <w:spacing w:before="38" w:line="182" w:lineRule="exact"/>
        <w:textAlignment w:val="baseline"/>
        <w:rPr>
          <w:rFonts w:ascii="Arial" w:eastAsia="Arial" w:hAnsi="Arial"/>
          <w:color w:val="000000"/>
          <w:spacing w:val="-2"/>
          <w:sz w:val="16"/>
        </w:rPr>
      </w:pPr>
      <w:r>
        <w:rPr>
          <w:rFonts w:ascii="Arial" w:eastAsia="Arial" w:hAnsi="Arial"/>
          <w:color w:val="000000"/>
          <w:spacing w:val="-2"/>
          <w:sz w:val="16"/>
        </w:rPr>
        <w:t>Tanks</w:t>
      </w:r>
      <w:r>
        <w:rPr>
          <w:rFonts w:ascii="Arial" w:eastAsia="Arial" w:hAnsi="Arial"/>
          <w:color w:val="000000"/>
          <w:spacing w:val="-2"/>
          <w:sz w:val="16"/>
        </w:rPr>
        <w:tab/>
        <w:t>Yes</w:t>
      </w:r>
      <w:r>
        <w:rPr>
          <w:rFonts w:ascii="Arial" w:eastAsia="Arial" w:hAnsi="Arial"/>
          <w:color w:val="000000"/>
          <w:spacing w:val="-2"/>
          <w:sz w:val="16"/>
        </w:rPr>
        <w:tab/>
      </w:r>
      <w:proofErr w:type="spellStart"/>
      <w:r>
        <w:rPr>
          <w:rFonts w:ascii="Arial" w:eastAsia="Arial" w:hAnsi="Arial"/>
          <w:color w:val="000000"/>
          <w:spacing w:val="-2"/>
          <w:sz w:val="16"/>
        </w:rPr>
        <w:t>Yes</w:t>
      </w:r>
      <w:proofErr w:type="spellEnd"/>
    </w:p>
    <w:p w14:paraId="3DE36A9A" w14:textId="77777777" w:rsidR="007A2B80" w:rsidRDefault="009B3BF6">
      <w:pPr>
        <w:tabs>
          <w:tab w:val="left" w:pos="3096"/>
          <w:tab w:val="left" w:pos="4896"/>
        </w:tabs>
        <w:spacing w:before="39" w:line="182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Earthworks</w:t>
      </w:r>
      <w:r>
        <w:rPr>
          <w:rFonts w:ascii="Arial" w:eastAsia="Arial" w:hAnsi="Arial"/>
          <w:color w:val="000000"/>
          <w:sz w:val="16"/>
        </w:rPr>
        <w:tab/>
        <w:t>Yes</w:t>
      </w:r>
      <w:r>
        <w:rPr>
          <w:rFonts w:ascii="Arial" w:eastAsia="Arial" w:hAnsi="Arial"/>
          <w:color w:val="000000"/>
          <w:sz w:val="16"/>
        </w:rPr>
        <w:tab/>
        <w:t>No</w:t>
      </w:r>
    </w:p>
    <w:p w14:paraId="587D7D7F" w14:textId="77777777" w:rsidR="007A2B80" w:rsidRDefault="009B3BF6">
      <w:pPr>
        <w:tabs>
          <w:tab w:val="left" w:pos="3096"/>
          <w:tab w:val="left" w:pos="4896"/>
        </w:tabs>
        <w:spacing w:before="39" w:line="182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Road Upgrade</w:t>
      </w:r>
      <w:r>
        <w:rPr>
          <w:rFonts w:ascii="Arial" w:eastAsia="Arial" w:hAnsi="Arial"/>
          <w:color w:val="000000"/>
          <w:sz w:val="16"/>
        </w:rPr>
        <w:tab/>
        <w:t>Yes</w:t>
      </w:r>
      <w:r>
        <w:rPr>
          <w:rFonts w:ascii="Arial" w:eastAsia="Arial" w:hAnsi="Arial"/>
          <w:color w:val="000000"/>
          <w:sz w:val="16"/>
        </w:rPr>
        <w:tab/>
        <w:t>No</w:t>
      </w:r>
    </w:p>
    <w:p w14:paraId="61444C06" w14:textId="77777777" w:rsidR="007A2B80" w:rsidRDefault="009B3BF6">
      <w:pPr>
        <w:tabs>
          <w:tab w:val="left" w:pos="3096"/>
          <w:tab w:val="left" w:pos="4896"/>
        </w:tabs>
        <w:spacing w:before="39" w:line="182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Owners Engineer</w:t>
      </w:r>
      <w:r>
        <w:rPr>
          <w:rFonts w:ascii="Arial" w:eastAsia="Arial" w:hAnsi="Arial"/>
          <w:color w:val="000000"/>
          <w:sz w:val="16"/>
        </w:rPr>
        <w:tab/>
        <w:t>Yes</w:t>
      </w:r>
      <w:r>
        <w:rPr>
          <w:rFonts w:ascii="Arial" w:eastAsia="Arial" w:hAnsi="Arial"/>
          <w:color w:val="000000"/>
          <w:sz w:val="16"/>
        </w:rPr>
        <w:tab/>
        <w:t>No</w:t>
      </w:r>
    </w:p>
    <w:p w14:paraId="142568AF" w14:textId="77777777" w:rsidR="007A2B80" w:rsidRDefault="009B3BF6">
      <w:pPr>
        <w:tabs>
          <w:tab w:val="left" w:pos="3096"/>
          <w:tab w:val="left" w:pos="4896"/>
        </w:tabs>
        <w:spacing w:before="39" w:line="182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Owners Management</w:t>
      </w:r>
      <w:r>
        <w:rPr>
          <w:rFonts w:ascii="Arial" w:eastAsia="Arial" w:hAnsi="Arial"/>
          <w:color w:val="000000"/>
          <w:sz w:val="16"/>
        </w:rPr>
        <w:tab/>
        <w:t>Yes</w:t>
      </w:r>
      <w:r>
        <w:rPr>
          <w:rFonts w:ascii="Arial" w:eastAsia="Arial" w:hAnsi="Arial"/>
          <w:color w:val="000000"/>
          <w:sz w:val="16"/>
        </w:rPr>
        <w:tab/>
        <w:t>No</w:t>
      </w:r>
    </w:p>
    <w:p w14:paraId="7A2DC7A1" w14:textId="77777777" w:rsidR="007A2B80" w:rsidRDefault="009B3BF6">
      <w:pPr>
        <w:tabs>
          <w:tab w:val="left" w:pos="3096"/>
          <w:tab w:val="left" w:pos="4896"/>
        </w:tabs>
        <w:spacing w:before="34" w:line="182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HV Connection</w:t>
      </w:r>
      <w:r>
        <w:rPr>
          <w:rFonts w:ascii="Arial" w:eastAsia="Arial" w:hAnsi="Arial"/>
          <w:color w:val="000000"/>
          <w:sz w:val="16"/>
        </w:rPr>
        <w:tab/>
        <w:t>Yes</w:t>
      </w:r>
      <w:r>
        <w:rPr>
          <w:rFonts w:ascii="Arial" w:eastAsia="Arial" w:hAnsi="Arial"/>
          <w:color w:val="000000"/>
          <w:sz w:val="16"/>
        </w:rPr>
        <w:tab/>
        <w:t>No</w:t>
      </w:r>
    </w:p>
    <w:p w14:paraId="49506552" w14:textId="77777777" w:rsidR="007A2B80" w:rsidRDefault="009B3BF6">
      <w:pPr>
        <w:tabs>
          <w:tab w:val="left" w:pos="3096"/>
          <w:tab w:val="left" w:pos="4896"/>
        </w:tabs>
        <w:spacing w:before="38" w:line="182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Gas Connection</w:t>
      </w:r>
      <w:r>
        <w:rPr>
          <w:rFonts w:ascii="Arial" w:eastAsia="Arial" w:hAnsi="Arial"/>
          <w:color w:val="000000"/>
          <w:sz w:val="16"/>
        </w:rPr>
        <w:tab/>
        <w:t>Yes</w:t>
      </w:r>
      <w:r>
        <w:rPr>
          <w:rFonts w:ascii="Arial" w:eastAsia="Arial" w:hAnsi="Arial"/>
          <w:color w:val="000000"/>
          <w:sz w:val="16"/>
        </w:rPr>
        <w:tab/>
        <w:t>No</w:t>
      </w:r>
    </w:p>
    <w:p w14:paraId="2C4BE21E" w14:textId="77777777" w:rsidR="007A2B80" w:rsidRDefault="009B3BF6">
      <w:pPr>
        <w:tabs>
          <w:tab w:val="left" w:pos="3096"/>
          <w:tab w:val="left" w:pos="4896"/>
        </w:tabs>
        <w:spacing w:before="64" w:line="208" w:lineRule="exact"/>
        <w:textAlignment w:val="baseline"/>
        <w:rPr>
          <w:rFonts w:ascii="Arial" w:eastAsia="Arial" w:hAnsi="Arial"/>
          <w:color w:val="000000"/>
          <w:spacing w:val="-1"/>
          <w:sz w:val="16"/>
        </w:rPr>
      </w:pPr>
      <w:r>
        <w:rPr>
          <w:rFonts w:ascii="Arial" w:eastAsia="Arial" w:hAnsi="Arial"/>
          <w:color w:val="000000"/>
          <w:spacing w:val="-1"/>
          <w:sz w:val="16"/>
        </w:rPr>
        <w:t>Power Island construction and</w:t>
      </w:r>
      <w:r>
        <w:rPr>
          <w:rFonts w:ascii="Arial" w:eastAsia="Arial" w:hAnsi="Arial"/>
          <w:color w:val="000000"/>
          <w:spacing w:val="-1"/>
          <w:sz w:val="16"/>
        </w:rPr>
        <w:tab/>
        <w:t>Yes</w:t>
      </w:r>
      <w:r>
        <w:rPr>
          <w:rFonts w:ascii="Arial" w:eastAsia="Arial" w:hAnsi="Arial"/>
          <w:color w:val="000000"/>
          <w:spacing w:val="-1"/>
          <w:sz w:val="16"/>
        </w:rPr>
        <w:tab/>
      </w:r>
      <w:proofErr w:type="spellStart"/>
      <w:r>
        <w:rPr>
          <w:rFonts w:ascii="Arial" w:eastAsia="Arial" w:hAnsi="Arial"/>
          <w:color w:val="000000"/>
          <w:spacing w:val="-1"/>
          <w:sz w:val="16"/>
        </w:rPr>
        <w:t>Yes</w:t>
      </w:r>
      <w:proofErr w:type="spellEnd"/>
    </w:p>
    <w:p w14:paraId="762E5EE1" w14:textId="77777777" w:rsidR="007A2B80" w:rsidRDefault="009B3BF6">
      <w:pPr>
        <w:spacing w:line="170" w:lineRule="exact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installation</w:t>
      </w:r>
    </w:p>
    <w:p w14:paraId="6BFAD09A" w14:textId="77777777" w:rsidR="007A2B80" w:rsidRDefault="009B3BF6">
      <w:pPr>
        <w:tabs>
          <w:tab w:val="left" w:pos="3096"/>
          <w:tab w:val="left" w:pos="4896"/>
        </w:tabs>
        <w:spacing w:before="39" w:line="182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Water System Upgrade</w:t>
      </w:r>
      <w:r>
        <w:rPr>
          <w:rFonts w:ascii="Arial" w:eastAsia="Arial" w:hAnsi="Arial"/>
          <w:color w:val="000000"/>
          <w:sz w:val="16"/>
        </w:rPr>
        <w:tab/>
        <w:t>Yes</w:t>
      </w:r>
      <w:r>
        <w:rPr>
          <w:rFonts w:ascii="Arial" w:eastAsia="Arial" w:hAnsi="Arial"/>
          <w:color w:val="000000"/>
          <w:sz w:val="16"/>
        </w:rPr>
        <w:tab/>
        <w:t>No</w:t>
      </w:r>
    </w:p>
    <w:p w14:paraId="10218F52" w14:textId="77777777" w:rsidR="007A2B80" w:rsidRDefault="009B3BF6">
      <w:pPr>
        <w:tabs>
          <w:tab w:val="left" w:pos="3096"/>
          <w:tab w:val="left" w:pos="4896"/>
        </w:tabs>
        <w:spacing w:before="39" w:line="182" w:lineRule="exact"/>
        <w:textAlignment w:val="baseline"/>
        <w:rPr>
          <w:rFonts w:ascii="Arial" w:eastAsia="Arial" w:hAnsi="Arial"/>
          <w:color w:val="000000"/>
          <w:spacing w:val="-1"/>
          <w:sz w:val="16"/>
        </w:rPr>
      </w:pPr>
      <w:r>
        <w:rPr>
          <w:rFonts w:ascii="Arial" w:eastAsia="Arial" w:hAnsi="Arial"/>
          <w:color w:val="000000"/>
          <w:spacing w:val="-1"/>
          <w:sz w:val="16"/>
        </w:rPr>
        <w:t>Auxiliary Buildings</w:t>
      </w:r>
      <w:r>
        <w:rPr>
          <w:rFonts w:ascii="Arial" w:eastAsia="Arial" w:hAnsi="Arial"/>
          <w:color w:val="000000"/>
          <w:spacing w:val="-1"/>
          <w:sz w:val="16"/>
        </w:rPr>
        <w:tab/>
        <w:t>Yes</w:t>
      </w:r>
      <w:r>
        <w:rPr>
          <w:rFonts w:ascii="Arial" w:eastAsia="Arial" w:hAnsi="Arial"/>
          <w:color w:val="000000"/>
          <w:spacing w:val="-1"/>
          <w:sz w:val="16"/>
        </w:rPr>
        <w:tab/>
      </w:r>
      <w:proofErr w:type="spellStart"/>
      <w:r>
        <w:rPr>
          <w:rFonts w:ascii="Arial" w:eastAsia="Arial" w:hAnsi="Arial"/>
          <w:color w:val="000000"/>
          <w:spacing w:val="-1"/>
          <w:sz w:val="16"/>
        </w:rPr>
        <w:t>Yes</w:t>
      </w:r>
      <w:proofErr w:type="spellEnd"/>
    </w:p>
    <w:p w14:paraId="7283FB80" w14:textId="77777777" w:rsidR="007A2B80" w:rsidRDefault="009B3BF6">
      <w:pPr>
        <w:tabs>
          <w:tab w:val="left" w:pos="3096"/>
          <w:tab w:val="left" w:pos="4896"/>
        </w:tabs>
        <w:spacing w:before="34" w:line="182" w:lineRule="exact"/>
        <w:textAlignment w:val="baseline"/>
        <w:rPr>
          <w:rFonts w:ascii="Arial" w:eastAsia="Arial" w:hAnsi="Arial"/>
          <w:color w:val="000000"/>
          <w:spacing w:val="-2"/>
          <w:sz w:val="16"/>
        </w:rPr>
      </w:pPr>
      <w:r>
        <w:rPr>
          <w:rFonts w:ascii="Arial" w:eastAsia="Arial" w:hAnsi="Arial"/>
          <w:color w:val="000000"/>
          <w:spacing w:val="-2"/>
          <w:sz w:val="16"/>
        </w:rPr>
        <w:t>Civils</w:t>
      </w:r>
      <w:r>
        <w:rPr>
          <w:rFonts w:ascii="Arial" w:eastAsia="Arial" w:hAnsi="Arial"/>
          <w:color w:val="000000"/>
          <w:spacing w:val="-2"/>
          <w:sz w:val="16"/>
        </w:rPr>
        <w:tab/>
        <w:t>Yes</w:t>
      </w:r>
      <w:r>
        <w:rPr>
          <w:rFonts w:ascii="Arial" w:eastAsia="Arial" w:hAnsi="Arial"/>
          <w:color w:val="000000"/>
          <w:spacing w:val="-2"/>
          <w:sz w:val="16"/>
        </w:rPr>
        <w:tab/>
      </w:r>
      <w:proofErr w:type="spellStart"/>
      <w:r>
        <w:rPr>
          <w:rFonts w:ascii="Arial" w:eastAsia="Arial" w:hAnsi="Arial"/>
          <w:color w:val="000000"/>
          <w:spacing w:val="-2"/>
          <w:sz w:val="16"/>
        </w:rPr>
        <w:t>Yes</w:t>
      </w:r>
      <w:proofErr w:type="spellEnd"/>
    </w:p>
    <w:p w14:paraId="4C545EFA" w14:textId="77777777" w:rsidR="007A2B80" w:rsidRDefault="009B3BF6">
      <w:pPr>
        <w:spacing w:before="316" w:line="88" w:lineRule="exact"/>
        <w:textAlignment w:val="baseline"/>
        <w:rPr>
          <w:rFonts w:ascii="Arial" w:eastAsia="Arial" w:hAnsi="Arial"/>
          <w:color w:val="000000"/>
          <w:sz w:val="11"/>
        </w:rPr>
      </w:pPr>
      <w:r>
        <w:rPr>
          <w:rFonts w:ascii="Arial" w:eastAsia="Arial" w:hAnsi="Arial"/>
          <w:color w:val="000000"/>
          <w:sz w:val="11"/>
        </w:rPr>
        <w:t>*</w:t>
      </w:r>
    </w:p>
    <w:p w14:paraId="5BCC71DD" w14:textId="77777777" w:rsidR="007A2B80" w:rsidRDefault="009B3BF6">
      <w:pPr>
        <w:spacing w:line="230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An Australian entity is an entity with an ABN or ACN </w:t>
      </w:r>
      <w:r>
        <w:rPr>
          <w:rFonts w:ascii="Arial" w:eastAsia="Arial" w:hAnsi="Arial"/>
          <w:color w:val="000000"/>
          <w:sz w:val="16"/>
        </w:rPr>
        <w:br/>
        <w:t>Project standards:</w:t>
      </w:r>
    </w:p>
    <w:p w14:paraId="4D390B58" w14:textId="77777777" w:rsidR="007A2B80" w:rsidRDefault="009922CF">
      <w:pPr>
        <w:spacing w:before="116" w:line="220" w:lineRule="exact"/>
        <w:ind w:left="648"/>
        <w:textAlignment w:val="baseline"/>
        <w:rPr>
          <w:rFonts w:ascii="Arial" w:eastAsia="Arial" w:hAnsi="Arial"/>
          <w:color w:val="000000"/>
          <w:sz w:val="16"/>
        </w:rPr>
      </w:pPr>
      <w:r>
        <w:pict w14:anchorId="2704E923">
          <v:shape id="_x0000_s1033" type="#_x0000_t202" style="position:absolute;left:0;text-align:left;margin-left:488.15pt;margin-top:765.4pt;width:54.75pt;height:12.65pt;z-index:-251661824;mso-wrap-distance-left:0;mso-wrap-distance-right:0;mso-position-horizontal-relative:page;mso-position-vertical-relative:page" filled="f" stroked="f">
            <v:textbox inset="0,0,0,0">
              <w:txbxContent>
                <w:p w14:paraId="1D0FAAF8" w14:textId="77777777" w:rsidR="007A2B80" w:rsidRDefault="009B3BF6">
                  <w:pPr>
                    <w:spacing w:before="4" w:line="240" w:lineRule="exact"/>
                    <w:textAlignment w:val="baseline"/>
                    <w:rPr>
                      <w:rFonts w:eastAsia="Times New Roman"/>
                      <w:color w:val="000000"/>
                      <w:spacing w:val="-1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</w:rPr>
                    <w:t>Page 2 of 5</w:t>
                  </w:r>
                </w:p>
              </w:txbxContent>
            </v:textbox>
            <w10:wrap type="square" anchorx="page" anchory="page"/>
          </v:shape>
        </w:pict>
      </w:r>
      <w:r w:rsidR="009B3BF6">
        <w:rPr>
          <w:rFonts w:ascii="Arial" w:eastAsia="Arial" w:hAnsi="Arial"/>
          <w:color w:val="000000"/>
          <w:sz w:val="16"/>
        </w:rPr>
        <w:t xml:space="preserve">Australian </w:t>
      </w:r>
      <w:r w:rsidR="009B3BF6">
        <w:rPr>
          <w:rFonts w:ascii="Arial" w:eastAsia="Arial" w:hAnsi="Arial"/>
          <w:color w:val="000000"/>
          <w:sz w:val="16"/>
        </w:rPr>
        <w:br/>
        <w:t>International</w:t>
      </w:r>
    </w:p>
    <w:p w14:paraId="20750391" w14:textId="77777777" w:rsidR="007A2B80" w:rsidRDefault="007A2B80">
      <w:pPr>
        <w:sectPr w:rsidR="007A2B80">
          <w:pgSz w:w="11904" w:h="16843"/>
          <w:pgMar w:top="1040" w:right="2205" w:bottom="867" w:left="1019" w:header="720" w:footer="720" w:gutter="0"/>
          <w:cols w:space="720"/>
        </w:sectPr>
      </w:pPr>
    </w:p>
    <w:p w14:paraId="441687ED" w14:textId="77777777" w:rsidR="007A2B80" w:rsidRDefault="009B3BF6">
      <w:pPr>
        <w:spacing w:before="3" w:after="818" w:line="183" w:lineRule="exact"/>
        <w:jc w:val="center"/>
        <w:textAlignment w:val="baseline"/>
        <w:rPr>
          <w:rFonts w:eastAsia="Times New Roman"/>
          <w:color w:val="000000"/>
          <w:sz w:val="16"/>
        </w:rPr>
      </w:pPr>
      <w:r>
        <w:rPr>
          <w:rFonts w:eastAsia="Times New Roman"/>
          <w:color w:val="000000"/>
          <w:sz w:val="16"/>
        </w:rPr>
        <w:lastRenderedPageBreak/>
        <w:t xml:space="preserve">***** Approved by AIP Authority on Fri </w:t>
      </w:r>
      <w:proofErr w:type="spellStart"/>
      <w:r>
        <w:rPr>
          <w:rFonts w:eastAsia="Times New Roman"/>
          <w:color w:val="000000"/>
          <w:sz w:val="16"/>
        </w:rPr>
        <w:t>Aig</w:t>
      </w:r>
      <w:proofErr w:type="spellEnd"/>
      <w:r>
        <w:rPr>
          <w:rFonts w:eastAsia="Times New Roman"/>
          <w:color w:val="000000"/>
          <w:sz w:val="16"/>
        </w:rPr>
        <w:t xml:space="preserve"> 30 2024 10:24:29 GMT+1000 (AEST) *****</w:t>
      </w:r>
    </w:p>
    <w:p w14:paraId="2F69560E" w14:textId="77777777" w:rsidR="007A2B80" w:rsidRDefault="007A2B80">
      <w:pPr>
        <w:spacing w:before="3" w:after="818" w:line="183" w:lineRule="exact"/>
        <w:sectPr w:rsidR="007A2B80">
          <w:pgSz w:w="11904" w:h="16843"/>
          <w:pgMar w:top="1040" w:right="1763" w:bottom="867" w:left="1461" w:header="720" w:footer="720" w:gutter="0"/>
          <w:cols w:space="720"/>
        </w:sectPr>
      </w:pPr>
    </w:p>
    <w:p w14:paraId="77173172" w14:textId="77777777" w:rsidR="007A2B80" w:rsidRDefault="009B3BF6">
      <w:pPr>
        <w:spacing w:line="391" w:lineRule="exact"/>
        <w:textAlignment w:val="baseline"/>
        <w:rPr>
          <w:rFonts w:ascii="Arial" w:eastAsia="Arial" w:hAnsi="Arial"/>
          <w:color w:val="000000"/>
          <w:spacing w:val="4"/>
          <w:w w:val="95"/>
          <w:sz w:val="34"/>
        </w:rPr>
      </w:pPr>
      <w:r>
        <w:rPr>
          <w:rFonts w:ascii="Arial" w:eastAsia="Arial" w:hAnsi="Arial"/>
          <w:color w:val="000000"/>
          <w:spacing w:val="4"/>
          <w:w w:val="95"/>
          <w:sz w:val="34"/>
        </w:rPr>
        <w:t>Supplier information and communication</w:t>
      </w:r>
    </w:p>
    <w:p w14:paraId="4FD0E4DD" w14:textId="77777777" w:rsidR="007A2B80" w:rsidRDefault="009B3BF6">
      <w:pPr>
        <w:spacing w:before="353" w:line="182" w:lineRule="exact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Project proponent’s contact person for supplier enquiries:</w:t>
      </w:r>
    </w:p>
    <w:p w14:paraId="1BE8D545" w14:textId="77777777" w:rsidR="007A2B80" w:rsidRDefault="009B3BF6">
      <w:pPr>
        <w:spacing w:before="481" w:line="182" w:lineRule="exact"/>
        <w:ind w:left="216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rFonts w:ascii="Arial" w:eastAsia="Arial" w:hAnsi="Arial"/>
          <w:b/>
          <w:color w:val="000000"/>
          <w:sz w:val="16"/>
        </w:rPr>
        <w:t xml:space="preserve">Contact person name </w:t>
      </w:r>
      <w:r>
        <w:rPr>
          <w:rFonts w:ascii="Arial" w:eastAsia="Arial" w:hAnsi="Arial"/>
          <w:color w:val="000000"/>
          <w:sz w:val="16"/>
        </w:rPr>
        <w:t>Peter Griffiths</w:t>
      </w:r>
    </w:p>
    <w:p w14:paraId="4E4A6985" w14:textId="77777777" w:rsidR="007A2B80" w:rsidRDefault="009B3BF6">
      <w:pPr>
        <w:spacing w:before="39" w:line="182" w:lineRule="exact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rFonts w:ascii="Arial" w:eastAsia="Arial" w:hAnsi="Arial"/>
          <w:b/>
          <w:color w:val="000000"/>
          <w:sz w:val="16"/>
        </w:rPr>
        <w:t xml:space="preserve">Contact person position </w:t>
      </w:r>
      <w:r>
        <w:rPr>
          <w:rFonts w:ascii="Arial" w:eastAsia="Arial" w:hAnsi="Arial"/>
          <w:color w:val="000000"/>
          <w:sz w:val="16"/>
        </w:rPr>
        <w:t>Future Energy Development Manager</w:t>
      </w:r>
    </w:p>
    <w:p w14:paraId="17BEE8AA" w14:textId="77777777" w:rsidR="007A2B80" w:rsidRDefault="009B3BF6">
      <w:pPr>
        <w:spacing w:before="34" w:line="182" w:lineRule="exact"/>
        <w:ind w:left="720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rFonts w:ascii="Arial" w:eastAsia="Arial" w:hAnsi="Arial"/>
          <w:b/>
          <w:color w:val="000000"/>
          <w:sz w:val="16"/>
        </w:rPr>
        <w:t xml:space="preserve">Phone number </w:t>
      </w:r>
      <w:r>
        <w:rPr>
          <w:rFonts w:ascii="Arial" w:eastAsia="Arial" w:hAnsi="Arial"/>
          <w:color w:val="000000"/>
          <w:sz w:val="16"/>
        </w:rPr>
        <w:t>0738547777</w:t>
      </w:r>
    </w:p>
    <w:p w14:paraId="11F070F7" w14:textId="77777777" w:rsidR="007A2B80" w:rsidRDefault="009B3BF6">
      <w:pPr>
        <w:spacing w:before="38" w:line="182" w:lineRule="exact"/>
        <w:ind w:left="1368"/>
        <w:textAlignment w:val="baseline"/>
        <w:rPr>
          <w:rFonts w:ascii="Arial" w:eastAsia="Arial" w:hAnsi="Arial"/>
          <w:b/>
          <w:color w:val="000000"/>
          <w:spacing w:val="-1"/>
          <w:sz w:val="16"/>
        </w:rPr>
      </w:pPr>
      <w:r>
        <w:rPr>
          <w:rFonts w:ascii="Arial" w:eastAsia="Arial" w:hAnsi="Arial"/>
          <w:b/>
          <w:color w:val="000000"/>
          <w:spacing w:val="-1"/>
          <w:sz w:val="16"/>
        </w:rPr>
        <w:t xml:space="preserve">E-mail </w:t>
      </w:r>
      <w:hyperlink r:id="rId13">
        <w:r>
          <w:rPr>
            <w:rFonts w:ascii="Arial" w:eastAsia="Arial" w:hAnsi="Arial"/>
            <w:color w:val="0000FF"/>
            <w:spacing w:val="-1"/>
            <w:sz w:val="16"/>
            <w:u w:val="single"/>
          </w:rPr>
          <w:t>cgdevelopment@csenergy.com.au</w:t>
        </w:r>
      </w:hyperlink>
      <w:r>
        <w:rPr>
          <w:rFonts w:ascii="Arial" w:eastAsia="Arial" w:hAnsi="Arial"/>
          <w:color w:val="000000"/>
          <w:spacing w:val="-1"/>
          <w:sz w:val="16"/>
        </w:rPr>
        <w:t xml:space="preserve"> </w:t>
      </w:r>
    </w:p>
    <w:p w14:paraId="502A77D7" w14:textId="77777777" w:rsidR="007A2B80" w:rsidRDefault="009B3BF6">
      <w:pPr>
        <w:spacing w:before="198" w:line="182" w:lineRule="exact"/>
        <w:textAlignment w:val="baseline"/>
        <w:rPr>
          <w:rFonts w:ascii="Arial" w:eastAsia="Arial" w:hAnsi="Arial"/>
          <w:color w:val="000000"/>
          <w:spacing w:val="-2"/>
          <w:sz w:val="16"/>
        </w:rPr>
      </w:pPr>
      <w:r>
        <w:rPr>
          <w:rFonts w:ascii="Arial" w:eastAsia="Arial" w:hAnsi="Arial"/>
          <w:color w:val="000000"/>
          <w:spacing w:val="-2"/>
          <w:sz w:val="16"/>
        </w:rPr>
        <w:t xml:space="preserve">Project proponent website: </w:t>
      </w:r>
      <w:hyperlink r:id="rId14">
        <w:r>
          <w:rPr>
            <w:rFonts w:ascii="Arial" w:eastAsia="Arial" w:hAnsi="Arial"/>
            <w:color w:val="0000FF"/>
            <w:spacing w:val="-2"/>
            <w:sz w:val="16"/>
            <w:u w:val="single"/>
          </w:rPr>
          <w:t>https://www.csenergy.com.au/what-we-do/firming-and-storage/brigalow-peaking-power-plant</w:t>
        </w:r>
      </w:hyperlink>
      <w:r>
        <w:rPr>
          <w:rFonts w:ascii="Arial" w:eastAsia="Arial" w:hAnsi="Arial"/>
          <w:color w:val="000000"/>
          <w:spacing w:val="-2"/>
          <w:sz w:val="16"/>
        </w:rPr>
        <w:t xml:space="preserve"> </w:t>
      </w:r>
    </w:p>
    <w:p w14:paraId="08445138" w14:textId="77777777" w:rsidR="007A2B80" w:rsidRDefault="009B3BF6">
      <w:pPr>
        <w:spacing w:before="100" w:line="221" w:lineRule="exact"/>
        <w:ind w:right="504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Project opportunities website: </w:t>
      </w:r>
      <w:hyperlink r:id="rId15">
        <w:r>
          <w:rPr>
            <w:rFonts w:ascii="Arial" w:eastAsia="Arial" w:hAnsi="Arial"/>
            <w:color w:val="0000FF"/>
            <w:sz w:val="16"/>
            <w:u w:val="single"/>
          </w:rPr>
          <w:t>https://www.csenergy.com.au/what-we-do/firming-and-storage/brigalow-peaking-power-plant</w:t>
        </w:r>
      </w:hyperlink>
      <w:r>
        <w:rPr>
          <w:rFonts w:ascii="Arial" w:eastAsia="Arial" w:hAnsi="Arial"/>
          <w:color w:val="000000"/>
          <w:sz w:val="16"/>
        </w:rPr>
        <w:t xml:space="preserve"> and </w:t>
      </w:r>
      <w:hyperlink r:id="rId16">
        <w:r>
          <w:rPr>
            <w:rFonts w:ascii="Arial" w:eastAsia="Arial" w:hAnsi="Arial"/>
            <w:color w:val="0000FF"/>
            <w:sz w:val="16"/>
            <w:u w:val="single"/>
          </w:rPr>
          <w:t>www.gevernova.com</w:t>
        </w:r>
      </w:hyperlink>
      <w:r>
        <w:rPr>
          <w:rFonts w:ascii="Arial" w:eastAsia="Arial" w:hAnsi="Arial"/>
          <w:color w:val="000000"/>
          <w:sz w:val="16"/>
        </w:rPr>
        <w:t xml:space="preserve"> - these websites will be operational within 3 months.</w:t>
      </w:r>
    </w:p>
    <w:p w14:paraId="3FEC8A37" w14:textId="77777777" w:rsidR="007A2B80" w:rsidRDefault="009B3BF6">
      <w:pPr>
        <w:spacing w:before="159" w:line="182" w:lineRule="exact"/>
        <w:textAlignment w:val="baseline"/>
        <w:rPr>
          <w:rFonts w:ascii="Arial" w:eastAsia="Arial" w:hAnsi="Arial"/>
          <w:color w:val="000000"/>
          <w:spacing w:val="-4"/>
          <w:sz w:val="16"/>
        </w:rPr>
      </w:pPr>
      <w:r>
        <w:rPr>
          <w:rFonts w:ascii="Arial" w:eastAsia="Arial" w:hAnsi="Arial"/>
          <w:color w:val="000000"/>
          <w:spacing w:val="-4"/>
          <w:sz w:val="16"/>
        </w:rPr>
        <w:t xml:space="preserve">Supplier engagement and communication </w:t>
      </w:r>
      <w:proofErr w:type="gramStart"/>
      <w:r>
        <w:rPr>
          <w:rFonts w:ascii="Arial" w:eastAsia="Arial" w:hAnsi="Arial"/>
          <w:color w:val="000000"/>
          <w:spacing w:val="-4"/>
          <w:sz w:val="16"/>
        </w:rPr>
        <w:t>actions :</w:t>
      </w:r>
      <w:proofErr w:type="gramEnd"/>
    </w:p>
    <w:p w14:paraId="707F34A6" w14:textId="77777777" w:rsidR="007A2B80" w:rsidRDefault="009B3BF6">
      <w:pPr>
        <w:spacing w:before="135" w:line="182" w:lineRule="exact"/>
        <w:ind w:left="576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Promote project opportunities through industry associations</w:t>
      </w:r>
    </w:p>
    <w:p w14:paraId="5B13A7E2" w14:textId="77777777" w:rsidR="007A2B80" w:rsidRDefault="009B3BF6">
      <w:pPr>
        <w:spacing w:before="38" w:line="182" w:lineRule="exact"/>
        <w:ind w:left="576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Conduct supplier information briefings on project opportunities and bid processes</w:t>
      </w:r>
    </w:p>
    <w:p w14:paraId="1C1C7261" w14:textId="77777777" w:rsidR="007A2B80" w:rsidRDefault="009B3BF6">
      <w:pPr>
        <w:spacing w:before="39" w:line="182" w:lineRule="exact"/>
        <w:ind w:left="576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Develop and distribute a supplier information guide for the project</w:t>
      </w:r>
    </w:p>
    <w:p w14:paraId="0A5CAE96" w14:textId="77777777" w:rsidR="007A2B80" w:rsidRDefault="009B3BF6">
      <w:pPr>
        <w:spacing w:before="39" w:line="182" w:lineRule="exact"/>
        <w:ind w:left="576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Directly contact suppliers with information on project opportunities and bid processes</w:t>
      </w:r>
    </w:p>
    <w:p w14:paraId="20A25E93" w14:textId="77777777" w:rsidR="007A2B80" w:rsidRDefault="009B3BF6">
      <w:pPr>
        <w:spacing w:before="473" w:line="393" w:lineRule="exact"/>
        <w:textAlignment w:val="baseline"/>
        <w:rPr>
          <w:rFonts w:ascii="Arial" w:eastAsia="Arial" w:hAnsi="Arial"/>
          <w:color w:val="000000"/>
          <w:spacing w:val="5"/>
          <w:w w:val="95"/>
          <w:sz w:val="34"/>
        </w:rPr>
      </w:pPr>
      <w:r>
        <w:rPr>
          <w:rFonts w:ascii="Arial" w:eastAsia="Arial" w:hAnsi="Arial"/>
          <w:color w:val="000000"/>
          <w:spacing w:val="5"/>
          <w:w w:val="95"/>
          <w:sz w:val="34"/>
        </w:rPr>
        <w:t>Building Australian industry capability</w:t>
      </w:r>
    </w:p>
    <w:p w14:paraId="1012FC15" w14:textId="77777777" w:rsidR="007A2B80" w:rsidRDefault="009B3BF6">
      <w:pPr>
        <w:spacing w:before="354" w:line="182" w:lineRule="exact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Supplier capability development actions:</w:t>
      </w:r>
    </w:p>
    <w:p w14:paraId="435D5A77" w14:textId="77777777" w:rsidR="007A2B80" w:rsidRDefault="009B3BF6">
      <w:pPr>
        <w:spacing w:before="95" w:line="221" w:lineRule="exact"/>
        <w:ind w:left="576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Recommend suppliers undertake training and/or accreditation </w:t>
      </w:r>
      <w:r>
        <w:rPr>
          <w:rFonts w:ascii="Arial" w:eastAsia="Arial" w:hAnsi="Arial"/>
          <w:color w:val="000000"/>
          <w:sz w:val="16"/>
        </w:rPr>
        <w:br/>
        <w:t>Supplier scorecard evaluations and feedback</w:t>
      </w:r>
    </w:p>
    <w:p w14:paraId="6F6460D8" w14:textId="77777777" w:rsidR="007A2B80" w:rsidRDefault="009B3BF6">
      <w:pPr>
        <w:spacing w:before="197" w:line="182" w:lineRule="exact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Global supply chain integration actions:</w:t>
      </w:r>
    </w:p>
    <w:p w14:paraId="78E42199" w14:textId="77777777" w:rsidR="007A2B80" w:rsidRDefault="009B3BF6">
      <w:pPr>
        <w:spacing w:line="360" w:lineRule="exact"/>
        <w:ind w:firstLine="576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Provide references for high performing suppliers </w:t>
      </w:r>
      <w:r>
        <w:rPr>
          <w:rFonts w:ascii="Arial" w:eastAsia="Arial" w:hAnsi="Arial"/>
          <w:color w:val="000000"/>
          <w:sz w:val="16"/>
        </w:rPr>
        <w:br/>
        <w:t>Feedback process for unsuccessful bidders:</w:t>
      </w:r>
    </w:p>
    <w:p w14:paraId="62E9D068" w14:textId="77777777" w:rsidR="007A2B80" w:rsidRDefault="009B3BF6">
      <w:pPr>
        <w:spacing w:before="101" w:after="4963" w:line="221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The procurement entity is contractually required to comply with the QLD Procurement Policy 2023. In accordance with Principle 3 of the policy, feedback must be provided to suppliers who have submitted tenders. As provided for in capability development, that feedback will include training and/or accreditation recommendations.</w:t>
      </w:r>
    </w:p>
    <w:p w14:paraId="3EED204A" w14:textId="77777777" w:rsidR="007A2B80" w:rsidRDefault="007A2B80">
      <w:pPr>
        <w:spacing w:before="101" w:after="4963" w:line="221" w:lineRule="exact"/>
        <w:sectPr w:rsidR="007A2B80">
          <w:type w:val="continuous"/>
          <w:pgSz w:w="11904" w:h="16843"/>
          <w:pgMar w:top="1040" w:right="1762" w:bottom="867" w:left="1042" w:header="720" w:footer="720" w:gutter="0"/>
          <w:cols w:space="720"/>
        </w:sectPr>
      </w:pPr>
    </w:p>
    <w:p w14:paraId="29FC900D" w14:textId="77777777" w:rsidR="007A2B80" w:rsidRDefault="009B3BF6">
      <w:pPr>
        <w:spacing w:before="4" w:line="249" w:lineRule="exact"/>
        <w:textAlignment w:val="baseline"/>
        <w:rPr>
          <w:rFonts w:eastAsia="Times New Roman"/>
          <w:color w:val="000000"/>
          <w:spacing w:val="-2"/>
        </w:rPr>
      </w:pPr>
      <w:r>
        <w:rPr>
          <w:rFonts w:eastAsia="Times New Roman"/>
          <w:color w:val="000000"/>
          <w:spacing w:val="-2"/>
        </w:rPr>
        <w:t>Page 3 of 5</w:t>
      </w:r>
    </w:p>
    <w:p w14:paraId="592EFC0B" w14:textId="77777777" w:rsidR="007A2B80" w:rsidRDefault="007A2B80">
      <w:pPr>
        <w:sectPr w:rsidR="007A2B80">
          <w:type w:val="continuous"/>
          <w:pgSz w:w="11904" w:h="16843"/>
          <w:pgMar w:top="1040" w:right="1042" w:bottom="867" w:left="9782" w:header="720" w:footer="720" w:gutter="0"/>
          <w:cols w:space="720"/>
        </w:sectPr>
      </w:pPr>
    </w:p>
    <w:p w14:paraId="7A880A1C" w14:textId="77777777" w:rsidR="007A2B80" w:rsidRDefault="009922CF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0270A894">
          <v:shape id="_x0000_s1032" type="#_x0000_t202" style="position:absolute;margin-left:62.55pt;margin-top:52pt;width:455pt;height:52.85pt;z-index:-251660800;mso-wrap-distance-left:0;mso-wrap-distance-right:0;mso-position-horizontal-relative:page;mso-position-vertical-relative:page" filled="f" stroked="f">
            <v:textbox inset="0,0,0,0">
              <w:txbxContent>
                <w:p w14:paraId="1B21729C" w14:textId="77777777" w:rsidR="007A2B80" w:rsidRDefault="009B3BF6">
                  <w:pPr>
                    <w:spacing w:before="3" w:after="862" w:line="183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</w:rPr>
                    <w:t xml:space="preserve">***** Approved by AIP Authority on Fri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16"/>
                    </w:rPr>
                    <w:t>Aig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16"/>
                    </w:rPr>
                    <w:t xml:space="preserve"> 30 2024 10:24:29 GMT+1000 (AEST) *****</w:t>
                  </w:r>
                </w:p>
              </w:txbxContent>
            </v:textbox>
            <w10:wrap type="square" anchorx="page" anchory="page"/>
          </v:shape>
        </w:pict>
      </w:r>
      <w:r>
        <w:pict w14:anchorId="36FFE678">
          <v:shape id="_x0000_s1031" type="#_x0000_t202" style="position:absolute;margin-left:43.9pt;margin-top:104.85pt;width:7in;height:43.05pt;z-index:-251659776;mso-wrap-distance-left:0;mso-wrap-distance-right:0;mso-position-horizontal-relative:page;mso-position-vertical-relative:page" filled="f" stroked="f">
            <v:textbox inset="0,0,0,0">
              <w:txbxContent>
                <w:p w14:paraId="60F3AE0F" w14:textId="77777777" w:rsidR="007A2B80" w:rsidRDefault="009B3BF6">
                  <w:pPr>
                    <w:spacing w:before="31" w:after="104" w:line="360" w:lineRule="exact"/>
                    <w:ind w:left="144" w:right="936"/>
                    <w:textAlignment w:val="baseline"/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</w:pPr>
                  <w:r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  <w:t>Australian Industry Participation Plan Summary - Operations Phase</w:t>
                  </w:r>
                </w:p>
              </w:txbxContent>
            </v:textbox>
            <w10:wrap type="square" anchorx="page" anchory="page"/>
          </v:shape>
        </w:pict>
      </w:r>
      <w:r>
        <w:pict w14:anchorId="123965FC">
          <v:shape id="_x0000_s1030" type="#_x0000_t202" style="position:absolute;margin-left:43.9pt;margin-top:147.9pt;width:7in;height:187.15pt;z-index:251652608;mso-wrap-distance-left:0;mso-wrap-distance-right:0;mso-position-horizontal-relative:page;mso-position-vertical-relative:page" filled="f" stroked="f">
            <v:textbox inset="0,0,0,0">
              <w:txbxContent>
                <w:p w14:paraId="07558D13" w14:textId="77777777" w:rsidR="007A2B80" w:rsidRDefault="009B3BF6">
                  <w:pPr>
                    <w:spacing w:before="124" w:line="183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2"/>
                      <w:sz w:val="16"/>
                    </w:rPr>
                    <w:t xml:space="preserve">Nominated facility operator: 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6"/>
                    </w:rPr>
                    <w:t>CSE H2 Pty Ltd</w:t>
                  </w:r>
                </w:p>
                <w:p w14:paraId="7811C3E0" w14:textId="77777777" w:rsidR="007A2B80" w:rsidRDefault="009B3BF6">
                  <w:pPr>
                    <w:spacing w:before="347" w:line="393" w:lineRule="exact"/>
                    <w:ind w:left="144"/>
                    <w:textAlignment w:val="baseline"/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</w:pPr>
                  <w:r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  <w:t>Facility details</w:t>
                  </w:r>
                </w:p>
                <w:p w14:paraId="5C946E7F" w14:textId="77777777" w:rsidR="007A2B80" w:rsidRDefault="009B3BF6">
                  <w:pPr>
                    <w:spacing w:before="353" w:line="182" w:lineRule="exact"/>
                    <w:ind w:left="144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>Name: Brigalow Peaking Power Plant</w:t>
                  </w:r>
                </w:p>
                <w:p w14:paraId="455FDD5F" w14:textId="77777777" w:rsidR="007A2B80" w:rsidRDefault="009B3BF6">
                  <w:pPr>
                    <w:spacing w:before="140" w:line="182" w:lineRule="exact"/>
                    <w:ind w:left="144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4"/>
                      <w:sz w:val="16"/>
                    </w:rPr>
                    <w:t xml:space="preserve">Location: 1039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4"/>
                      <w:sz w:val="16"/>
                    </w:rPr>
                    <w:t>Bananna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4"/>
                      <w:sz w:val="16"/>
                    </w:rPr>
                    <w:t xml:space="preserve"> Bridge Rd, Brigalow, QLD</w:t>
                  </w:r>
                </w:p>
                <w:p w14:paraId="09BC5A2F" w14:textId="77777777" w:rsidR="007A2B80" w:rsidRDefault="009B3BF6">
                  <w:pPr>
                    <w:spacing w:before="159" w:line="182" w:lineRule="exact"/>
                    <w:ind w:left="144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6"/>
                    </w:rPr>
                    <w:t>Type: Electricity facility</w:t>
                  </w:r>
                </w:p>
                <w:p w14:paraId="19DC7A4B" w14:textId="77777777" w:rsidR="007A2B80" w:rsidRDefault="009B3BF6">
                  <w:pPr>
                    <w:spacing w:before="410" w:line="393" w:lineRule="exact"/>
                    <w:ind w:left="144"/>
                    <w:textAlignment w:val="baseline"/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</w:pPr>
                  <w:r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  <w:t>Key goods and services</w:t>
                  </w:r>
                </w:p>
                <w:p w14:paraId="3A4C5215" w14:textId="77777777" w:rsidR="007A2B80" w:rsidRDefault="009B3BF6">
                  <w:pPr>
                    <w:spacing w:before="354" w:after="154" w:line="182" w:lineRule="exact"/>
                    <w:ind w:left="144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>Indicative list of key goods and services to be acquired for the new facility:</w:t>
                  </w:r>
                </w:p>
              </w:txbxContent>
            </v:textbox>
            <w10:wrap anchorx="page" anchory="page"/>
          </v:shape>
        </w:pict>
      </w:r>
      <w:r>
        <w:pict w14:anchorId="3F0A3D9A">
          <v:shape id="_x0000_s1029" type="#_x0000_t202" style="position:absolute;margin-left:52.3pt;margin-top:335.05pt;width:442.35pt;height:31.45pt;z-index:-25165875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19"/>
                    <w:gridCol w:w="1750"/>
                    <w:gridCol w:w="261"/>
                    <w:gridCol w:w="1673"/>
                    <w:gridCol w:w="3644"/>
                  </w:tblGrid>
                  <w:tr w:rsidR="007A2B80" w14:paraId="43D636D1" w14:textId="77777777">
                    <w:trPr>
                      <w:trHeight w:hRule="exact" w:val="629"/>
                    </w:trPr>
                    <w:tc>
                      <w:tcPr>
                        <w:tcW w:w="1519" w:type="dxa"/>
                        <w:vAlign w:val="center"/>
                      </w:tcPr>
                      <w:p w14:paraId="1C6150B7" w14:textId="77777777" w:rsidR="007A2B80" w:rsidRDefault="009B3BF6">
                        <w:pPr>
                          <w:spacing w:before="101" w:after="85" w:line="221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Key goods and services</w:t>
                        </w:r>
                      </w:p>
                    </w:tc>
                    <w:tc>
                      <w:tcPr>
                        <w:tcW w:w="1750" w:type="dxa"/>
                        <w:vAlign w:val="center"/>
                      </w:tcPr>
                      <w:p w14:paraId="5C624AC7" w14:textId="77777777" w:rsidR="007A2B80" w:rsidRDefault="009B3BF6">
                        <w:pPr>
                          <w:spacing w:before="101" w:after="85" w:line="221" w:lineRule="exact"/>
                          <w:ind w:left="432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pacing w:val="-7"/>
                            <w:sz w:val="16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pacing w:val="-7"/>
                            <w:sz w:val="16"/>
                          </w:rPr>
                          <w:t>Opportunities for Australian entities</w:t>
                        </w:r>
                      </w:p>
                    </w:tc>
                    <w:tc>
                      <w:tcPr>
                        <w:tcW w:w="261" w:type="dxa"/>
                      </w:tcPr>
                      <w:p w14:paraId="41DBAD61" w14:textId="77777777" w:rsidR="007A2B80" w:rsidRDefault="009B3BF6">
                        <w:pPr>
                          <w:spacing w:before="335" w:after="160" w:line="133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1"/>
                          </w:rPr>
                          <w:t>*</w:t>
                        </w:r>
                      </w:p>
                    </w:tc>
                    <w:tc>
                      <w:tcPr>
                        <w:tcW w:w="1673" w:type="dxa"/>
                      </w:tcPr>
                      <w:p w14:paraId="23972A19" w14:textId="77777777" w:rsidR="007A2B80" w:rsidRDefault="009B3BF6">
                        <w:pPr>
                          <w:spacing w:line="209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 xml:space="preserve">Opportunities for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br/>
                          <w:t xml:space="preserve">non-Australian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br/>
                          <w:t>entities</w:t>
                        </w:r>
                      </w:p>
                    </w:tc>
                    <w:tc>
                      <w:tcPr>
                        <w:tcW w:w="3644" w:type="dxa"/>
                        <w:vAlign w:val="center"/>
                      </w:tcPr>
                      <w:p w14:paraId="7936BBF9" w14:textId="77777777" w:rsidR="007A2B80" w:rsidRDefault="009B3BF6">
                        <w:pPr>
                          <w:spacing w:before="101" w:after="85" w:line="221" w:lineRule="exact"/>
                          <w:ind w:left="144"/>
                          <w:jc w:val="both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pacing w:val="-2"/>
                            <w:sz w:val="16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pacing w:val="-2"/>
                            <w:sz w:val="16"/>
                          </w:rPr>
                          <w:t>Explanation for no opportunities for Australian entities</w:t>
                        </w:r>
                      </w:p>
                    </w:tc>
                  </w:tr>
                </w:tbl>
                <w:p w14:paraId="0C01D768" w14:textId="77777777" w:rsidR="009B3BF6" w:rsidRDefault="009B3BF6"/>
              </w:txbxContent>
            </v:textbox>
            <w10:wrap type="square" anchorx="page" anchory="page"/>
          </v:shape>
        </w:pict>
      </w:r>
      <w:r>
        <w:pict w14:anchorId="06EA1A9C">
          <v:shape id="_x0000_s1028" type="#_x0000_t202" style="position:absolute;margin-left:52.3pt;margin-top:370.05pt;width:227pt;height:395.35pt;z-index:-251657728;mso-wrap-distance-left:0;mso-wrap-distance-right:0;mso-position-horizontal-relative:page;mso-position-vertical-relative:page" filled="f" stroked="f">
            <v:textbox inset="0,0,0,0">
              <w:txbxContent>
                <w:p w14:paraId="587CF3DD" w14:textId="77777777" w:rsidR="007A2B80" w:rsidRDefault="009B3BF6">
                  <w:pPr>
                    <w:tabs>
                      <w:tab w:val="left" w:pos="2520"/>
                      <w:tab w:val="right" w:pos="4536"/>
                    </w:tabs>
                    <w:spacing w:before="1" w:line="182" w:lineRule="exact"/>
                    <w:textAlignment w:val="baseline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Gas Supply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ab/>
                    <w:t>Yes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ab/>
                    <w:t>No</w:t>
                  </w:r>
                </w:p>
                <w:p w14:paraId="4CA45155" w14:textId="77777777" w:rsidR="007A2B80" w:rsidRDefault="009B3BF6">
                  <w:pPr>
                    <w:tabs>
                      <w:tab w:val="left" w:pos="2520"/>
                      <w:tab w:val="right" w:pos="4536"/>
                    </w:tabs>
                    <w:spacing w:before="34" w:line="182" w:lineRule="exact"/>
                    <w:textAlignment w:val="baseline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Electricity Supply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ab/>
                    <w:t>Yes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ab/>
                    <w:t>No</w:t>
                  </w:r>
                </w:p>
                <w:p w14:paraId="56D100DF" w14:textId="77777777" w:rsidR="007A2B80" w:rsidRDefault="009B3BF6">
                  <w:pPr>
                    <w:tabs>
                      <w:tab w:val="left" w:pos="2520"/>
                      <w:tab w:val="right" w:pos="4536"/>
                    </w:tabs>
                    <w:spacing w:before="38" w:line="182" w:lineRule="exact"/>
                    <w:textAlignment w:val="baseline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Operators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ab/>
                    <w:t>Yes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ab/>
                    <w:t>No</w:t>
                  </w:r>
                </w:p>
                <w:p w14:paraId="2B1B406E" w14:textId="77777777" w:rsidR="007A2B80" w:rsidRDefault="009B3BF6">
                  <w:pPr>
                    <w:tabs>
                      <w:tab w:val="left" w:pos="2520"/>
                      <w:tab w:val="right" w:pos="4536"/>
                    </w:tabs>
                    <w:spacing w:before="39" w:line="182" w:lineRule="exact"/>
                    <w:textAlignment w:val="baseline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Plant Management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ab/>
                    <w:t>Yes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ab/>
                    <w:t>No</w:t>
                  </w:r>
                </w:p>
                <w:p w14:paraId="4F83987F" w14:textId="77777777" w:rsidR="007A2B80" w:rsidRDefault="009B3BF6">
                  <w:pPr>
                    <w:tabs>
                      <w:tab w:val="left" w:pos="2520"/>
                      <w:tab w:val="right" w:pos="4536"/>
                    </w:tabs>
                    <w:spacing w:before="39" w:line="182" w:lineRule="exact"/>
                    <w:textAlignment w:val="baseline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Water Supply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ab/>
                    <w:t>Yes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ab/>
                    <w:t>No</w:t>
                  </w:r>
                </w:p>
                <w:p w14:paraId="067E267E" w14:textId="77777777" w:rsidR="007A2B80" w:rsidRDefault="009B3BF6">
                  <w:pPr>
                    <w:tabs>
                      <w:tab w:val="left" w:pos="2520"/>
                      <w:tab w:val="right" w:pos="4536"/>
                    </w:tabs>
                    <w:spacing w:before="39" w:line="182" w:lineRule="exact"/>
                    <w:textAlignment w:val="baseline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Hydrogen Supply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ab/>
                    <w:t>Yes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ab/>
                    <w:t>No</w:t>
                  </w:r>
                </w:p>
                <w:p w14:paraId="309767E5" w14:textId="77777777" w:rsidR="007A2B80" w:rsidRDefault="009B3BF6">
                  <w:pPr>
                    <w:tabs>
                      <w:tab w:val="left" w:pos="2520"/>
                      <w:tab w:val="right" w:pos="4536"/>
                    </w:tabs>
                    <w:spacing w:before="39" w:line="182" w:lineRule="exact"/>
                    <w:textAlignment w:val="baseline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Spare Parts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ab/>
                    <w:t>Yes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ab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Yes</w:t>
                  </w:r>
                  <w:proofErr w:type="spellEnd"/>
                </w:p>
                <w:p w14:paraId="3B7997E7" w14:textId="77777777" w:rsidR="007A2B80" w:rsidRDefault="009B3BF6">
                  <w:pPr>
                    <w:tabs>
                      <w:tab w:val="left" w:pos="2520"/>
                      <w:tab w:val="right" w:pos="4536"/>
                    </w:tabs>
                    <w:spacing w:before="34" w:line="182" w:lineRule="exact"/>
                    <w:textAlignment w:val="baseline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Maintenance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ab/>
                    <w:t>Yes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ab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Yes</w:t>
                  </w:r>
                  <w:proofErr w:type="spellEnd"/>
                </w:p>
                <w:p w14:paraId="42C55F58" w14:textId="77777777" w:rsidR="007A2B80" w:rsidRDefault="009B3BF6">
                  <w:pPr>
                    <w:spacing w:before="197" w:line="343" w:lineRule="exact"/>
                    <w:ind w:right="1008"/>
                    <w:textAlignment w:val="baseline"/>
                    <w:rPr>
                      <w:rFonts w:ascii="Arial" w:eastAsia="Arial" w:hAnsi="Arial"/>
                      <w:color w:val="000000"/>
                      <w:sz w:val="11"/>
                      <w:vertAlign w:val="superscript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1"/>
                      <w:vertAlign w:val="superscript"/>
                    </w:rPr>
                    <w:t>*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 Australian entity is an entity with an ABN or ACN Facility standards:</w:t>
                  </w:r>
                </w:p>
                <w:p w14:paraId="28E7986C" w14:textId="77777777" w:rsidR="007A2B80" w:rsidRDefault="009B3BF6">
                  <w:pPr>
                    <w:spacing w:before="97" w:after="4767" w:line="220" w:lineRule="exact"/>
                    <w:ind w:left="576"/>
                    <w:textAlignment w:val="baseline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Australian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International</w:t>
                  </w:r>
                </w:p>
              </w:txbxContent>
            </v:textbox>
            <w10:wrap type="square" anchorx="page" anchory="page"/>
          </v:shape>
        </w:pict>
      </w:r>
      <w:r>
        <w:pict w14:anchorId="5E0B8818">
          <v:shape id="_x0000_s1027" type="#_x0000_t202" style="position:absolute;margin-left:488.15pt;margin-top:765.4pt;width:55pt;height:13.6pt;z-index:-251656704;mso-wrap-distance-left:0;mso-wrap-distance-right:0;mso-position-horizontal-relative:page;mso-position-vertical-relative:page" filled="f" stroked="f">
            <v:textbox inset="0,0,0,0">
              <w:txbxContent>
                <w:p w14:paraId="44AA0B74" w14:textId="77777777" w:rsidR="007A2B80" w:rsidRDefault="009B3BF6">
                  <w:pPr>
                    <w:spacing w:before="4" w:after="5" w:line="249" w:lineRule="exact"/>
                    <w:textAlignment w:val="baseline"/>
                    <w:rPr>
                      <w:rFonts w:eastAsia="Times New Roman"/>
                      <w:color w:val="000000"/>
                      <w:spacing w:val="-1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</w:rPr>
                    <w:t>Page 4 of 5</w:t>
                  </w:r>
                </w:p>
              </w:txbxContent>
            </v:textbox>
            <w10:wrap type="square" anchorx="page" anchory="page"/>
          </v:shape>
        </w:pict>
      </w:r>
      <w:r>
        <w:pict w14:anchorId="7B70EE1C">
          <v:line id="_x0000_s1026" style="position:absolute;z-index:251662848;mso-position-horizontal-relative:page;mso-position-vertical-relative:page" from="43.9pt,148.55pt" to="538.15pt,148.55pt" strokeweight="1.2pt">
            <w10:wrap anchorx="page" anchory="page"/>
          </v:line>
        </w:pict>
      </w:r>
    </w:p>
    <w:p w14:paraId="4FF8C563" w14:textId="77777777" w:rsidR="007A2B80" w:rsidRDefault="007A2B80">
      <w:pPr>
        <w:sectPr w:rsidR="007A2B80">
          <w:pgSz w:w="11904" w:h="16843"/>
          <w:pgMar w:top="752" w:right="946" w:bottom="890" w:left="878" w:header="720" w:footer="720" w:gutter="0"/>
          <w:cols w:space="720"/>
        </w:sectPr>
      </w:pPr>
    </w:p>
    <w:p w14:paraId="15B9527D" w14:textId="77777777" w:rsidR="007A2B80" w:rsidRDefault="009B3BF6">
      <w:pPr>
        <w:spacing w:before="3" w:after="818" w:line="183" w:lineRule="exact"/>
        <w:jc w:val="center"/>
        <w:textAlignment w:val="baseline"/>
        <w:rPr>
          <w:rFonts w:eastAsia="Times New Roman"/>
          <w:color w:val="000000"/>
          <w:sz w:val="16"/>
        </w:rPr>
      </w:pPr>
      <w:r>
        <w:rPr>
          <w:rFonts w:eastAsia="Times New Roman"/>
          <w:color w:val="000000"/>
          <w:sz w:val="16"/>
        </w:rPr>
        <w:lastRenderedPageBreak/>
        <w:t xml:space="preserve">***** Approved by AIP Authority on Fri </w:t>
      </w:r>
      <w:proofErr w:type="spellStart"/>
      <w:r>
        <w:rPr>
          <w:rFonts w:eastAsia="Times New Roman"/>
          <w:color w:val="000000"/>
          <w:sz w:val="16"/>
        </w:rPr>
        <w:t>Aig</w:t>
      </w:r>
      <w:proofErr w:type="spellEnd"/>
      <w:r>
        <w:rPr>
          <w:rFonts w:eastAsia="Times New Roman"/>
          <w:color w:val="000000"/>
          <w:sz w:val="16"/>
        </w:rPr>
        <w:t xml:space="preserve"> 30 2024 10:24:29 GMT+1000 (AEST) *****</w:t>
      </w:r>
    </w:p>
    <w:p w14:paraId="019E51FE" w14:textId="77777777" w:rsidR="007A2B80" w:rsidRDefault="007A2B80">
      <w:pPr>
        <w:spacing w:before="3" w:after="818" w:line="183" w:lineRule="exact"/>
        <w:sectPr w:rsidR="007A2B80">
          <w:pgSz w:w="11904" w:h="16843"/>
          <w:pgMar w:top="1040" w:right="1553" w:bottom="867" w:left="1251" w:header="720" w:footer="720" w:gutter="0"/>
          <w:cols w:space="720"/>
        </w:sectPr>
      </w:pPr>
    </w:p>
    <w:p w14:paraId="31BC22D0" w14:textId="77777777" w:rsidR="007A2B80" w:rsidRDefault="009B3BF6">
      <w:pPr>
        <w:spacing w:line="391" w:lineRule="exact"/>
        <w:textAlignment w:val="baseline"/>
        <w:rPr>
          <w:rFonts w:ascii="Arial" w:eastAsia="Arial" w:hAnsi="Arial"/>
          <w:color w:val="000000"/>
          <w:spacing w:val="4"/>
          <w:w w:val="95"/>
          <w:sz w:val="34"/>
        </w:rPr>
      </w:pPr>
      <w:r>
        <w:rPr>
          <w:rFonts w:ascii="Arial" w:eastAsia="Arial" w:hAnsi="Arial"/>
          <w:color w:val="000000"/>
          <w:spacing w:val="4"/>
          <w:w w:val="95"/>
          <w:sz w:val="34"/>
        </w:rPr>
        <w:t>Supplier information and communication</w:t>
      </w:r>
    </w:p>
    <w:p w14:paraId="19905F7B" w14:textId="77777777" w:rsidR="007A2B80" w:rsidRDefault="009B3BF6">
      <w:pPr>
        <w:spacing w:before="353" w:line="182" w:lineRule="exact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Facility operator’s contact person for supplier enquiries:</w:t>
      </w:r>
    </w:p>
    <w:p w14:paraId="52ABAF76" w14:textId="77777777" w:rsidR="007A2B80" w:rsidRDefault="009B3BF6">
      <w:pPr>
        <w:spacing w:before="140" w:line="182" w:lineRule="exact"/>
        <w:ind w:left="216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rFonts w:ascii="Arial" w:eastAsia="Arial" w:hAnsi="Arial"/>
          <w:b/>
          <w:color w:val="000000"/>
          <w:sz w:val="16"/>
        </w:rPr>
        <w:t xml:space="preserve">Contact person name </w:t>
      </w:r>
      <w:r>
        <w:rPr>
          <w:rFonts w:ascii="Arial" w:eastAsia="Arial" w:hAnsi="Arial"/>
          <w:color w:val="000000"/>
          <w:sz w:val="16"/>
        </w:rPr>
        <w:t>Peter Griffiths</w:t>
      </w:r>
    </w:p>
    <w:p w14:paraId="1F7725C9" w14:textId="77777777" w:rsidR="007A2B80" w:rsidRDefault="009B3BF6">
      <w:pPr>
        <w:spacing w:before="39" w:line="182" w:lineRule="exact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rFonts w:ascii="Arial" w:eastAsia="Arial" w:hAnsi="Arial"/>
          <w:b/>
          <w:color w:val="000000"/>
          <w:sz w:val="16"/>
        </w:rPr>
        <w:t xml:space="preserve">Contact person position </w:t>
      </w:r>
      <w:r>
        <w:rPr>
          <w:rFonts w:ascii="Arial" w:eastAsia="Arial" w:hAnsi="Arial"/>
          <w:color w:val="000000"/>
          <w:sz w:val="16"/>
        </w:rPr>
        <w:t>Future Energy Development Manager</w:t>
      </w:r>
    </w:p>
    <w:p w14:paraId="38F15EFF" w14:textId="77777777" w:rsidR="007A2B80" w:rsidRDefault="009B3BF6">
      <w:pPr>
        <w:spacing w:before="39" w:line="182" w:lineRule="exact"/>
        <w:ind w:left="720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rFonts w:ascii="Arial" w:eastAsia="Arial" w:hAnsi="Arial"/>
          <w:b/>
          <w:color w:val="000000"/>
          <w:sz w:val="16"/>
        </w:rPr>
        <w:t xml:space="preserve">Phone number </w:t>
      </w:r>
      <w:r>
        <w:rPr>
          <w:rFonts w:ascii="Arial" w:eastAsia="Arial" w:hAnsi="Arial"/>
          <w:color w:val="000000"/>
          <w:sz w:val="16"/>
        </w:rPr>
        <w:t>0738547777</w:t>
      </w:r>
    </w:p>
    <w:p w14:paraId="1ED62159" w14:textId="77777777" w:rsidR="007A2B80" w:rsidRDefault="009B3BF6">
      <w:pPr>
        <w:spacing w:before="34" w:line="182" w:lineRule="exact"/>
        <w:ind w:left="1368"/>
        <w:textAlignment w:val="baseline"/>
        <w:rPr>
          <w:rFonts w:ascii="Arial" w:eastAsia="Arial" w:hAnsi="Arial"/>
          <w:b/>
          <w:color w:val="000000"/>
          <w:spacing w:val="-1"/>
          <w:sz w:val="16"/>
        </w:rPr>
      </w:pPr>
      <w:r>
        <w:rPr>
          <w:rFonts w:ascii="Arial" w:eastAsia="Arial" w:hAnsi="Arial"/>
          <w:b/>
          <w:color w:val="000000"/>
          <w:spacing w:val="-1"/>
          <w:sz w:val="16"/>
        </w:rPr>
        <w:t xml:space="preserve">E-mail </w:t>
      </w:r>
      <w:hyperlink r:id="rId17">
        <w:r>
          <w:rPr>
            <w:rFonts w:ascii="Arial" w:eastAsia="Arial" w:hAnsi="Arial"/>
            <w:color w:val="0000FF"/>
            <w:spacing w:val="-1"/>
            <w:sz w:val="16"/>
            <w:u w:val="single"/>
          </w:rPr>
          <w:t>csenergytobeinserted@TBC.com</w:t>
        </w:r>
      </w:hyperlink>
      <w:r>
        <w:rPr>
          <w:rFonts w:ascii="Arial" w:eastAsia="Arial" w:hAnsi="Arial"/>
          <w:color w:val="000000"/>
          <w:spacing w:val="-1"/>
          <w:sz w:val="16"/>
        </w:rPr>
        <w:t xml:space="preserve"> </w:t>
      </w:r>
    </w:p>
    <w:p w14:paraId="17CA1C77" w14:textId="77777777" w:rsidR="007A2B80" w:rsidRDefault="009B3BF6">
      <w:pPr>
        <w:spacing w:before="57" w:line="328" w:lineRule="exact"/>
        <w:ind w:right="1008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Facility operator website: </w:t>
      </w:r>
      <w:hyperlink r:id="rId18">
        <w:r>
          <w:rPr>
            <w:rFonts w:ascii="Arial" w:eastAsia="Arial" w:hAnsi="Arial"/>
            <w:color w:val="0000FF"/>
            <w:sz w:val="16"/>
            <w:u w:val="single"/>
          </w:rPr>
          <w:t>https://www.csenergy.com.au/what-we-do/firming-and-storage/brigalow-peaking-power-plant</w:t>
        </w:r>
      </w:hyperlink>
      <w:r>
        <w:rPr>
          <w:rFonts w:ascii="Arial" w:eastAsia="Arial" w:hAnsi="Arial"/>
          <w:color w:val="000000"/>
          <w:sz w:val="16"/>
        </w:rPr>
        <w:t xml:space="preserve"> Facility opportunities website: </w:t>
      </w:r>
      <w:hyperlink r:id="rId19">
        <w:r>
          <w:rPr>
            <w:rFonts w:ascii="Arial" w:eastAsia="Arial" w:hAnsi="Arial"/>
            <w:color w:val="0000FF"/>
            <w:sz w:val="16"/>
            <w:u w:val="single"/>
          </w:rPr>
          <w:t>https://www.csenergy.com.au/what-we-do/firming-and-storage/brigalow-peaking-power-plant</w:t>
        </w:r>
      </w:hyperlink>
      <w:r>
        <w:rPr>
          <w:rFonts w:ascii="Arial" w:eastAsia="Arial" w:hAnsi="Arial"/>
          <w:color w:val="000000"/>
          <w:sz w:val="16"/>
        </w:rPr>
        <w:t xml:space="preserve"> Supplier engagement and communication actions :</w:t>
      </w:r>
    </w:p>
    <w:p w14:paraId="3FB2BF7F" w14:textId="77777777" w:rsidR="007A2B80" w:rsidRDefault="009B3BF6">
      <w:pPr>
        <w:spacing w:before="159" w:line="182" w:lineRule="exact"/>
        <w:ind w:left="576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Promote project opportunities through industry associations</w:t>
      </w:r>
    </w:p>
    <w:p w14:paraId="476942CD" w14:textId="77777777" w:rsidR="007A2B80" w:rsidRDefault="009B3BF6">
      <w:pPr>
        <w:spacing w:before="39" w:line="182" w:lineRule="exact"/>
        <w:ind w:left="576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Conduct supplier information briefings on project opportunities and bid processes</w:t>
      </w:r>
    </w:p>
    <w:p w14:paraId="2C34A03E" w14:textId="77777777" w:rsidR="007A2B80" w:rsidRDefault="009B3BF6">
      <w:pPr>
        <w:spacing w:before="39" w:line="182" w:lineRule="exact"/>
        <w:ind w:left="576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Develop and distribute a supplier information guide for the project</w:t>
      </w:r>
    </w:p>
    <w:p w14:paraId="79F44855" w14:textId="77777777" w:rsidR="007A2B80" w:rsidRDefault="009B3BF6">
      <w:pPr>
        <w:spacing w:before="34" w:line="182" w:lineRule="exact"/>
        <w:ind w:left="576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Directly contact suppliers with information on project opportunities and bid processes</w:t>
      </w:r>
    </w:p>
    <w:p w14:paraId="2B87CE9B" w14:textId="77777777" w:rsidR="007A2B80" w:rsidRDefault="009B3BF6">
      <w:pPr>
        <w:spacing w:before="472" w:line="393" w:lineRule="exact"/>
        <w:textAlignment w:val="baseline"/>
        <w:rPr>
          <w:rFonts w:ascii="Arial" w:eastAsia="Arial" w:hAnsi="Arial"/>
          <w:color w:val="000000"/>
          <w:spacing w:val="5"/>
          <w:w w:val="95"/>
          <w:sz w:val="34"/>
        </w:rPr>
      </w:pPr>
      <w:r>
        <w:rPr>
          <w:rFonts w:ascii="Arial" w:eastAsia="Arial" w:hAnsi="Arial"/>
          <w:color w:val="000000"/>
          <w:spacing w:val="5"/>
          <w:w w:val="95"/>
          <w:sz w:val="34"/>
        </w:rPr>
        <w:t>Building Australian industry capability</w:t>
      </w:r>
    </w:p>
    <w:p w14:paraId="140DCF2D" w14:textId="77777777" w:rsidR="007A2B80" w:rsidRDefault="009B3BF6">
      <w:pPr>
        <w:spacing w:before="354" w:line="182" w:lineRule="exact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Supplier capability development actions:</w:t>
      </w:r>
    </w:p>
    <w:p w14:paraId="70D1B408" w14:textId="77777777" w:rsidR="007A2B80" w:rsidRDefault="009B3BF6">
      <w:pPr>
        <w:spacing w:before="101" w:line="221" w:lineRule="exact"/>
        <w:ind w:left="576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Recommend suppliers undertake training and/or accreditation </w:t>
      </w:r>
      <w:r>
        <w:rPr>
          <w:rFonts w:ascii="Arial" w:eastAsia="Arial" w:hAnsi="Arial"/>
          <w:color w:val="000000"/>
          <w:sz w:val="16"/>
        </w:rPr>
        <w:br/>
        <w:t>Supplier scorecard evaluations and feedback</w:t>
      </w:r>
    </w:p>
    <w:p w14:paraId="37F48A12" w14:textId="77777777" w:rsidR="007A2B80" w:rsidRDefault="009B3BF6">
      <w:pPr>
        <w:spacing w:before="197" w:line="182" w:lineRule="exact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Global supply chain integration actions:</w:t>
      </w:r>
    </w:p>
    <w:p w14:paraId="3B61B56C" w14:textId="77777777" w:rsidR="007A2B80" w:rsidRDefault="009B3BF6">
      <w:pPr>
        <w:spacing w:line="360" w:lineRule="exact"/>
        <w:ind w:firstLine="576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Provide references for high performing suppliers </w:t>
      </w:r>
      <w:r>
        <w:rPr>
          <w:rFonts w:ascii="Arial" w:eastAsia="Arial" w:hAnsi="Arial"/>
          <w:color w:val="000000"/>
          <w:sz w:val="16"/>
        </w:rPr>
        <w:br/>
        <w:t>Feedback process for unsuccessful bidders:</w:t>
      </w:r>
    </w:p>
    <w:p w14:paraId="2E79C4C1" w14:textId="77777777" w:rsidR="007A2B80" w:rsidRDefault="009B3BF6">
      <w:pPr>
        <w:spacing w:before="98" w:after="5506" w:line="220" w:lineRule="exact"/>
        <w:ind w:right="72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The facility operator required to comply with the QLD Procurement Policy 2023. In accordance with Principle 3 of the policy, feedback must be provided to suppliers who have submitted tenders. As provided for in capability development, that feedback will include training and/or accreditation recommendations will be provided.</w:t>
      </w:r>
    </w:p>
    <w:p w14:paraId="107DF5C2" w14:textId="77777777" w:rsidR="007A2B80" w:rsidRDefault="007A2B80">
      <w:pPr>
        <w:spacing w:before="98" w:after="5506" w:line="220" w:lineRule="exact"/>
        <w:sectPr w:rsidR="007A2B80">
          <w:type w:val="continuous"/>
          <w:pgSz w:w="11904" w:h="16843"/>
          <w:pgMar w:top="1040" w:right="1498" w:bottom="867" w:left="1046" w:header="720" w:footer="720" w:gutter="0"/>
          <w:cols w:space="720"/>
        </w:sectPr>
      </w:pPr>
    </w:p>
    <w:p w14:paraId="4B49DE8E" w14:textId="77777777" w:rsidR="007A2B80" w:rsidRDefault="009B3BF6">
      <w:pPr>
        <w:spacing w:before="4" w:line="249" w:lineRule="exact"/>
        <w:textAlignment w:val="baseline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Page 5 of 5</w:t>
      </w:r>
    </w:p>
    <w:sectPr w:rsidR="007A2B80">
      <w:type w:val="continuous"/>
      <w:pgSz w:w="11904" w:h="16843"/>
      <w:pgMar w:top="1040" w:right="1041" w:bottom="867" w:left="97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04FE4" w14:textId="77777777" w:rsidR="009B3BF6" w:rsidRDefault="009B3BF6">
      <w:r>
        <w:separator/>
      </w:r>
    </w:p>
  </w:endnote>
  <w:endnote w:type="continuationSeparator" w:id="0">
    <w:p w14:paraId="68A825EE" w14:textId="77777777" w:rsidR="009B3BF6" w:rsidRDefault="009B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047B" w14:textId="005981F1" w:rsidR="009B3BF6" w:rsidRDefault="009B3B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4DABAEB" wp14:editId="1324A7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89380" cy="365760"/>
              <wp:effectExtent l="0" t="0" r="1270" b="0"/>
              <wp:wrapNone/>
              <wp:docPr id="842763132" name="Text Box 5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9A59D7" w14:textId="13755FFB" w:rsidR="009B3BF6" w:rsidRPr="009B3BF6" w:rsidRDefault="009B3BF6" w:rsidP="009B3BF6">
                          <w:pPr>
                            <w:rPr>
                              <w:rFonts w:ascii="Arial" w:eastAsia="Arial" w:hAnsi="Arial" w:cs="Arial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9B3BF6">
                            <w:rPr>
                              <w:rFonts w:ascii="Arial" w:eastAsia="Arial" w:hAnsi="Arial" w:cs="Arial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ABAE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: Sensitive" style="position:absolute;margin-left:0;margin-top:0;width:109.4pt;height:28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39A59D7" w14:textId="13755FFB" w:rsidR="009B3BF6" w:rsidRPr="009B3BF6" w:rsidRDefault="009B3BF6" w:rsidP="009B3BF6">
                    <w:pPr>
                      <w:rPr>
                        <w:rFonts w:ascii="Arial" w:eastAsia="Arial" w:hAnsi="Arial" w:cs="Arial"/>
                        <w:noProof/>
                        <w:color w:val="C00000"/>
                        <w:sz w:val="24"/>
                        <w:szCs w:val="24"/>
                      </w:rPr>
                    </w:pPr>
                    <w:r w:rsidRPr="009B3BF6">
                      <w:rPr>
                        <w:rFonts w:ascii="Arial" w:eastAsia="Arial" w:hAnsi="Arial" w:cs="Arial"/>
                        <w:noProof/>
                        <w:color w:val="C0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B914" w14:textId="7EB7D7D3" w:rsidR="009B3BF6" w:rsidRDefault="009B3B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DDFAF5D" wp14:editId="59032788">
              <wp:simplePos x="352425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89380" cy="365760"/>
              <wp:effectExtent l="0" t="0" r="1270" b="0"/>
              <wp:wrapNone/>
              <wp:docPr id="1621259998" name="Text Box 6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CCD43" w14:textId="537B4101" w:rsidR="009B3BF6" w:rsidRPr="009B3BF6" w:rsidRDefault="009B3BF6" w:rsidP="009B3BF6">
                          <w:pPr>
                            <w:rPr>
                              <w:rFonts w:ascii="Arial" w:eastAsia="Arial" w:hAnsi="Arial" w:cs="Arial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9B3BF6">
                            <w:rPr>
                              <w:rFonts w:ascii="Arial" w:eastAsia="Arial" w:hAnsi="Arial" w:cs="Arial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DFAF5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: Sensitive" style="position:absolute;margin-left:0;margin-top:0;width:109.4pt;height:28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D9CCD43" w14:textId="537B4101" w:rsidR="009B3BF6" w:rsidRPr="009B3BF6" w:rsidRDefault="009B3BF6" w:rsidP="009B3BF6">
                    <w:pPr>
                      <w:rPr>
                        <w:rFonts w:ascii="Arial" w:eastAsia="Arial" w:hAnsi="Arial" w:cs="Arial"/>
                        <w:noProof/>
                        <w:color w:val="C00000"/>
                        <w:sz w:val="24"/>
                        <w:szCs w:val="24"/>
                      </w:rPr>
                    </w:pPr>
                    <w:r w:rsidRPr="009B3BF6">
                      <w:rPr>
                        <w:rFonts w:ascii="Arial" w:eastAsia="Arial" w:hAnsi="Arial" w:cs="Arial"/>
                        <w:noProof/>
                        <w:color w:val="C0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5E5E" w14:textId="538C0F6A" w:rsidR="009B3BF6" w:rsidRDefault="009B3B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F3836B1" wp14:editId="258C469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89380" cy="365760"/>
              <wp:effectExtent l="0" t="0" r="1270" b="0"/>
              <wp:wrapNone/>
              <wp:docPr id="1395512182" name="Text Box 4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D56435" w14:textId="51723785" w:rsidR="009B3BF6" w:rsidRPr="009B3BF6" w:rsidRDefault="009B3BF6" w:rsidP="009B3BF6">
                          <w:pPr>
                            <w:rPr>
                              <w:rFonts w:ascii="Arial" w:eastAsia="Arial" w:hAnsi="Arial" w:cs="Arial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9B3BF6">
                            <w:rPr>
                              <w:rFonts w:ascii="Arial" w:eastAsia="Arial" w:hAnsi="Arial" w:cs="Arial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3836B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: Sensitive" style="position:absolute;margin-left:0;margin-top:0;width:109.4pt;height:28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CD56435" w14:textId="51723785" w:rsidR="009B3BF6" w:rsidRPr="009B3BF6" w:rsidRDefault="009B3BF6" w:rsidP="009B3BF6">
                    <w:pPr>
                      <w:rPr>
                        <w:rFonts w:ascii="Arial" w:eastAsia="Arial" w:hAnsi="Arial" w:cs="Arial"/>
                        <w:noProof/>
                        <w:color w:val="C00000"/>
                        <w:sz w:val="24"/>
                        <w:szCs w:val="24"/>
                      </w:rPr>
                    </w:pPr>
                    <w:r w:rsidRPr="009B3BF6">
                      <w:rPr>
                        <w:rFonts w:ascii="Arial" w:eastAsia="Arial" w:hAnsi="Arial" w:cs="Arial"/>
                        <w:noProof/>
                        <w:color w:val="C0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6AFB0" w14:textId="77777777" w:rsidR="007A2B80" w:rsidRDefault="007A2B80"/>
  </w:footnote>
  <w:footnote w:type="continuationSeparator" w:id="0">
    <w:p w14:paraId="010843A6" w14:textId="77777777" w:rsidR="007A2B80" w:rsidRDefault="009B3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00F7" w14:textId="516F6F31" w:rsidR="009B3BF6" w:rsidRDefault="009B3BF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09986C" wp14:editId="51D5D4B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89380" cy="365760"/>
              <wp:effectExtent l="0" t="0" r="1270" b="15240"/>
              <wp:wrapNone/>
              <wp:docPr id="718629707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DBA868" w14:textId="43D88DE0" w:rsidR="009B3BF6" w:rsidRPr="009B3BF6" w:rsidRDefault="009B3BF6" w:rsidP="009B3BF6">
                          <w:pPr>
                            <w:rPr>
                              <w:rFonts w:ascii="Arial" w:eastAsia="Arial" w:hAnsi="Arial" w:cs="Arial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9B3BF6">
                            <w:rPr>
                              <w:rFonts w:ascii="Arial" w:eastAsia="Arial" w:hAnsi="Arial" w:cs="Arial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0998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" style="position:absolute;margin-left:0;margin-top:0;width:109.4pt;height:28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56DBA868" w14:textId="43D88DE0" w:rsidR="009B3BF6" w:rsidRPr="009B3BF6" w:rsidRDefault="009B3BF6" w:rsidP="009B3BF6">
                    <w:pPr>
                      <w:rPr>
                        <w:rFonts w:ascii="Arial" w:eastAsia="Arial" w:hAnsi="Arial" w:cs="Arial"/>
                        <w:noProof/>
                        <w:color w:val="C00000"/>
                        <w:sz w:val="24"/>
                        <w:szCs w:val="24"/>
                      </w:rPr>
                    </w:pPr>
                    <w:r w:rsidRPr="009B3BF6">
                      <w:rPr>
                        <w:rFonts w:ascii="Arial" w:eastAsia="Arial" w:hAnsi="Arial" w:cs="Arial"/>
                        <w:noProof/>
                        <w:color w:val="C0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B4892" w14:textId="47702B44" w:rsidR="009B3BF6" w:rsidRDefault="009B3BF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538AEB7" wp14:editId="00780D0A">
              <wp:simplePos x="352425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1389380" cy="365760"/>
              <wp:effectExtent l="0" t="0" r="1270" b="15240"/>
              <wp:wrapNone/>
              <wp:docPr id="1360188446" name="Text Box 3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DFC14E" w14:textId="2807B2A4" w:rsidR="009B3BF6" w:rsidRPr="009B3BF6" w:rsidRDefault="009B3BF6" w:rsidP="009B3BF6">
                          <w:pPr>
                            <w:rPr>
                              <w:rFonts w:ascii="Arial" w:eastAsia="Arial" w:hAnsi="Arial" w:cs="Arial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9B3BF6">
                            <w:rPr>
                              <w:rFonts w:ascii="Arial" w:eastAsia="Arial" w:hAnsi="Arial" w:cs="Arial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8AEB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" style="position:absolute;margin-left:0;margin-top:0;width:109.4pt;height:28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49DFC14E" w14:textId="2807B2A4" w:rsidR="009B3BF6" w:rsidRPr="009B3BF6" w:rsidRDefault="009B3BF6" w:rsidP="009B3BF6">
                    <w:pPr>
                      <w:rPr>
                        <w:rFonts w:ascii="Arial" w:eastAsia="Arial" w:hAnsi="Arial" w:cs="Arial"/>
                        <w:noProof/>
                        <w:color w:val="C00000"/>
                        <w:sz w:val="24"/>
                        <w:szCs w:val="24"/>
                      </w:rPr>
                    </w:pPr>
                    <w:r w:rsidRPr="009B3BF6">
                      <w:rPr>
                        <w:rFonts w:ascii="Arial" w:eastAsia="Arial" w:hAnsi="Arial" w:cs="Arial"/>
                        <w:noProof/>
                        <w:color w:val="C0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8C5C" w14:textId="2789B0FB" w:rsidR="009B3BF6" w:rsidRDefault="009B3BF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575D94" wp14:editId="13022CC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89380" cy="365760"/>
              <wp:effectExtent l="0" t="0" r="1270" b="15240"/>
              <wp:wrapNone/>
              <wp:docPr id="1542157477" name="Text Box 1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C1753F" w14:textId="2ABBB40D" w:rsidR="009B3BF6" w:rsidRPr="009B3BF6" w:rsidRDefault="009B3BF6" w:rsidP="009B3BF6">
                          <w:pPr>
                            <w:rPr>
                              <w:rFonts w:ascii="Arial" w:eastAsia="Arial" w:hAnsi="Arial" w:cs="Arial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9B3BF6">
                            <w:rPr>
                              <w:rFonts w:ascii="Arial" w:eastAsia="Arial" w:hAnsi="Arial" w:cs="Arial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75D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: Sensitive" style="position:absolute;margin-left:0;margin-top:0;width:109.4pt;height:28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3AC1753F" w14:textId="2ABBB40D" w:rsidR="009B3BF6" w:rsidRPr="009B3BF6" w:rsidRDefault="009B3BF6" w:rsidP="009B3BF6">
                    <w:pPr>
                      <w:rPr>
                        <w:rFonts w:ascii="Arial" w:eastAsia="Arial" w:hAnsi="Arial" w:cs="Arial"/>
                        <w:noProof/>
                        <w:color w:val="C00000"/>
                        <w:sz w:val="24"/>
                        <w:szCs w:val="24"/>
                      </w:rPr>
                    </w:pPr>
                    <w:r w:rsidRPr="009B3BF6">
                      <w:rPr>
                        <w:rFonts w:ascii="Arial" w:eastAsia="Arial" w:hAnsi="Arial" w:cs="Arial"/>
                        <w:noProof/>
                        <w:color w:val="C0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B80"/>
    <w:rsid w:val="007A2B80"/>
    <w:rsid w:val="009922CF"/>
    <w:rsid w:val="009B3BF6"/>
    <w:rsid w:val="00B94712"/>
    <w:rsid w:val="00CA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4BAF1D59"/>
  <w15:docId w15:val="{35F5A2CA-7D0A-43BA-AC49-E4A12280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B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BF6"/>
  </w:style>
  <w:style w:type="paragraph" w:styleId="Footer">
    <w:name w:val="footer"/>
    <w:basedOn w:val="Normal"/>
    <w:link w:val="FooterChar"/>
    <w:uiPriority w:val="99"/>
    <w:unhideWhenUsed/>
    <w:rsid w:val="009B3B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gdevelopment@csenergy.com.au" TargetMode="External"/><Relationship Id="rId18" Type="http://schemas.openxmlformats.org/officeDocument/2006/relationships/hyperlink" Target="https://www.csenergy.com.au/what-we-do/firming-and-storage/brigalow-peaking-power-plan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17" Type="http://schemas.openxmlformats.org/officeDocument/2006/relationships/hyperlink" Target="mailto:csenergytobeinserted@TBC.com" TargetMode="External"/><Relationship Id="fId" Type="http://schemas.openxmlformats.org/wordprocessingml/2006/fontTable" Target="fontTable0.xml"/><Relationship Id="rId2" Type="http://schemas.openxmlformats.org/officeDocument/2006/relationships/settings" Target="settings.xml"/><Relationship Id="rId16" Type="http://schemas.openxmlformats.org/officeDocument/2006/relationships/hyperlink" Target="http://www.gevernova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www.csenergy.com.au/what-we-do/firming-and-storage/brigalow-peaking-power-plant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www.csenergy.com.au/what-we-do/firming-and-storage/brigalow-peaking-power-plant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s://www.csenergy.com.au/what-we-do/firming-and-storage/brigalow-peaking-power-pla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10da465-9e7b-430b-a7f3-49eb1f23490e}" enabled="1" method="Privileged" siteId="{8f73f427-32e5-4a3b-8d42-b369b956a96b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874</Words>
  <Characters>4988</Characters>
  <Application>Microsoft Office Word</Application>
  <DocSecurity>4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þÿ</dc:title>
  <dc:creator>Boscia, Robert</dc:creator>
  <cp:lastModifiedBy>Kuntsi, Matthew</cp:lastModifiedBy>
  <cp:revision>2</cp:revision>
  <dcterms:created xsi:type="dcterms:W3CDTF">2025-06-12T23:48:00Z</dcterms:created>
  <dcterms:modified xsi:type="dcterms:W3CDTF">2025-06-12T23:48:00Z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5beb74a5,2ad56b4b,5112d41e</vt:lpwstr>
  </property>
  <property fmtid="{D5CDD505-2E9C-101B-9397-08002B2CF9AE}" pid="3" name="ClassificationContentMarkingHeaderFontProps">
    <vt:lpwstr>#c00000,12,ARIAL</vt:lpwstr>
  </property>
  <property fmtid="{D5CDD505-2E9C-101B-9397-08002B2CF9AE}" pid="4" name="ClassificationContentMarkingHeaderText">
    <vt:lpwstr>OFFICIAL: Sensitive</vt:lpwstr>
  </property>
  <property fmtid="{D5CDD505-2E9C-101B-9397-08002B2CF9AE}" pid="5" name="ClassificationContentMarkingFooterShapeIds">
    <vt:lpwstr>532dd376,323b8b7c,60a276de</vt:lpwstr>
  </property>
  <property fmtid="{D5CDD505-2E9C-101B-9397-08002B2CF9AE}" pid="6" name="ClassificationContentMarkingFooterFontProps">
    <vt:lpwstr>#c00000,12,ARIAL</vt:lpwstr>
  </property>
  <property fmtid="{D5CDD505-2E9C-101B-9397-08002B2CF9AE}" pid="7" name="ClassificationContentMarkingFooterText">
    <vt:lpwstr>OFFICIAL: Sensitive</vt:lpwstr>
  </property>
</Properties>
</file>