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A6F844" w14:textId="77777777" w:rsidR="000106FE" w:rsidRDefault="000A071B">
      <w:pPr>
        <w:spacing w:before="3" w:after="1250" w:line="183" w:lineRule="exact"/>
        <w:jc w:val="center"/>
        <w:textAlignment w:val="baseline"/>
        <w:rPr>
          <w:rFonts w:eastAsia="Times New Roman"/>
          <w:color w:val="000000"/>
          <w:sz w:val="16"/>
        </w:rPr>
      </w:pPr>
      <w:r>
        <w:rPr>
          <w:rFonts w:eastAsia="Times New Roman"/>
          <w:color w:val="000000"/>
          <w:sz w:val="16"/>
        </w:rPr>
        <w:t>***** DRAFT not approved by AIP Authority (printed on Thu M ay 08 2025 08:14:01 GM T+ 1000 (AEST)) *****</w:t>
      </w:r>
    </w:p>
    <w:p w14:paraId="798F246A" w14:textId="77777777" w:rsidR="000106FE" w:rsidRDefault="000106FE">
      <w:pPr>
        <w:spacing w:before="3" w:after="1250" w:line="183" w:lineRule="exact"/>
        <w:sectPr w:rsidR="000106FE">
          <w:pgSz w:w="11904" w:h="16843"/>
          <w:pgMar w:top="1040" w:right="847" w:bottom="867" w:left="557" w:header="720" w:footer="720" w:gutter="0"/>
          <w:cols w:space="720"/>
        </w:sectPr>
      </w:pPr>
    </w:p>
    <w:p w14:paraId="74BEAFF8" w14:textId="77777777" w:rsidR="00F249ED" w:rsidRDefault="00F249ED">
      <w:pPr>
        <w:spacing w:line="391" w:lineRule="exact"/>
        <w:ind w:left="3384"/>
        <w:textAlignment w:val="baseline"/>
        <w:rPr>
          <w:rFonts w:ascii="Arial" w:eastAsia="Arial" w:hAnsi="Arial"/>
          <w:color w:val="000000"/>
          <w:spacing w:val="5"/>
          <w:w w:val="95"/>
          <w:sz w:val="34"/>
        </w:rPr>
      </w:pPr>
    </w:p>
    <w:p w14:paraId="6C1C9088" w14:textId="77777777" w:rsidR="00F249ED" w:rsidRDefault="00F249ED">
      <w:pPr>
        <w:spacing w:line="391" w:lineRule="exact"/>
        <w:ind w:left="3384"/>
        <w:textAlignment w:val="baseline"/>
        <w:rPr>
          <w:rFonts w:ascii="Arial" w:eastAsia="Arial" w:hAnsi="Arial"/>
          <w:color w:val="000000"/>
          <w:spacing w:val="5"/>
          <w:w w:val="95"/>
          <w:sz w:val="34"/>
        </w:rPr>
      </w:pPr>
    </w:p>
    <w:p w14:paraId="0374DCF0" w14:textId="5271A039" w:rsidR="000106FE" w:rsidRDefault="00F249ED">
      <w:pPr>
        <w:spacing w:line="391" w:lineRule="exact"/>
        <w:ind w:left="3384"/>
        <w:textAlignment w:val="baseline"/>
        <w:rPr>
          <w:rFonts w:ascii="Arial" w:eastAsia="Arial" w:hAnsi="Arial"/>
          <w:color w:val="000000"/>
          <w:spacing w:val="5"/>
          <w:w w:val="95"/>
          <w:sz w:val="34"/>
        </w:rPr>
      </w:pPr>
      <w:r>
        <w:pict w14:anchorId="0E64EF9F">
          <v:shapetype id="_x0000_t202" coordsize="21600,21600" o:spt="202" path="m,l,21600r21600,l21600,xe">
            <v:stroke joinstyle="miter"/>
            <v:path gradientshapeok="t" o:connecttype="rect"/>
          </v:shapetype>
          <v:shape id="_x0000_s0" o:spid="_x0000_s1028" type="#_x0000_t202" style="position:absolute;left:0;text-align:left;margin-left:209.3pt;margin-top:124.1pt;width:2in;height:24.65pt;z-index:-251659776;mso-wrap-distance-left:0;mso-wrap-distance-right:0;mso-position-horizontal-relative:page;mso-position-vertical-relative:page" filled="f" stroked="f">
            <v:textbox inset="0,0,0,0">
              <w:txbxContent>
                <w:p w14:paraId="08CFC27B" w14:textId="77777777" w:rsidR="000106FE" w:rsidRDefault="000A071B">
                  <w:pPr>
                    <w:spacing w:after="162"/>
                    <w:ind w:right="34"/>
                    <w:textAlignment w:val="baseline"/>
                  </w:pPr>
                  <w:r>
                    <w:rPr>
                      <w:noProof/>
                    </w:rPr>
                    <w:drawing>
                      <wp:inline distT="0" distB="0" distL="0" distR="0" wp14:anchorId="6041CD79" wp14:editId="577478EA">
                        <wp:extent cx="1807210" cy="210185"/>
                        <wp:effectExtent l="0" t="0" r="0" b="0"/>
                        <wp:docPr id="1" name="Picture"/>
                        <wp:cNvGraphicFramePr/>
                        <a:graphic xmlns:a="http://schemas.openxmlformats.org/drawingml/2006/main">
                          <a:graphicData uri="http://schemas.openxmlformats.org/drawingml/2006/picture">
                            <pic:pic xmlns:pic="http://schemas.openxmlformats.org/drawingml/2006/picture">
                              <pic:nvPicPr>
                                <pic:cNvPr id="1" name="Picture"/>
                                <pic:cNvPicPr preferRelativeResize="0"/>
                              </pic:nvPicPr>
                              <pic:blipFill>
                                <a:blip r:embed="rId6"/>
                                <a:stretch>
                                  <a:fillRect/>
                                </a:stretch>
                              </pic:blipFill>
                              <pic:spPr>
                                <a:xfrm>
                                  <a:off x="0" y="0"/>
                                  <a:ext cx="1807210" cy="210185"/>
                                </a:xfrm>
                                <a:prstGeom prst="rect">
                                  <a:avLst/>
                                </a:prstGeom>
                              </pic:spPr>
                            </pic:pic>
                          </a:graphicData>
                        </a:graphic>
                      </wp:inline>
                    </w:drawing>
                  </w:r>
                </w:p>
              </w:txbxContent>
            </v:textbox>
            <w10:wrap type="square" anchorx="page" anchory="page"/>
          </v:shape>
        </w:pict>
      </w:r>
      <w:r w:rsidR="000A071B">
        <w:rPr>
          <w:rFonts w:ascii="Arial" w:eastAsia="Arial" w:hAnsi="Arial"/>
          <w:color w:val="000000"/>
          <w:spacing w:val="5"/>
          <w:w w:val="95"/>
          <w:sz w:val="34"/>
        </w:rPr>
        <w:t>Australian Jobs Act 2013</w:t>
      </w:r>
    </w:p>
    <w:p w14:paraId="354CA25A" w14:textId="77777777" w:rsidR="000106FE" w:rsidRDefault="000A071B">
      <w:pPr>
        <w:spacing w:before="203" w:after="338" w:line="297" w:lineRule="exact"/>
        <w:ind w:left="3384"/>
        <w:textAlignment w:val="baseline"/>
        <w:rPr>
          <w:rFonts w:ascii="Arial" w:eastAsia="Arial" w:hAnsi="Arial"/>
          <w:color w:val="000000"/>
        </w:rPr>
      </w:pPr>
      <w:r>
        <w:rPr>
          <w:rFonts w:ascii="Arial" w:eastAsia="Arial" w:hAnsi="Arial"/>
          <w:color w:val="000000"/>
        </w:rPr>
        <w:t xml:space="preserve">AIP Plan reference code: </w:t>
      </w:r>
      <w:r>
        <w:rPr>
          <w:rFonts w:ascii="Arial" w:eastAsia="Arial" w:hAnsi="Arial"/>
          <w:color w:val="000000"/>
          <w:sz w:val="26"/>
        </w:rPr>
        <w:t>7J8Z52BL</w:t>
      </w:r>
    </w:p>
    <w:p w14:paraId="57FD3541" w14:textId="4D43815E" w:rsidR="000106FE" w:rsidRDefault="00F249ED">
      <w:pPr>
        <w:spacing w:before="474" w:after="84" w:line="393" w:lineRule="exact"/>
        <w:jc w:val="center"/>
        <w:textAlignment w:val="baseline"/>
        <w:rPr>
          <w:rFonts w:ascii="Arial" w:eastAsia="Arial" w:hAnsi="Arial"/>
          <w:color w:val="000000"/>
          <w:spacing w:val="7"/>
          <w:w w:val="95"/>
          <w:sz w:val="34"/>
        </w:rPr>
      </w:pPr>
      <w:r>
        <w:pict w14:anchorId="061D6794">
          <v:line id="_x0000_s1026" style="position:absolute;left:0;text-align:left;z-index:251658752;mso-position-horizontal-relative:page;mso-position-vertical-relative:page" from="43.9pt,269.85pt" to="538.15pt,269.85pt" strokeweight="1.2pt">
            <w10:wrap anchorx="page" anchory="page"/>
          </v:line>
        </w:pict>
      </w:r>
      <w:r>
        <w:pict w14:anchorId="51495A63">
          <v:line id="_x0000_s1027" style="position:absolute;left:0;text-align:left;z-index:251657728;mso-position-horizontal-relative:page;mso-position-vertical-relative:page" from="27.85pt,212.65pt" to="552.9pt,212.65pt" strokecolor="#347c87" strokeweight="3.35pt">
            <w10:wrap anchorx="page" anchory="page"/>
          </v:line>
        </w:pict>
      </w:r>
      <w:r w:rsidR="000A071B">
        <w:rPr>
          <w:rFonts w:ascii="Arial" w:eastAsia="Arial" w:hAnsi="Arial"/>
          <w:color w:val="000000"/>
          <w:spacing w:val="7"/>
          <w:w w:val="95"/>
          <w:sz w:val="34"/>
        </w:rPr>
        <w:t>Australian Industry Participation Plan Summary - Project Phase</w:t>
      </w:r>
    </w:p>
    <w:p w14:paraId="27F0E14C" w14:textId="4EC3EC0D" w:rsidR="000106FE" w:rsidRDefault="000A071B">
      <w:pPr>
        <w:spacing w:before="123" w:line="183" w:lineRule="exact"/>
        <w:ind w:left="288"/>
        <w:textAlignment w:val="baseline"/>
        <w:rPr>
          <w:rFonts w:ascii="Arial" w:eastAsia="Arial" w:hAnsi="Arial"/>
          <w:b/>
          <w:color w:val="000000"/>
          <w:spacing w:val="-2"/>
          <w:sz w:val="16"/>
        </w:rPr>
      </w:pPr>
      <w:r>
        <w:rPr>
          <w:rFonts w:ascii="Arial" w:eastAsia="Arial" w:hAnsi="Arial"/>
          <w:b/>
          <w:color w:val="000000"/>
          <w:spacing w:val="-2"/>
          <w:sz w:val="16"/>
        </w:rPr>
        <w:t xml:space="preserve">Nominated project proponent: </w:t>
      </w:r>
      <w:r>
        <w:rPr>
          <w:rFonts w:ascii="Arial" w:eastAsia="Arial" w:hAnsi="Arial"/>
          <w:color w:val="000000"/>
          <w:spacing w:val="-2"/>
          <w:sz w:val="16"/>
        </w:rPr>
        <w:t xml:space="preserve">Robe River Mining Co. Pty. Ltd as manager &amp; agent of the Robe River Iron </w:t>
      </w:r>
      <w:proofErr w:type="spellStart"/>
      <w:r>
        <w:rPr>
          <w:rFonts w:ascii="Arial" w:eastAsia="Arial" w:hAnsi="Arial"/>
          <w:color w:val="000000"/>
          <w:spacing w:val="-2"/>
          <w:sz w:val="16"/>
        </w:rPr>
        <w:t>Associa</w:t>
      </w:r>
      <w:proofErr w:type="spellEnd"/>
    </w:p>
    <w:p w14:paraId="5EFFDC8D" w14:textId="77777777" w:rsidR="000106FE" w:rsidRDefault="000A071B">
      <w:pPr>
        <w:spacing w:before="352" w:line="393" w:lineRule="exact"/>
        <w:ind w:left="504"/>
        <w:textAlignment w:val="baseline"/>
        <w:rPr>
          <w:rFonts w:ascii="Arial" w:eastAsia="Arial" w:hAnsi="Arial"/>
          <w:color w:val="000000"/>
          <w:w w:val="95"/>
          <w:sz w:val="34"/>
        </w:rPr>
      </w:pPr>
      <w:r>
        <w:rPr>
          <w:rFonts w:ascii="Arial" w:eastAsia="Arial" w:hAnsi="Arial"/>
          <w:color w:val="000000"/>
          <w:w w:val="95"/>
          <w:sz w:val="34"/>
        </w:rPr>
        <w:t>Project details</w:t>
      </w:r>
    </w:p>
    <w:p w14:paraId="18BCF30E" w14:textId="77777777" w:rsidR="000106FE" w:rsidRDefault="000A071B">
      <w:pPr>
        <w:spacing w:before="354" w:line="181" w:lineRule="exact"/>
        <w:ind w:left="504"/>
        <w:textAlignment w:val="baseline"/>
        <w:rPr>
          <w:rFonts w:ascii="Arial" w:eastAsia="Arial" w:hAnsi="Arial"/>
          <w:color w:val="000000"/>
          <w:spacing w:val="-3"/>
          <w:sz w:val="16"/>
        </w:rPr>
      </w:pPr>
      <w:r>
        <w:rPr>
          <w:rFonts w:ascii="Arial" w:eastAsia="Arial" w:hAnsi="Arial"/>
          <w:color w:val="000000"/>
          <w:spacing w:val="-3"/>
          <w:sz w:val="16"/>
        </w:rPr>
        <w:t xml:space="preserve">Name: West </w:t>
      </w:r>
      <w:proofErr w:type="spellStart"/>
      <w:r>
        <w:rPr>
          <w:rFonts w:ascii="Arial" w:eastAsia="Arial" w:hAnsi="Arial"/>
          <w:color w:val="000000"/>
          <w:spacing w:val="-3"/>
          <w:sz w:val="16"/>
        </w:rPr>
        <w:t>Angelas</w:t>
      </w:r>
      <w:proofErr w:type="spellEnd"/>
      <w:r>
        <w:rPr>
          <w:rFonts w:ascii="Arial" w:eastAsia="Arial" w:hAnsi="Arial"/>
          <w:color w:val="000000"/>
          <w:spacing w:val="-3"/>
          <w:sz w:val="16"/>
        </w:rPr>
        <w:t xml:space="preserve"> Sustaining Project (Project)</w:t>
      </w:r>
    </w:p>
    <w:p w14:paraId="23C50DCB" w14:textId="77777777" w:rsidR="000106FE" w:rsidRDefault="000A071B">
      <w:pPr>
        <w:spacing w:before="160" w:line="181" w:lineRule="exact"/>
        <w:ind w:left="504"/>
        <w:textAlignment w:val="baseline"/>
        <w:rPr>
          <w:rFonts w:ascii="Arial" w:eastAsia="Arial" w:hAnsi="Arial"/>
          <w:color w:val="000000"/>
          <w:spacing w:val="-4"/>
          <w:sz w:val="16"/>
        </w:rPr>
      </w:pPr>
      <w:r>
        <w:rPr>
          <w:rFonts w:ascii="Arial" w:eastAsia="Arial" w:hAnsi="Arial"/>
          <w:color w:val="000000"/>
          <w:spacing w:val="-4"/>
          <w:sz w:val="16"/>
        </w:rPr>
        <w:t xml:space="preserve">Location: East Pilbara, approximately 100 km east of </w:t>
      </w:r>
      <w:proofErr w:type="spellStart"/>
      <w:r>
        <w:rPr>
          <w:rFonts w:ascii="Arial" w:eastAsia="Arial" w:hAnsi="Arial"/>
          <w:color w:val="000000"/>
          <w:spacing w:val="-4"/>
          <w:sz w:val="16"/>
        </w:rPr>
        <w:t>Paraburdoo</w:t>
      </w:r>
      <w:proofErr w:type="spellEnd"/>
    </w:p>
    <w:p w14:paraId="59AEF6F1" w14:textId="77777777" w:rsidR="000106FE" w:rsidRDefault="000A071B">
      <w:pPr>
        <w:spacing w:before="135" w:line="181" w:lineRule="exact"/>
        <w:ind w:left="504"/>
        <w:textAlignment w:val="baseline"/>
        <w:rPr>
          <w:rFonts w:ascii="Arial" w:eastAsia="Arial" w:hAnsi="Arial"/>
          <w:color w:val="000000"/>
          <w:spacing w:val="-3"/>
          <w:sz w:val="16"/>
        </w:rPr>
      </w:pPr>
      <w:r>
        <w:rPr>
          <w:rFonts w:ascii="Arial" w:eastAsia="Arial" w:hAnsi="Arial"/>
          <w:color w:val="000000"/>
          <w:spacing w:val="-3"/>
          <w:sz w:val="16"/>
        </w:rPr>
        <w:t>Type: Mine or quarry</w:t>
      </w:r>
    </w:p>
    <w:p w14:paraId="28445F5B" w14:textId="77777777" w:rsidR="000106FE" w:rsidRDefault="000A071B">
      <w:pPr>
        <w:spacing w:before="160" w:line="181" w:lineRule="exact"/>
        <w:ind w:left="504"/>
        <w:textAlignment w:val="baseline"/>
        <w:rPr>
          <w:rFonts w:ascii="Arial" w:eastAsia="Arial" w:hAnsi="Arial"/>
          <w:color w:val="000000"/>
          <w:spacing w:val="-3"/>
          <w:sz w:val="16"/>
        </w:rPr>
      </w:pPr>
      <w:r>
        <w:rPr>
          <w:rFonts w:ascii="Arial" w:eastAsia="Arial" w:hAnsi="Arial"/>
          <w:color w:val="000000"/>
          <w:spacing w:val="-3"/>
          <w:sz w:val="16"/>
        </w:rPr>
        <w:t>Purpose: Upgrade existing facility</w:t>
      </w:r>
    </w:p>
    <w:p w14:paraId="620AFDCC" w14:textId="77777777" w:rsidR="000106FE" w:rsidRDefault="000A071B">
      <w:pPr>
        <w:spacing w:before="141" w:line="181" w:lineRule="exact"/>
        <w:ind w:left="504"/>
        <w:textAlignment w:val="baseline"/>
        <w:rPr>
          <w:rFonts w:ascii="Arial" w:eastAsia="Arial" w:hAnsi="Arial"/>
          <w:color w:val="000000"/>
          <w:spacing w:val="-3"/>
          <w:sz w:val="16"/>
        </w:rPr>
      </w:pPr>
      <w:r>
        <w:rPr>
          <w:rFonts w:ascii="Arial" w:eastAsia="Arial" w:hAnsi="Arial"/>
          <w:color w:val="000000"/>
          <w:spacing w:val="-3"/>
          <w:sz w:val="16"/>
        </w:rPr>
        <w:t>Capital expenditure: $500 million or more</w:t>
      </w:r>
    </w:p>
    <w:p w14:paraId="5AB76FD9" w14:textId="77777777" w:rsidR="000106FE" w:rsidRDefault="000A071B">
      <w:pPr>
        <w:spacing w:before="124" w:line="219" w:lineRule="exact"/>
        <w:ind w:left="504" w:right="792"/>
        <w:textAlignment w:val="baseline"/>
        <w:rPr>
          <w:rFonts w:ascii="Arial" w:eastAsia="Arial" w:hAnsi="Arial"/>
          <w:color w:val="000000"/>
          <w:spacing w:val="-4"/>
          <w:sz w:val="16"/>
        </w:rPr>
      </w:pPr>
      <w:r>
        <w:rPr>
          <w:rFonts w:ascii="Arial" w:eastAsia="Arial" w:hAnsi="Arial"/>
          <w:color w:val="000000"/>
          <w:spacing w:val="-4"/>
          <w:sz w:val="16"/>
        </w:rPr>
        <w:t xml:space="preserve">Description: The Project includes new and upgraded infrastructure for mining operations at West </w:t>
      </w:r>
      <w:proofErr w:type="spellStart"/>
      <w:r>
        <w:rPr>
          <w:rFonts w:ascii="Arial" w:eastAsia="Arial" w:hAnsi="Arial"/>
          <w:color w:val="000000"/>
          <w:spacing w:val="-4"/>
          <w:sz w:val="16"/>
        </w:rPr>
        <w:t>Angelas</w:t>
      </w:r>
      <w:proofErr w:type="spellEnd"/>
      <w:r>
        <w:rPr>
          <w:rFonts w:ascii="Arial" w:eastAsia="Arial" w:hAnsi="Arial"/>
          <w:color w:val="000000"/>
          <w:spacing w:val="-4"/>
          <w:sz w:val="16"/>
        </w:rPr>
        <w:t xml:space="preserve"> mine site. The current scope required to support mining of three new deposits generally includes: Bulk Earthworks </w:t>
      </w:r>
      <w:proofErr w:type="gramStart"/>
      <w:r>
        <w:rPr>
          <w:rFonts w:ascii="Arial" w:eastAsia="Arial" w:hAnsi="Arial"/>
          <w:color w:val="000000"/>
          <w:spacing w:val="-4"/>
          <w:sz w:val="16"/>
        </w:rPr>
        <w:t>including;</w:t>
      </w:r>
      <w:proofErr w:type="gramEnd"/>
      <w:r>
        <w:rPr>
          <w:rFonts w:ascii="Arial" w:eastAsia="Arial" w:hAnsi="Arial"/>
          <w:color w:val="000000"/>
          <w:spacing w:val="-4"/>
          <w:sz w:val="16"/>
        </w:rPr>
        <w:t xml:space="preserve"> Heavy vehicle road construction; Light vehicle road construction; Construction of Heavy Vehicle/Light Vehicle Grade separation; Construction clearing; and Surface water management structures. General infrastructure upgrades </w:t>
      </w:r>
      <w:proofErr w:type="gramStart"/>
      <w:r>
        <w:rPr>
          <w:rFonts w:ascii="Arial" w:eastAsia="Arial" w:hAnsi="Arial"/>
          <w:color w:val="000000"/>
          <w:spacing w:val="-4"/>
          <w:sz w:val="16"/>
        </w:rPr>
        <w:t>including;</w:t>
      </w:r>
      <w:proofErr w:type="gramEnd"/>
      <w:r>
        <w:rPr>
          <w:rFonts w:ascii="Arial" w:eastAsia="Arial" w:hAnsi="Arial"/>
          <w:color w:val="000000"/>
          <w:spacing w:val="-4"/>
          <w:sz w:val="16"/>
        </w:rPr>
        <w:t xml:space="preserve"> Supply and install of Non-Process Infrastructure facilities; Dewatering and water supply infrastructure; and Power infrastructure &amp; Communication Infrastructure.</w:t>
      </w:r>
    </w:p>
    <w:p w14:paraId="4A4AB185" w14:textId="77777777" w:rsidR="000106FE" w:rsidRDefault="000A071B">
      <w:pPr>
        <w:spacing w:before="141" w:after="5684" w:line="181" w:lineRule="exact"/>
        <w:ind w:left="504"/>
        <w:textAlignment w:val="baseline"/>
        <w:rPr>
          <w:rFonts w:ascii="Arial" w:eastAsia="Arial" w:hAnsi="Arial"/>
          <w:color w:val="000000"/>
          <w:spacing w:val="-5"/>
          <w:sz w:val="16"/>
        </w:rPr>
      </w:pPr>
      <w:r>
        <w:rPr>
          <w:rFonts w:ascii="Arial" w:eastAsia="Arial" w:hAnsi="Arial"/>
          <w:color w:val="000000"/>
          <w:spacing w:val="-5"/>
          <w:sz w:val="16"/>
        </w:rPr>
        <w:t>Completion date: 31 Aug 2027</w:t>
      </w:r>
    </w:p>
    <w:p w14:paraId="2E89256B" w14:textId="77777777" w:rsidR="000106FE" w:rsidRDefault="000106FE">
      <w:pPr>
        <w:spacing w:before="141" w:after="5684" w:line="181" w:lineRule="exact"/>
        <w:sectPr w:rsidR="000106FE">
          <w:type w:val="continuous"/>
          <w:pgSz w:w="11904" w:h="16843"/>
          <w:pgMar w:top="1040" w:right="847" w:bottom="867" w:left="557" w:header="720" w:footer="720" w:gutter="0"/>
          <w:cols w:space="720"/>
        </w:sectPr>
      </w:pPr>
    </w:p>
    <w:p w14:paraId="5E6D3523" w14:textId="77777777" w:rsidR="000106FE" w:rsidRDefault="000A071B">
      <w:pPr>
        <w:spacing w:before="4" w:line="249" w:lineRule="exact"/>
        <w:textAlignment w:val="baseline"/>
        <w:rPr>
          <w:rFonts w:eastAsia="Times New Roman"/>
          <w:color w:val="000000"/>
          <w:spacing w:val="-2"/>
        </w:rPr>
      </w:pPr>
      <w:r>
        <w:rPr>
          <w:rFonts w:eastAsia="Times New Roman"/>
          <w:color w:val="000000"/>
          <w:spacing w:val="-2"/>
        </w:rPr>
        <w:t>Page 1 of 3</w:t>
      </w:r>
    </w:p>
    <w:p w14:paraId="1E9C738E" w14:textId="77777777" w:rsidR="000106FE" w:rsidRDefault="000106FE">
      <w:pPr>
        <w:sectPr w:rsidR="000106FE">
          <w:type w:val="continuous"/>
          <w:pgSz w:w="11904" w:h="16843"/>
          <w:pgMar w:top="1040" w:right="1018" w:bottom="867" w:left="9806" w:header="720" w:footer="720" w:gutter="0"/>
          <w:cols w:space="720"/>
        </w:sectPr>
      </w:pPr>
    </w:p>
    <w:p w14:paraId="7309E161" w14:textId="77777777" w:rsidR="000106FE" w:rsidRDefault="000A071B">
      <w:pPr>
        <w:spacing w:before="3" w:line="183" w:lineRule="exact"/>
        <w:jc w:val="center"/>
        <w:textAlignment w:val="baseline"/>
        <w:rPr>
          <w:rFonts w:eastAsia="Times New Roman"/>
          <w:color w:val="000000"/>
          <w:sz w:val="16"/>
        </w:rPr>
      </w:pPr>
      <w:r>
        <w:rPr>
          <w:rFonts w:eastAsia="Times New Roman"/>
          <w:color w:val="000000"/>
          <w:sz w:val="16"/>
        </w:rPr>
        <w:lastRenderedPageBreak/>
        <w:t>***** DRAFT not approved by AIP Authority (printed on Thu M ay 08 2025 08:14:01 GM T+ 1000 (AEST)) *****</w:t>
      </w:r>
    </w:p>
    <w:p w14:paraId="5D183B6D" w14:textId="77777777" w:rsidR="000106FE" w:rsidRDefault="000A071B">
      <w:pPr>
        <w:spacing w:before="826" w:line="393" w:lineRule="exact"/>
        <w:textAlignment w:val="baseline"/>
        <w:rPr>
          <w:rFonts w:ascii="Arial" w:eastAsia="Arial" w:hAnsi="Arial"/>
          <w:color w:val="000000"/>
          <w:w w:val="95"/>
          <w:sz w:val="34"/>
        </w:rPr>
      </w:pPr>
      <w:r>
        <w:rPr>
          <w:rFonts w:ascii="Arial" w:eastAsia="Arial" w:hAnsi="Arial"/>
          <w:color w:val="000000"/>
          <w:w w:val="95"/>
          <w:sz w:val="34"/>
        </w:rPr>
        <w:t>Key goods and services</w:t>
      </w:r>
    </w:p>
    <w:p w14:paraId="05ACA1BD" w14:textId="77777777" w:rsidR="000106FE" w:rsidRDefault="000A071B">
      <w:pPr>
        <w:spacing w:before="353" w:after="159" w:line="182" w:lineRule="exact"/>
        <w:textAlignment w:val="baseline"/>
        <w:rPr>
          <w:rFonts w:ascii="Arial" w:eastAsia="Arial" w:hAnsi="Arial"/>
          <w:color w:val="000000"/>
          <w:spacing w:val="-3"/>
          <w:sz w:val="16"/>
        </w:rPr>
      </w:pPr>
      <w:r>
        <w:rPr>
          <w:rFonts w:ascii="Arial" w:eastAsia="Arial" w:hAnsi="Arial"/>
          <w:color w:val="000000"/>
          <w:spacing w:val="-3"/>
          <w:sz w:val="16"/>
        </w:rPr>
        <w:t>Indicative list of key goods and services to be acquired for the project:</w:t>
      </w:r>
    </w:p>
    <w:tbl>
      <w:tblPr>
        <w:tblW w:w="0" w:type="auto"/>
        <w:tblLayout w:type="fixed"/>
        <w:tblCellMar>
          <w:left w:w="0" w:type="dxa"/>
          <w:right w:w="0" w:type="dxa"/>
        </w:tblCellMar>
        <w:tblLook w:val="04A0" w:firstRow="1" w:lastRow="0" w:firstColumn="1" w:lastColumn="0" w:noHBand="0" w:noVBand="1"/>
      </w:tblPr>
      <w:tblGrid>
        <w:gridCol w:w="1971"/>
        <w:gridCol w:w="1807"/>
        <w:gridCol w:w="1673"/>
        <w:gridCol w:w="4629"/>
      </w:tblGrid>
      <w:tr w:rsidR="000106FE" w14:paraId="74386293" w14:textId="77777777">
        <w:trPr>
          <w:trHeight w:hRule="exact" w:val="628"/>
        </w:trPr>
        <w:tc>
          <w:tcPr>
            <w:tcW w:w="1971" w:type="dxa"/>
            <w:vAlign w:val="center"/>
          </w:tcPr>
          <w:p w14:paraId="4AC57AAB" w14:textId="77777777" w:rsidR="000106FE" w:rsidRDefault="000A071B">
            <w:pPr>
              <w:spacing w:before="258" w:after="178" w:line="182" w:lineRule="exact"/>
              <w:ind w:right="211"/>
              <w:jc w:val="right"/>
              <w:textAlignment w:val="baseline"/>
              <w:rPr>
                <w:rFonts w:ascii="Arial" w:eastAsia="Arial" w:hAnsi="Arial"/>
                <w:b/>
                <w:color w:val="000000"/>
                <w:spacing w:val="-8"/>
                <w:sz w:val="16"/>
              </w:rPr>
            </w:pPr>
            <w:r>
              <w:rPr>
                <w:rFonts w:ascii="Arial" w:eastAsia="Arial" w:hAnsi="Arial"/>
                <w:b/>
                <w:color w:val="000000"/>
                <w:spacing w:val="-8"/>
                <w:sz w:val="16"/>
              </w:rPr>
              <w:t>Key goods and services</w:t>
            </w:r>
          </w:p>
        </w:tc>
        <w:tc>
          <w:tcPr>
            <w:tcW w:w="1807" w:type="dxa"/>
            <w:vAlign w:val="center"/>
          </w:tcPr>
          <w:p w14:paraId="14FFD601" w14:textId="77777777" w:rsidR="000106FE" w:rsidRDefault="000A071B">
            <w:pPr>
              <w:spacing w:before="98" w:after="80" w:line="220" w:lineRule="exact"/>
              <w:jc w:val="center"/>
              <w:textAlignment w:val="baseline"/>
              <w:rPr>
                <w:rFonts w:ascii="Arial" w:eastAsia="Arial" w:hAnsi="Arial"/>
                <w:b/>
                <w:color w:val="000000"/>
                <w:sz w:val="16"/>
              </w:rPr>
            </w:pPr>
            <w:r>
              <w:rPr>
                <w:rFonts w:ascii="Arial" w:eastAsia="Arial" w:hAnsi="Arial"/>
                <w:b/>
                <w:color w:val="000000"/>
                <w:sz w:val="16"/>
              </w:rPr>
              <w:t xml:space="preserve">Opportunities for </w:t>
            </w:r>
            <w:r>
              <w:rPr>
                <w:rFonts w:ascii="Arial" w:eastAsia="Arial" w:hAnsi="Arial"/>
                <w:b/>
                <w:color w:val="000000"/>
                <w:sz w:val="16"/>
              </w:rPr>
              <w:br/>
              <w:t>Australian entities</w:t>
            </w:r>
            <w:r>
              <w:rPr>
                <w:rFonts w:ascii="Arial" w:eastAsia="Arial" w:hAnsi="Arial"/>
                <w:b/>
                <w:color w:val="000000"/>
                <w:sz w:val="16"/>
                <w:vertAlign w:val="superscript"/>
              </w:rPr>
              <w:t>*</w:t>
            </w:r>
            <w:r>
              <w:rPr>
                <w:rFonts w:ascii="Arial" w:eastAsia="Arial" w:hAnsi="Arial"/>
                <w:b/>
                <w:color w:val="000000"/>
                <w:sz w:val="7"/>
              </w:rPr>
              <w:t xml:space="preserve"> </w:t>
            </w:r>
          </w:p>
        </w:tc>
        <w:tc>
          <w:tcPr>
            <w:tcW w:w="1673" w:type="dxa"/>
          </w:tcPr>
          <w:p w14:paraId="35C19CB6" w14:textId="77777777" w:rsidR="000106FE" w:rsidRDefault="000A071B">
            <w:pPr>
              <w:spacing w:line="206" w:lineRule="exact"/>
              <w:jc w:val="center"/>
              <w:textAlignment w:val="baseline"/>
              <w:rPr>
                <w:rFonts w:ascii="Arial" w:eastAsia="Arial" w:hAnsi="Arial"/>
                <w:b/>
                <w:color w:val="000000"/>
                <w:sz w:val="16"/>
              </w:rPr>
            </w:pPr>
            <w:r>
              <w:rPr>
                <w:rFonts w:ascii="Arial" w:eastAsia="Arial" w:hAnsi="Arial"/>
                <w:b/>
                <w:color w:val="000000"/>
                <w:sz w:val="16"/>
              </w:rPr>
              <w:t xml:space="preserve">Opportunities for </w:t>
            </w:r>
            <w:r>
              <w:rPr>
                <w:rFonts w:ascii="Arial" w:eastAsia="Arial" w:hAnsi="Arial"/>
                <w:b/>
                <w:color w:val="000000"/>
                <w:sz w:val="16"/>
              </w:rPr>
              <w:br/>
              <w:t xml:space="preserve">non-Australian </w:t>
            </w:r>
            <w:r>
              <w:rPr>
                <w:rFonts w:ascii="Arial" w:eastAsia="Arial" w:hAnsi="Arial"/>
                <w:b/>
                <w:color w:val="000000"/>
                <w:sz w:val="16"/>
              </w:rPr>
              <w:br/>
              <w:t>entities</w:t>
            </w:r>
          </w:p>
        </w:tc>
        <w:tc>
          <w:tcPr>
            <w:tcW w:w="4629" w:type="dxa"/>
            <w:vAlign w:val="center"/>
          </w:tcPr>
          <w:p w14:paraId="5FA5BC5F" w14:textId="77777777" w:rsidR="000106FE" w:rsidRDefault="000A071B">
            <w:pPr>
              <w:spacing w:before="101" w:after="77" w:line="220" w:lineRule="exact"/>
              <w:ind w:left="144" w:right="1008"/>
              <w:textAlignment w:val="baseline"/>
              <w:rPr>
                <w:rFonts w:ascii="Arial" w:eastAsia="Arial" w:hAnsi="Arial"/>
                <w:b/>
                <w:color w:val="000000"/>
                <w:spacing w:val="-3"/>
                <w:sz w:val="16"/>
              </w:rPr>
            </w:pPr>
            <w:r>
              <w:rPr>
                <w:rFonts w:ascii="Arial" w:eastAsia="Arial" w:hAnsi="Arial"/>
                <w:b/>
                <w:color w:val="000000"/>
                <w:spacing w:val="-3"/>
                <w:sz w:val="16"/>
              </w:rPr>
              <w:t>Explanation for no opportunities for Australian entities</w:t>
            </w:r>
          </w:p>
        </w:tc>
      </w:tr>
    </w:tbl>
    <w:p w14:paraId="322A87FB" w14:textId="77777777" w:rsidR="000106FE" w:rsidRDefault="000106FE">
      <w:pPr>
        <w:spacing w:after="51" w:line="20" w:lineRule="exact"/>
      </w:pPr>
    </w:p>
    <w:p w14:paraId="24AF7549" w14:textId="77777777" w:rsidR="000106FE" w:rsidRDefault="000A071B">
      <w:pPr>
        <w:tabs>
          <w:tab w:val="left" w:pos="2736"/>
          <w:tab w:val="left" w:pos="4536"/>
        </w:tabs>
        <w:spacing w:before="1" w:line="182" w:lineRule="exact"/>
        <w:textAlignment w:val="baseline"/>
        <w:rPr>
          <w:rFonts w:ascii="Arial" w:eastAsia="Arial" w:hAnsi="Arial"/>
          <w:color w:val="000000"/>
          <w:spacing w:val="-1"/>
          <w:sz w:val="16"/>
        </w:rPr>
      </w:pPr>
      <w:r>
        <w:rPr>
          <w:rFonts w:ascii="Arial" w:eastAsia="Arial" w:hAnsi="Arial"/>
          <w:color w:val="000000"/>
          <w:spacing w:val="-1"/>
          <w:sz w:val="16"/>
        </w:rPr>
        <w:t>Civil &amp; Earthworks</w:t>
      </w:r>
      <w:r>
        <w:rPr>
          <w:rFonts w:ascii="Arial" w:eastAsia="Arial" w:hAnsi="Arial"/>
          <w:color w:val="000000"/>
          <w:spacing w:val="-1"/>
          <w:sz w:val="16"/>
        </w:rPr>
        <w:tab/>
        <w:t>Yes</w:t>
      </w:r>
      <w:r>
        <w:rPr>
          <w:rFonts w:ascii="Arial" w:eastAsia="Arial" w:hAnsi="Arial"/>
          <w:color w:val="000000"/>
          <w:spacing w:val="-1"/>
          <w:sz w:val="16"/>
        </w:rPr>
        <w:tab/>
        <w:t>No</w:t>
      </w:r>
    </w:p>
    <w:p w14:paraId="7A3347D5" w14:textId="77777777" w:rsidR="000106FE" w:rsidRDefault="000A071B">
      <w:pPr>
        <w:tabs>
          <w:tab w:val="left" w:pos="2736"/>
          <w:tab w:val="left" w:pos="4536"/>
        </w:tabs>
        <w:spacing w:before="39" w:line="182" w:lineRule="exact"/>
        <w:textAlignment w:val="baseline"/>
        <w:rPr>
          <w:rFonts w:ascii="Arial" w:eastAsia="Arial" w:hAnsi="Arial"/>
          <w:color w:val="000000"/>
          <w:sz w:val="16"/>
        </w:rPr>
      </w:pPr>
      <w:r>
        <w:rPr>
          <w:rFonts w:ascii="Arial" w:eastAsia="Arial" w:hAnsi="Arial"/>
          <w:color w:val="000000"/>
          <w:sz w:val="16"/>
        </w:rPr>
        <w:t>Water infrastructure</w:t>
      </w:r>
      <w:r>
        <w:rPr>
          <w:rFonts w:ascii="Arial" w:eastAsia="Arial" w:hAnsi="Arial"/>
          <w:color w:val="000000"/>
          <w:sz w:val="16"/>
        </w:rPr>
        <w:tab/>
        <w:t>Yes</w:t>
      </w:r>
      <w:r>
        <w:rPr>
          <w:rFonts w:ascii="Arial" w:eastAsia="Arial" w:hAnsi="Arial"/>
          <w:color w:val="000000"/>
          <w:sz w:val="16"/>
        </w:rPr>
        <w:tab/>
        <w:t>No</w:t>
      </w:r>
    </w:p>
    <w:p w14:paraId="1C57C02D" w14:textId="77777777" w:rsidR="000106FE" w:rsidRDefault="000A071B">
      <w:pPr>
        <w:tabs>
          <w:tab w:val="left" w:pos="2736"/>
          <w:tab w:val="left" w:pos="4536"/>
        </w:tabs>
        <w:spacing w:before="39" w:line="182" w:lineRule="exact"/>
        <w:textAlignment w:val="baseline"/>
        <w:rPr>
          <w:rFonts w:ascii="Arial" w:eastAsia="Arial" w:hAnsi="Arial"/>
          <w:color w:val="000000"/>
          <w:spacing w:val="-2"/>
          <w:sz w:val="16"/>
        </w:rPr>
      </w:pPr>
      <w:r>
        <w:rPr>
          <w:rFonts w:ascii="Arial" w:eastAsia="Arial" w:hAnsi="Arial"/>
          <w:color w:val="000000"/>
          <w:spacing w:val="-2"/>
          <w:sz w:val="16"/>
        </w:rPr>
        <w:t>Non-process infrastructure</w:t>
      </w:r>
      <w:r>
        <w:rPr>
          <w:rFonts w:ascii="Arial" w:eastAsia="Arial" w:hAnsi="Arial"/>
          <w:color w:val="000000"/>
          <w:spacing w:val="-2"/>
          <w:sz w:val="16"/>
        </w:rPr>
        <w:tab/>
        <w:t>Yes</w:t>
      </w:r>
      <w:r>
        <w:rPr>
          <w:rFonts w:ascii="Arial" w:eastAsia="Arial" w:hAnsi="Arial"/>
          <w:color w:val="000000"/>
          <w:spacing w:val="-2"/>
          <w:sz w:val="16"/>
        </w:rPr>
        <w:tab/>
      </w:r>
      <w:proofErr w:type="spellStart"/>
      <w:r>
        <w:rPr>
          <w:rFonts w:ascii="Arial" w:eastAsia="Arial" w:hAnsi="Arial"/>
          <w:color w:val="000000"/>
          <w:spacing w:val="-2"/>
          <w:sz w:val="16"/>
        </w:rPr>
        <w:t>Yes</w:t>
      </w:r>
      <w:proofErr w:type="spellEnd"/>
    </w:p>
    <w:p w14:paraId="6D743352" w14:textId="77777777" w:rsidR="000106FE" w:rsidRDefault="000A071B">
      <w:pPr>
        <w:tabs>
          <w:tab w:val="left" w:pos="2736"/>
          <w:tab w:val="left" w:pos="4536"/>
        </w:tabs>
        <w:spacing w:before="58" w:line="208" w:lineRule="exact"/>
        <w:textAlignment w:val="baseline"/>
        <w:rPr>
          <w:rFonts w:ascii="Arial" w:eastAsia="Arial" w:hAnsi="Arial"/>
          <w:color w:val="000000"/>
          <w:spacing w:val="-1"/>
          <w:sz w:val="16"/>
        </w:rPr>
      </w:pPr>
      <w:r>
        <w:rPr>
          <w:rFonts w:ascii="Arial" w:eastAsia="Arial" w:hAnsi="Arial"/>
          <w:color w:val="000000"/>
          <w:spacing w:val="-1"/>
          <w:sz w:val="16"/>
        </w:rPr>
        <w:t>Communications</w:t>
      </w:r>
      <w:r>
        <w:rPr>
          <w:rFonts w:ascii="Arial" w:eastAsia="Arial" w:hAnsi="Arial"/>
          <w:color w:val="000000"/>
          <w:spacing w:val="-1"/>
          <w:sz w:val="16"/>
        </w:rPr>
        <w:tab/>
        <w:t>Yes</w:t>
      </w:r>
      <w:r>
        <w:rPr>
          <w:rFonts w:ascii="Arial" w:eastAsia="Arial" w:hAnsi="Arial"/>
          <w:color w:val="000000"/>
          <w:spacing w:val="-1"/>
          <w:sz w:val="16"/>
        </w:rPr>
        <w:tab/>
        <w:t>No</w:t>
      </w:r>
    </w:p>
    <w:p w14:paraId="1DE1BABD" w14:textId="77777777" w:rsidR="000106FE" w:rsidRDefault="000A071B">
      <w:pPr>
        <w:spacing w:line="170" w:lineRule="exact"/>
        <w:textAlignment w:val="baseline"/>
        <w:rPr>
          <w:rFonts w:ascii="Arial" w:eastAsia="Arial" w:hAnsi="Arial"/>
          <w:color w:val="000000"/>
          <w:spacing w:val="-2"/>
          <w:sz w:val="16"/>
        </w:rPr>
      </w:pPr>
      <w:r>
        <w:rPr>
          <w:rFonts w:ascii="Arial" w:eastAsia="Arial" w:hAnsi="Arial"/>
          <w:color w:val="000000"/>
          <w:spacing w:val="-2"/>
          <w:sz w:val="16"/>
        </w:rPr>
        <w:t>infrastructure</w:t>
      </w:r>
    </w:p>
    <w:p w14:paraId="77C5B880" w14:textId="77777777" w:rsidR="000106FE" w:rsidRDefault="000A071B">
      <w:pPr>
        <w:spacing w:before="317" w:line="88" w:lineRule="exact"/>
        <w:textAlignment w:val="baseline"/>
        <w:rPr>
          <w:rFonts w:ascii="Arial" w:eastAsia="Arial" w:hAnsi="Arial"/>
          <w:color w:val="000000"/>
          <w:sz w:val="11"/>
        </w:rPr>
      </w:pPr>
      <w:r>
        <w:rPr>
          <w:rFonts w:ascii="Arial" w:eastAsia="Arial" w:hAnsi="Arial"/>
          <w:color w:val="000000"/>
          <w:sz w:val="11"/>
        </w:rPr>
        <w:t>*</w:t>
      </w:r>
    </w:p>
    <w:p w14:paraId="77441084" w14:textId="77777777" w:rsidR="000106FE" w:rsidRDefault="000A071B">
      <w:pPr>
        <w:spacing w:line="227" w:lineRule="exact"/>
        <w:textAlignment w:val="baseline"/>
        <w:rPr>
          <w:rFonts w:ascii="Arial" w:eastAsia="Arial" w:hAnsi="Arial"/>
          <w:color w:val="000000"/>
          <w:sz w:val="16"/>
        </w:rPr>
      </w:pPr>
      <w:r>
        <w:rPr>
          <w:rFonts w:ascii="Arial" w:eastAsia="Arial" w:hAnsi="Arial"/>
          <w:color w:val="000000"/>
          <w:sz w:val="16"/>
        </w:rPr>
        <w:t xml:space="preserve">An Australian entity is an entity with an ABN or ACN </w:t>
      </w:r>
      <w:r>
        <w:rPr>
          <w:rFonts w:ascii="Arial" w:eastAsia="Arial" w:hAnsi="Arial"/>
          <w:color w:val="000000"/>
          <w:sz w:val="16"/>
        </w:rPr>
        <w:br/>
        <w:t>Project standards:</w:t>
      </w:r>
    </w:p>
    <w:p w14:paraId="093A8846" w14:textId="77777777" w:rsidR="000106FE" w:rsidRDefault="000A071B">
      <w:pPr>
        <w:spacing w:before="158" w:line="182" w:lineRule="exact"/>
        <w:ind w:left="648"/>
        <w:textAlignment w:val="baseline"/>
        <w:rPr>
          <w:rFonts w:ascii="Arial" w:eastAsia="Arial" w:hAnsi="Arial"/>
          <w:color w:val="000000"/>
          <w:spacing w:val="-3"/>
          <w:sz w:val="16"/>
        </w:rPr>
      </w:pPr>
      <w:r>
        <w:rPr>
          <w:rFonts w:ascii="Arial" w:eastAsia="Arial" w:hAnsi="Arial"/>
          <w:color w:val="000000"/>
          <w:spacing w:val="-3"/>
          <w:sz w:val="16"/>
        </w:rPr>
        <w:t>Australian</w:t>
      </w:r>
    </w:p>
    <w:p w14:paraId="258AA3B2" w14:textId="77777777" w:rsidR="000106FE" w:rsidRDefault="000A071B">
      <w:pPr>
        <w:spacing w:before="39" w:line="182" w:lineRule="exact"/>
        <w:ind w:left="648"/>
        <w:textAlignment w:val="baseline"/>
        <w:rPr>
          <w:rFonts w:ascii="Arial" w:eastAsia="Arial" w:hAnsi="Arial"/>
          <w:color w:val="000000"/>
          <w:spacing w:val="-6"/>
          <w:sz w:val="16"/>
        </w:rPr>
      </w:pPr>
      <w:r>
        <w:rPr>
          <w:rFonts w:ascii="Arial" w:eastAsia="Arial" w:hAnsi="Arial"/>
          <w:color w:val="000000"/>
          <w:spacing w:val="-6"/>
          <w:sz w:val="16"/>
        </w:rPr>
        <w:t>International</w:t>
      </w:r>
    </w:p>
    <w:p w14:paraId="52B6BB54" w14:textId="77777777" w:rsidR="000106FE" w:rsidRDefault="000A071B">
      <w:pPr>
        <w:spacing w:before="39" w:line="182" w:lineRule="exact"/>
        <w:ind w:left="648"/>
        <w:textAlignment w:val="baseline"/>
        <w:rPr>
          <w:rFonts w:ascii="Arial" w:eastAsia="Arial" w:hAnsi="Arial"/>
          <w:color w:val="000000"/>
          <w:spacing w:val="-3"/>
          <w:sz w:val="16"/>
        </w:rPr>
      </w:pPr>
      <w:r>
        <w:rPr>
          <w:rFonts w:ascii="Arial" w:eastAsia="Arial" w:hAnsi="Arial"/>
          <w:color w:val="000000"/>
          <w:spacing w:val="-3"/>
          <w:sz w:val="16"/>
        </w:rPr>
        <w:t>The Project will predominantly be built to Rio Tinto’s internal Project standards. These standards are based on Australian</w:t>
      </w:r>
    </w:p>
    <w:p w14:paraId="473D7349" w14:textId="77777777" w:rsidR="000106FE" w:rsidRDefault="000A071B">
      <w:pPr>
        <w:spacing w:before="39" w:line="182" w:lineRule="exact"/>
        <w:ind w:left="648"/>
        <w:textAlignment w:val="baseline"/>
        <w:rPr>
          <w:rFonts w:ascii="Arial" w:eastAsia="Arial" w:hAnsi="Arial"/>
          <w:color w:val="000000"/>
          <w:spacing w:val="-4"/>
          <w:sz w:val="16"/>
        </w:rPr>
      </w:pPr>
      <w:r>
        <w:rPr>
          <w:rFonts w:ascii="Arial" w:eastAsia="Arial" w:hAnsi="Arial"/>
          <w:color w:val="000000"/>
          <w:spacing w:val="-4"/>
          <w:sz w:val="16"/>
        </w:rPr>
        <w:t>Standards and commonly used International Standards.</w:t>
      </w:r>
    </w:p>
    <w:p w14:paraId="1B7C9555" w14:textId="77777777" w:rsidR="000106FE" w:rsidRDefault="000A071B">
      <w:pPr>
        <w:spacing w:before="473" w:line="393" w:lineRule="exact"/>
        <w:textAlignment w:val="baseline"/>
        <w:rPr>
          <w:rFonts w:ascii="Arial" w:eastAsia="Arial" w:hAnsi="Arial"/>
          <w:color w:val="000000"/>
          <w:spacing w:val="4"/>
          <w:w w:val="95"/>
          <w:sz w:val="34"/>
        </w:rPr>
      </w:pPr>
      <w:r>
        <w:rPr>
          <w:rFonts w:ascii="Arial" w:eastAsia="Arial" w:hAnsi="Arial"/>
          <w:color w:val="000000"/>
          <w:spacing w:val="4"/>
          <w:w w:val="95"/>
          <w:sz w:val="34"/>
        </w:rPr>
        <w:t>Supplier information and communication</w:t>
      </w:r>
    </w:p>
    <w:p w14:paraId="1579A13E" w14:textId="77777777" w:rsidR="000106FE" w:rsidRDefault="000A071B">
      <w:pPr>
        <w:spacing w:before="349" w:line="182" w:lineRule="exact"/>
        <w:textAlignment w:val="baseline"/>
        <w:rPr>
          <w:rFonts w:ascii="Arial" w:eastAsia="Arial" w:hAnsi="Arial"/>
          <w:color w:val="000000"/>
          <w:spacing w:val="-3"/>
          <w:sz w:val="16"/>
        </w:rPr>
      </w:pPr>
      <w:r>
        <w:rPr>
          <w:rFonts w:ascii="Arial" w:eastAsia="Arial" w:hAnsi="Arial"/>
          <w:color w:val="000000"/>
          <w:spacing w:val="-3"/>
          <w:sz w:val="16"/>
        </w:rPr>
        <w:t>Project proponent’s contact person for supplier enquiries:</w:t>
      </w:r>
    </w:p>
    <w:p w14:paraId="762B864F" w14:textId="77777777" w:rsidR="000106FE" w:rsidRDefault="000A071B">
      <w:pPr>
        <w:spacing w:before="475" w:line="187" w:lineRule="exact"/>
        <w:ind w:left="216"/>
        <w:textAlignment w:val="baseline"/>
        <w:rPr>
          <w:rFonts w:ascii="Arial" w:eastAsia="Arial" w:hAnsi="Arial"/>
          <w:b/>
          <w:color w:val="000000"/>
          <w:sz w:val="16"/>
        </w:rPr>
      </w:pPr>
      <w:r>
        <w:rPr>
          <w:rFonts w:ascii="Arial" w:eastAsia="Arial" w:hAnsi="Arial"/>
          <w:b/>
          <w:color w:val="000000"/>
          <w:sz w:val="16"/>
        </w:rPr>
        <w:t xml:space="preserve">Contact person name </w:t>
      </w:r>
      <w:proofErr w:type="spellStart"/>
      <w:r>
        <w:rPr>
          <w:rFonts w:ascii="Arial" w:eastAsia="Arial" w:hAnsi="Arial"/>
          <w:color w:val="000000"/>
          <w:sz w:val="16"/>
        </w:rPr>
        <w:t>Âine</w:t>
      </w:r>
      <w:proofErr w:type="spellEnd"/>
      <w:r>
        <w:rPr>
          <w:rFonts w:ascii="Arial" w:eastAsia="Arial" w:hAnsi="Arial"/>
          <w:color w:val="000000"/>
          <w:sz w:val="16"/>
        </w:rPr>
        <w:t xml:space="preserve"> Flannery</w:t>
      </w:r>
    </w:p>
    <w:p w14:paraId="7ECC8D24" w14:textId="77777777" w:rsidR="000106FE" w:rsidRDefault="000A071B">
      <w:pPr>
        <w:spacing w:before="39" w:line="182" w:lineRule="exact"/>
        <w:textAlignment w:val="baseline"/>
        <w:rPr>
          <w:rFonts w:ascii="Arial" w:eastAsia="Arial" w:hAnsi="Arial"/>
          <w:b/>
          <w:color w:val="000000"/>
          <w:sz w:val="16"/>
        </w:rPr>
      </w:pPr>
      <w:r>
        <w:rPr>
          <w:rFonts w:ascii="Arial" w:eastAsia="Arial" w:hAnsi="Arial"/>
          <w:b/>
          <w:color w:val="000000"/>
          <w:sz w:val="16"/>
        </w:rPr>
        <w:t xml:space="preserve">Contact person position </w:t>
      </w:r>
      <w:r>
        <w:rPr>
          <w:rFonts w:ascii="Arial" w:eastAsia="Arial" w:hAnsi="Arial"/>
          <w:color w:val="000000"/>
          <w:sz w:val="16"/>
        </w:rPr>
        <w:t>Principal Contracts Advisor</w:t>
      </w:r>
    </w:p>
    <w:p w14:paraId="084F9571" w14:textId="77777777" w:rsidR="000106FE" w:rsidRDefault="000A071B">
      <w:pPr>
        <w:spacing w:before="39" w:line="182" w:lineRule="exact"/>
        <w:ind w:left="648"/>
        <w:textAlignment w:val="baseline"/>
        <w:rPr>
          <w:rFonts w:ascii="Arial" w:eastAsia="Arial" w:hAnsi="Arial"/>
          <w:b/>
          <w:color w:val="000000"/>
          <w:sz w:val="16"/>
        </w:rPr>
      </w:pPr>
      <w:r>
        <w:rPr>
          <w:rFonts w:ascii="Arial" w:eastAsia="Arial" w:hAnsi="Arial"/>
          <w:b/>
          <w:color w:val="000000"/>
          <w:sz w:val="16"/>
        </w:rPr>
        <w:t xml:space="preserve">Phone number </w:t>
      </w:r>
      <w:r>
        <w:rPr>
          <w:rFonts w:ascii="Arial" w:eastAsia="Arial" w:hAnsi="Arial"/>
          <w:color w:val="000000"/>
          <w:sz w:val="16"/>
        </w:rPr>
        <w:t>0893272000</w:t>
      </w:r>
    </w:p>
    <w:p w14:paraId="7024D129" w14:textId="77777777" w:rsidR="000106FE" w:rsidRDefault="000A071B">
      <w:pPr>
        <w:spacing w:before="34" w:line="182" w:lineRule="exact"/>
        <w:ind w:left="1368"/>
        <w:textAlignment w:val="baseline"/>
        <w:rPr>
          <w:rFonts w:ascii="Arial" w:eastAsia="Arial" w:hAnsi="Arial"/>
          <w:b/>
          <w:color w:val="000000"/>
          <w:sz w:val="16"/>
        </w:rPr>
      </w:pPr>
      <w:r>
        <w:rPr>
          <w:rFonts w:ascii="Arial" w:eastAsia="Arial" w:hAnsi="Arial"/>
          <w:b/>
          <w:color w:val="000000"/>
          <w:sz w:val="16"/>
        </w:rPr>
        <w:t xml:space="preserve">E-mail </w:t>
      </w:r>
      <w:hyperlink r:id="rId7">
        <w:r>
          <w:rPr>
            <w:rFonts w:ascii="Arial" w:eastAsia="Arial" w:hAnsi="Arial"/>
            <w:color w:val="0000FF"/>
            <w:sz w:val="16"/>
            <w:u w:val="single"/>
          </w:rPr>
          <w:t>aine.flannery@riotinto.com</w:t>
        </w:r>
      </w:hyperlink>
      <w:r>
        <w:rPr>
          <w:rFonts w:ascii="Arial" w:eastAsia="Arial" w:hAnsi="Arial"/>
          <w:color w:val="000000"/>
          <w:sz w:val="16"/>
        </w:rPr>
        <w:t xml:space="preserve"> </w:t>
      </w:r>
    </w:p>
    <w:p w14:paraId="4F790C2D" w14:textId="77777777" w:rsidR="000106FE" w:rsidRDefault="000A071B">
      <w:pPr>
        <w:spacing w:before="202" w:line="182" w:lineRule="exact"/>
        <w:textAlignment w:val="baseline"/>
        <w:rPr>
          <w:rFonts w:ascii="Arial" w:eastAsia="Arial" w:hAnsi="Arial"/>
          <w:color w:val="000000"/>
          <w:spacing w:val="-2"/>
          <w:sz w:val="16"/>
        </w:rPr>
      </w:pPr>
      <w:r>
        <w:rPr>
          <w:rFonts w:ascii="Arial" w:eastAsia="Arial" w:hAnsi="Arial"/>
          <w:color w:val="000000"/>
          <w:spacing w:val="-2"/>
          <w:sz w:val="16"/>
        </w:rPr>
        <w:t xml:space="preserve">Project proponent website: </w:t>
      </w:r>
      <w:hyperlink r:id="rId8">
        <w:r>
          <w:rPr>
            <w:rFonts w:ascii="Arial" w:eastAsia="Arial" w:hAnsi="Arial"/>
            <w:color w:val="0000FF"/>
            <w:spacing w:val="-2"/>
            <w:sz w:val="16"/>
            <w:u w:val="single"/>
          </w:rPr>
          <w:t>https://www.riotinto.com/products/iron-ore</w:t>
        </w:r>
      </w:hyperlink>
      <w:r>
        <w:rPr>
          <w:rFonts w:ascii="Arial" w:eastAsia="Arial" w:hAnsi="Arial"/>
          <w:color w:val="000000"/>
          <w:spacing w:val="-2"/>
          <w:sz w:val="16"/>
        </w:rPr>
        <w:t xml:space="preserve"> </w:t>
      </w:r>
    </w:p>
    <w:p w14:paraId="71D504F8" w14:textId="77777777" w:rsidR="000106FE" w:rsidRDefault="000A071B">
      <w:pPr>
        <w:spacing w:before="95" w:line="221" w:lineRule="exact"/>
        <w:ind w:right="792"/>
        <w:textAlignment w:val="baseline"/>
        <w:rPr>
          <w:rFonts w:ascii="Arial" w:eastAsia="Arial" w:hAnsi="Arial"/>
          <w:color w:val="000000"/>
          <w:sz w:val="16"/>
        </w:rPr>
      </w:pPr>
      <w:r>
        <w:rPr>
          <w:rFonts w:ascii="Arial" w:eastAsia="Arial" w:hAnsi="Arial"/>
          <w:color w:val="000000"/>
          <w:sz w:val="16"/>
        </w:rPr>
        <w:t>Project opportunities website: The ICN Project Portal (</w:t>
      </w:r>
      <w:hyperlink r:id="rId9">
        <w:r>
          <w:rPr>
            <w:rFonts w:ascii="Arial" w:eastAsia="Arial" w:hAnsi="Arial"/>
            <w:color w:val="0000FF"/>
            <w:sz w:val="16"/>
            <w:u w:val="single"/>
          </w:rPr>
          <w:t>https://gateway.icn.org.au/project/4141/rio-tinto-iron-ore-projects-western-australia)</w:t>
        </w:r>
      </w:hyperlink>
      <w:r>
        <w:rPr>
          <w:rFonts w:ascii="Arial" w:eastAsia="Arial" w:hAnsi="Arial"/>
          <w:color w:val="000000"/>
          <w:sz w:val="16"/>
        </w:rPr>
        <w:t xml:space="preserve"> will include a Project page, which will be created in Q2.2025. Other selected opportunities will be published on the Rio Tinto Iron Ore Buy Local Platform – https://riotintobuylocal.riotinto.com/</w:t>
      </w:r>
    </w:p>
    <w:p w14:paraId="142C8A25" w14:textId="77777777" w:rsidR="000106FE" w:rsidRDefault="000A071B">
      <w:pPr>
        <w:spacing w:before="159" w:line="182" w:lineRule="exact"/>
        <w:textAlignment w:val="baseline"/>
        <w:rPr>
          <w:rFonts w:ascii="Arial" w:eastAsia="Arial" w:hAnsi="Arial"/>
          <w:color w:val="000000"/>
          <w:spacing w:val="-4"/>
          <w:sz w:val="16"/>
        </w:rPr>
      </w:pPr>
      <w:r>
        <w:rPr>
          <w:rFonts w:ascii="Arial" w:eastAsia="Arial" w:hAnsi="Arial"/>
          <w:color w:val="000000"/>
          <w:spacing w:val="-4"/>
          <w:sz w:val="16"/>
        </w:rPr>
        <w:t xml:space="preserve">Supplier engagement and communication </w:t>
      </w:r>
      <w:proofErr w:type="gramStart"/>
      <w:r>
        <w:rPr>
          <w:rFonts w:ascii="Arial" w:eastAsia="Arial" w:hAnsi="Arial"/>
          <w:color w:val="000000"/>
          <w:spacing w:val="-4"/>
          <w:sz w:val="16"/>
        </w:rPr>
        <w:t>actions :</w:t>
      </w:r>
      <w:proofErr w:type="gramEnd"/>
    </w:p>
    <w:p w14:paraId="0BBC5E39" w14:textId="77777777" w:rsidR="000106FE" w:rsidRDefault="000A071B">
      <w:pPr>
        <w:spacing w:before="135" w:line="182" w:lineRule="exact"/>
        <w:ind w:left="648"/>
        <w:textAlignment w:val="baseline"/>
        <w:rPr>
          <w:rFonts w:ascii="Arial" w:eastAsia="Arial" w:hAnsi="Arial"/>
          <w:color w:val="000000"/>
          <w:spacing w:val="-3"/>
          <w:sz w:val="16"/>
        </w:rPr>
      </w:pPr>
      <w:r>
        <w:rPr>
          <w:rFonts w:ascii="Arial" w:eastAsia="Arial" w:hAnsi="Arial"/>
          <w:color w:val="000000"/>
          <w:spacing w:val="-3"/>
          <w:sz w:val="16"/>
        </w:rPr>
        <w:t>Promote project opportunities through industry associations</w:t>
      </w:r>
    </w:p>
    <w:p w14:paraId="54776DB3" w14:textId="77777777" w:rsidR="000106FE" w:rsidRDefault="000A071B">
      <w:pPr>
        <w:spacing w:after="3365" w:line="220" w:lineRule="exact"/>
        <w:ind w:left="648"/>
        <w:textAlignment w:val="baseline"/>
        <w:rPr>
          <w:rFonts w:ascii="Arial" w:eastAsia="Arial" w:hAnsi="Arial"/>
          <w:color w:val="000000"/>
          <w:sz w:val="16"/>
        </w:rPr>
      </w:pPr>
      <w:r>
        <w:rPr>
          <w:rFonts w:ascii="Arial" w:eastAsia="Arial" w:hAnsi="Arial"/>
          <w:color w:val="000000"/>
          <w:sz w:val="16"/>
        </w:rPr>
        <w:t xml:space="preserve">Engage with vendor identification agencies on project opportunities and bid processes </w:t>
      </w:r>
      <w:r>
        <w:rPr>
          <w:rFonts w:ascii="Arial" w:eastAsia="Arial" w:hAnsi="Arial"/>
          <w:color w:val="000000"/>
          <w:sz w:val="16"/>
        </w:rPr>
        <w:br/>
        <w:t xml:space="preserve">Conduct supplier information briefings on project opportunities and bid processes </w:t>
      </w:r>
      <w:r>
        <w:rPr>
          <w:rFonts w:ascii="Arial" w:eastAsia="Arial" w:hAnsi="Arial"/>
          <w:color w:val="000000"/>
          <w:sz w:val="16"/>
        </w:rPr>
        <w:br/>
        <w:t>Develop and distribute a supplier information guide for the project</w:t>
      </w:r>
    </w:p>
    <w:p w14:paraId="04B84053" w14:textId="77777777" w:rsidR="000106FE" w:rsidRDefault="000A071B">
      <w:pPr>
        <w:spacing w:before="4" w:line="249" w:lineRule="exact"/>
        <w:ind w:right="144"/>
        <w:jc w:val="right"/>
        <w:textAlignment w:val="baseline"/>
        <w:rPr>
          <w:rFonts w:eastAsia="Times New Roman"/>
          <w:color w:val="000000"/>
        </w:rPr>
      </w:pPr>
      <w:r>
        <w:rPr>
          <w:rFonts w:eastAsia="Times New Roman"/>
          <w:color w:val="000000"/>
        </w:rPr>
        <w:t>Page 2 of 3</w:t>
      </w:r>
    </w:p>
    <w:p w14:paraId="2B8870E4" w14:textId="77777777" w:rsidR="000106FE" w:rsidRDefault="000106FE">
      <w:pPr>
        <w:sectPr w:rsidR="000106FE">
          <w:pgSz w:w="11904" w:h="16843"/>
          <w:pgMar w:top="1040" w:right="805" w:bottom="867" w:left="1019" w:header="720" w:footer="720" w:gutter="0"/>
          <w:cols w:space="720"/>
        </w:sectPr>
      </w:pPr>
    </w:p>
    <w:p w14:paraId="2C5FB245" w14:textId="77777777" w:rsidR="000106FE" w:rsidRDefault="000A071B">
      <w:pPr>
        <w:spacing w:before="3" w:after="818" w:line="183" w:lineRule="exact"/>
        <w:jc w:val="center"/>
        <w:textAlignment w:val="baseline"/>
        <w:rPr>
          <w:rFonts w:eastAsia="Times New Roman"/>
          <w:color w:val="000000"/>
          <w:spacing w:val="-1"/>
          <w:sz w:val="16"/>
        </w:rPr>
      </w:pPr>
      <w:r>
        <w:rPr>
          <w:rFonts w:eastAsia="Times New Roman"/>
          <w:color w:val="000000"/>
          <w:spacing w:val="-1"/>
          <w:sz w:val="16"/>
        </w:rPr>
        <w:lastRenderedPageBreak/>
        <w:t>***** DRAFT not approved by AIP Authority (printed on Thu M ay 08 2025 08:14:01 GM T+ 1000 (AEST)) *****</w:t>
      </w:r>
    </w:p>
    <w:p w14:paraId="6E46D9EE" w14:textId="77777777" w:rsidR="000106FE" w:rsidRDefault="000106FE">
      <w:pPr>
        <w:spacing w:before="3" w:after="818" w:line="183" w:lineRule="exact"/>
        <w:sectPr w:rsidR="000106FE">
          <w:pgSz w:w="11904" w:h="16843"/>
          <w:pgMar w:top="1040" w:right="2275" w:bottom="867" w:left="2069" w:header="720" w:footer="720" w:gutter="0"/>
          <w:cols w:space="720"/>
        </w:sectPr>
      </w:pPr>
    </w:p>
    <w:p w14:paraId="2F2369A3" w14:textId="77777777" w:rsidR="000106FE" w:rsidRDefault="000A071B">
      <w:pPr>
        <w:spacing w:line="391" w:lineRule="exact"/>
        <w:textAlignment w:val="baseline"/>
        <w:rPr>
          <w:rFonts w:ascii="Arial" w:eastAsia="Arial" w:hAnsi="Arial"/>
          <w:color w:val="000000"/>
          <w:spacing w:val="5"/>
          <w:w w:val="95"/>
          <w:sz w:val="34"/>
        </w:rPr>
      </w:pPr>
      <w:r>
        <w:rPr>
          <w:rFonts w:ascii="Arial" w:eastAsia="Arial" w:hAnsi="Arial"/>
          <w:color w:val="000000"/>
          <w:spacing w:val="5"/>
          <w:w w:val="95"/>
          <w:sz w:val="34"/>
        </w:rPr>
        <w:t>Building Australian industry capability</w:t>
      </w:r>
    </w:p>
    <w:p w14:paraId="7C985486" w14:textId="77777777" w:rsidR="000106FE" w:rsidRDefault="000A071B">
      <w:pPr>
        <w:spacing w:before="353" w:line="182" w:lineRule="exact"/>
        <w:textAlignment w:val="baseline"/>
        <w:rPr>
          <w:rFonts w:ascii="Arial" w:eastAsia="Arial" w:hAnsi="Arial"/>
          <w:color w:val="000000"/>
          <w:spacing w:val="-3"/>
          <w:sz w:val="16"/>
        </w:rPr>
      </w:pPr>
      <w:r>
        <w:rPr>
          <w:rFonts w:ascii="Arial" w:eastAsia="Arial" w:hAnsi="Arial"/>
          <w:color w:val="000000"/>
          <w:spacing w:val="-3"/>
          <w:sz w:val="16"/>
        </w:rPr>
        <w:t>Supplier capability development actions:</w:t>
      </w:r>
    </w:p>
    <w:p w14:paraId="7AEF8F5D" w14:textId="77777777" w:rsidR="000106FE" w:rsidRDefault="000A071B">
      <w:pPr>
        <w:spacing w:before="101" w:line="221" w:lineRule="exact"/>
        <w:ind w:left="576"/>
        <w:textAlignment w:val="baseline"/>
        <w:rPr>
          <w:rFonts w:ascii="Arial" w:eastAsia="Arial" w:hAnsi="Arial"/>
          <w:color w:val="000000"/>
          <w:sz w:val="16"/>
        </w:rPr>
      </w:pPr>
      <w:r>
        <w:rPr>
          <w:rFonts w:ascii="Arial" w:eastAsia="Arial" w:hAnsi="Arial"/>
          <w:color w:val="000000"/>
          <w:sz w:val="16"/>
        </w:rPr>
        <w:t xml:space="preserve">Recommend suppliers undertake training and/or accreditation </w:t>
      </w:r>
      <w:r>
        <w:rPr>
          <w:rFonts w:ascii="Arial" w:eastAsia="Arial" w:hAnsi="Arial"/>
          <w:color w:val="000000"/>
          <w:sz w:val="16"/>
        </w:rPr>
        <w:br/>
        <w:t>Provide market intelligence to suppliers</w:t>
      </w:r>
    </w:p>
    <w:p w14:paraId="535BD832" w14:textId="77777777" w:rsidR="000106FE" w:rsidRDefault="000A071B">
      <w:pPr>
        <w:spacing w:before="197" w:line="182" w:lineRule="exact"/>
        <w:textAlignment w:val="baseline"/>
        <w:rPr>
          <w:rFonts w:ascii="Arial" w:eastAsia="Arial" w:hAnsi="Arial"/>
          <w:color w:val="000000"/>
          <w:spacing w:val="-3"/>
          <w:sz w:val="16"/>
        </w:rPr>
      </w:pPr>
      <w:r>
        <w:rPr>
          <w:rFonts w:ascii="Arial" w:eastAsia="Arial" w:hAnsi="Arial"/>
          <w:color w:val="000000"/>
          <w:spacing w:val="-3"/>
          <w:sz w:val="16"/>
        </w:rPr>
        <w:t>Global supply chain integration actions:</w:t>
      </w:r>
    </w:p>
    <w:p w14:paraId="0581E849" w14:textId="77777777" w:rsidR="000106FE" w:rsidRDefault="000A071B">
      <w:pPr>
        <w:spacing w:before="120" w:line="221" w:lineRule="exact"/>
        <w:ind w:left="576"/>
        <w:textAlignment w:val="baseline"/>
        <w:rPr>
          <w:rFonts w:ascii="Arial" w:eastAsia="Arial" w:hAnsi="Arial"/>
          <w:color w:val="000000"/>
          <w:sz w:val="16"/>
        </w:rPr>
      </w:pPr>
      <w:r>
        <w:rPr>
          <w:rFonts w:ascii="Arial" w:eastAsia="Arial" w:hAnsi="Arial"/>
          <w:color w:val="000000"/>
          <w:sz w:val="16"/>
        </w:rPr>
        <w:t xml:space="preserve">Support suppliers to register with global supplier databases </w:t>
      </w:r>
      <w:r>
        <w:rPr>
          <w:rFonts w:ascii="Arial" w:eastAsia="Arial" w:hAnsi="Arial"/>
          <w:color w:val="000000"/>
          <w:sz w:val="16"/>
        </w:rPr>
        <w:br/>
        <w:t>Provide references for high performing suppliers</w:t>
      </w:r>
    </w:p>
    <w:p w14:paraId="63B8DE22" w14:textId="77777777" w:rsidR="000106FE" w:rsidRDefault="000A071B">
      <w:pPr>
        <w:spacing w:before="197" w:line="182" w:lineRule="exact"/>
        <w:textAlignment w:val="baseline"/>
        <w:rPr>
          <w:rFonts w:ascii="Arial" w:eastAsia="Arial" w:hAnsi="Arial"/>
          <w:color w:val="000000"/>
          <w:spacing w:val="-3"/>
          <w:sz w:val="16"/>
        </w:rPr>
      </w:pPr>
      <w:r>
        <w:rPr>
          <w:rFonts w:ascii="Arial" w:eastAsia="Arial" w:hAnsi="Arial"/>
          <w:color w:val="000000"/>
          <w:spacing w:val="-3"/>
          <w:sz w:val="16"/>
        </w:rPr>
        <w:t>Feedback process for unsuccessful bidders:</w:t>
      </w:r>
    </w:p>
    <w:p w14:paraId="462E9F3C" w14:textId="77777777" w:rsidR="000106FE" w:rsidRDefault="000A071B">
      <w:pPr>
        <w:spacing w:before="98" w:after="9706" w:line="220" w:lineRule="exact"/>
        <w:textAlignment w:val="baseline"/>
        <w:rPr>
          <w:rFonts w:ascii="Arial" w:eastAsia="Arial" w:hAnsi="Arial"/>
          <w:color w:val="000000"/>
          <w:sz w:val="16"/>
        </w:rPr>
      </w:pPr>
      <w:r>
        <w:rPr>
          <w:rFonts w:ascii="Arial" w:eastAsia="Arial" w:hAnsi="Arial"/>
          <w:color w:val="000000"/>
          <w:sz w:val="16"/>
        </w:rPr>
        <w:t>Feedback sessions may occur with unsuccessful Australian suppliers. These sessions will provide feedback on all aspects of the tender evaluation process including (where appropriate) recommendations for improvement in future tender submissions. Feedback will be provided in accordance with the Rio Tinto internal procurement and contracts procedure.</w:t>
      </w:r>
    </w:p>
    <w:p w14:paraId="059F9552" w14:textId="77777777" w:rsidR="000106FE" w:rsidRDefault="000106FE">
      <w:pPr>
        <w:spacing w:before="98" w:after="9706" w:line="220" w:lineRule="exact"/>
        <w:sectPr w:rsidR="000106FE">
          <w:type w:val="continuous"/>
          <w:pgSz w:w="11904" w:h="16843"/>
          <w:pgMar w:top="1040" w:right="1758" w:bottom="867" w:left="1046" w:header="720" w:footer="720" w:gutter="0"/>
          <w:cols w:space="720"/>
        </w:sectPr>
      </w:pPr>
    </w:p>
    <w:p w14:paraId="56301A11" w14:textId="77777777" w:rsidR="000106FE" w:rsidRDefault="000A071B">
      <w:pPr>
        <w:spacing w:before="4" w:line="249" w:lineRule="exact"/>
        <w:textAlignment w:val="baseline"/>
        <w:rPr>
          <w:rFonts w:eastAsia="Times New Roman"/>
          <w:color w:val="000000"/>
          <w:spacing w:val="-2"/>
        </w:rPr>
      </w:pPr>
      <w:r>
        <w:rPr>
          <w:rFonts w:eastAsia="Times New Roman"/>
          <w:color w:val="000000"/>
          <w:spacing w:val="-2"/>
        </w:rPr>
        <w:t>Page 3 of 3</w:t>
      </w:r>
    </w:p>
    <w:sectPr w:rsidR="000106FE">
      <w:type w:val="continuous"/>
      <w:pgSz w:w="11904" w:h="16843"/>
      <w:pgMar w:top="1040" w:right="1018" w:bottom="867" w:left="980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B32B26" w14:textId="77777777" w:rsidR="000A071B" w:rsidRDefault="000A071B">
      <w:r>
        <w:separator/>
      </w:r>
    </w:p>
  </w:endnote>
  <w:endnote w:type="continuationSeparator" w:id="0">
    <w:p w14:paraId="5E3B0CC7" w14:textId="77777777" w:rsidR="000A071B" w:rsidRDefault="000A07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auto"/>
    <w:pitch w:val="variable"/>
    <w:sig w:usb0="00000001"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 w:name="Times New Roman">
    <w:charset w:val="00"/>
    <w:pitch w:val="variable"/>
    <w:family w:val="roman"/>
    <w:panose1 w:val="02020603050405020304"/>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FB4732" w14:textId="77777777" w:rsidR="000106FE" w:rsidRDefault="000106FE"/>
  </w:footnote>
  <w:footnote w:type="continuationSeparator" w:id="0">
    <w:p w14:paraId="5FCBD15D" w14:textId="77777777" w:rsidR="000106FE" w:rsidRDefault="000A071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06FE"/>
    <w:rsid w:val="000106FE"/>
    <w:rsid w:val="000A071B"/>
    <w:rsid w:val="00326C0B"/>
    <w:rsid w:val="0051078E"/>
    <w:rsid w:val="00F249E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4BD39D08"/>
  <w15:docId w15:val="{B9E092F4-9FB3-4F89-9896-B7D163636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riotinto.com/products/iron-ore" TargetMode="External"/><Relationship Id="rId3" Type="http://schemas.openxmlformats.org/officeDocument/2006/relationships/webSettings" Target="webSettings.xml"/><Relationship Id="rId7" Type="http://schemas.openxmlformats.org/officeDocument/2006/relationships/hyperlink" Target="mailto:aine.flannery@riotinto.com" TargetMode="External"/><Relationship Id="fId" Type="http://schemas.openxmlformats.org/wordprocessingml/2006/fontTable" Target="fontTable0.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gateway.icn.org.au/project/4141/rio-tinto-iron-ore-projects-western-australi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609</Words>
  <Characters>3476</Characters>
  <Application>Microsoft Office Word</Application>
  <DocSecurity>0</DocSecurity>
  <Lines>28</Lines>
  <Paragraphs>8</Paragraphs>
  <ScaleCrop>false</ScaleCrop>
  <Company/>
  <LinksUpToDate>false</LinksUpToDate>
  <CharactersWithSpaces>4077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þÿ</dc:title>
  <dc:creator>Urbaniak, Marek</dc:creator>
  <cp:lastModifiedBy>Urbaniak, Marek</cp:lastModifiedBy>
  <cp:revision>3</cp:revision>
  <dcterms:created xsi:type="dcterms:W3CDTF">2025-05-07T22:15:00Z</dcterms:created>
  <dcterms:modified xsi:type="dcterms:W3CDTF">2025-05-07T22:17:00Z</dcterms:modified>
</cp:coreProperties>
</file>