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A6D7A" w14:textId="77777777" w:rsidR="008867E3" w:rsidRDefault="00FD0F50">
      <w:pPr>
        <w:spacing w:after="364" w:line="424" w:lineRule="exact"/>
        <w:jc w:val="center"/>
        <w:textAlignment w:val="baseline"/>
        <w:rPr>
          <w:rFonts w:ascii="Tahoma" w:eastAsia="Tahoma" w:hAnsi="Tahoma"/>
          <w:color w:val="202B34"/>
          <w:sz w:val="33"/>
        </w:rPr>
      </w:pPr>
      <w:r>
        <w:pict w14:anchorId="3708E286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2" type="#_x0000_t202" style="position:absolute;left:0;text-align:left;margin-left:51.85pt;margin-top:134pt;width:234pt;height:69.6pt;z-index:-251661824;mso-wrap-distance-left:0;mso-wrap-distance-right:0;mso-position-horizontal-relative:page;mso-position-vertical-relative:page" filled="f" stroked="f">
            <v:textbox inset="0,0,0,0">
              <w:txbxContent>
                <w:p w14:paraId="45FFF002" w14:textId="77777777" w:rsidR="008867E3" w:rsidRDefault="00FD0F50">
                  <w:pPr>
                    <w:spacing w:before="3" w:after="616"/>
                    <w:ind w:right="48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3B518B7" wp14:editId="05822776">
                        <wp:extent cx="2941320" cy="49085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1320" cy="490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Tahoma" w:eastAsia="Tahoma" w:hAnsi="Tahoma"/>
          <w:color w:val="202B34"/>
          <w:sz w:val="33"/>
        </w:rPr>
        <w:t xml:space="preserve">Australian Industry Participation (AIP) plan </w:t>
      </w:r>
      <w:r>
        <w:rPr>
          <w:rFonts w:ascii="Tahoma" w:eastAsia="Tahoma" w:hAnsi="Tahoma"/>
          <w:color w:val="202B34"/>
          <w:sz w:val="33"/>
        </w:rPr>
        <w:br/>
        <w:t>Executive Summary</w:t>
      </w:r>
    </w:p>
    <w:p w14:paraId="32438E18" w14:textId="77777777" w:rsidR="00FD0F50" w:rsidRDefault="00FD0F50">
      <w:pPr>
        <w:spacing w:before="742" w:after="177" w:line="450" w:lineRule="exact"/>
        <w:ind w:left="216"/>
        <w:textAlignment w:val="baseline"/>
        <w:rPr>
          <w:rFonts w:ascii="Tahoma" w:eastAsia="Tahoma" w:hAnsi="Tahoma"/>
          <w:color w:val="202B34"/>
          <w:spacing w:val="11"/>
          <w:sz w:val="36"/>
        </w:rPr>
      </w:pPr>
    </w:p>
    <w:p w14:paraId="4A16B0AB" w14:textId="44CE662C" w:rsidR="008867E3" w:rsidRDefault="00FD0F50">
      <w:pPr>
        <w:spacing w:before="742" w:after="177" w:line="450" w:lineRule="exact"/>
        <w:ind w:left="216"/>
        <w:textAlignment w:val="baseline"/>
        <w:rPr>
          <w:rFonts w:ascii="Tahoma" w:eastAsia="Tahoma" w:hAnsi="Tahoma"/>
          <w:color w:val="202B34"/>
          <w:spacing w:val="11"/>
          <w:sz w:val="36"/>
        </w:rPr>
      </w:pPr>
      <w:r>
        <w:rPr>
          <w:rFonts w:ascii="Tahoma" w:eastAsia="Tahoma" w:hAnsi="Tahoma"/>
          <w:color w:val="202B34"/>
          <w:spacing w:val="11"/>
          <w:sz w:val="36"/>
        </w:rPr>
        <w:br/>
      </w:r>
      <w:r>
        <w:pict w14:anchorId="6AE6F1BD">
          <v:line id="_x0000_s1031" style="position:absolute;left:0;text-align:left;z-index:251655680;mso-position-horizontal-relative:page;mso-position-vertical-relative:page" from="42.95pt,266.15pt" to="553pt,266.15pt" strokecolor="#d3d6e2" strokeweight="2.4pt">
            <w10:wrap anchorx="page" anchory="page"/>
          </v:line>
        </w:pict>
      </w:r>
      <w:r>
        <w:rPr>
          <w:rFonts w:ascii="Tahoma" w:eastAsia="Tahoma" w:hAnsi="Tahoma"/>
          <w:color w:val="202B34"/>
          <w:spacing w:val="11"/>
          <w:sz w:val="36"/>
        </w:rPr>
        <w:t>1.Organisation and project details</w:t>
      </w:r>
    </w:p>
    <w:p w14:paraId="638477AC" w14:textId="77777777" w:rsidR="008867E3" w:rsidRDefault="00FD0F50">
      <w:pPr>
        <w:spacing w:before="235" w:line="196" w:lineRule="exact"/>
        <w:textAlignment w:val="baseline"/>
        <w:rPr>
          <w:rFonts w:ascii="Arial" w:eastAsia="Arial" w:hAnsi="Arial"/>
          <w:b/>
          <w:color w:val="202B34"/>
          <w:sz w:val="16"/>
        </w:rPr>
      </w:pPr>
      <w:r>
        <w:pict w14:anchorId="38D4CF4E">
          <v:line id="_x0000_s1030" style="position:absolute;z-index:251656704;mso-position-horizontal-relative:page;mso-position-vertical-relative:page" from="42.95pt,334.55pt" to="553pt,334.55pt" strokecolor="#202b34" strokeweight="1.2pt">
            <w10:wrap anchorx="page" anchory="page"/>
          </v:line>
        </w:pict>
      </w:r>
      <w:r>
        <w:rPr>
          <w:rFonts w:ascii="Arial" w:eastAsia="Arial" w:hAnsi="Arial"/>
          <w:b/>
          <w:color w:val="202B34"/>
          <w:sz w:val="16"/>
        </w:rPr>
        <w:t>Company/</w:t>
      </w:r>
      <w:proofErr w:type="spellStart"/>
      <w:r>
        <w:rPr>
          <w:rFonts w:ascii="Arial" w:eastAsia="Arial" w:hAnsi="Arial"/>
          <w:b/>
          <w:color w:val="202B34"/>
          <w:sz w:val="16"/>
        </w:rPr>
        <w:t>organisation</w:t>
      </w:r>
      <w:proofErr w:type="spellEnd"/>
      <w:r>
        <w:rPr>
          <w:rFonts w:ascii="Arial" w:eastAsia="Arial" w:hAnsi="Arial"/>
          <w:b/>
          <w:color w:val="202B34"/>
          <w:sz w:val="16"/>
        </w:rPr>
        <w:t xml:space="preserve"> name: </w:t>
      </w:r>
      <w:r>
        <w:rPr>
          <w:rFonts w:ascii="Tahoma" w:eastAsia="Tahoma" w:hAnsi="Tahoma"/>
          <w:color w:val="202B34"/>
          <w:sz w:val="16"/>
        </w:rPr>
        <w:t>KIMBERLEY MINERAL SANDS PTY LTD</w:t>
      </w:r>
    </w:p>
    <w:p w14:paraId="6BEFDC5F" w14:textId="77777777" w:rsidR="008867E3" w:rsidRDefault="00FD0F50">
      <w:pPr>
        <w:spacing w:before="20" w:line="196" w:lineRule="exact"/>
        <w:textAlignment w:val="baseline"/>
        <w:rPr>
          <w:rFonts w:ascii="Arial" w:eastAsia="Arial" w:hAnsi="Arial"/>
          <w:b/>
          <w:color w:val="202B34"/>
          <w:spacing w:val="-2"/>
          <w:sz w:val="16"/>
        </w:rPr>
      </w:pPr>
      <w:r>
        <w:rPr>
          <w:rFonts w:ascii="Arial" w:eastAsia="Arial" w:hAnsi="Arial"/>
          <w:b/>
          <w:color w:val="202B34"/>
          <w:spacing w:val="-2"/>
          <w:sz w:val="16"/>
        </w:rPr>
        <w:t xml:space="preserve">Project name: </w:t>
      </w:r>
      <w:r>
        <w:rPr>
          <w:rFonts w:ascii="Tahoma" w:eastAsia="Tahoma" w:hAnsi="Tahoma"/>
          <w:color w:val="202B34"/>
          <w:spacing w:val="-2"/>
          <w:sz w:val="16"/>
        </w:rPr>
        <w:t>Thunderbird Mineral Sands Project</w:t>
      </w:r>
    </w:p>
    <w:p w14:paraId="6BE60F03" w14:textId="77777777" w:rsidR="008867E3" w:rsidRDefault="00FD0F50">
      <w:pPr>
        <w:spacing w:before="24" w:line="196" w:lineRule="exact"/>
        <w:textAlignment w:val="baseline"/>
        <w:rPr>
          <w:rFonts w:ascii="Arial" w:eastAsia="Arial" w:hAnsi="Arial"/>
          <w:b/>
          <w:color w:val="202B34"/>
          <w:spacing w:val="-3"/>
          <w:sz w:val="16"/>
        </w:rPr>
      </w:pPr>
      <w:r>
        <w:rPr>
          <w:rFonts w:ascii="Arial" w:eastAsia="Arial" w:hAnsi="Arial"/>
          <w:b/>
          <w:color w:val="202B34"/>
          <w:spacing w:val="-3"/>
          <w:sz w:val="16"/>
        </w:rPr>
        <w:t xml:space="preserve">Description of the project: </w:t>
      </w:r>
      <w:r>
        <w:rPr>
          <w:rFonts w:ascii="Tahoma" w:eastAsia="Tahoma" w:hAnsi="Tahoma"/>
          <w:color w:val="202B34"/>
          <w:spacing w:val="-3"/>
          <w:sz w:val="16"/>
        </w:rPr>
        <w:t>A greenfield heavy mineral sands project with a dry mining and processing operation producing zircon, ilmenite and</w:t>
      </w:r>
    </w:p>
    <w:p w14:paraId="73DAD282" w14:textId="77777777" w:rsidR="008867E3" w:rsidRDefault="00FD0F50">
      <w:pPr>
        <w:spacing w:before="25" w:line="192" w:lineRule="exact"/>
        <w:textAlignment w:val="baseline"/>
        <w:rPr>
          <w:rFonts w:ascii="Tahoma" w:eastAsia="Tahoma" w:hAnsi="Tahoma"/>
          <w:color w:val="202B34"/>
          <w:spacing w:val="-4"/>
          <w:sz w:val="16"/>
        </w:rPr>
      </w:pPr>
      <w:r>
        <w:rPr>
          <w:rFonts w:ascii="Tahoma" w:eastAsia="Tahoma" w:hAnsi="Tahoma"/>
          <w:color w:val="202B34"/>
          <w:spacing w:val="-4"/>
          <w:sz w:val="16"/>
        </w:rPr>
        <w:t>associated co-products. Stage 1 comprises the first four years of production, while Stage 2 represents the remain</w:t>
      </w:r>
      <w:r>
        <w:rPr>
          <w:rFonts w:ascii="Tahoma" w:eastAsia="Tahoma" w:hAnsi="Tahoma"/>
          <w:color w:val="202B34"/>
          <w:spacing w:val="-4"/>
          <w:sz w:val="16"/>
        </w:rPr>
        <w:t>ing years of production through to</w:t>
      </w:r>
    </w:p>
    <w:p w14:paraId="2CCABF23" w14:textId="77777777" w:rsidR="008867E3" w:rsidRDefault="00FD0F50">
      <w:pPr>
        <w:spacing w:before="29" w:line="189" w:lineRule="exact"/>
        <w:textAlignment w:val="baseline"/>
        <w:rPr>
          <w:rFonts w:ascii="Tahoma" w:eastAsia="Tahoma" w:hAnsi="Tahoma"/>
          <w:color w:val="202B34"/>
          <w:spacing w:val="-5"/>
          <w:sz w:val="16"/>
        </w:rPr>
      </w:pPr>
      <w:r>
        <w:rPr>
          <w:rFonts w:ascii="Tahoma" w:eastAsia="Tahoma" w:hAnsi="Tahoma"/>
          <w:color w:val="202B34"/>
          <w:spacing w:val="-5"/>
          <w:sz w:val="16"/>
        </w:rPr>
        <w:t xml:space="preserve">the end of </w:t>
      </w:r>
      <w:proofErr w:type="gramStart"/>
      <w:r>
        <w:rPr>
          <w:rFonts w:ascii="Tahoma" w:eastAsia="Tahoma" w:hAnsi="Tahoma"/>
          <w:color w:val="202B34"/>
          <w:spacing w:val="-5"/>
          <w:sz w:val="16"/>
        </w:rPr>
        <w:t>mine</w:t>
      </w:r>
      <w:proofErr w:type="gramEnd"/>
      <w:r>
        <w:rPr>
          <w:rFonts w:ascii="Tahoma" w:eastAsia="Tahoma" w:hAnsi="Tahoma"/>
          <w:color w:val="202B34"/>
          <w:spacing w:val="-5"/>
          <w:sz w:val="16"/>
        </w:rPr>
        <w:t xml:space="preserve"> life.</w:t>
      </w:r>
    </w:p>
    <w:p w14:paraId="79136991" w14:textId="77777777" w:rsidR="008867E3" w:rsidRDefault="00FD0F50">
      <w:pPr>
        <w:spacing w:before="253" w:line="196" w:lineRule="exact"/>
        <w:textAlignment w:val="baseline"/>
        <w:rPr>
          <w:rFonts w:ascii="Arial" w:eastAsia="Arial" w:hAnsi="Arial"/>
          <w:b/>
          <w:color w:val="202B34"/>
          <w:spacing w:val="-2"/>
          <w:sz w:val="16"/>
        </w:rPr>
      </w:pPr>
      <w:r>
        <w:rPr>
          <w:rFonts w:ascii="Arial" w:eastAsia="Arial" w:hAnsi="Arial"/>
          <w:b/>
          <w:color w:val="202B34"/>
          <w:spacing w:val="-2"/>
          <w:sz w:val="16"/>
        </w:rPr>
        <w:t xml:space="preserve">Estimated capital expenditure/total value of the project: </w:t>
      </w:r>
      <w:r>
        <w:rPr>
          <w:rFonts w:ascii="Tahoma" w:eastAsia="Tahoma" w:hAnsi="Tahoma"/>
          <w:color w:val="202B34"/>
          <w:spacing w:val="-2"/>
          <w:sz w:val="16"/>
        </w:rPr>
        <w:t>$361,000,000 AUD</w:t>
      </w:r>
    </w:p>
    <w:p w14:paraId="78C5E74B" w14:textId="77777777" w:rsidR="008867E3" w:rsidRDefault="00FD0F50">
      <w:pPr>
        <w:spacing w:before="20" w:line="196" w:lineRule="exact"/>
        <w:textAlignment w:val="baseline"/>
        <w:rPr>
          <w:rFonts w:ascii="Arial" w:eastAsia="Arial" w:hAnsi="Arial"/>
          <w:b/>
          <w:color w:val="202B34"/>
          <w:spacing w:val="-3"/>
          <w:sz w:val="16"/>
        </w:rPr>
      </w:pPr>
      <w:r>
        <w:rPr>
          <w:rFonts w:ascii="Arial" w:eastAsia="Arial" w:hAnsi="Arial"/>
          <w:b/>
          <w:color w:val="202B34"/>
          <w:spacing w:val="-3"/>
          <w:sz w:val="16"/>
        </w:rPr>
        <w:t xml:space="preserve">Estimated total value of key goods and services: </w:t>
      </w:r>
      <w:r>
        <w:rPr>
          <w:rFonts w:ascii="Tahoma" w:eastAsia="Tahoma" w:hAnsi="Tahoma"/>
          <w:color w:val="202B34"/>
          <w:spacing w:val="-3"/>
          <w:sz w:val="16"/>
        </w:rPr>
        <w:t>$361,000,000 AUD</w:t>
      </w:r>
    </w:p>
    <w:p w14:paraId="5B471FC1" w14:textId="77777777" w:rsidR="008867E3" w:rsidRDefault="00FD0F50">
      <w:pPr>
        <w:spacing w:before="24" w:line="196" w:lineRule="exact"/>
        <w:textAlignment w:val="baseline"/>
        <w:rPr>
          <w:rFonts w:ascii="Arial" w:eastAsia="Arial" w:hAnsi="Arial"/>
          <w:b/>
          <w:color w:val="202B34"/>
          <w:spacing w:val="-2"/>
          <w:sz w:val="16"/>
        </w:rPr>
      </w:pPr>
      <w:r>
        <w:rPr>
          <w:rFonts w:ascii="Arial" w:eastAsia="Arial" w:hAnsi="Arial"/>
          <w:b/>
          <w:color w:val="202B34"/>
          <w:spacing w:val="-2"/>
          <w:sz w:val="16"/>
        </w:rPr>
        <w:t xml:space="preserve">Project location: </w:t>
      </w:r>
      <w:r>
        <w:rPr>
          <w:rFonts w:ascii="Tahoma" w:eastAsia="Tahoma" w:hAnsi="Tahoma"/>
          <w:color w:val="202B34"/>
          <w:spacing w:val="-2"/>
          <w:sz w:val="16"/>
        </w:rPr>
        <w:t>Dampier Peninsula, WA. Approximately 75km west southwest of Derby.</w:t>
      </w:r>
    </w:p>
    <w:p w14:paraId="529A2486" w14:textId="77777777" w:rsidR="008867E3" w:rsidRDefault="00FD0F50">
      <w:pPr>
        <w:spacing w:before="25" w:line="196" w:lineRule="exact"/>
        <w:textAlignment w:val="baseline"/>
        <w:rPr>
          <w:rFonts w:ascii="Arial" w:eastAsia="Arial" w:hAnsi="Arial"/>
          <w:b/>
          <w:color w:val="202B34"/>
          <w:sz w:val="16"/>
        </w:rPr>
      </w:pPr>
      <w:r>
        <w:rPr>
          <w:rFonts w:ascii="Arial" w:eastAsia="Arial" w:hAnsi="Arial"/>
          <w:b/>
          <w:color w:val="202B34"/>
          <w:sz w:val="16"/>
        </w:rPr>
        <w:t xml:space="preserve">Link to project information: </w:t>
      </w:r>
      <w:hyperlink r:id="rId8">
        <w:r>
          <w:rPr>
            <w:rFonts w:ascii="Tahoma" w:eastAsia="Tahoma" w:hAnsi="Tahoma"/>
            <w:color w:val="0000FF"/>
            <w:sz w:val="16"/>
            <w:u w:val="single"/>
          </w:rPr>
          <w:t>www.kmsands.com.au</w:t>
        </w:r>
      </w:hyperlink>
      <w:r>
        <w:rPr>
          <w:rFonts w:ascii="Tahoma" w:eastAsia="Tahoma" w:hAnsi="Tahoma"/>
          <w:color w:val="202B34"/>
          <w:sz w:val="16"/>
        </w:rPr>
        <w:t xml:space="preserve"> </w:t>
      </w:r>
    </w:p>
    <w:p w14:paraId="7E781AB8" w14:textId="77777777" w:rsidR="008867E3" w:rsidRDefault="00FD0F50">
      <w:pPr>
        <w:spacing w:before="34" w:line="187" w:lineRule="exact"/>
        <w:textAlignment w:val="baseline"/>
        <w:rPr>
          <w:rFonts w:ascii="Arial" w:eastAsia="Arial" w:hAnsi="Arial"/>
          <w:b/>
          <w:color w:val="202B34"/>
          <w:sz w:val="16"/>
        </w:rPr>
      </w:pPr>
      <w:r>
        <w:rPr>
          <w:rFonts w:ascii="Arial" w:eastAsia="Arial" w:hAnsi="Arial"/>
          <w:b/>
          <w:color w:val="202B34"/>
          <w:sz w:val="16"/>
        </w:rPr>
        <w:t>Contact person for procurement information:</w:t>
      </w:r>
    </w:p>
    <w:p w14:paraId="60A5F037" w14:textId="77777777" w:rsidR="008867E3" w:rsidRDefault="00FD0F50">
      <w:pPr>
        <w:spacing w:before="25" w:line="196" w:lineRule="exact"/>
        <w:ind w:left="648"/>
        <w:textAlignment w:val="baseline"/>
        <w:rPr>
          <w:rFonts w:ascii="Arial" w:eastAsia="Arial" w:hAnsi="Arial"/>
          <w:b/>
          <w:color w:val="202B34"/>
          <w:sz w:val="16"/>
        </w:rPr>
      </w:pPr>
      <w:r>
        <w:rPr>
          <w:rFonts w:ascii="Arial" w:eastAsia="Arial" w:hAnsi="Arial"/>
          <w:b/>
          <w:color w:val="202B34"/>
          <w:sz w:val="16"/>
        </w:rPr>
        <w:t xml:space="preserve">Name: </w:t>
      </w:r>
      <w:r>
        <w:rPr>
          <w:rFonts w:ascii="Tahoma" w:eastAsia="Tahoma" w:hAnsi="Tahoma"/>
          <w:color w:val="202B34"/>
          <w:sz w:val="16"/>
        </w:rPr>
        <w:t>Malcolm Wong</w:t>
      </w:r>
    </w:p>
    <w:p w14:paraId="58FD530F" w14:textId="77777777" w:rsidR="008867E3" w:rsidRDefault="00FD0F50">
      <w:pPr>
        <w:spacing w:before="25" w:line="196" w:lineRule="exact"/>
        <w:ind w:left="648"/>
        <w:textAlignment w:val="baseline"/>
        <w:rPr>
          <w:rFonts w:ascii="Arial" w:eastAsia="Arial" w:hAnsi="Arial"/>
          <w:b/>
          <w:color w:val="202B34"/>
          <w:spacing w:val="-4"/>
          <w:sz w:val="16"/>
        </w:rPr>
      </w:pPr>
      <w:r>
        <w:rPr>
          <w:rFonts w:ascii="Arial" w:eastAsia="Arial" w:hAnsi="Arial"/>
          <w:b/>
          <w:color w:val="202B34"/>
          <w:spacing w:val="-4"/>
          <w:sz w:val="16"/>
        </w:rPr>
        <w:t xml:space="preserve">Phone number: </w:t>
      </w:r>
      <w:r>
        <w:rPr>
          <w:rFonts w:ascii="Tahoma" w:eastAsia="Tahoma" w:hAnsi="Tahoma"/>
          <w:color w:val="202B34"/>
          <w:spacing w:val="-4"/>
          <w:sz w:val="16"/>
        </w:rPr>
        <w:t>0413238691</w:t>
      </w:r>
    </w:p>
    <w:p w14:paraId="09684191" w14:textId="77777777" w:rsidR="008867E3" w:rsidRDefault="00FD0F50">
      <w:pPr>
        <w:spacing w:before="20" w:line="196" w:lineRule="exact"/>
        <w:ind w:left="648"/>
        <w:textAlignment w:val="baseline"/>
        <w:rPr>
          <w:rFonts w:ascii="Arial" w:eastAsia="Arial" w:hAnsi="Arial"/>
          <w:b/>
          <w:color w:val="202B34"/>
          <w:spacing w:val="-2"/>
          <w:sz w:val="16"/>
        </w:rPr>
      </w:pPr>
      <w:r>
        <w:rPr>
          <w:rFonts w:ascii="Arial" w:eastAsia="Arial" w:hAnsi="Arial"/>
          <w:b/>
          <w:color w:val="202B34"/>
          <w:spacing w:val="-2"/>
          <w:sz w:val="16"/>
        </w:rPr>
        <w:t xml:space="preserve">Email address: </w:t>
      </w:r>
      <w:hyperlink r:id="rId9">
        <w:r>
          <w:rPr>
            <w:rFonts w:ascii="Tahoma" w:eastAsia="Tahoma" w:hAnsi="Tahoma"/>
            <w:color w:val="0000FF"/>
            <w:spacing w:val="-2"/>
            <w:sz w:val="16"/>
            <w:u w:val="single"/>
          </w:rPr>
          <w:t>mwong@kmsands.com.au</w:t>
        </w:r>
      </w:hyperlink>
      <w:r>
        <w:rPr>
          <w:rFonts w:ascii="Tahoma" w:eastAsia="Tahoma" w:hAnsi="Tahoma"/>
          <w:color w:val="202B34"/>
          <w:spacing w:val="-2"/>
          <w:sz w:val="16"/>
        </w:rPr>
        <w:t xml:space="preserve"> </w:t>
      </w:r>
    </w:p>
    <w:p w14:paraId="7FA8065A" w14:textId="77777777" w:rsidR="008867E3" w:rsidRDefault="00FD0F50">
      <w:pPr>
        <w:spacing w:before="654" w:after="163" w:line="450" w:lineRule="exact"/>
        <w:ind w:left="216"/>
        <w:textAlignment w:val="baseline"/>
        <w:rPr>
          <w:rFonts w:ascii="Tahoma" w:eastAsia="Tahoma" w:hAnsi="Tahoma"/>
          <w:color w:val="202B34"/>
          <w:spacing w:val="11"/>
          <w:sz w:val="36"/>
        </w:rPr>
      </w:pPr>
      <w:r>
        <w:rPr>
          <w:rFonts w:ascii="Tahoma" w:eastAsia="Tahoma" w:hAnsi="Tahoma"/>
          <w:color w:val="202B34"/>
          <w:spacing w:val="11"/>
          <w:sz w:val="36"/>
        </w:rPr>
        <w:t>2. Opportunities to supply goods and services</w:t>
      </w:r>
    </w:p>
    <w:p w14:paraId="6C08B11D" w14:textId="77777777" w:rsidR="008867E3" w:rsidRDefault="00FD0F50">
      <w:pPr>
        <w:spacing w:before="185" w:line="20" w:lineRule="exact"/>
      </w:pPr>
      <w:r>
        <w:pict w14:anchorId="5721AFB0">
          <v:line id="_x0000_s1029" style="position:absolute;z-index:251657728;mso-position-horizontal-relative:page;mso-position-vertical-relative:page" from="42.95pt,562.55pt" to="553pt,562.55pt" strokecolor="#202b34" strokeweight="1.2pt">
            <w10:wrap anchorx="page" anchory="page"/>
          </v:line>
        </w:pic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0"/>
        <w:gridCol w:w="1478"/>
        <w:gridCol w:w="1498"/>
      </w:tblGrid>
      <w:tr w:rsidR="008867E3" w14:paraId="4AEF3C65" w14:textId="77777777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247FA0A5" w14:textId="77777777" w:rsidR="008867E3" w:rsidRDefault="00FD0F50">
            <w:pPr>
              <w:spacing w:before="205" w:after="226" w:line="219" w:lineRule="exact"/>
              <w:ind w:left="108" w:right="180"/>
              <w:jc w:val="both"/>
              <w:textAlignment w:val="baseline"/>
              <w:rPr>
                <w:rFonts w:ascii="Arial" w:eastAsia="Arial" w:hAnsi="Arial"/>
                <w:b/>
                <w:color w:val="202B34"/>
                <w:sz w:val="16"/>
              </w:rPr>
            </w:pPr>
            <w:r>
              <w:rPr>
                <w:rFonts w:ascii="Arial" w:eastAsia="Arial" w:hAnsi="Arial"/>
                <w:b/>
                <w:color w:val="202B34"/>
                <w:sz w:val="16"/>
              </w:rPr>
              <w:t>List of goods and services to be procured for the project and the expected opportunity for industry participation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F429E33" w14:textId="77777777" w:rsidR="008867E3" w:rsidRDefault="00FD0F50">
            <w:pPr>
              <w:spacing w:after="187" w:line="219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6"/>
              </w:rPr>
            </w:pPr>
            <w:r>
              <w:rPr>
                <w:rFonts w:ascii="Arial" w:eastAsia="Arial" w:hAnsi="Arial"/>
                <w:b/>
                <w:color w:val="202B34"/>
                <w:sz w:val="16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202B34"/>
                <w:sz w:val="16"/>
              </w:rPr>
              <w:br/>
              <w:t xml:space="preserve">Australian </w:t>
            </w:r>
            <w:r>
              <w:rPr>
                <w:rFonts w:ascii="Arial" w:eastAsia="Arial" w:hAnsi="Arial"/>
                <w:b/>
                <w:color w:val="202B34"/>
                <w:sz w:val="16"/>
              </w:rPr>
              <w:br/>
              <w:t>suppliers *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9BBF693" w14:textId="77777777" w:rsidR="008867E3" w:rsidRDefault="00FD0F50">
            <w:pPr>
              <w:spacing w:after="187" w:line="219" w:lineRule="exact"/>
              <w:jc w:val="center"/>
              <w:textAlignment w:val="baseline"/>
              <w:rPr>
                <w:rFonts w:ascii="Arial" w:eastAsia="Arial" w:hAnsi="Arial"/>
                <w:b/>
                <w:color w:val="202B34"/>
                <w:sz w:val="16"/>
              </w:rPr>
            </w:pPr>
            <w:r>
              <w:rPr>
                <w:rFonts w:ascii="Arial" w:eastAsia="Arial" w:hAnsi="Arial"/>
                <w:b/>
                <w:color w:val="202B34"/>
                <w:sz w:val="16"/>
              </w:rPr>
              <w:t xml:space="preserve">Opportunities for </w:t>
            </w:r>
            <w:r>
              <w:rPr>
                <w:rFonts w:ascii="Arial" w:eastAsia="Arial" w:hAnsi="Arial"/>
                <w:b/>
                <w:color w:val="202B34"/>
                <w:sz w:val="16"/>
              </w:rPr>
              <w:br/>
              <w:t xml:space="preserve">international </w:t>
            </w:r>
            <w:r>
              <w:rPr>
                <w:rFonts w:ascii="Arial" w:eastAsia="Arial" w:hAnsi="Arial"/>
                <w:b/>
                <w:color w:val="202B34"/>
                <w:sz w:val="16"/>
              </w:rPr>
              <w:br/>
              <w:t>suppliers</w:t>
            </w:r>
          </w:p>
        </w:tc>
      </w:tr>
      <w:tr w:rsidR="008867E3" w14:paraId="6AF8EA4A" w14:textId="77777777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6ECC41C" w14:textId="77777777" w:rsidR="008867E3" w:rsidRDefault="00FD0F50">
            <w:pPr>
              <w:spacing w:before="97" w:after="117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Process Plant and associated infrastructures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42C42B5" w14:textId="77777777" w:rsidR="008867E3" w:rsidRDefault="00FD0F50">
            <w:pPr>
              <w:spacing w:before="39" w:after="175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108001B" w14:textId="77777777" w:rsidR="008867E3" w:rsidRDefault="00FD0F50">
            <w:pPr>
              <w:spacing w:before="39" w:after="175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8867E3" w14:paraId="4CA1BE19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A411AF5" w14:textId="77777777" w:rsidR="008867E3" w:rsidRDefault="00FD0F50">
            <w:pPr>
              <w:spacing w:before="102" w:after="127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Road &amp; Access tracks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EB40F6E" w14:textId="77777777" w:rsidR="008867E3" w:rsidRDefault="00FD0F50">
            <w:pPr>
              <w:spacing w:before="40" w:after="189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CC0D46A" w14:textId="77777777" w:rsidR="008867E3" w:rsidRDefault="00FD0F50">
            <w:pPr>
              <w:spacing w:before="40" w:after="189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8867E3" w14:paraId="0D8FC92A" w14:textId="77777777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406ABE1" w14:textId="77777777" w:rsidR="008867E3" w:rsidRDefault="00FD0F50">
            <w:pPr>
              <w:spacing w:before="97" w:after="124" w:line="191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Village Infrastructure, being additional accommodation units and ancillary buildings.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EFCDF09" w14:textId="77777777" w:rsidR="008867E3" w:rsidRDefault="00FD0F50">
            <w:pPr>
              <w:spacing w:before="39" w:after="184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6051F56" w14:textId="77777777" w:rsidR="008867E3" w:rsidRDefault="00FD0F50">
            <w:pPr>
              <w:spacing w:before="39" w:after="184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8867E3" w14:paraId="2D84295F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24F618" w14:textId="77777777" w:rsidR="008867E3" w:rsidRDefault="00FD0F50">
            <w:pPr>
              <w:spacing w:before="102" w:after="120" w:line="191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Upgrade of IT &amp; Communications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501EC83" w14:textId="77777777" w:rsidR="008867E3" w:rsidRDefault="00FD0F50">
            <w:pPr>
              <w:spacing w:before="40" w:after="184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5DAFF62" w14:textId="77777777" w:rsidR="008867E3" w:rsidRDefault="00FD0F50">
            <w:pPr>
              <w:spacing w:before="40" w:after="184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8867E3" w14:paraId="45FB8FD3" w14:textId="77777777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4233E206" w14:textId="77777777" w:rsidR="008867E3" w:rsidRDefault="00FD0F50">
            <w:pPr>
              <w:spacing w:before="97" w:after="120" w:line="191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Tailing Storage Facility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B72E914" w14:textId="77777777" w:rsidR="008867E3" w:rsidRDefault="00FD0F50">
            <w:pPr>
              <w:spacing w:before="39" w:after="180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64897E" w14:textId="77777777" w:rsidR="008867E3" w:rsidRDefault="00FD0F50">
            <w:pPr>
              <w:spacing w:before="39" w:after="180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8867E3" w14:paraId="4F1241DB" w14:textId="77777777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EC95E74" w14:textId="77777777" w:rsidR="008867E3" w:rsidRDefault="00FD0F50">
            <w:pPr>
              <w:spacing w:before="102" w:after="132" w:line="189" w:lineRule="exact"/>
              <w:ind w:left="101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proofErr w:type="spellStart"/>
            <w:r>
              <w:rPr>
                <w:rFonts w:ascii="Tahoma" w:eastAsia="Tahoma" w:hAnsi="Tahoma"/>
                <w:color w:val="202B34"/>
                <w:sz w:val="16"/>
              </w:rPr>
              <w:lastRenderedPageBreak/>
              <w:t>Borefield</w:t>
            </w:r>
            <w:proofErr w:type="spellEnd"/>
            <w:r>
              <w:rPr>
                <w:rFonts w:ascii="Tahoma" w:eastAsia="Tahoma" w:hAnsi="Tahoma"/>
                <w:color w:val="202B34"/>
                <w:sz w:val="16"/>
              </w:rPr>
              <w:t xml:space="preserve"> Establishment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E3968F2" w14:textId="77777777" w:rsidR="008867E3" w:rsidRDefault="00FD0F50">
            <w:pPr>
              <w:spacing w:before="40" w:after="194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B7BFFD4" w14:textId="77777777" w:rsidR="008867E3" w:rsidRDefault="00FD0F50">
            <w:pPr>
              <w:spacing w:before="40" w:after="194" w:line="189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</w:tbl>
    <w:p w14:paraId="0A75403C" w14:textId="77777777" w:rsidR="008867E3" w:rsidRDefault="008867E3">
      <w:pPr>
        <w:sectPr w:rsidR="008867E3">
          <w:pgSz w:w="11904" w:h="16843"/>
          <w:pgMar w:top="2680" w:right="845" w:bottom="1567" w:left="859" w:header="720" w:footer="720" w:gutter="0"/>
          <w:cols w:space="720"/>
        </w:sectPr>
      </w:pPr>
    </w:p>
    <w:p w14:paraId="4F2DF0D3" w14:textId="77777777" w:rsidR="008867E3" w:rsidRDefault="008867E3">
      <w:pPr>
        <w:spacing w:before="22" w:line="20" w:lineRule="exact"/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70"/>
        <w:gridCol w:w="1478"/>
        <w:gridCol w:w="1498"/>
      </w:tblGrid>
      <w:tr w:rsidR="008867E3" w14:paraId="74E466A1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07C9CE1" w14:textId="77777777" w:rsidR="008867E3" w:rsidRDefault="00FD0F50">
            <w:pPr>
              <w:spacing w:before="111" w:after="115" w:line="191" w:lineRule="exact"/>
              <w:ind w:left="106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Owners works broadly comprising of: (1) Accommodation village services and infrastructure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79B2F7E" w14:textId="77777777" w:rsidR="008867E3" w:rsidRDefault="00FD0F50">
            <w:pPr>
              <w:spacing w:before="48" w:after="178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779C0C0" w14:textId="77777777" w:rsidR="008867E3" w:rsidRDefault="00FD0F50">
            <w:pPr>
              <w:spacing w:before="48" w:after="178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8867E3" w14:paraId="46AE0E9B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42295E" w14:textId="77777777" w:rsidR="008867E3" w:rsidRDefault="00FD0F50">
            <w:pPr>
              <w:spacing w:before="101" w:after="129" w:line="192" w:lineRule="exact"/>
              <w:ind w:left="106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Owners works broadly comprising of: (2) Operational Readiness / G&amp;A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A39F727" w14:textId="77777777" w:rsidR="008867E3" w:rsidRDefault="00FD0F50">
            <w:pPr>
              <w:spacing w:before="44" w:after="187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CCB84B0" w14:textId="77777777" w:rsidR="008867E3" w:rsidRDefault="00FD0F50">
            <w:pPr>
              <w:spacing w:before="44" w:after="187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8867E3" w14:paraId="67F4C5A9" w14:textId="77777777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1E7332C4" w14:textId="77777777" w:rsidR="008867E3" w:rsidRDefault="00FD0F50">
            <w:pPr>
              <w:spacing w:before="101" w:after="124" w:line="191" w:lineRule="exact"/>
              <w:ind w:left="106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Owners works broadly comprising of: (3) Spares, first fills and ops equipment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46F569B" w14:textId="77777777" w:rsidR="008867E3" w:rsidRDefault="00FD0F50">
            <w:pPr>
              <w:spacing w:before="38" w:after="187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E5A4422" w14:textId="77777777" w:rsidR="008867E3" w:rsidRDefault="00FD0F50">
            <w:pPr>
              <w:spacing w:before="38" w:after="187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8867E3" w14:paraId="47BB5AF5" w14:textId="77777777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44FC13B" w14:textId="77777777" w:rsidR="008867E3" w:rsidRDefault="00FD0F50">
            <w:pPr>
              <w:spacing w:before="101" w:after="124" w:line="192" w:lineRule="exact"/>
              <w:ind w:left="106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Owners works broadly comprising of: (4) Mining Services and Pit development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B4D04B" w14:textId="77777777" w:rsidR="008867E3" w:rsidRDefault="00FD0F50">
            <w:pPr>
              <w:spacing w:before="44" w:after="182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1DA7C19D" w14:textId="77777777" w:rsidR="008867E3" w:rsidRDefault="00FD0F50">
            <w:pPr>
              <w:spacing w:before="44" w:after="182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8867E3" w14:paraId="3B46087E" w14:textId="77777777">
        <w:tblPrEx>
          <w:tblCellMar>
            <w:top w:w="0" w:type="dxa"/>
            <w:bottom w:w="0" w:type="dxa"/>
          </w:tblCellMar>
        </w:tblPrEx>
        <w:trPr>
          <w:trHeight w:hRule="exact" w:val="417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99D484F" w14:textId="77777777" w:rsidR="008867E3" w:rsidRDefault="00FD0F50">
            <w:pPr>
              <w:spacing w:before="101" w:after="120" w:line="191" w:lineRule="exact"/>
              <w:ind w:left="106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Owners works broadly comprising of: (5) Site preparation and construction materials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1EC00B4" w14:textId="77777777" w:rsidR="008867E3" w:rsidRDefault="00FD0F50">
            <w:pPr>
              <w:spacing w:before="38" w:after="183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E3B28F" w14:textId="77777777" w:rsidR="008867E3" w:rsidRDefault="00FD0F50">
            <w:pPr>
              <w:spacing w:before="38" w:after="183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  <w:tr w:rsidR="008867E3" w14:paraId="15EE83D3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69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8C09D06" w14:textId="77777777" w:rsidR="008867E3" w:rsidRDefault="00FD0F50">
            <w:pPr>
              <w:spacing w:before="52" w:after="91" w:line="221" w:lineRule="exact"/>
              <w:ind w:left="72" w:right="540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 xml:space="preserve">Owners works broadly comprising of: (6) </w:t>
            </w:r>
            <w:proofErr w:type="gramStart"/>
            <w:r>
              <w:rPr>
                <w:rFonts w:ascii="Tahoma" w:eastAsia="Tahoma" w:hAnsi="Tahoma"/>
                <w:color w:val="202B34"/>
                <w:sz w:val="16"/>
              </w:rPr>
              <w:t>Owners</w:t>
            </w:r>
            <w:proofErr w:type="gramEnd"/>
            <w:r>
              <w:rPr>
                <w:rFonts w:ascii="Tahoma" w:eastAsia="Tahoma" w:hAnsi="Tahoma"/>
                <w:color w:val="202B34"/>
                <w:sz w:val="16"/>
              </w:rPr>
              <w:t xml:space="preserve"> project development team (</w:t>
            </w:r>
            <w:proofErr w:type="spellStart"/>
            <w:r>
              <w:rPr>
                <w:rFonts w:ascii="Tahoma" w:eastAsia="Tahoma" w:hAnsi="Tahoma"/>
                <w:color w:val="202B34"/>
                <w:sz w:val="16"/>
              </w:rPr>
              <w:t>labour</w:t>
            </w:r>
            <w:proofErr w:type="spellEnd"/>
            <w:r>
              <w:rPr>
                <w:rFonts w:ascii="Tahoma" w:eastAsia="Tahoma" w:hAnsi="Tahoma"/>
                <w:color w:val="202B34"/>
                <w:sz w:val="16"/>
              </w:rPr>
              <w:t>, including engagement of external consultants/engineers/</w:t>
            </w:r>
            <w:proofErr w:type="spellStart"/>
            <w:r>
              <w:rPr>
                <w:rFonts w:ascii="Tahoma" w:eastAsia="Tahoma" w:hAnsi="Tahoma"/>
                <w:color w:val="202B34"/>
                <w:sz w:val="16"/>
              </w:rPr>
              <w:t>etc</w:t>
            </w:r>
            <w:proofErr w:type="spellEnd"/>
            <w:r>
              <w:rPr>
                <w:rFonts w:ascii="Tahoma" w:eastAsia="Tahoma" w:hAnsi="Tahoma"/>
                <w:color w:val="202B34"/>
                <w:sz w:val="16"/>
              </w:rPr>
              <w:t>).</w:t>
            </w:r>
          </w:p>
        </w:tc>
        <w:tc>
          <w:tcPr>
            <w:tcW w:w="14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0549B16" w14:textId="77777777" w:rsidR="008867E3" w:rsidRDefault="00FD0F50">
            <w:pPr>
              <w:spacing w:before="120" w:after="274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Yes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8CE85C4" w14:textId="77777777" w:rsidR="008867E3" w:rsidRDefault="00FD0F50">
            <w:pPr>
              <w:spacing w:before="120" w:after="274" w:line="191" w:lineRule="exact"/>
              <w:jc w:val="center"/>
              <w:textAlignment w:val="baseline"/>
              <w:rPr>
                <w:rFonts w:ascii="Tahoma" w:eastAsia="Tahoma" w:hAnsi="Tahoma"/>
                <w:color w:val="202B34"/>
                <w:sz w:val="16"/>
              </w:rPr>
            </w:pPr>
            <w:r>
              <w:rPr>
                <w:rFonts w:ascii="Tahoma" w:eastAsia="Tahoma" w:hAnsi="Tahoma"/>
                <w:color w:val="202B34"/>
                <w:sz w:val="16"/>
              </w:rPr>
              <w:t>No</w:t>
            </w:r>
          </w:p>
        </w:tc>
      </w:tr>
    </w:tbl>
    <w:p w14:paraId="7A440466" w14:textId="77777777" w:rsidR="008867E3" w:rsidRDefault="008867E3">
      <w:pPr>
        <w:spacing w:after="300" w:line="20" w:lineRule="exact"/>
      </w:pPr>
    </w:p>
    <w:p w14:paraId="1E69B997" w14:textId="77777777" w:rsidR="008867E3" w:rsidRDefault="00FD0F50">
      <w:pPr>
        <w:spacing w:before="7" w:line="191" w:lineRule="exact"/>
        <w:ind w:left="72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* An Australian supplier means an entity that has an ABN or an ACN</w:t>
      </w:r>
    </w:p>
    <w:p w14:paraId="59018522" w14:textId="77777777" w:rsidR="008867E3" w:rsidRDefault="00FD0F50">
      <w:pPr>
        <w:spacing w:before="199" w:line="220" w:lineRule="exact"/>
        <w:ind w:left="72" w:right="576"/>
        <w:textAlignment w:val="baseline"/>
        <w:rPr>
          <w:rFonts w:ascii="Tahoma" w:eastAsia="Tahoma" w:hAnsi="Tahoma"/>
          <w:color w:val="202B34"/>
          <w:sz w:val="16"/>
        </w:rPr>
      </w:pPr>
      <w:r>
        <w:rPr>
          <w:rFonts w:ascii="Tahoma" w:eastAsia="Tahoma" w:hAnsi="Tahoma"/>
          <w:color w:val="202B34"/>
          <w:sz w:val="16"/>
        </w:rPr>
        <w:t>Disclaimer: The information provided in the table above is based on an initial assessment by the company. Any questions or issues should be raised with the project contact.</w:t>
      </w:r>
    </w:p>
    <w:p w14:paraId="2A5D5ACB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249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Australian standards and certifications will be required for the key goods and serv</w:t>
      </w:r>
      <w:r>
        <w:rPr>
          <w:rFonts w:ascii="Tahoma" w:eastAsia="Tahoma" w:hAnsi="Tahoma"/>
          <w:color w:val="202B34"/>
          <w:spacing w:val="-3"/>
          <w:sz w:val="16"/>
        </w:rPr>
        <w:t>ices in this project.</w:t>
      </w:r>
    </w:p>
    <w:p w14:paraId="5A70F7BC" w14:textId="77777777" w:rsidR="008867E3" w:rsidRDefault="00FD0F50">
      <w:pPr>
        <w:spacing w:before="660" w:after="163" w:line="449" w:lineRule="exact"/>
        <w:ind w:left="288"/>
        <w:textAlignment w:val="baseline"/>
        <w:rPr>
          <w:rFonts w:ascii="Tahoma" w:eastAsia="Tahoma" w:hAnsi="Tahoma"/>
          <w:color w:val="202B34"/>
          <w:spacing w:val="17"/>
          <w:w w:val="95"/>
          <w:sz w:val="36"/>
        </w:rPr>
      </w:pPr>
      <w:r>
        <w:rPr>
          <w:rFonts w:ascii="Tahoma" w:eastAsia="Tahoma" w:hAnsi="Tahoma"/>
          <w:color w:val="202B34"/>
          <w:spacing w:val="17"/>
          <w:w w:val="95"/>
          <w:sz w:val="36"/>
        </w:rPr>
        <w:t>3. Communicating and providing opportunities</w:t>
      </w:r>
    </w:p>
    <w:p w14:paraId="3ADCC6E8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214" w:line="192" w:lineRule="exact"/>
        <w:ind w:left="288"/>
        <w:textAlignment w:val="baseline"/>
        <w:rPr>
          <w:rFonts w:ascii="Tahoma" w:eastAsia="Tahoma" w:hAnsi="Tahoma"/>
          <w:color w:val="202B34"/>
          <w:spacing w:val="-2"/>
          <w:sz w:val="16"/>
        </w:rPr>
      </w:pPr>
      <w:r>
        <w:pict w14:anchorId="425DD04C">
          <v:line id="_x0000_s1028" style="position:absolute;left:0;text-align:left;z-index:251658752;mso-position-horizontal-relative:page;mso-position-vertical-relative:page" from="42.6pt,451.45pt" to="552.65pt,451.45pt" strokecolor="#202b34" strokeweight="1.2pt">
            <w10:wrap anchorx="page" anchory="page"/>
          </v:line>
        </w:pict>
      </w:r>
      <w:r>
        <w:rPr>
          <w:rFonts w:ascii="Tahoma" w:eastAsia="Tahoma" w:hAnsi="Tahoma"/>
          <w:color w:val="202B34"/>
          <w:spacing w:val="-2"/>
          <w:sz w:val="16"/>
        </w:rPr>
        <w:t>Project website OR Project supplier portal</w:t>
      </w:r>
    </w:p>
    <w:p w14:paraId="42C7836E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86" w:line="193" w:lineRule="exact"/>
        <w:ind w:left="288"/>
        <w:textAlignment w:val="baseline"/>
        <w:rPr>
          <w:rFonts w:ascii="Tahoma" w:eastAsia="Tahoma" w:hAnsi="Tahoma"/>
          <w:color w:val="202B34"/>
          <w:spacing w:val="-2"/>
          <w:sz w:val="16"/>
        </w:rPr>
      </w:pPr>
      <w:r>
        <w:rPr>
          <w:rFonts w:ascii="Tahoma" w:eastAsia="Tahoma" w:hAnsi="Tahoma"/>
          <w:color w:val="202B34"/>
          <w:spacing w:val="-2"/>
          <w:sz w:val="16"/>
        </w:rPr>
        <w:t>Liaison with industry associations</w:t>
      </w:r>
    </w:p>
    <w:p w14:paraId="7B09E1EF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91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Public announcements</w:t>
      </w:r>
    </w:p>
    <w:p w14:paraId="452D78E6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86" w:line="192" w:lineRule="exact"/>
        <w:ind w:left="288"/>
        <w:textAlignment w:val="baseline"/>
        <w:rPr>
          <w:rFonts w:ascii="Tahoma" w:eastAsia="Tahoma" w:hAnsi="Tahoma"/>
          <w:color w:val="202B34"/>
          <w:sz w:val="16"/>
        </w:rPr>
      </w:pPr>
      <w:r>
        <w:rPr>
          <w:rFonts w:ascii="Tahoma" w:eastAsia="Tahoma" w:hAnsi="Tahoma"/>
          <w:color w:val="202B34"/>
          <w:sz w:val="16"/>
        </w:rPr>
        <w:t>Social media</w:t>
      </w:r>
    </w:p>
    <w:p w14:paraId="7C83D8C2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86" w:line="193" w:lineRule="exact"/>
        <w:ind w:left="288"/>
        <w:textAlignment w:val="baseline"/>
        <w:rPr>
          <w:rFonts w:ascii="Tahoma" w:eastAsia="Tahoma" w:hAnsi="Tahoma"/>
          <w:color w:val="202B34"/>
          <w:spacing w:val="-2"/>
          <w:sz w:val="16"/>
        </w:rPr>
      </w:pPr>
      <w:r>
        <w:rPr>
          <w:rFonts w:ascii="Tahoma" w:eastAsia="Tahoma" w:hAnsi="Tahoma"/>
          <w:color w:val="202B34"/>
          <w:spacing w:val="-2"/>
          <w:sz w:val="16"/>
        </w:rPr>
        <w:t>Workshops/industry briefings</w:t>
      </w:r>
    </w:p>
    <w:p w14:paraId="691F7612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91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Development of supplier information guide</w:t>
      </w:r>
    </w:p>
    <w:p w14:paraId="77018A72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105" w:line="193" w:lineRule="exact"/>
        <w:ind w:left="288"/>
        <w:textAlignment w:val="baseline"/>
        <w:rPr>
          <w:rFonts w:ascii="Tahoma" w:eastAsia="Tahoma" w:hAnsi="Tahoma"/>
          <w:color w:val="202B34"/>
          <w:spacing w:val="-4"/>
          <w:sz w:val="16"/>
        </w:rPr>
      </w:pPr>
      <w:r>
        <w:rPr>
          <w:rFonts w:ascii="Tahoma" w:eastAsia="Tahoma" w:hAnsi="Tahoma"/>
          <w:color w:val="202B34"/>
          <w:spacing w:val="-4"/>
          <w:sz w:val="16"/>
        </w:rPr>
        <w:t>Promote opportunities to Australian industry in the early stages of the project, including information on how to prequalify</w:t>
      </w:r>
    </w:p>
    <w:p w14:paraId="11292590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86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Make tender documents available to all possible suppliers at the same time</w:t>
      </w:r>
    </w:p>
    <w:p w14:paraId="7292B963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91" w:line="192" w:lineRule="exact"/>
        <w:ind w:left="288"/>
        <w:textAlignment w:val="baseline"/>
        <w:rPr>
          <w:rFonts w:ascii="Tahoma" w:eastAsia="Tahoma" w:hAnsi="Tahoma"/>
          <w:color w:val="202B34"/>
          <w:spacing w:val="-2"/>
          <w:sz w:val="16"/>
        </w:rPr>
      </w:pPr>
      <w:r>
        <w:rPr>
          <w:rFonts w:ascii="Tahoma" w:eastAsia="Tahoma" w:hAnsi="Tahoma"/>
          <w:color w:val="202B34"/>
          <w:spacing w:val="-2"/>
          <w:sz w:val="16"/>
        </w:rPr>
        <w:t>Allow reasonable and equal time for submissions/responses</w:t>
      </w:r>
    </w:p>
    <w:p w14:paraId="01DEEE06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86" w:line="193" w:lineRule="exact"/>
        <w:ind w:left="288"/>
        <w:textAlignment w:val="baseline"/>
        <w:rPr>
          <w:rFonts w:ascii="Tahoma" w:eastAsia="Tahoma" w:hAnsi="Tahoma"/>
          <w:color w:val="202B34"/>
          <w:spacing w:val="-4"/>
          <w:sz w:val="16"/>
        </w:rPr>
      </w:pPr>
      <w:r>
        <w:rPr>
          <w:rFonts w:ascii="Tahoma" w:eastAsia="Tahoma" w:hAnsi="Tahoma"/>
          <w:color w:val="202B34"/>
          <w:spacing w:val="-4"/>
          <w:sz w:val="16"/>
        </w:rPr>
        <w:t>Conduct workshops that provide sector specific information on how to prepare bids against tenders including information on how to prequalify</w:t>
      </w:r>
    </w:p>
    <w:p w14:paraId="605E14C0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86" w:line="192" w:lineRule="exact"/>
        <w:ind w:left="288"/>
        <w:textAlignment w:val="baseline"/>
        <w:rPr>
          <w:rFonts w:ascii="Tahoma" w:eastAsia="Tahoma" w:hAnsi="Tahoma"/>
          <w:color w:val="202B34"/>
          <w:spacing w:val="-4"/>
          <w:sz w:val="16"/>
        </w:rPr>
      </w:pPr>
      <w:r>
        <w:rPr>
          <w:rFonts w:ascii="Tahoma" w:eastAsia="Tahoma" w:hAnsi="Tahoma"/>
          <w:color w:val="202B34"/>
          <w:spacing w:val="-4"/>
          <w:sz w:val="16"/>
        </w:rPr>
        <w:t>Include requirement in tender documents that successful tenderers comply with AIP plan</w:t>
      </w:r>
    </w:p>
    <w:p w14:paraId="144EE8EA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91" w:line="192" w:lineRule="exact"/>
        <w:ind w:left="288"/>
        <w:textAlignment w:val="baseline"/>
        <w:rPr>
          <w:rFonts w:ascii="Tahoma" w:eastAsia="Tahoma" w:hAnsi="Tahoma"/>
          <w:color w:val="202B34"/>
          <w:spacing w:val="-4"/>
          <w:sz w:val="16"/>
        </w:rPr>
      </w:pPr>
      <w:r>
        <w:rPr>
          <w:rFonts w:ascii="Tahoma" w:eastAsia="Tahoma" w:hAnsi="Tahoma"/>
          <w:color w:val="202B34"/>
          <w:spacing w:val="-4"/>
          <w:sz w:val="16"/>
        </w:rPr>
        <w:t>Include contractual arrangements with suppliers to outline AIP arrangements</w:t>
      </w:r>
    </w:p>
    <w:p w14:paraId="324A1759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105" w:line="193" w:lineRule="exact"/>
        <w:ind w:left="288"/>
        <w:textAlignment w:val="baseline"/>
        <w:rPr>
          <w:rFonts w:ascii="Tahoma" w:eastAsia="Tahoma" w:hAnsi="Tahoma"/>
          <w:color w:val="202B34"/>
          <w:spacing w:val="-4"/>
          <w:sz w:val="16"/>
        </w:rPr>
      </w:pPr>
      <w:r>
        <w:rPr>
          <w:rFonts w:ascii="Tahoma" w:eastAsia="Tahoma" w:hAnsi="Tahoma"/>
          <w:color w:val="202B34"/>
          <w:spacing w:val="-4"/>
          <w:sz w:val="16"/>
        </w:rPr>
        <w:t>Establish reporting requirement that shows how the AIP plan has been implemented</w:t>
      </w:r>
    </w:p>
    <w:p w14:paraId="5F6E8FF7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91" w:line="192" w:lineRule="exact"/>
        <w:ind w:left="288"/>
        <w:textAlignment w:val="baseline"/>
        <w:rPr>
          <w:rFonts w:ascii="Tahoma" w:eastAsia="Tahoma" w:hAnsi="Tahoma"/>
          <w:color w:val="202B34"/>
          <w:spacing w:val="-2"/>
          <w:sz w:val="16"/>
        </w:rPr>
      </w:pPr>
      <w:r>
        <w:rPr>
          <w:rFonts w:ascii="Tahoma" w:eastAsia="Tahoma" w:hAnsi="Tahoma"/>
          <w:color w:val="202B34"/>
          <w:spacing w:val="-2"/>
          <w:sz w:val="16"/>
        </w:rPr>
        <w:t xml:space="preserve">Require EPC </w:t>
      </w:r>
      <w:r>
        <w:rPr>
          <w:rFonts w:ascii="Tahoma" w:eastAsia="Tahoma" w:hAnsi="Tahoma"/>
          <w:color w:val="202B34"/>
          <w:spacing w:val="-2"/>
          <w:sz w:val="16"/>
        </w:rPr>
        <w:t>or EPCM company to engage with and involve Australian industry</w:t>
      </w:r>
    </w:p>
    <w:p w14:paraId="2F95E061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86" w:line="192" w:lineRule="exact"/>
        <w:ind w:left="288"/>
        <w:textAlignment w:val="baseline"/>
        <w:rPr>
          <w:rFonts w:ascii="Tahoma" w:eastAsia="Tahoma" w:hAnsi="Tahoma"/>
          <w:color w:val="202B34"/>
          <w:spacing w:val="-2"/>
          <w:sz w:val="16"/>
        </w:rPr>
      </w:pPr>
      <w:r>
        <w:rPr>
          <w:rFonts w:ascii="Tahoma" w:eastAsia="Tahoma" w:hAnsi="Tahoma"/>
          <w:color w:val="202B34"/>
          <w:spacing w:val="-2"/>
          <w:sz w:val="16"/>
        </w:rPr>
        <w:t>All tenders from Australian and overseas suppliers will be assessed on the same basis</w:t>
      </w:r>
    </w:p>
    <w:p w14:paraId="23CDC76D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86" w:line="193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 xml:space="preserve">The </w:t>
      </w:r>
      <w:proofErr w:type="spellStart"/>
      <w:r>
        <w:rPr>
          <w:rFonts w:ascii="Tahoma" w:eastAsia="Tahoma" w:hAnsi="Tahoma"/>
          <w:color w:val="202B34"/>
          <w:spacing w:val="-3"/>
          <w:sz w:val="16"/>
        </w:rPr>
        <w:t>organisation</w:t>
      </w:r>
      <w:proofErr w:type="spellEnd"/>
      <w:r>
        <w:rPr>
          <w:rFonts w:ascii="Tahoma" w:eastAsia="Tahoma" w:hAnsi="Tahoma"/>
          <w:color w:val="202B34"/>
          <w:spacing w:val="-3"/>
          <w:sz w:val="16"/>
        </w:rPr>
        <w:t xml:space="preserve"> will ensure all AIP plan obligations will flow down to contractors and subcontractors</w:t>
      </w:r>
    </w:p>
    <w:p w14:paraId="28686070" w14:textId="77777777" w:rsidR="008867E3" w:rsidRDefault="00FD0F50">
      <w:pPr>
        <w:spacing w:before="558" w:line="450" w:lineRule="exact"/>
        <w:ind w:left="288"/>
        <w:textAlignment w:val="baseline"/>
        <w:rPr>
          <w:rFonts w:ascii="Tahoma" w:eastAsia="Tahoma" w:hAnsi="Tahoma"/>
          <w:color w:val="202B34"/>
          <w:spacing w:val="11"/>
          <w:w w:val="95"/>
          <w:sz w:val="36"/>
        </w:rPr>
      </w:pPr>
      <w:r>
        <w:pict w14:anchorId="240CD9E3">
          <v:line id="_x0000_s1027" style="position:absolute;left:0;text-align:left;z-index:251659776;mso-position-horizontal-relative:page;mso-position-vertical-relative:page" from="42.6pt,742.55pt" to="552.65pt,742.55pt" strokecolor="#202b34" strokeweight="1.2pt">
            <w10:wrap anchorx="page" anchory="page"/>
          </v:line>
        </w:pict>
      </w:r>
      <w:r>
        <w:rPr>
          <w:rFonts w:ascii="Tahoma" w:eastAsia="Tahoma" w:hAnsi="Tahoma"/>
          <w:color w:val="202B34"/>
          <w:spacing w:val="11"/>
          <w:w w:val="95"/>
          <w:sz w:val="36"/>
        </w:rPr>
        <w:t xml:space="preserve">4. </w:t>
      </w:r>
      <w:r>
        <w:rPr>
          <w:rFonts w:ascii="Tahoma" w:eastAsia="Tahoma" w:hAnsi="Tahoma"/>
          <w:color w:val="202B34"/>
          <w:spacing w:val="11"/>
          <w:w w:val="95"/>
          <w:sz w:val="36"/>
        </w:rPr>
        <w:t>Facilitating future opportunities</w:t>
      </w:r>
    </w:p>
    <w:p w14:paraId="4748793C" w14:textId="77777777" w:rsidR="008867E3" w:rsidRDefault="008867E3">
      <w:pPr>
        <w:sectPr w:rsidR="008867E3">
          <w:pgSz w:w="11904" w:h="16843"/>
          <w:pgMar w:top="3400" w:right="852" w:bottom="1567" w:left="852" w:header="720" w:footer="720" w:gutter="0"/>
          <w:cols w:space="720"/>
        </w:sectPr>
      </w:pPr>
    </w:p>
    <w:p w14:paraId="425FD6C0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90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lastRenderedPageBreak/>
        <w:t>Support and assist project suppliers to adopt specific standards and accreditations</w:t>
      </w:r>
    </w:p>
    <w:p w14:paraId="71BE696D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86" w:line="193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Recommend training and certification that enhance the ability of project suppliers to obtain additional business in Australi</w:t>
      </w:r>
      <w:r>
        <w:rPr>
          <w:rFonts w:ascii="Tahoma" w:eastAsia="Tahoma" w:hAnsi="Tahoma"/>
          <w:color w:val="202B34"/>
          <w:spacing w:val="-3"/>
          <w:sz w:val="16"/>
        </w:rPr>
        <w:t>a and overseas</w:t>
      </w:r>
    </w:p>
    <w:p w14:paraId="30DF6718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91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Encourage project suppliers to undertake research and development and innovative activities</w:t>
      </w:r>
    </w:p>
    <w:p w14:paraId="0582DE29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86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Introduce project suppliers to global companies or suppliers</w:t>
      </w:r>
    </w:p>
    <w:p w14:paraId="08918797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86" w:line="193" w:lineRule="exact"/>
        <w:ind w:left="288"/>
        <w:textAlignment w:val="baseline"/>
        <w:rPr>
          <w:rFonts w:ascii="Tahoma" w:eastAsia="Tahoma" w:hAnsi="Tahoma"/>
          <w:color w:val="202B34"/>
          <w:spacing w:val="-2"/>
          <w:sz w:val="16"/>
        </w:rPr>
      </w:pPr>
      <w:r>
        <w:rPr>
          <w:rFonts w:ascii="Tahoma" w:eastAsia="Tahoma" w:hAnsi="Tahoma"/>
          <w:color w:val="202B34"/>
          <w:spacing w:val="-2"/>
          <w:sz w:val="16"/>
        </w:rPr>
        <w:t>Provide references for high performing suppliers</w:t>
      </w:r>
    </w:p>
    <w:p w14:paraId="520B6447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91" w:line="192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>Provide unsuccessful tenderers with appropriate feedback to encourage future performance</w:t>
      </w:r>
    </w:p>
    <w:p w14:paraId="1A12C905" w14:textId="77777777" w:rsidR="008867E3" w:rsidRDefault="00FD0F50">
      <w:pPr>
        <w:spacing w:before="559" w:after="163" w:line="449" w:lineRule="exact"/>
        <w:ind w:left="288"/>
        <w:textAlignment w:val="baseline"/>
        <w:rPr>
          <w:rFonts w:ascii="Tahoma" w:eastAsia="Tahoma" w:hAnsi="Tahoma"/>
          <w:color w:val="202B34"/>
          <w:spacing w:val="-1"/>
          <w:w w:val="105"/>
          <w:sz w:val="36"/>
        </w:rPr>
      </w:pPr>
      <w:r>
        <w:rPr>
          <w:rFonts w:ascii="Tahoma" w:eastAsia="Tahoma" w:hAnsi="Tahoma"/>
          <w:color w:val="202B34"/>
          <w:spacing w:val="-1"/>
          <w:w w:val="105"/>
          <w:sz w:val="36"/>
        </w:rPr>
        <w:t>5. Implementation resources</w:t>
      </w:r>
    </w:p>
    <w:p w14:paraId="5DB67465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214" w:line="192" w:lineRule="exact"/>
        <w:ind w:left="288"/>
        <w:textAlignment w:val="baseline"/>
        <w:rPr>
          <w:rFonts w:ascii="Tahoma" w:eastAsia="Tahoma" w:hAnsi="Tahoma"/>
          <w:color w:val="202B34"/>
          <w:spacing w:val="-4"/>
          <w:sz w:val="16"/>
        </w:rPr>
      </w:pPr>
      <w:r>
        <w:pict w14:anchorId="1C0FB0FC">
          <v:line id="_x0000_s1026" style="position:absolute;left:0;text-align:left;z-index:251660800;mso-position-horizontal-relative:page;mso-position-vertical-relative:page" from="42.6pt,276.5pt" to="552.65pt,276.5pt" strokecolor="#202b34" strokeweight="1.2pt">
            <w10:wrap anchorx="page" anchory="page"/>
          </v:line>
        </w:pict>
      </w:r>
      <w:r>
        <w:rPr>
          <w:rFonts w:ascii="Tahoma" w:eastAsia="Tahoma" w:hAnsi="Tahoma"/>
          <w:color w:val="202B34"/>
          <w:spacing w:val="-4"/>
          <w:sz w:val="16"/>
        </w:rPr>
        <w:t xml:space="preserve">The </w:t>
      </w:r>
      <w:proofErr w:type="spellStart"/>
      <w:r>
        <w:rPr>
          <w:rFonts w:ascii="Tahoma" w:eastAsia="Tahoma" w:hAnsi="Tahoma"/>
          <w:color w:val="202B34"/>
          <w:spacing w:val="-4"/>
          <w:sz w:val="16"/>
        </w:rPr>
        <w:t>organisation</w:t>
      </w:r>
      <w:proofErr w:type="spellEnd"/>
      <w:r>
        <w:rPr>
          <w:rFonts w:ascii="Tahoma" w:eastAsia="Tahoma" w:hAnsi="Tahoma"/>
          <w:color w:val="202B34"/>
          <w:spacing w:val="-4"/>
          <w:sz w:val="16"/>
        </w:rPr>
        <w:t xml:space="preserve"> will record and/or retain evidence to demonstrate implementation of the approved AIP plan</w:t>
      </w:r>
    </w:p>
    <w:p w14:paraId="3B9C2DA5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86" w:line="193" w:lineRule="exact"/>
        <w:ind w:left="288"/>
        <w:textAlignment w:val="baseline"/>
        <w:rPr>
          <w:rFonts w:ascii="Tahoma" w:eastAsia="Tahoma" w:hAnsi="Tahoma"/>
          <w:color w:val="202B34"/>
          <w:spacing w:val="-3"/>
          <w:sz w:val="16"/>
        </w:rPr>
      </w:pPr>
      <w:r>
        <w:rPr>
          <w:rFonts w:ascii="Tahoma" w:eastAsia="Tahoma" w:hAnsi="Tahoma"/>
          <w:color w:val="202B34"/>
          <w:spacing w:val="-3"/>
          <w:sz w:val="16"/>
        </w:rPr>
        <w:t xml:space="preserve">Develop and implement standard </w:t>
      </w:r>
      <w:r>
        <w:rPr>
          <w:rFonts w:ascii="Tahoma" w:eastAsia="Tahoma" w:hAnsi="Tahoma"/>
          <w:color w:val="202B34"/>
          <w:spacing w:val="-3"/>
          <w:sz w:val="16"/>
        </w:rPr>
        <w:t>contractual arrangements with suppliers to give Australian industry opportunities to participate</w:t>
      </w:r>
    </w:p>
    <w:p w14:paraId="718FDC72" w14:textId="77777777" w:rsidR="008867E3" w:rsidRDefault="00FD0F50">
      <w:pPr>
        <w:numPr>
          <w:ilvl w:val="0"/>
          <w:numId w:val="1"/>
        </w:numPr>
        <w:tabs>
          <w:tab w:val="clear" w:pos="216"/>
          <w:tab w:val="left" w:pos="504"/>
        </w:tabs>
        <w:spacing w:before="86" w:line="192" w:lineRule="exact"/>
        <w:ind w:left="288"/>
        <w:textAlignment w:val="baseline"/>
        <w:rPr>
          <w:rFonts w:ascii="Tahoma" w:eastAsia="Tahoma" w:hAnsi="Tahoma"/>
          <w:color w:val="202B34"/>
          <w:spacing w:val="-4"/>
          <w:sz w:val="16"/>
        </w:rPr>
      </w:pPr>
      <w:r>
        <w:rPr>
          <w:rFonts w:ascii="Tahoma" w:eastAsia="Tahoma" w:hAnsi="Tahoma"/>
          <w:color w:val="202B34"/>
          <w:spacing w:val="-4"/>
          <w:sz w:val="16"/>
        </w:rPr>
        <w:t>Develop systems to monitor and report on the extent of Australian industry participation</w:t>
      </w:r>
    </w:p>
    <w:sectPr w:rsidR="008867E3">
      <w:pgSz w:w="11904" w:h="16843"/>
      <w:pgMar w:top="2660" w:right="852" w:bottom="9947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221E" w14:textId="77777777" w:rsidR="00000000" w:rsidRDefault="00FD0F50">
      <w:r>
        <w:separator/>
      </w:r>
    </w:p>
  </w:endnote>
  <w:endnote w:type="continuationSeparator" w:id="0">
    <w:p w14:paraId="0DABE410" w14:textId="77777777" w:rsidR="00000000" w:rsidRDefault="00FD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56D05" w14:textId="77777777" w:rsidR="008867E3" w:rsidRDefault="008867E3"/>
  </w:footnote>
  <w:footnote w:type="continuationSeparator" w:id="0">
    <w:p w14:paraId="319CF5D7" w14:textId="77777777" w:rsidR="008867E3" w:rsidRDefault="00FD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4CA5"/>
    <w:multiLevelType w:val="multilevel"/>
    <w:tmpl w:val="23EA1AD0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202B34"/>
        <w:spacing w:val="-3"/>
        <w:w w:val="100"/>
        <w:sz w:val="16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2657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7E3"/>
    <w:rsid w:val="008867E3"/>
    <w:rsid w:val="00FD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77D6DB3A"/>
  <w15:docId w15:val="{0883B43F-B500-4609-BE7A-9E9909AF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sand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wong@kmsand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674</Words>
  <Characters>3847</Characters>
  <Application>Microsoft Office Word</Application>
  <DocSecurity>0</DocSecurity>
  <Lines>32</Lines>
  <Paragraphs>9</Paragraphs>
  <ScaleCrop>false</ScaleCrop>
  <Company>Department of Industry, Science, and Resources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þÿ</dc:title>
  <cp:lastModifiedBy>Olde, Melanie</cp:lastModifiedBy>
  <cp:revision>2</cp:revision>
  <dcterms:created xsi:type="dcterms:W3CDTF">2023-03-13T21:18:00Z</dcterms:created>
  <dcterms:modified xsi:type="dcterms:W3CDTF">2023-03-13T21:18:00Z</dcterms:modified>
</cp:coreProperties>
</file>