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18F19" w14:textId="77777777" w:rsidR="002979EE" w:rsidRDefault="00F60FF0">
      <w:pPr>
        <w:spacing w:after="364" w:line="424" w:lineRule="exact"/>
        <w:jc w:val="center"/>
        <w:textAlignment w:val="baseline"/>
        <w:rPr>
          <w:rFonts w:ascii="Tahoma" w:eastAsia="Tahoma" w:hAnsi="Tahoma"/>
          <w:color w:val="202B34"/>
          <w:sz w:val="33"/>
        </w:rPr>
      </w:pPr>
      <w:r>
        <w:pict w14:anchorId="5A99F4CA">
          <v:shapetype id="_x0000_t202" coordsize="21600,21600" o:spt="202" path="m,l,21600r21600,l21600,xe">
            <v:stroke joinstyle="miter"/>
            <v:path gradientshapeok="t" o:connecttype="rect"/>
          </v:shapetype>
          <v:shape id="_x0000_s0" o:spid="_x0000_s1032" type="#_x0000_t202" style="position:absolute;left:0;text-align:left;margin-left:51.85pt;margin-top:134pt;width:234pt;height:69.6pt;z-index:-251661824;mso-wrap-distance-left:0;mso-wrap-distance-right:0;mso-position-horizontal-relative:page;mso-position-vertical-relative:page" filled="f" stroked="f">
            <v:textbox inset="0,0,0,0">
              <w:txbxContent>
                <w:p w14:paraId="067058A3" w14:textId="77777777" w:rsidR="002979EE" w:rsidRDefault="00F60FF0">
                  <w:pPr>
                    <w:spacing w:before="3" w:after="616"/>
                    <w:ind w:right="48"/>
                    <w:textAlignment w:val="baseline"/>
                  </w:pPr>
                  <w:r>
                    <w:rPr>
                      <w:noProof/>
                    </w:rPr>
                    <w:drawing>
                      <wp:inline distT="0" distB="0" distL="0" distR="0" wp14:anchorId="1E684DC7" wp14:editId="227C90D4">
                        <wp:extent cx="2941320" cy="49085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2941320" cy="490855"/>
                                </a:xfrm>
                                <a:prstGeom prst="rect">
                                  <a:avLst/>
                                </a:prstGeom>
                              </pic:spPr>
                            </pic:pic>
                          </a:graphicData>
                        </a:graphic>
                      </wp:inline>
                    </w:drawing>
                  </w:r>
                </w:p>
              </w:txbxContent>
            </v:textbox>
            <w10:wrap type="square" anchorx="page" anchory="page"/>
          </v:shape>
        </w:pict>
      </w:r>
      <w:r>
        <w:rPr>
          <w:rFonts w:ascii="Tahoma" w:eastAsia="Tahoma" w:hAnsi="Tahoma"/>
          <w:color w:val="202B34"/>
          <w:sz w:val="33"/>
        </w:rPr>
        <w:t xml:space="preserve">Australian Industry Participation (AIP) plan </w:t>
      </w:r>
      <w:r>
        <w:rPr>
          <w:rFonts w:ascii="Tahoma" w:eastAsia="Tahoma" w:hAnsi="Tahoma"/>
          <w:color w:val="202B34"/>
          <w:sz w:val="33"/>
        </w:rPr>
        <w:br/>
        <w:t>Executive Summary</w:t>
      </w:r>
    </w:p>
    <w:p w14:paraId="676B6A20" w14:textId="57A349C7" w:rsidR="002979EE" w:rsidRDefault="00042DB5">
      <w:pPr>
        <w:spacing w:before="742" w:after="177" w:line="450" w:lineRule="exact"/>
        <w:ind w:left="216"/>
        <w:textAlignment w:val="baseline"/>
        <w:rPr>
          <w:rFonts w:ascii="Tahoma" w:eastAsia="Tahoma" w:hAnsi="Tahoma"/>
          <w:color w:val="202B34"/>
          <w:spacing w:val="11"/>
          <w:sz w:val="36"/>
        </w:rPr>
      </w:pPr>
      <w:r>
        <w:rPr>
          <w:rFonts w:ascii="Tahoma" w:eastAsia="Tahoma" w:hAnsi="Tahoma"/>
          <w:color w:val="202B34"/>
          <w:spacing w:val="11"/>
          <w:sz w:val="36"/>
        </w:rPr>
        <w:br/>
      </w:r>
      <w:r w:rsidR="00F60FF0">
        <w:rPr>
          <w:rFonts w:ascii="Tahoma" w:eastAsia="Tahoma" w:hAnsi="Tahoma"/>
          <w:color w:val="202B34"/>
          <w:spacing w:val="11"/>
          <w:sz w:val="36"/>
        </w:rPr>
        <w:br/>
      </w:r>
      <w:r w:rsidR="00F60FF0">
        <w:rPr>
          <w:rFonts w:ascii="Tahoma" w:eastAsia="Tahoma" w:hAnsi="Tahoma"/>
          <w:color w:val="202B34"/>
          <w:spacing w:val="11"/>
          <w:sz w:val="36"/>
        </w:rPr>
        <w:br/>
      </w:r>
      <w:r w:rsidR="00F60FF0">
        <w:rPr>
          <w:rFonts w:ascii="Tahoma" w:eastAsia="Tahoma" w:hAnsi="Tahoma"/>
          <w:color w:val="202B34"/>
          <w:spacing w:val="11"/>
          <w:sz w:val="36"/>
        </w:rPr>
        <w:br/>
      </w:r>
      <w:r w:rsidR="00F60FF0">
        <w:pict w14:anchorId="5F50D8CD">
          <v:line id="_x0000_s1031" style="position:absolute;left:0;text-align:left;z-index:251655680;mso-position-horizontal-relative:page;mso-position-vertical-relative:page" from="42.95pt,266.15pt" to="553pt,266.15pt" strokecolor="#d3d6e2" strokeweight="2.4pt">
            <w10:wrap anchorx="page" anchory="page"/>
          </v:line>
        </w:pict>
      </w:r>
      <w:r w:rsidR="00F60FF0">
        <w:rPr>
          <w:rFonts w:ascii="Tahoma" w:eastAsia="Tahoma" w:hAnsi="Tahoma"/>
          <w:color w:val="202B34"/>
          <w:spacing w:val="11"/>
          <w:sz w:val="36"/>
        </w:rPr>
        <w:t>1.Organisation and project details</w:t>
      </w:r>
    </w:p>
    <w:p w14:paraId="1ED348BC" w14:textId="77777777" w:rsidR="002979EE" w:rsidRDefault="00F60FF0">
      <w:pPr>
        <w:spacing w:before="235" w:line="196" w:lineRule="exact"/>
        <w:textAlignment w:val="baseline"/>
        <w:rPr>
          <w:rFonts w:ascii="Arial" w:eastAsia="Arial" w:hAnsi="Arial"/>
          <w:b/>
          <w:color w:val="202B34"/>
          <w:sz w:val="16"/>
        </w:rPr>
      </w:pPr>
      <w:r>
        <w:pict w14:anchorId="3B9A0E22">
          <v:line id="_x0000_s1030" style="position:absolute;z-index:251656704;mso-position-horizontal-relative:page;mso-position-vertical-relative:page" from="42.95pt,334.55pt" to="553pt,334.55pt" strokecolor="#202b34" strokeweight="1.2pt">
            <w10:wrap anchorx="page" anchory="page"/>
          </v:line>
        </w:pict>
      </w:r>
      <w:r>
        <w:rPr>
          <w:rFonts w:ascii="Arial" w:eastAsia="Arial" w:hAnsi="Arial"/>
          <w:b/>
          <w:color w:val="202B34"/>
          <w:sz w:val="16"/>
        </w:rPr>
        <w:t>Company/</w:t>
      </w:r>
      <w:proofErr w:type="spellStart"/>
      <w:r>
        <w:rPr>
          <w:rFonts w:ascii="Arial" w:eastAsia="Arial" w:hAnsi="Arial"/>
          <w:b/>
          <w:color w:val="202B34"/>
          <w:sz w:val="16"/>
        </w:rPr>
        <w:t>organisation</w:t>
      </w:r>
      <w:proofErr w:type="spellEnd"/>
      <w:r>
        <w:rPr>
          <w:rFonts w:ascii="Arial" w:eastAsia="Arial" w:hAnsi="Arial"/>
          <w:b/>
          <w:color w:val="202B34"/>
          <w:sz w:val="16"/>
        </w:rPr>
        <w:t xml:space="preserve"> name: </w:t>
      </w:r>
      <w:r>
        <w:rPr>
          <w:rFonts w:ascii="Tahoma" w:eastAsia="Tahoma" w:hAnsi="Tahoma"/>
          <w:color w:val="202B34"/>
          <w:sz w:val="16"/>
        </w:rPr>
        <w:t>PILGANGOORA OPERATIONS PTY LTD</w:t>
      </w:r>
    </w:p>
    <w:p w14:paraId="2A9A187C" w14:textId="77777777" w:rsidR="002979EE" w:rsidRDefault="00F60FF0">
      <w:pPr>
        <w:spacing w:before="20" w:line="196" w:lineRule="exact"/>
        <w:textAlignment w:val="baseline"/>
        <w:rPr>
          <w:rFonts w:ascii="Arial" w:eastAsia="Arial" w:hAnsi="Arial"/>
          <w:b/>
          <w:color w:val="202B34"/>
          <w:spacing w:val="-2"/>
          <w:sz w:val="16"/>
        </w:rPr>
      </w:pPr>
      <w:r>
        <w:rPr>
          <w:rFonts w:ascii="Arial" w:eastAsia="Arial" w:hAnsi="Arial"/>
          <w:b/>
          <w:color w:val="202B34"/>
          <w:spacing w:val="-2"/>
          <w:sz w:val="16"/>
        </w:rPr>
        <w:t xml:space="preserve">Project name: </w:t>
      </w:r>
      <w:r>
        <w:rPr>
          <w:rFonts w:ascii="Tahoma" w:eastAsia="Tahoma" w:hAnsi="Tahoma"/>
          <w:color w:val="202B34"/>
          <w:spacing w:val="-2"/>
          <w:sz w:val="16"/>
        </w:rPr>
        <w:t>P680 Expansion Project</w:t>
      </w:r>
    </w:p>
    <w:p w14:paraId="74AA0BC2" w14:textId="77777777" w:rsidR="002979EE" w:rsidRDefault="00F60FF0">
      <w:pPr>
        <w:spacing w:before="24" w:line="196" w:lineRule="exact"/>
        <w:textAlignment w:val="baseline"/>
        <w:rPr>
          <w:rFonts w:ascii="Arial" w:eastAsia="Arial" w:hAnsi="Arial"/>
          <w:b/>
          <w:color w:val="202B34"/>
          <w:spacing w:val="-1"/>
          <w:sz w:val="16"/>
        </w:rPr>
      </w:pPr>
      <w:r>
        <w:rPr>
          <w:rFonts w:ascii="Arial" w:eastAsia="Arial" w:hAnsi="Arial"/>
          <w:b/>
          <w:color w:val="202B34"/>
          <w:spacing w:val="-1"/>
          <w:sz w:val="16"/>
        </w:rPr>
        <w:t xml:space="preserve">Description of the project: </w:t>
      </w:r>
      <w:r>
        <w:rPr>
          <w:rFonts w:ascii="Tahoma" w:eastAsia="Tahoma" w:hAnsi="Tahoma"/>
          <w:color w:val="202B34"/>
          <w:spacing w:val="-1"/>
          <w:sz w:val="16"/>
        </w:rPr>
        <w:t xml:space="preserve">Expansion of </w:t>
      </w:r>
      <w:proofErr w:type="spellStart"/>
      <w:r>
        <w:rPr>
          <w:rFonts w:ascii="Tahoma" w:eastAsia="Tahoma" w:hAnsi="Tahoma"/>
          <w:color w:val="202B34"/>
          <w:spacing w:val="-1"/>
          <w:sz w:val="16"/>
        </w:rPr>
        <w:t>Pilgangoora</w:t>
      </w:r>
      <w:proofErr w:type="spellEnd"/>
      <w:r>
        <w:rPr>
          <w:rFonts w:ascii="Tahoma" w:eastAsia="Tahoma" w:hAnsi="Tahoma"/>
          <w:color w:val="202B34"/>
          <w:spacing w:val="-1"/>
          <w:sz w:val="16"/>
        </w:rPr>
        <w:t xml:space="preserve"> Lithium Processing Facility.</w:t>
      </w:r>
    </w:p>
    <w:p w14:paraId="3A9212F4" w14:textId="77777777" w:rsidR="002979EE" w:rsidRDefault="00F60FF0">
      <w:pPr>
        <w:spacing w:before="218" w:line="220" w:lineRule="exact"/>
        <w:ind w:right="288"/>
        <w:textAlignment w:val="baseline"/>
        <w:rPr>
          <w:rFonts w:ascii="Tahoma" w:eastAsia="Tahoma" w:hAnsi="Tahoma"/>
          <w:color w:val="202B34"/>
          <w:spacing w:val="-4"/>
          <w:sz w:val="16"/>
        </w:rPr>
      </w:pPr>
      <w:r>
        <w:rPr>
          <w:rFonts w:ascii="Tahoma" w:eastAsia="Tahoma" w:hAnsi="Tahoma"/>
          <w:color w:val="202B34"/>
          <w:spacing w:val="-4"/>
          <w:sz w:val="16"/>
        </w:rPr>
        <w:t xml:space="preserve">Pilbara Minerals is an Australian company listed on the ASX, owning 100% of the </w:t>
      </w:r>
      <w:proofErr w:type="spellStart"/>
      <w:r>
        <w:rPr>
          <w:rFonts w:ascii="Tahoma" w:eastAsia="Tahoma" w:hAnsi="Tahoma"/>
          <w:color w:val="202B34"/>
          <w:spacing w:val="-4"/>
          <w:sz w:val="16"/>
        </w:rPr>
        <w:t>Pilgangoora</w:t>
      </w:r>
      <w:proofErr w:type="spellEnd"/>
      <w:r>
        <w:rPr>
          <w:rFonts w:ascii="Tahoma" w:eastAsia="Tahoma" w:hAnsi="Tahoma"/>
          <w:color w:val="202B34"/>
          <w:spacing w:val="-4"/>
          <w:sz w:val="16"/>
        </w:rPr>
        <w:t xml:space="preserve"> Project, the world’s largest, independent hard-rock lithium operation (the </w:t>
      </w:r>
      <w:proofErr w:type="spellStart"/>
      <w:r>
        <w:rPr>
          <w:rFonts w:ascii="Tahoma" w:eastAsia="Tahoma" w:hAnsi="Tahoma"/>
          <w:color w:val="202B34"/>
          <w:spacing w:val="-4"/>
          <w:sz w:val="16"/>
        </w:rPr>
        <w:t>Pilgang</w:t>
      </w:r>
      <w:r>
        <w:rPr>
          <w:rFonts w:ascii="Tahoma" w:eastAsia="Tahoma" w:hAnsi="Tahoma"/>
          <w:color w:val="202B34"/>
          <w:spacing w:val="-4"/>
          <w:sz w:val="16"/>
        </w:rPr>
        <w:t>oora</w:t>
      </w:r>
      <w:proofErr w:type="spellEnd"/>
      <w:r>
        <w:rPr>
          <w:rFonts w:ascii="Tahoma" w:eastAsia="Tahoma" w:hAnsi="Tahoma"/>
          <w:color w:val="202B34"/>
          <w:spacing w:val="-4"/>
          <w:sz w:val="16"/>
        </w:rPr>
        <w:t xml:space="preserve"> Project). Located in the Pilbara region, the </w:t>
      </w:r>
      <w:proofErr w:type="spellStart"/>
      <w:r>
        <w:rPr>
          <w:rFonts w:ascii="Tahoma" w:eastAsia="Tahoma" w:hAnsi="Tahoma"/>
          <w:color w:val="202B34"/>
          <w:spacing w:val="-4"/>
          <w:sz w:val="16"/>
        </w:rPr>
        <w:t>Pilgangoora</w:t>
      </w:r>
      <w:proofErr w:type="spellEnd"/>
      <w:r>
        <w:rPr>
          <w:rFonts w:ascii="Tahoma" w:eastAsia="Tahoma" w:hAnsi="Tahoma"/>
          <w:color w:val="202B34"/>
          <w:spacing w:val="-4"/>
          <w:sz w:val="16"/>
        </w:rPr>
        <w:t xml:space="preserve"> Project produces spodumene and tantalite concentrates. The </w:t>
      </w:r>
      <w:proofErr w:type="spellStart"/>
      <w:r>
        <w:rPr>
          <w:rFonts w:ascii="Tahoma" w:eastAsia="Tahoma" w:hAnsi="Tahoma"/>
          <w:color w:val="202B34"/>
          <w:spacing w:val="-4"/>
          <w:sz w:val="16"/>
        </w:rPr>
        <w:t>Pilgangoora</w:t>
      </w:r>
      <w:proofErr w:type="spellEnd"/>
      <w:r>
        <w:rPr>
          <w:rFonts w:ascii="Tahoma" w:eastAsia="Tahoma" w:hAnsi="Tahoma"/>
          <w:color w:val="202B34"/>
          <w:spacing w:val="-4"/>
          <w:sz w:val="16"/>
        </w:rPr>
        <w:t xml:space="preserve"> Project consists of a mining operation and two processing plants, the </w:t>
      </w:r>
      <w:proofErr w:type="spellStart"/>
      <w:r>
        <w:rPr>
          <w:rFonts w:ascii="Tahoma" w:eastAsia="Tahoma" w:hAnsi="Tahoma"/>
          <w:color w:val="202B34"/>
          <w:spacing w:val="-4"/>
          <w:sz w:val="16"/>
        </w:rPr>
        <w:t>Pilgan</w:t>
      </w:r>
      <w:proofErr w:type="spellEnd"/>
      <w:r>
        <w:rPr>
          <w:rFonts w:ascii="Tahoma" w:eastAsia="Tahoma" w:hAnsi="Tahoma"/>
          <w:color w:val="202B34"/>
          <w:spacing w:val="-4"/>
          <w:sz w:val="16"/>
        </w:rPr>
        <w:t xml:space="preserve"> Plant, and the </w:t>
      </w:r>
      <w:proofErr w:type="spellStart"/>
      <w:r>
        <w:rPr>
          <w:rFonts w:ascii="Tahoma" w:eastAsia="Tahoma" w:hAnsi="Tahoma"/>
          <w:color w:val="202B34"/>
          <w:spacing w:val="-4"/>
          <w:sz w:val="16"/>
        </w:rPr>
        <w:t>Ngungaju</w:t>
      </w:r>
      <w:proofErr w:type="spellEnd"/>
      <w:r>
        <w:rPr>
          <w:rFonts w:ascii="Tahoma" w:eastAsia="Tahoma" w:hAnsi="Tahoma"/>
          <w:color w:val="202B34"/>
          <w:spacing w:val="-4"/>
          <w:sz w:val="16"/>
        </w:rPr>
        <w:t xml:space="preserve"> Plant. When combined t</w:t>
      </w:r>
      <w:r>
        <w:rPr>
          <w:rFonts w:ascii="Tahoma" w:eastAsia="Tahoma" w:hAnsi="Tahoma"/>
          <w:color w:val="202B34"/>
          <w:spacing w:val="-4"/>
          <w:sz w:val="16"/>
        </w:rPr>
        <w:t xml:space="preserve">hese plants will deliver capacity of up to '580,000 </w:t>
      </w:r>
      <w:proofErr w:type="spellStart"/>
      <w:r>
        <w:rPr>
          <w:rFonts w:ascii="Tahoma" w:eastAsia="Tahoma" w:hAnsi="Tahoma"/>
          <w:color w:val="202B34"/>
          <w:spacing w:val="-4"/>
          <w:sz w:val="16"/>
        </w:rPr>
        <w:t>tpa</w:t>
      </w:r>
      <w:proofErr w:type="spellEnd"/>
      <w:r>
        <w:rPr>
          <w:rFonts w:ascii="Tahoma" w:eastAsia="Tahoma" w:hAnsi="Tahoma"/>
          <w:color w:val="202B34"/>
          <w:spacing w:val="-4"/>
          <w:sz w:val="16"/>
        </w:rPr>
        <w:t xml:space="preserve"> of spodumene concentrate. As the world transitions towards clean energy technologies, the demand for lithium raw materials, a key component in the batteries that power these technologies, has grown, a</w:t>
      </w:r>
      <w:r>
        <w:rPr>
          <w:rFonts w:ascii="Tahoma" w:eastAsia="Tahoma" w:hAnsi="Tahoma"/>
          <w:color w:val="202B34"/>
          <w:spacing w:val="-4"/>
          <w:sz w:val="16"/>
        </w:rPr>
        <w:t xml:space="preserve">nd as such Pilbara Minerals is pursuing a growth and diversification strategy to meet this demand. The next phase of expansion known as the P680project comprises of an expansion to the existing </w:t>
      </w:r>
      <w:proofErr w:type="spellStart"/>
      <w:r>
        <w:rPr>
          <w:rFonts w:ascii="Tahoma" w:eastAsia="Tahoma" w:hAnsi="Tahoma"/>
          <w:color w:val="202B34"/>
          <w:spacing w:val="-4"/>
          <w:sz w:val="16"/>
        </w:rPr>
        <w:t>Pilgan</w:t>
      </w:r>
      <w:proofErr w:type="spellEnd"/>
      <w:r>
        <w:rPr>
          <w:rFonts w:ascii="Tahoma" w:eastAsia="Tahoma" w:hAnsi="Tahoma"/>
          <w:color w:val="202B34"/>
          <w:spacing w:val="-4"/>
          <w:sz w:val="16"/>
        </w:rPr>
        <w:t xml:space="preserve"> Plant to achieve an increase in capacity by 100,000 </w:t>
      </w:r>
      <w:proofErr w:type="spellStart"/>
      <w:r>
        <w:rPr>
          <w:rFonts w:ascii="Tahoma" w:eastAsia="Tahoma" w:hAnsi="Tahoma"/>
          <w:color w:val="202B34"/>
          <w:spacing w:val="-4"/>
          <w:sz w:val="16"/>
        </w:rPr>
        <w:t>tpa</w:t>
      </w:r>
      <w:proofErr w:type="spellEnd"/>
      <w:r>
        <w:rPr>
          <w:rFonts w:ascii="Tahoma" w:eastAsia="Tahoma" w:hAnsi="Tahoma"/>
          <w:color w:val="202B34"/>
          <w:spacing w:val="-4"/>
          <w:sz w:val="16"/>
        </w:rPr>
        <w:t xml:space="preserve"> of spodumene concentrate and the construction of a crushing and ore sorting solution to better </w:t>
      </w:r>
      <w:proofErr w:type="spellStart"/>
      <w:r>
        <w:rPr>
          <w:rFonts w:ascii="Tahoma" w:eastAsia="Tahoma" w:hAnsi="Tahoma"/>
          <w:color w:val="202B34"/>
          <w:spacing w:val="-4"/>
          <w:sz w:val="16"/>
        </w:rPr>
        <w:t>utilise</w:t>
      </w:r>
      <w:proofErr w:type="spellEnd"/>
      <w:r>
        <w:rPr>
          <w:rFonts w:ascii="Tahoma" w:eastAsia="Tahoma" w:hAnsi="Tahoma"/>
          <w:color w:val="202B34"/>
          <w:spacing w:val="-4"/>
          <w:sz w:val="16"/>
        </w:rPr>
        <w:t xml:space="preserve"> the resource, achieve operating efficiencies and reduce operating costs.</w:t>
      </w:r>
    </w:p>
    <w:p w14:paraId="10EDEFB0" w14:textId="77777777" w:rsidR="002979EE" w:rsidRDefault="00F60FF0">
      <w:pPr>
        <w:spacing w:before="215" w:line="220" w:lineRule="exact"/>
        <w:ind w:right="288"/>
        <w:textAlignment w:val="baseline"/>
        <w:rPr>
          <w:rFonts w:ascii="Tahoma" w:eastAsia="Tahoma" w:hAnsi="Tahoma"/>
          <w:color w:val="202B34"/>
          <w:spacing w:val="-4"/>
          <w:sz w:val="16"/>
        </w:rPr>
      </w:pPr>
      <w:r>
        <w:rPr>
          <w:rFonts w:ascii="Tahoma" w:eastAsia="Tahoma" w:hAnsi="Tahoma"/>
          <w:color w:val="202B34"/>
          <w:spacing w:val="-4"/>
          <w:sz w:val="16"/>
        </w:rPr>
        <w:t xml:space="preserve">The P680 project will take the combined operation to up to 680,000 </w:t>
      </w:r>
      <w:proofErr w:type="spellStart"/>
      <w:r>
        <w:rPr>
          <w:rFonts w:ascii="Tahoma" w:eastAsia="Tahoma" w:hAnsi="Tahoma"/>
          <w:color w:val="202B34"/>
          <w:spacing w:val="-4"/>
          <w:sz w:val="16"/>
        </w:rPr>
        <w:t>tpa</w:t>
      </w:r>
      <w:proofErr w:type="spellEnd"/>
      <w:r>
        <w:rPr>
          <w:rFonts w:ascii="Tahoma" w:eastAsia="Tahoma" w:hAnsi="Tahoma"/>
          <w:color w:val="202B34"/>
          <w:spacing w:val="-4"/>
          <w:sz w:val="16"/>
        </w:rPr>
        <w:t xml:space="preserve"> spodumen</w:t>
      </w:r>
      <w:r>
        <w:rPr>
          <w:rFonts w:ascii="Tahoma" w:eastAsia="Tahoma" w:hAnsi="Tahoma"/>
          <w:color w:val="202B34"/>
          <w:spacing w:val="-4"/>
          <w:sz w:val="16"/>
        </w:rPr>
        <w:t xml:space="preserve">e concentrate and includes an additional upfront investment to support a further expansion known as the P1000 project. The P1000 project, if pursued, will increase production capacity of the </w:t>
      </w:r>
      <w:proofErr w:type="spellStart"/>
      <w:r>
        <w:rPr>
          <w:rFonts w:ascii="Tahoma" w:eastAsia="Tahoma" w:hAnsi="Tahoma"/>
          <w:color w:val="202B34"/>
          <w:spacing w:val="-4"/>
          <w:sz w:val="16"/>
        </w:rPr>
        <w:t>Pilgan</w:t>
      </w:r>
      <w:proofErr w:type="spellEnd"/>
      <w:r>
        <w:rPr>
          <w:rFonts w:ascii="Tahoma" w:eastAsia="Tahoma" w:hAnsi="Tahoma"/>
          <w:color w:val="202B34"/>
          <w:spacing w:val="-4"/>
          <w:sz w:val="16"/>
        </w:rPr>
        <w:t xml:space="preserve"> Plant by a further 320,000tpa and take the aggregate capac</w:t>
      </w:r>
      <w:r>
        <w:rPr>
          <w:rFonts w:ascii="Tahoma" w:eastAsia="Tahoma" w:hAnsi="Tahoma"/>
          <w:color w:val="202B34"/>
          <w:spacing w:val="-4"/>
          <w:sz w:val="16"/>
        </w:rPr>
        <w:t xml:space="preserve">ity of the </w:t>
      </w:r>
      <w:proofErr w:type="spellStart"/>
      <w:r>
        <w:rPr>
          <w:rFonts w:ascii="Tahoma" w:eastAsia="Tahoma" w:hAnsi="Tahoma"/>
          <w:color w:val="202B34"/>
          <w:spacing w:val="-4"/>
          <w:sz w:val="16"/>
        </w:rPr>
        <w:t>Pilgan</w:t>
      </w:r>
      <w:proofErr w:type="spellEnd"/>
      <w:r>
        <w:rPr>
          <w:rFonts w:ascii="Tahoma" w:eastAsia="Tahoma" w:hAnsi="Tahoma"/>
          <w:color w:val="202B34"/>
          <w:spacing w:val="-4"/>
          <w:sz w:val="16"/>
        </w:rPr>
        <w:t xml:space="preserve"> Plant to 780-800,000tpa of spodumene concentrate. When these expansions are combined with the 180,000-200,000tpa capacity of Pilbara Minerals second plant, the </w:t>
      </w:r>
      <w:proofErr w:type="spellStart"/>
      <w:r>
        <w:rPr>
          <w:rFonts w:ascii="Tahoma" w:eastAsia="Tahoma" w:hAnsi="Tahoma"/>
          <w:color w:val="202B34"/>
          <w:spacing w:val="-4"/>
          <w:sz w:val="16"/>
        </w:rPr>
        <w:t>Ngungaju</w:t>
      </w:r>
      <w:proofErr w:type="spellEnd"/>
      <w:r>
        <w:rPr>
          <w:rFonts w:ascii="Tahoma" w:eastAsia="Tahoma" w:hAnsi="Tahoma"/>
          <w:color w:val="202B34"/>
          <w:spacing w:val="-4"/>
          <w:sz w:val="16"/>
        </w:rPr>
        <w:t xml:space="preserve"> Plant, the Company should have production capacity exceeding 1Mtpa sp</w:t>
      </w:r>
      <w:r>
        <w:rPr>
          <w:rFonts w:ascii="Tahoma" w:eastAsia="Tahoma" w:hAnsi="Tahoma"/>
          <w:color w:val="202B34"/>
          <w:spacing w:val="-4"/>
          <w:sz w:val="16"/>
        </w:rPr>
        <w:t>odumene concentrate. The P680 project is part of Pilbara Minerals’ broader initiatives to move into downstream processing with its strategic partners, as demonstrated most recently with the establishment of the POSCO Downstream Joint Venture. The JV facili</w:t>
      </w:r>
      <w:r>
        <w:rPr>
          <w:rFonts w:ascii="Tahoma" w:eastAsia="Tahoma" w:hAnsi="Tahoma"/>
          <w:color w:val="202B34"/>
          <w:spacing w:val="-4"/>
          <w:sz w:val="16"/>
        </w:rPr>
        <w:t xml:space="preserve">ty will require in the order of 315,000tpa of spodumene concentrate to feed the lithium hydroxide plant in </w:t>
      </w:r>
      <w:proofErr w:type="spellStart"/>
      <w:r>
        <w:rPr>
          <w:rFonts w:ascii="Tahoma" w:eastAsia="Tahoma" w:hAnsi="Tahoma"/>
          <w:color w:val="202B34"/>
          <w:spacing w:val="-4"/>
          <w:sz w:val="16"/>
        </w:rPr>
        <w:t>Gwanyang</w:t>
      </w:r>
      <w:proofErr w:type="spellEnd"/>
      <w:r>
        <w:rPr>
          <w:rFonts w:ascii="Tahoma" w:eastAsia="Tahoma" w:hAnsi="Tahoma"/>
          <w:color w:val="202B34"/>
          <w:spacing w:val="-4"/>
          <w:sz w:val="16"/>
        </w:rPr>
        <w:t>, South Korea. Pilbara Minerals is also looking to progressively broaden its customer channels and diversify its customer base into Japan, Eu</w:t>
      </w:r>
      <w:r>
        <w:rPr>
          <w:rFonts w:ascii="Tahoma" w:eastAsia="Tahoma" w:hAnsi="Tahoma"/>
          <w:color w:val="202B34"/>
          <w:spacing w:val="-4"/>
          <w:sz w:val="16"/>
        </w:rPr>
        <w:t>rope, and North America as demand in these regions increases.</w:t>
      </w:r>
    </w:p>
    <w:p w14:paraId="1310ECA3" w14:textId="77777777" w:rsidR="002979EE" w:rsidRDefault="00F60FF0">
      <w:pPr>
        <w:spacing w:before="226" w:line="220" w:lineRule="exact"/>
        <w:ind w:right="432"/>
        <w:textAlignment w:val="baseline"/>
        <w:rPr>
          <w:rFonts w:ascii="Tahoma" w:eastAsia="Tahoma" w:hAnsi="Tahoma"/>
          <w:color w:val="202B34"/>
          <w:spacing w:val="-4"/>
          <w:sz w:val="16"/>
        </w:rPr>
      </w:pPr>
      <w:r>
        <w:rPr>
          <w:rFonts w:ascii="Tahoma" w:eastAsia="Tahoma" w:hAnsi="Tahoma"/>
          <w:color w:val="202B34"/>
          <w:spacing w:val="-4"/>
          <w:sz w:val="16"/>
        </w:rPr>
        <w:t>RE: Project Amounts Below. Government Agencies are funding AUD$250m on P680 expenditure (not including excluded contracts - Rapid Dams, Fly Camp and Concrete Batch Plant). The AUD$250m is planne</w:t>
      </w:r>
      <w:r>
        <w:rPr>
          <w:rFonts w:ascii="Tahoma" w:eastAsia="Tahoma" w:hAnsi="Tahoma"/>
          <w:color w:val="202B34"/>
          <w:spacing w:val="-4"/>
          <w:sz w:val="16"/>
        </w:rPr>
        <w:t>d to be split 50/50 between EFA and NAIF at AUD$125m each.</w:t>
      </w:r>
    </w:p>
    <w:p w14:paraId="0B52D773" w14:textId="77777777" w:rsidR="002979EE" w:rsidRDefault="00F60FF0">
      <w:pPr>
        <w:spacing w:before="245" w:line="196" w:lineRule="exact"/>
        <w:textAlignment w:val="baseline"/>
        <w:rPr>
          <w:rFonts w:ascii="Arial" w:eastAsia="Arial" w:hAnsi="Arial"/>
          <w:b/>
          <w:color w:val="202B34"/>
          <w:spacing w:val="-2"/>
          <w:sz w:val="16"/>
        </w:rPr>
      </w:pPr>
      <w:r>
        <w:rPr>
          <w:rFonts w:ascii="Arial" w:eastAsia="Arial" w:hAnsi="Arial"/>
          <w:b/>
          <w:color w:val="202B34"/>
          <w:spacing w:val="-2"/>
          <w:sz w:val="16"/>
        </w:rPr>
        <w:t xml:space="preserve">Estimated capital expenditure/total value of the project: </w:t>
      </w:r>
      <w:r>
        <w:rPr>
          <w:rFonts w:ascii="Tahoma" w:eastAsia="Tahoma" w:hAnsi="Tahoma"/>
          <w:color w:val="202B34"/>
          <w:spacing w:val="-2"/>
          <w:sz w:val="16"/>
        </w:rPr>
        <w:t>$297,000,000 AUD</w:t>
      </w:r>
    </w:p>
    <w:p w14:paraId="04200D08" w14:textId="77777777" w:rsidR="002979EE" w:rsidRDefault="00F60FF0">
      <w:pPr>
        <w:spacing w:before="25" w:line="196" w:lineRule="exact"/>
        <w:textAlignment w:val="baseline"/>
        <w:rPr>
          <w:rFonts w:ascii="Arial" w:eastAsia="Arial" w:hAnsi="Arial"/>
          <w:b/>
          <w:color w:val="202B34"/>
          <w:spacing w:val="-3"/>
          <w:sz w:val="16"/>
        </w:rPr>
      </w:pPr>
      <w:r>
        <w:rPr>
          <w:rFonts w:ascii="Arial" w:eastAsia="Arial" w:hAnsi="Arial"/>
          <w:b/>
          <w:color w:val="202B34"/>
          <w:spacing w:val="-3"/>
          <w:sz w:val="16"/>
        </w:rPr>
        <w:t xml:space="preserve">Estimated total value of key goods and services: </w:t>
      </w:r>
      <w:r>
        <w:rPr>
          <w:rFonts w:ascii="Tahoma" w:eastAsia="Tahoma" w:hAnsi="Tahoma"/>
          <w:color w:val="202B34"/>
          <w:spacing w:val="-3"/>
          <w:sz w:val="16"/>
        </w:rPr>
        <w:t>$187,746,973 AUD</w:t>
      </w:r>
    </w:p>
    <w:p w14:paraId="5CA08C80" w14:textId="77777777" w:rsidR="002979EE" w:rsidRDefault="00F60FF0">
      <w:pPr>
        <w:spacing w:before="25" w:line="196" w:lineRule="exact"/>
        <w:textAlignment w:val="baseline"/>
        <w:rPr>
          <w:rFonts w:ascii="Arial" w:eastAsia="Arial" w:hAnsi="Arial"/>
          <w:b/>
          <w:color w:val="202B34"/>
          <w:spacing w:val="-2"/>
          <w:sz w:val="16"/>
        </w:rPr>
      </w:pPr>
      <w:r>
        <w:rPr>
          <w:rFonts w:ascii="Arial" w:eastAsia="Arial" w:hAnsi="Arial"/>
          <w:b/>
          <w:color w:val="202B34"/>
          <w:spacing w:val="-2"/>
          <w:sz w:val="16"/>
        </w:rPr>
        <w:t xml:space="preserve">Project location: </w:t>
      </w:r>
      <w:proofErr w:type="spellStart"/>
      <w:r>
        <w:rPr>
          <w:rFonts w:ascii="Tahoma" w:eastAsia="Tahoma" w:hAnsi="Tahoma"/>
          <w:color w:val="202B34"/>
          <w:spacing w:val="-2"/>
          <w:sz w:val="16"/>
        </w:rPr>
        <w:t>Wodgina</w:t>
      </w:r>
      <w:proofErr w:type="spellEnd"/>
      <w:r>
        <w:rPr>
          <w:rFonts w:ascii="Tahoma" w:eastAsia="Tahoma" w:hAnsi="Tahoma"/>
          <w:color w:val="202B34"/>
          <w:spacing w:val="-2"/>
          <w:sz w:val="16"/>
        </w:rPr>
        <w:t xml:space="preserve"> Road, East of Great Northern Highway, Western Australia</w:t>
      </w:r>
    </w:p>
    <w:p w14:paraId="163AE4DE" w14:textId="77777777" w:rsidR="002979EE" w:rsidRDefault="00F60FF0">
      <w:pPr>
        <w:spacing w:before="25" w:line="196" w:lineRule="exact"/>
        <w:textAlignment w:val="baseline"/>
        <w:rPr>
          <w:rFonts w:ascii="Arial" w:eastAsia="Arial" w:hAnsi="Arial"/>
          <w:b/>
          <w:color w:val="202B34"/>
          <w:sz w:val="16"/>
        </w:rPr>
      </w:pPr>
      <w:r>
        <w:rPr>
          <w:rFonts w:ascii="Arial" w:eastAsia="Arial" w:hAnsi="Arial"/>
          <w:b/>
          <w:color w:val="202B34"/>
          <w:sz w:val="16"/>
        </w:rPr>
        <w:t xml:space="preserve">Link to project information: </w:t>
      </w:r>
      <w:hyperlink r:id="rId8">
        <w:r>
          <w:rPr>
            <w:rFonts w:ascii="Tahoma" w:eastAsia="Tahoma" w:hAnsi="Tahoma"/>
            <w:color w:val="0000FF"/>
            <w:sz w:val="16"/>
            <w:u w:val="single"/>
          </w:rPr>
          <w:t>www.pilbaraminerals.com.au</w:t>
        </w:r>
      </w:hyperlink>
      <w:r>
        <w:rPr>
          <w:rFonts w:ascii="Tahoma" w:eastAsia="Tahoma" w:hAnsi="Tahoma"/>
          <w:color w:val="202B34"/>
          <w:sz w:val="16"/>
        </w:rPr>
        <w:t xml:space="preserve"> </w:t>
      </w:r>
    </w:p>
    <w:p w14:paraId="6C6ACE5F" w14:textId="77777777" w:rsidR="002979EE" w:rsidRDefault="00F60FF0">
      <w:pPr>
        <w:spacing w:before="34" w:line="187" w:lineRule="exact"/>
        <w:textAlignment w:val="baseline"/>
        <w:rPr>
          <w:rFonts w:ascii="Arial" w:eastAsia="Arial" w:hAnsi="Arial"/>
          <w:b/>
          <w:color w:val="202B34"/>
          <w:sz w:val="16"/>
        </w:rPr>
      </w:pPr>
      <w:r>
        <w:rPr>
          <w:rFonts w:ascii="Arial" w:eastAsia="Arial" w:hAnsi="Arial"/>
          <w:b/>
          <w:color w:val="202B34"/>
          <w:sz w:val="16"/>
        </w:rPr>
        <w:t>Contact person for procurement information:</w:t>
      </w:r>
    </w:p>
    <w:p w14:paraId="587BF56A" w14:textId="77777777" w:rsidR="002979EE" w:rsidRDefault="00F60FF0">
      <w:pPr>
        <w:spacing w:before="20" w:line="196" w:lineRule="exact"/>
        <w:ind w:left="648"/>
        <w:textAlignment w:val="baseline"/>
        <w:rPr>
          <w:rFonts w:ascii="Arial" w:eastAsia="Arial" w:hAnsi="Arial"/>
          <w:b/>
          <w:color w:val="202B34"/>
          <w:spacing w:val="-2"/>
          <w:sz w:val="16"/>
        </w:rPr>
      </w:pPr>
      <w:r>
        <w:rPr>
          <w:rFonts w:ascii="Arial" w:eastAsia="Arial" w:hAnsi="Arial"/>
          <w:b/>
          <w:color w:val="202B34"/>
          <w:spacing w:val="-2"/>
          <w:sz w:val="16"/>
        </w:rPr>
        <w:t xml:space="preserve">Name: </w:t>
      </w:r>
      <w:r>
        <w:rPr>
          <w:rFonts w:ascii="Tahoma" w:eastAsia="Tahoma" w:hAnsi="Tahoma"/>
          <w:color w:val="202B34"/>
          <w:spacing w:val="-2"/>
          <w:sz w:val="16"/>
        </w:rPr>
        <w:t xml:space="preserve">Jared </w:t>
      </w:r>
      <w:proofErr w:type="spellStart"/>
      <w:r>
        <w:rPr>
          <w:rFonts w:ascii="Tahoma" w:eastAsia="Tahoma" w:hAnsi="Tahoma"/>
          <w:color w:val="202B34"/>
          <w:spacing w:val="-2"/>
          <w:sz w:val="16"/>
        </w:rPr>
        <w:t>Brotherston</w:t>
      </w:r>
      <w:proofErr w:type="spellEnd"/>
    </w:p>
    <w:p w14:paraId="2682DAB8" w14:textId="77777777" w:rsidR="002979EE" w:rsidRDefault="00F60FF0">
      <w:pPr>
        <w:spacing w:before="24" w:line="196" w:lineRule="exact"/>
        <w:ind w:left="648"/>
        <w:textAlignment w:val="baseline"/>
        <w:rPr>
          <w:rFonts w:ascii="Arial" w:eastAsia="Arial" w:hAnsi="Arial"/>
          <w:b/>
          <w:color w:val="202B34"/>
          <w:spacing w:val="-3"/>
          <w:sz w:val="16"/>
        </w:rPr>
      </w:pPr>
      <w:r>
        <w:rPr>
          <w:rFonts w:ascii="Arial" w:eastAsia="Arial" w:hAnsi="Arial"/>
          <w:b/>
          <w:color w:val="202B34"/>
          <w:spacing w:val="-3"/>
          <w:sz w:val="16"/>
        </w:rPr>
        <w:lastRenderedPageBreak/>
        <w:t xml:space="preserve">Phone number: </w:t>
      </w:r>
      <w:r>
        <w:rPr>
          <w:rFonts w:ascii="Tahoma" w:eastAsia="Tahoma" w:hAnsi="Tahoma"/>
          <w:color w:val="202B34"/>
          <w:spacing w:val="-3"/>
          <w:sz w:val="16"/>
        </w:rPr>
        <w:t>0862666266</w:t>
      </w:r>
    </w:p>
    <w:p w14:paraId="050D9E50" w14:textId="77777777" w:rsidR="002979EE" w:rsidRDefault="00F60FF0">
      <w:pPr>
        <w:spacing w:before="25" w:line="196" w:lineRule="exact"/>
        <w:ind w:left="648"/>
        <w:textAlignment w:val="baseline"/>
        <w:rPr>
          <w:rFonts w:ascii="Arial" w:eastAsia="Arial" w:hAnsi="Arial"/>
          <w:b/>
          <w:color w:val="202B34"/>
          <w:spacing w:val="-2"/>
          <w:sz w:val="16"/>
        </w:rPr>
      </w:pPr>
      <w:r>
        <w:rPr>
          <w:rFonts w:ascii="Arial" w:eastAsia="Arial" w:hAnsi="Arial"/>
          <w:b/>
          <w:color w:val="202B34"/>
          <w:spacing w:val="-2"/>
          <w:sz w:val="16"/>
        </w:rPr>
        <w:t xml:space="preserve">Email address: </w:t>
      </w:r>
      <w:hyperlink r:id="rId9">
        <w:r>
          <w:rPr>
            <w:rFonts w:ascii="Tahoma" w:eastAsia="Tahoma" w:hAnsi="Tahoma"/>
            <w:color w:val="0000FF"/>
            <w:spacing w:val="-2"/>
            <w:sz w:val="16"/>
            <w:u w:val="single"/>
          </w:rPr>
          <w:t>jared.brotherston@pilbaraminerals.com.au</w:t>
        </w:r>
      </w:hyperlink>
      <w:r>
        <w:rPr>
          <w:rFonts w:ascii="Tahoma" w:eastAsia="Tahoma" w:hAnsi="Tahoma"/>
          <w:color w:val="202B34"/>
          <w:spacing w:val="-2"/>
          <w:sz w:val="16"/>
        </w:rPr>
        <w:t xml:space="preserve"> </w:t>
      </w:r>
    </w:p>
    <w:p w14:paraId="767F11E4" w14:textId="77777777" w:rsidR="002979EE" w:rsidRDefault="002979EE">
      <w:pPr>
        <w:sectPr w:rsidR="002979EE">
          <w:pgSz w:w="11904" w:h="16843"/>
          <w:pgMar w:top="2680" w:right="845" w:bottom="2027" w:left="859" w:header="720" w:footer="720" w:gutter="0"/>
          <w:cols w:space="720"/>
        </w:sectPr>
      </w:pPr>
    </w:p>
    <w:p w14:paraId="03DE45D4" w14:textId="77777777" w:rsidR="002979EE" w:rsidRDefault="00F60FF0">
      <w:pPr>
        <w:spacing w:before="1" w:after="163" w:line="449" w:lineRule="exact"/>
        <w:ind w:left="288"/>
        <w:textAlignment w:val="baseline"/>
        <w:rPr>
          <w:rFonts w:ascii="Tahoma" w:eastAsia="Tahoma" w:hAnsi="Tahoma"/>
          <w:color w:val="202B34"/>
          <w:spacing w:val="10"/>
          <w:sz w:val="36"/>
        </w:rPr>
      </w:pPr>
      <w:r>
        <w:rPr>
          <w:rFonts w:ascii="Tahoma" w:eastAsia="Tahoma" w:hAnsi="Tahoma"/>
          <w:color w:val="202B34"/>
          <w:spacing w:val="10"/>
          <w:sz w:val="36"/>
        </w:rPr>
        <w:lastRenderedPageBreak/>
        <w:t>2. Opportunities to supply goods and services</w:t>
      </w:r>
    </w:p>
    <w:p w14:paraId="01297C02" w14:textId="77777777" w:rsidR="002979EE" w:rsidRDefault="00F60FF0">
      <w:pPr>
        <w:spacing w:before="180" w:line="20" w:lineRule="exact"/>
      </w:pPr>
      <w:r>
        <w:pict w14:anchorId="201D0A24">
          <v:line id="_x0000_s1029" style="position:absolute;z-index:251657728;mso-position-horizontal-relative:page;mso-position-vertical-relative:page" from="42.6pt,176.65pt" to="552.65pt,176.65pt" strokecolor="#202b34" strokeweight="1.2pt">
            <w10:wrap anchorx="page" anchory="page"/>
          </v:line>
        </w:pict>
      </w:r>
    </w:p>
    <w:tbl>
      <w:tblPr>
        <w:tblW w:w="0" w:type="auto"/>
        <w:tblInd w:w="127" w:type="dxa"/>
        <w:tblLayout w:type="fixed"/>
        <w:tblCellMar>
          <w:left w:w="0" w:type="dxa"/>
          <w:right w:w="0" w:type="dxa"/>
        </w:tblCellMar>
        <w:tblLook w:val="0000" w:firstRow="0" w:lastRow="0" w:firstColumn="0" w:lastColumn="0" w:noHBand="0" w:noVBand="0"/>
      </w:tblPr>
      <w:tblGrid>
        <w:gridCol w:w="6970"/>
        <w:gridCol w:w="1478"/>
        <w:gridCol w:w="1498"/>
      </w:tblGrid>
      <w:tr w:rsidR="002979EE" w14:paraId="60F10E54" w14:textId="77777777">
        <w:tblPrEx>
          <w:tblCellMar>
            <w:top w:w="0" w:type="dxa"/>
            <w:bottom w:w="0" w:type="dxa"/>
          </w:tblCellMar>
        </w:tblPrEx>
        <w:trPr>
          <w:trHeight w:hRule="exact" w:val="869"/>
        </w:trPr>
        <w:tc>
          <w:tcPr>
            <w:tcW w:w="6970" w:type="dxa"/>
            <w:tcBorders>
              <w:top w:val="single" w:sz="9" w:space="0" w:color="000000"/>
              <w:left w:val="single" w:sz="9" w:space="0" w:color="000000"/>
              <w:bottom w:val="single" w:sz="9" w:space="0" w:color="000000"/>
              <w:right w:val="single" w:sz="9" w:space="0" w:color="000000"/>
            </w:tcBorders>
            <w:vAlign w:val="center"/>
          </w:tcPr>
          <w:p w14:paraId="2F870FBA" w14:textId="77777777" w:rsidR="002979EE" w:rsidRDefault="00F60FF0">
            <w:pPr>
              <w:spacing w:before="208" w:after="211" w:line="220" w:lineRule="exact"/>
              <w:ind w:left="108" w:right="180"/>
              <w:jc w:val="both"/>
              <w:textAlignment w:val="baseline"/>
              <w:rPr>
                <w:rFonts w:ascii="Arial" w:eastAsia="Arial" w:hAnsi="Arial"/>
                <w:b/>
                <w:color w:val="202B34"/>
                <w:sz w:val="16"/>
              </w:rPr>
            </w:pPr>
            <w:r>
              <w:rPr>
                <w:rFonts w:ascii="Arial" w:eastAsia="Arial" w:hAnsi="Arial"/>
                <w:b/>
                <w:color w:val="202B34"/>
                <w:sz w:val="16"/>
              </w:rPr>
              <w:t>List of goods and services to be procured for the project and the expected opportunity for industry participation</w:t>
            </w:r>
          </w:p>
        </w:tc>
        <w:tc>
          <w:tcPr>
            <w:tcW w:w="1478" w:type="dxa"/>
            <w:tcBorders>
              <w:top w:val="single" w:sz="9" w:space="0" w:color="000000"/>
              <w:left w:val="single" w:sz="9" w:space="0" w:color="000000"/>
              <w:bottom w:val="single" w:sz="9" w:space="0" w:color="000000"/>
              <w:right w:val="single" w:sz="9" w:space="0" w:color="000000"/>
            </w:tcBorders>
          </w:tcPr>
          <w:p w14:paraId="6B73127C" w14:textId="77777777" w:rsidR="002979EE" w:rsidRDefault="00F60FF0">
            <w:pPr>
              <w:spacing w:after="173" w:line="220" w:lineRule="exact"/>
              <w:jc w:val="center"/>
              <w:textAlignment w:val="baseline"/>
              <w:rPr>
                <w:rFonts w:ascii="Arial" w:eastAsia="Arial" w:hAnsi="Arial"/>
                <w:b/>
                <w:color w:val="202B34"/>
                <w:sz w:val="16"/>
              </w:rPr>
            </w:pPr>
            <w:r>
              <w:rPr>
                <w:rFonts w:ascii="Arial" w:eastAsia="Arial" w:hAnsi="Arial"/>
                <w:b/>
                <w:color w:val="202B34"/>
                <w:sz w:val="16"/>
              </w:rPr>
              <w:t xml:space="preserve">Opportunities for </w:t>
            </w:r>
            <w:r>
              <w:rPr>
                <w:rFonts w:ascii="Arial" w:eastAsia="Arial" w:hAnsi="Arial"/>
                <w:b/>
                <w:color w:val="202B34"/>
                <w:sz w:val="16"/>
              </w:rPr>
              <w:br/>
              <w:t xml:space="preserve">Australian </w:t>
            </w:r>
            <w:r>
              <w:rPr>
                <w:rFonts w:ascii="Arial" w:eastAsia="Arial" w:hAnsi="Arial"/>
                <w:b/>
                <w:color w:val="202B34"/>
                <w:sz w:val="16"/>
              </w:rPr>
              <w:br/>
              <w:t>suppliers *</w:t>
            </w:r>
          </w:p>
        </w:tc>
        <w:tc>
          <w:tcPr>
            <w:tcW w:w="1498" w:type="dxa"/>
            <w:tcBorders>
              <w:top w:val="single" w:sz="9" w:space="0" w:color="000000"/>
              <w:left w:val="single" w:sz="9" w:space="0" w:color="000000"/>
              <w:bottom w:val="single" w:sz="9" w:space="0" w:color="000000"/>
              <w:right w:val="single" w:sz="9" w:space="0" w:color="000000"/>
            </w:tcBorders>
          </w:tcPr>
          <w:p w14:paraId="38990211" w14:textId="77777777" w:rsidR="002979EE" w:rsidRDefault="00F60FF0">
            <w:pPr>
              <w:spacing w:after="173" w:line="220" w:lineRule="exact"/>
              <w:jc w:val="center"/>
              <w:textAlignment w:val="baseline"/>
              <w:rPr>
                <w:rFonts w:ascii="Arial" w:eastAsia="Arial" w:hAnsi="Arial"/>
                <w:b/>
                <w:color w:val="202B34"/>
                <w:sz w:val="16"/>
              </w:rPr>
            </w:pPr>
            <w:r>
              <w:rPr>
                <w:rFonts w:ascii="Arial" w:eastAsia="Arial" w:hAnsi="Arial"/>
                <w:b/>
                <w:color w:val="202B34"/>
                <w:sz w:val="16"/>
              </w:rPr>
              <w:t xml:space="preserve">Opportunities for </w:t>
            </w:r>
            <w:r>
              <w:rPr>
                <w:rFonts w:ascii="Arial" w:eastAsia="Arial" w:hAnsi="Arial"/>
                <w:b/>
                <w:color w:val="202B34"/>
                <w:sz w:val="16"/>
              </w:rPr>
              <w:br/>
              <w:t xml:space="preserve">international </w:t>
            </w:r>
            <w:r>
              <w:rPr>
                <w:rFonts w:ascii="Arial" w:eastAsia="Arial" w:hAnsi="Arial"/>
                <w:b/>
                <w:color w:val="202B34"/>
                <w:sz w:val="16"/>
              </w:rPr>
              <w:br/>
            </w:r>
            <w:r>
              <w:rPr>
                <w:rFonts w:ascii="Arial" w:eastAsia="Arial" w:hAnsi="Arial"/>
                <w:b/>
                <w:color w:val="202B34"/>
                <w:sz w:val="16"/>
              </w:rPr>
              <w:t>suppliers</w:t>
            </w:r>
          </w:p>
        </w:tc>
      </w:tr>
      <w:tr w:rsidR="002979EE" w14:paraId="0F4A82E2" w14:textId="77777777">
        <w:tblPrEx>
          <w:tblCellMar>
            <w:top w:w="0" w:type="dxa"/>
            <w:bottom w:w="0" w:type="dxa"/>
          </w:tblCellMar>
        </w:tblPrEx>
        <w:trPr>
          <w:trHeight w:hRule="exact" w:val="422"/>
        </w:trPr>
        <w:tc>
          <w:tcPr>
            <w:tcW w:w="6970" w:type="dxa"/>
            <w:tcBorders>
              <w:top w:val="single" w:sz="9" w:space="0" w:color="000000"/>
              <w:left w:val="single" w:sz="9" w:space="0" w:color="000000"/>
              <w:bottom w:val="single" w:sz="9" w:space="0" w:color="000000"/>
              <w:right w:val="single" w:sz="9" w:space="0" w:color="000000"/>
            </w:tcBorders>
            <w:vAlign w:val="center"/>
          </w:tcPr>
          <w:p w14:paraId="1ABFA9A6" w14:textId="77777777" w:rsidR="002979EE" w:rsidRDefault="00F60FF0">
            <w:pPr>
              <w:spacing w:before="101" w:after="114" w:line="192" w:lineRule="exact"/>
              <w:ind w:left="101"/>
              <w:textAlignment w:val="baseline"/>
              <w:rPr>
                <w:rFonts w:ascii="Tahoma" w:eastAsia="Tahoma" w:hAnsi="Tahoma"/>
                <w:color w:val="202B34"/>
                <w:sz w:val="16"/>
              </w:rPr>
            </w:pPr>
            <w:r>
              <w:rPr>
                <w:rFonts w:ascii="Tahoma" w:eastAsia="Tahoma" w:hAnsi="Tahoma"/>
                <w:color w:val="202B34"/>
                <w:sz w:val="16"/>
              </w:rPr>
              <w:t>Engineering - This is underway with WA based engineers' - DRA Global</w:t>
            </w:r>
          </w:p>
        </w:tc>
        <w:tc>
          <w:tcPr>
            <w:tcW w:w="1478" w:type="dxa"/>
            <w:tcBorders>
              <w:top w:val="single" w:sz="9" w:space="0" w:color="000000"/>
              <w:left w:val="single" w:sz="9" w:space="0" w:color="000000"/>
              <w:bottom w:val="single" w:sz="9" w:space="0" w:color="000000"/>
              <w:right w:val="single" w:sz="9" w:space="0" w:color="000000"/>
            </w:tcBorders>
          </w:tcPr>
          <w:p w14:paraId="45DC05D1" w14:textId="77777777" w:rsidR="002979EE" w:rsidRDefault="00F60FF0">
            <w:pPr>
              <w:spacing w:before="44" w:after="172" w:line="191"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24D80BD4" w14:textId="77777777" w:rsidR="002979EE" w:rsidRDefault="00F60FF0">
            <w:pPr>
              <w:spacing w:before="44" w:after="172" w:line="191" w:lineRule="exact"/>
              <w:jc w:val="center"/>
              <w:textAlignment w:val="baseline"/>
              <w:rPr>
                <w:rFonts w:ascii="Tahoma" w:eastAsia="Tahoma" w:hAnsi="Tahoma"/>
                <w:color w:val="202B34"/>
                <w:sz w:val="16"/>
              </w:rPr>
            </w:pPr>
            <w:r>
              <w:rPr>
                <w:rFonts w:ascii="Tahoma" w:eastAsia="Tahoma" w:hAnsi="Tahoma"/>
                <w:color w:val="202B34"/>
                <w:sz w:val="16"/>
              </w:rPr>
              <w:t>No</w:t>
            </w:r>
          </w:p>
        </w:tc>
      </w:tr>
      <w:tr w:rsidR="002979EE" w14:paraId="00736EA8" w14:textId="77777777">
        <w:tblPrEx>
          <w:tblCellMar>
            <w:top w:w="0" w:type="dxa"/>
            <w:bottom w:w="0" w:type="dxa"/>
          </w:tblCellMar>
        </w:tblPrEx>
        <w:trPr>
          <w:trHeight w:hRule="exact" w:val="418"/>
        </w:trPr>
        <w:tc>
          <w:tcPr>
            <w:tcW w:w="6970" w:type="dxa"/>
            <w:tcBorders>
              <w:top w:val="single" w:sz="9" w:space="0" w:color="000000"/>
              <w:left w:val="single" w:sz="9" w:space="0" w:color="000000"/>
              <w:bottom w:val="single" w:sz="9" w:space="0" w:color="000000"/>
              <w:right w:val="single" w:sz="9" w:space="0" w:color="000000"/>
            </w:tcBorders>
            <w:vAlign w:val="center"/>
          </w:tcPr>
          <w:p w14:paraId="388BDACA" w14:textId="77777777" w:rsidR="002979EE" w:rsidRDefault="00F60FF0">
            <w:pPr>
              <w:spacing w:before="102" w:after="124" w:line="191" w:lineRule="exact"/>
              <w:ind w:left="101"/>
              <w:textAlignment w:val="baseline"/>
              <w:rPr>
                <w:rFonts w:ascii="Tahoma" w:eastAsia="Tahoma" w:hAnsi="Tahoma"/>
                <w:color w:val="202B34"/>
                <w:sz w:val="16"/>
              </w:rPr>
            </w:pPr>
            <w:r>
              <w:rPr>
                <w:rFonts w:ascii="Tahoma" w:eastAsia="Tahoma" w:hAnsi="Tahoma"/>
                <w:color w:val="202B34"/>
                <w:sz w:val="16"/>
              </w:rPr>
              <w:t>Bulk Earthworks - This is underway with a WA based contractor- Rapid Dams Construction</w:t>
            </w:r>
          </w:p>
        </w:tc>
        <w:tc>
          <w:tcPr>
            <w:tcW w:w="1478" w:type="dxa"/>
            <w:tcBorders>
              <w:top w:val="single" w:sz="9" w:space="0" w:color="000000"/>
              <w:left w:val="single" w:sz="9" w:space="0" w:color="000000"/>
              <w:bottom w:val="single" w:sz="9" w:space="0" w:color="000000"/>
              <w:right w:val="single" w:sz="9" w:space="0" w:color="000000"/>
            </w:tcBorders>
          </w:tcPr>
          <w:p w14:paraId="6855442F" w14:textId="77777777" w:rsidR="002979EE" w:rsidRDefault="00F60FF0">
            <w:pPr>
              <w:spacing w:before="39" w:after="187" w:line="191"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2A259FE2" w14:textId="77777777" w:rsidR="002979EE" w:rsidRDefault="00F60FF0">
            <w:pPr>
              <w:spacing w:before="39" w:after="187" w:line="191" w:lineRule="exact"/>
              <w:jc w:val="center"/>
              <w:textAlignment w:val="baseline"/>
              <w:rPr>
                <w:rFonts w:ascii="Tahoma" w:eastAsia="Tahoma" w:hAnsi="Tahoma"/>
                <w:color w:val="202B34"/>
                <w:sz w:val="16"/>
              </w:rPr>
            </w:pPr>
            <w:r>
              <w:rPr>
                <w:rFonts w:ascii="Tahoma" w:eastAsia="Tahoma" w:hAnsi="Tahoma"/>
                <w:color w:val="202B34"/>
                <w:sz w:val="16"/>
              </w:rPr>
              <w:t>No</w:t>
            </w:r>
          </w:p>
        </w:tc>
      </w:tr>
      <w:tr w:rsidR="002979EE" w14:paraId="26607827" w14:textId="77777777">
        <w:tblPrEx>
          <w:tblCellMar>
            <w:top w:w="0" w:type="dxa"/>
            <w:bottom w:w="0" w:type="dxa"/>
          </w:tblCellMar>
        </w:tblPrEx>
        <w:trPr>
          <w:trHeight w:hRule="exact" w:val="581"/>
        </w:trPr>
        <w:tc>
          <w:tcPr>
            <w:tcW w:w="6970" w:type="dxa"/>
            <w:tcBorders>
              <w:top w:val="single" w:sz="9" w:space="0" w:color="000000"/>
              <w:left w:val="single" w:sz="9" w:space="0" w:color="000000"/>
              <w:bottom w:val="single" w:sz="9" w:space="0" w:color="000000"/>
              <w:right w:val="single" w:sz="9" w:space="0" w:color="000000"/>
            </w:tcBorders>
          </w:tcPr>
          <w:p w14:paraId="6768D66E" w14:textId="77777777" w:rsidR="002979EE" w:rsidRDefault="00F60FF0">
            <w:pPr>
              <w:spacing w:before="52" w:after="81" w:line="221" w:lineRule="exact"/>
              <w:ind w:left="72" w:right="72"/>
              <w:jc w:val="both"/>
              <w:textAlignment w:val="baseline"/>
              <w:rPr>
                <w:rFonts w:ascii="Tahoma" w:eastAsia="Tahoma" w:hAnsi="Tahoma"/>
                <w:color w:val="202B34"/>
                <w:sz w:val="16"/>
              </w:rPr>
            </w:pPr>
            <w:r>
              <w:rPr>
                <w:rFonts w:ascii="Tahoma" w:eastAsia="Tahoma" w:hAnsi="Tahoma"/>
                <w:color w:val="202B34"/>
                <w:sz w:val="16"/>
              </w:rPr>
              <w:t>Civil and Detailed Earthworks - Now packaged with SM PEI installation scope with an early contractor engagement underway with WA based construction company Primero</w:t>
            </w:r>
          </w:p>
        </w:tc>
        <w:tc>
          <w:tcPr>
            <w:tcW w:w="1478" w:type="dxa"/>
            <w:tcBorders>
              <w:top w:val="single" w:sz="9" w:space="0" w:color="000000"/>
              <w:left w:val="single" w:sz="9" w:space="0" w:color="000000"/>
              <w:bottom w:val="single" w:sz="9" w:space="0" w:color="000000"/>
              <w:right w:val="single" w:sz="9" w:space="0" w:color="000000"/>
            </w:tcBorders>
          </w:tcPr>
          <w:p w14:paraId="3BF72B08" w14:textId="77777777" w:rsidR="002979EE" w:rsidRDefault="00F60FF0">
            <w:pPr>
              <w:spacing w:before="120" w:after="264" w:line="191"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143A9485" w14:textId="77777777" w:rsidR="002979EE" w:rsidRDefault="00F60FF0">
            <w:pPr>
              <w:spacing w:before="120" w:after="264" w:line="191" w:lineRule="exact"/>
              <w:jc w:val="center"/>
              <w:textAlignment w:val="baseline"/>
              <w:rPr>
                <w:rFonts w:ascii="Tahoma" w:eastAsia="Tahoma" w:hAnsi="Tahoma"/>
                <w:color w:val="202B34"/>
                <w:sz w:val="16"/>
              </w:rPr>
            </w:pPr>
            <w:r>
              <w:rPr>
                <w:rFonts w:ascii="Tahoma" w:eastAsia="Tahoma" w:hAnsi="Tahoma"/>
                <w:color w:val="202B34"/>
                <w:sz w:val="16"/>
              </w:rPr>
              <w:t>No</w:t>
            </w:r>
          </w:p>
        </w:tc>
      </w:tr>
      <w:tr w:rsidR="002979EE" w14:paraId="3CCA33D5" w14:textId="77777777">
        <w:tblPrEx>
          <w:tblCellMar>
            <w:top w:w="0" w:type="dxa"/>
            <w:bottom w:w="0" w:type="dxa"/>
          </w:tblCellMar>
        </w:tblPrEx>
        <w:trPr>
          <w:trHeight w:hRule="exact" w:val="580"/>
        </w:trPr>
        <w:tc>
          <w:tcPr>
            <w:tcW w:w="6970" w:type="dxa"/>
            <w:tcBorders>
              <w:top w:val="single" w:sz="9" w:space="0" w:color="000000"/>
              <w:left w:val="single" w:sz="9" w:space="0" w:color="000000"/>
              <w:bottom w:val="single" w:sz="9" w:space="0" w:color="000000"/>
              <w:right w:val="single" w:sz="9" w:space="0" w:color="000000"/>
            </w:tcBorders>
          </w:tcPr>
          <w:p w14:paraId="5DEE2EBB" w14:textId="77777777" w:rsidR="002979EE" w:rsidRDefault="00F60FF0">
            <w:pPr>
              <w:spacing w:before="52" w:after="76" w:line="221" w:lineRule="exact"/>
              <w:ind w:left="108" w:right="180"/>
              <w:jc w:val="both"/>
              <w:textAlignment w:val="baseline"/>
              <w:rPr>
                <w:rFonts w:ascii="Tahoma" w:eastAsia="Tahoma" w:hAnsi="Tahoma"/>
                <w:color w:val="202B34"/>
                <w:sz w:val="16"/>
              </w:rPr>
            </w:pPr>
            <w:r>
              <w:rPr>
                <w:rFonts w:ascii="Tahoma" w:eastAsia="Tahoma" w:hAnsi="Tahoma"/>
                <w:color w:val="202B34"/>
                <w:sz w:val="16"/>
              </w:rPr>
              <w:t xml:space="preserve">Platework - Competitively tendered to 6 WA fabricators. Selection was based on known capabilities, quality, competitive </w:t>
            </w:r>
            <w:proofErr w:type="gramStart"/>
            <w:r>
              <w:rPr>
                <w:rFonts w:ascii="Tahoma" w:eastAsia="Tahoma" w:hAnsi="Tahoma"/>
                <w:color w:val="202B34"/>
                <w:sz w:val="16"/>
              </w:rPr>
              <w:t>price</w:t>
            </w:r>
            <w:proofErr w:type="gramEnd"/>
            <w:r>
              <w:rPr>
                <w:rFonts w:ascii="Tahoma" w:eastAsia="Tahoma" w:hAnsi="Tahoma"/>
                <w:color w:val="202B34"/>
                <w:sz w:val="16"/>
              </w:rPr>
              <w:t xml:space="preserve"> and delivery. Contract being </w:t>
            </w:r>
            <w:proofErr w:type="spellStart"/>
            <w:r>
              <w:rPr>
                <w:rFonts w:ascii="Tahoma" w:eastAsia="Tahoma" w:hAnsi="Tahoma"/>
                <w:color w:val="202B34"/>
                <w:sz w:val="16"/>
              </w:rPr>
              <w:t>finalised</w:t>
            </w:r>
            <w:proofErr w:type="spellEnd"/>
            <w:r>
              <w:rPr>
                <w:rFonts w:ascii="Tahoma" w:eastAsia="Tahoma" w:hAnsi="Tahoma"/>
                <w:color w:val="202B34"/>
                <w:sz w:val="16"/>
              </w:rPr>
              <w:t xml:space="preserve"> with IKAD.</w:t>
            </w:r>
          </w:p>
        </w:tc>
        <w:tc>
          <w:tcPr>
            <w:tcW w:w="1478" w:type="dxa"/>
            <w:tcBorders>
              <w:top w:val="single" w:sz="9" w:space="0" w:color="000000"/>
              <w:left w:val="single" w:sz="9" w:space="0" w:color="000000"/>
              <w:bottom w:val="single" w:sz="9" w:space="0" w:color="000000"/>
              <w:right w:val="single" w:sz="9" w:space="0" w:color="000000"/>
            </w:tcBorders>
          </w:tcPr>
          <w:p w14:paraId="1583AF7A" w14:textId="77777777" w:rsidR="002979EE" w:rsidRDefault="00F60FF0">
            <w:pPr>
              <w:spacing w:before="120" w:after="259" w:line="191"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77EF923D" w14:textId="77777777" w:rsidR="002979EE" w:rsidRDefault="00F60FF0">
            <w:pPr>
              <w:spacing w:before="120" w:after="259" w:line="191" w:lineRule="exact"/>
              <w:jc w:val="center"/>
              <w:textAlignment w:val="baseline"/>
              <w:rPr>
                <w:rFonts w:ascii="Tahoma" w:eastAsia="Tahoma" w:hAnsi="Tahoma"/>
                <w:color w:val="202B34"/>
                <w:sz w:val="16"/>
              </w:rPr>
            </w:pPr>
            <w:r>
              <w:rPr>
                <w:rFonts w:ascii="Tahoma" w:eastAsia="Tahoma" w:hAnsi="Tahoma"/>
                <w:color w:val="202B34"/>
                <w:sz w:val="16"/>
              </w:rPr>
              <w:t>No</w:t>
            </w:r>
          </w:p>
        </w:tc>
      </w:tr>
      <w:tr w:rsidR="002979EE" w14:paraId="3008FD90" w14:textId="77777777">
        <w:tblPrEx>
          <w:tblCellMar>
            <w:top w:w="0" w:type="dxa"/>
            <w:bottom w:w="0" w:type="dxa"/>
          </w:tblCellMar>
        </w:tblPrEx>
        <w:trPr>
          <w:trHeight w:hRule="exact" w:val="423"/>
        </w:trPr>
        <w:tc>
          <w:tcPr>
            <w:tcW w:w="6970" w:type="dxa"/>
            <w:tcBorders>
              <w:top w:val="single" w:sz="9" w:space="0" w:color="000000"/>
              <w:left w:val="single" w:sz="9" w:space="0" w:color="000000"/>
              <w:bottom w:val="single" w:sz="9" w:space="0" w:color="000000"/>
              <w:right w:val="single" w:sz="9" w:space="0" w:color="000000"/>
            </w:tcBorders>
            <w:vAlign w:val="center"/>
          </w:tcPr>
          <w:p w14:paraId="34334E04" w14:textId="77777777" w:rsidR="002979EE" w:rsidRDefault="00F60FF0">
            <w:pPr>
              <w:spacing w:before="102" w:after="129" w:line="191" w:lineRule="exact"/>
              <w:ind w:left="101"/>
              <w:textAlignment w:val="baseline"/>
              <w:rPr>
                <w:rFonts w:ascii="Tahoma" w:eastAsia="Tahoma" w:hAnsi="Tahoma"/>
                <w:color w:val="202B34"/>
                <w:sz w:val="16"/>
              </w:rPr>
            </w:pPr>
            <w:r>
              <w:rPr>
                <w:rFonts w:ascii="Tahoma" w:eastAsia="Tahoma" w:hAnsi="Tahoma"/>
                <w:color w:val="202B34"/>
                <w:sz w:val="16"/>
              </w:rPr>
              <w:t xml:space="preserve">Steelwork - Contract being </w:t>
            </w:r>
            <w:proofErr w:type="spellStart"/>
            <w:r>
              <w:rPr>
                <w:rFonts w:ascii="Tahoma" w:eastAsia="Tahoma" w:hAnsi="Tahoma"/>
                <w:color w:val="202B34"/>
                <w:sz w:val="16"/>
              </w:rPr>
              <w:t>finalised</w:t>
            </w:r>
            <w:proofErr w:type="spellEnd"/>
            <w:r>
              <w:rPr>
                <w:rFonts w:ascii="Tahoma" w:eastAsia="Tahoma" w:hAnsi="Tahoma"/>
                <w:color w:val="202B34"/>
                <w:sz w:val="16"/>
              </w:rPr>
              <w:t xml:space="preserve"> with a WA based fabricator, Metro.</w:t>
            </w:r>
          </w:p>
        </w:tc>
        <w:tc>
          <w:tcPr>
            <w:tcW w:w="1478" w:type="dxa"/>
            <w:tcBorders>
              <w:top w:val="single" w:sz="9" w:space="0" w:color="000000"/>
              <w:left w:val="single" w:sz="9" w:space="0" w:color="000000"/>
              <w:bottom w:val="single" w:sz="9" w:space="0" w:color="000000"/>
              <w:right w:val="single" w:sz="9" w:space="0" w:color="000000"/>
            </w:tcBorders>
          </w:tcPr>
          <w:p w14:paraId="2F44CEEA" w14:textId="77777777" w:rsidR="002979EE" w:rsidRDefault="00F60FF0">
            <w:pPr>
              <w:spacing w:before="39" w:after="192" w:line="191"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7DC2AA37" w14:textId="77777777" w:rsidR="002979EE" w:rsidRDefault="00F60FF0">
            <w:pPr>
              <w:spacing w:before="39" w:after="192" w:line="191" w:lineRule="exact"/>
              <w:jc w:val="center"/>
              <w:textAlignment w:val="baseline"/>
              <w:rPr>
                <w:rFonts w:ascii="Tahoma" w:eastAsia="Tahoma" w:hAnsi="Tahoma"/>
                <w:color w:val="202B34"/>
                <w:sz w:val="16"/>
              </w:rPr>
            </w:pPr>
            <w:r>
              <w:rPr>
                <w:rFonts w:ascii="Tahoma" w:eastAsia="Tahoma" w:hAnsi="Tahoma"/>
                <w:color w:val="202B34"/>
                <w:sz w:val="16"/>
              </w:rPr>
              <w:t>No</w:t>
            </w:r>
          </w:p>
        </w:tc>
      </w:tr>
      <w:tr w:rsidR="002979EE" w14:paraId="1422EC28" w14:textId="77777777">
        <w:tblPrEx>
          <w:tblCellMar>
            <w:top w:w="0" w:type="dxa"/>
            <w:bottom w:w="0" w:type="dxa"/>
          </w:tblCellMar>
        </w:tblPrEx>
        <w:trPr>
          <w:trHeight w:hRule="exact" w:val="417"/>
        </w:trPr>
        <w:tc>
          <w:tcPr>
            <w:tcW w:w="6970" w:type="dxa"/>
            <w:tcBorders>
              <w:top w:val="single" w:sz="9" w:space="0" w:color="000000"/>
              <w:left w:val="single" w:sz="9" w:space="0" w:color="000000"/>
              <w:bottom w:val="single" w:sz="9" w:space="0" w:color="000000"/>
              <w:right w:val="single" w:sz="9" w:space="0" w:color="000000"/>
            </w:tcBorders>
            <w:vAlign w:val="center"/>
          </w:tcPr>
          <w:p w14:paraId="63F44145" w14:textId="77777777" w:rsidR="002979EE" w:rsidRDefault="00F60FF0">
            <w:pPr>
              <w:spacing w:before="96" w:after="115" w:line="192" w:lineRule="exact"/>
              <w:ind w:left="101"/>
              <w:textAlignment w:val="baseline"/>
              <w:rPr>
                <w:rFonts w:ascii="Tahoma" w:eastAsia="Tahoma" w:hAnsi="Tahoma"/>
                <w:color w:val="202B34"/>
                <w:sz w:val="16"/>
              </w:rPr>
            </w:pPr>
            <w:r>
              <w:rPr>
                <w:rFonts w:ascii="Tahoma" w:eastAsia="Tahoma" w:hAnsi="Tahoma"/>
                <w:color w:val="202B34"/>
                <w:sz w:val="16"/>
              </w:rPr>
              <w:t>Piping Bulks - Is planned to be released as a supply and fabricate to WA based fabricators.</w:t>
            </w:r>
          </w:p>
        </w:tc>
        <w:tc>
          <w:tcPr>
            <w:tcW w:w="1478" w:type="dxa"/>
            <w:tcBorders>
              <w:top w:val="single" w:sz="9" w:space="0" w:color="000000"/>
              <w:left w:val="single" w:sz="9" w:space="0" w:color="000000"/>
              <w:bottom w:val="single" w:sz="9" w:space="0" w:color="000000"/>
              <w:right w:val="single" w:sz="9" w:space="0" w:color="000000"/>
            </w:tcBorders>
          </w:tcPr>
          <w:p w14:paraId="2C78EA9B" w14:textId="77777777" w:rsidR="002979EE" w:rsidRDefault="00F60FF0">
            <w:pPr>
              <w:spacing w:before="39" w:after="173" w:line="191"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35CCFD6C" w14:textId="77777777" w:rsidR="002979EE" w:rsidRDefault="00F60FF0">
            <w:pPr>
              <w:spacing w:before="39" w:after="173" w:line="191" w:lineRule="exact"/>
              <w:jc w:val="center"/>
              <w:textAlignment w:val="baseline"/>
              <w:rPr>
                <w:rFonts w:ascii="Tahoma" w:eastAsia="Tahoma" w:hAnsi="Tahoma"/>
                <w:color w:val="202B34"/>
                <w:sz w:val="16"/>
              </w:rPr>
            </w:pPr>
            <w:r>
              <w:rPr>
                <w:rFonts w:ascii="Tahoma" w:eastAsia="Tahoma" w:hAnsi="Tahoma"/>
                <w:color w:val="202B34"/>
                <w:sz w:val="16"/>
              </w:rPr>
              <w:t>No</w:t>
            </w:r>
          </w:p>
        </w:tc>
      </w:tr>
      <w:tr w:rsidR="002979EE" w14:paraId="287F1F10" w14:textId="77777777">
        <w:tblPrEx>
          <w:tblCellMar>
            <w:top w:w="0" w:type="dxa"/>
            <w:bottom w:w="0" w:type="dxa"/>
          </w:tblCellMar>
        </w:tblPrEx>
        <w:trPr>
          <w:trHeight w:hRule="exact" w:val="423"/>
        </w:trPr>
        <w:tc>
          <w:tcPr>
            <w:tcW w:w="6970" w:type="dxa"/>
            <w:tcBorders>
              <w:top w:val="single" w:sz="9" w:space="0" w:color="000000"/>
              <w:left w:val="single" w:sz="9" w:space="0" w:color="000000"/>
              <w:bottom w:val="single" w:sz="9" w:space="0" w:color="000000"/>
              <w:right w:val="single" w:sz="9" w:space="0" w:color="000000"/>
            </w:tcBorders>
            <w:vAlign w:val="center"/>
          </w:tcPr>
          <w:p w14:paraId="1ACA7ECB" w14:textId="77777777" w:rsidR="002979EE" w:rsidRDefault="00F60FF0">
            <w:pPr>
              <w:spacing w:before="102" w:after="125" w:line="191" w:lineRule="exact"/>
              <w:ind w:left="101"/>
              <w:textAlignment w:val="baseline"/>
              <w:rPr>
                <w:rFonts w:ascii="Tahoma" w:eastAsia="Tahoma" w:hAnsi="Tahoma"/>
                <w:color w:val="202B34"/>
                <w:sz w:val="16"/>
              </w:rPr>
            </w:pPr>
            <w:r>
              <w:rPr>
                <w:rFonts w:ascii="Tahoma" w:eastAsia="Tahoma" w:hAnsi="Tahoma"/>
                <w:color w:val="202B34"/>
                <w:sz w:val="16"/>
              </w:rPr>
              <w:t>Electrical Bulks - Perth based electrical wholesalers, L&amp;H, NHP and MIW.</w:t>
            </w:r>
          </w:p>
        </w:tc>
        <w:tc>
          <w:tcPr>
            <w:tcW w:w="1478" w:type="dxa"/>
            <w:tcBorders>
              <w:top w:val="single" w:sz="9" w:space="0" w:color="000000"/>
              <w:left w:val="single" w:sz="9" w:space="0" w:color="000000"/>
              <w:bottom w:val="single" w:sz="9" w:space="0" w:color="000000"/>
              <w:right w:val="single" w:sz="9" w:space="0" w:color="000000"/>
            </w:tcBorders>
          </w:tcPr>
          <w:p w14:paraId="656EF76D" w14:textId="77777777" w:rsidR="002979EE" w:rsidRDefault="00F60FF0">
            <w:pPr>
              <w:spacing w:before="39" w:after="188" w:line="191"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6D170DF3" w14:textId="77777777" w:rsidR="002979EE" w:rsidRDefault="00F60FF0">
            <w:pPr>
              <w:spacing w:before="39" w:after="188" w:line="191" w:lineRule="exact"/>
              <w:jc w:val="center"/>
              <w:textAlignment w:val="baseline"/>
              <w:rPr>
                <w:rFonts w:ascii="Tahoma" w:eastAsia="Tahoma" w:hAnsi="Tahoma"/>
                <w:color w:val="202B34"/>
                <w:sz w:val="16"/>
              </w:rPr>
            </w:pPr>
            <w:r>
              <w:rPr>
                <w:rFonts w:ascii="Tahoma" w:eastAsia="Tahoma" w:hAnsi="Tahoma"/>
                <w:color w:val="202B34"/>
                <w:sz w:val="16"/>
              </w:rPr>
              <w:t>No</w:t>
            </w:r>
          </w:p>
        </w:tc>
      </w:tr>
      <w:tr w:rsidR="002979EE" w14:paraId="0535206D" w14:textId="77777777">
        <w:tblPrEx>
          <w:tblCellMar>
            <w:top w:w="0" w:type="dxa"/>
            <w:bottom w:w="0" w:type="dxa"/>
          </w:tblCellMar>
        </w:tblPrEx>
        <w:trPr>
          <w:trHeight w:hRule="exact" w:val="576"/>
        </w:trPr>
        <w:tc>
          <w:tcPr>
            <w:tcW w:w="6970" w:type="dxa"/>
            <w:tcBorders>
              <w:top w:val="single" w:sz="9" w:space="0" w:color="000000"/>
              <w:left w:val="single" w:sz="9" w:space="0" w:color="000000"/>
              <w:bottom w:val="single" w:sz="9" w:space="0" w:color="000000"/>
              <w:right w:val="single" w:sz="9" w:space="0" w:color="000000"/>
            </w:tcBorders>
          </w:tcPr>
          <w:p w14:paraId="2FD75EFD" w14:textId="77777777" w:rsidR="002979EE" w:rsidRDefault="00F60FF0">
            <w:pPr>
              <w:spacing w:before="47" w:after="82" w:line="221" w:lineRule="exact"/>
              <w:ind w:left="72" w:right="216"/>
              <w:textAlignment w:val="baseline"/>
              <w:rPr>
                <w:rFonts w:ascii="Tahoma" w:eastAsia="Tahoma" w:hAnsi="Tahoma"/>
                <w:color w:val="202B34"/>
                <w:spacing w:val="-3"/>
                <w:sz w:val="16"/>
              </w:rPr>
            </w:pPr>
            <w:proofErr w:type="spellStart"/>
            <w:r>
              <w:rPr>
                <w:rFonts w:ascii="Tahoma" w:eastAsia="Tahoma" w:hAnsi="Tahoma"/>
                <w:color w:val="202B34"/>
                <w:spacing w:val="-3"/>
                <w:sz w:val="16"/>
              </w:rPr>
              <w:t>Switchroom</w:t>
            </w:r>
            <w:proofErr w:type="spellEnd"/>
            <w:r>
              <w:rPr>
                <w:rFonts w:ascii="Tahoma" w:eastAsia="Tahoma" w:hAnsi="Tahoma"/>
                <w:color w:val="202B34"/>
                <w:spacing w:val="-3"/>
                <w:sz w:val="16"/>
              </w:rPr>
              <w:t xml:space="preserve"> and LV MCC awarded to WA based electrical contractor Plumber Industries. Selection based on existing plant switch rooms provided. This enables spares same as current.</w:t>
            </w:r>
          </w:p>
        </w:tc>
        <w:tc>
          <w:tcPr>
            <w:tcW w:w="1478" w:type="dxa"/>
            <w:tcBorders>
              <w:top w:val="single" w:sz="9" w:space="0" w:color="000000"/>
              <w:left w:val="single" w:sz="9" w:space="0" w:color="000000"/>
              <w:bottom w:val="single" w:sz="9" w:space="0" w:color="000000"/>
              <w:right w:val="single" w:sz="9" w:space="0" w:color="000000"/>
            </w:tcBorders>
          </w:tcPr>
          <w:p w14:paraId="7463CFE5" w14:textId="77777777" w:rsidR="002979EE" w:rsidRDefault="00F60FF0">
            <w:pPr>
              <w:spacing w:before="116" w:after="264" w:line="191"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342B890A" w14:textId="77777777" w:rsidR="002979EE" w:rsidRDefault="00F60FF0">
            <w:pPr>
              <w:spacing w:before="116" w:after="264" w:line="191" w:lineRule="exact"/>
              <w:jc w:val="center"/>
              <w:textAlignment w:val="baseline"/>
              <w:rPr>
                <w:rFonts w:ascii="Tahoma" w:eastAsia="Tahoma" w:hAnsi="Tahoma"/>
                <w:color w:val="202B34"/>
                <w:sz w:val="16"/>
              </w:rPr>
            </w:pPr>
            <w:r>
              <w:rPr>
                <w:rFonts w:ascii="Tahoma" w:eastAsia="Tahoma" w:hAnsi="Tahoma"/>
                <w:color w:val="202B34"/>
                <w:sz w:val="16"/>
              </w:rPr>
              <w:t>No</w:t>
            </w:r>
          </w:p>
        </w:tc>
      </w:tr>
      <w:tr w:rsidR="002979EE" w14:paraId="4FEABE3A" w14:textId="77777777">
        <w:tblPrEx>
          <w:tblCellMar>
            <w:top w:w="0" w:type="dxa"/>
            <w:bottom w:w="0" w:type="dxa"/>
          </w:tblCellMar>
        </w:tblPrEx>
        <w:trPr>
          <w:trHeight w:hRule="exact" w:val="422"/>
        </w:trPr>
        <w:tc>
          <w:tcPr>
            <w:tcW w:w="6970" w:type="dxa"/>
            <w:tcBorders>
              <w:top w:val="single" w:sz="9" w:space="0" w:color="000000"/>
              <w:left w:val="single" w:sz="9" w:space="0" w:color="000000"/>
              <w:bottom w:val="single" w:sz="9" w:space="0" w:color="000000"/>
              <w:right w:val="single" w:sz="9" w:space="0" w:color="000000"/>
            </w:tcBorders>
            <w:vAlign w:val="center"/>
          </w:tcPr>
          <w:p w14:paraId="62299644" w14:textId="77777777" w:rsidR="002979EE" w:rsidRDefault="00F60FF0">
            <w:pPr>
              <w:spacing w:before="101" w:after="119" w:line="192" w:lineRule="exact"/>
              <w:ind w:left="101"/>
              <w:textAlignment w:val="baseline"/>
              <w:rPr>
                <w:rFonts w:ascii="Tahoma" w:eastAsia="Tahoma" w:hAnsi="Tahoma"/>
                <w:color w:val="202B34"/>
                <w:sz w:val="16"/>
              </w:rPr>
            </w:pPr>
            <w:r>
              <w:rPr>
                <w:rFonts w:ascii="Tahoma" w:eastAsia="Tahoma" w:hAnsi="Tahoma"/>
                <w:color w:val="202B34"/>
                <w:sz w:val="16"/>
              </w:rPr>
              <w:t>Pumps- Have been awarded to Weir Pumps.</w:t>
            </w:r>
          </w:p>
        </w:tc>
        <w:tc>
          <w:tcPr>
            <w:tcW w:w="1478" w:type="dxa"/>
            <w:tcBorders>
              <w:top w:val="single" w:sz="9" w:space="0" w:color="000000"/>
              <w:left w:val="single" w:sz="9" w:space="0" w:color="000000"/>
              <w:bottom w:val="single" w:sz="9" w:space="0" w:color="000000"/>
              <w:right w:val="single" w:sz="9" w:space="0" w:color="000000"/>
            </w:tcBorders>
          </w:tcPr>
          <w:p w14:paraId="70769008" w14:textId="77777777" w:rsidR="002979EE" w:rsidRDefault="00F60FF0">
            <w:pPr>
              <w:spacing w:before="44" w:after="177" w:line="191"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0F80813D" w14:textId="77777777" w:rsidR="002979EE" w:rsidRDefault="00F60FF0">
            <w:pPr>
              <w:spacing w:before="44" w:after="177" w:line="191" w:lineRule="exact"/>
              <w:jc w:val="center"/>
              <w:textAlignment w:val="baseline"/>
              <w:rPr>
                <w:rFonts w:ascii="Tahoma" w:eastAsia="Tahoma" w:hAnsi="Tahoma"/>
                <w:color w:val="202B34"/>
                <w:sz w:val="16"/>
              </w:rPr>
            </w:pPr>
            <w:r>
              <w:rPr>
                <w:rFonts w:ascii="Tahoma" w:eastAsia="Tahoma" w:hAnsi="Tahoma"/>
                <w:color w:val="202B34"/>
                <w:sz w:val="16"/>
              </w:rPr>
              <w:t>No</w:t>
            </w:r>
          </w:p>
        </w:tc>
      </w:tr>
      <w:tr w:rsidR="002979EE" w14:paraId="4BEDEBF3" w14:textId="77777777">
        <w:tblPrEx>
          <w:tblCellMar>
            <w:top w:w="0" w:type="dxa"/>
            <w:bottom w:w="0" w:type="dxa"/>
          </w:tblCellMar>
        </w:tblPrEx>
        <w:trPr>
          <w:trHeight w:hRule="exact" w:val="595"/>
        </w:trPr>
        <w:tc>
          <w:tcPr>
            <w:tcW w:w="6970" w:type="dxa"/>
            <w:tcBorders>
              <w:top w:val="single" w:sz="9" w:space="0" w:color="000000"/>
              <w:left w:val="single" w:sz="9" w:space="0" w:color="000000"/>
              <w:bottom w:val="single" w:sz="9" w:space="0" w:color="000000"/>
              <w:right w:val="single" w:sz="9" w:space="0" w:color="000000"/>
            </w:tcBorders>
          </w:tcPr>
          <w:p w14:paraId="7B909254" w14:textId="77777777" w:rsidR="002979EE" w:rsidRDefault="00F60FF0">
            <w:pPr>
              <w:spacing w:before="50" w:after="91" w:line="220" w:lineRule="exact"/>
              <w:ind w:left="108" w:right="612"/>
              <w:textAlignment w:val="baseline"/>
              <w:rPr>
                <w:rFonts w:ascii="Tahoma" w:eastAsia="Tahoma" w:hAnsi="Tahoma"/>
                <w:color w:val="202B34"/>
                <w:sz w:val="16"/>
              </w:rPr>
            </w:pPr>
            <w:r>
              <w:rPr>
                <w:rFonts w:ascii="Tahoma" w:eastAsia="Tahoma" w:hAnsi="Tahoma"/>
                <w:color w:val="202B34"/>
                <w:sz w:val="16"/>
              </w:rPr>
              <w:t>Remainder of Equipment is being leveraged off existing operating machinery suppliers or new machinery introduced into the process.</w:t>
            </w:r>
          </w:p>
        </w:tc>
        <w:tc>
          <w:tcPr>
            <w:tcW w:w="1478" w:type="dxa"/>
            <w:tcBorders>
              <w:top w:val="single" w:sz="9" w:space="0" w:color="000000"/>
              <w:left w:val="single" w:sz="9" w:space="0" w:color="000000"/>
              <w:bottom w:val="single" w:sz="9" w:space="0" w:color="000000"/>
              <w:right w:val="single" w:sz="9" w:space="0" w:color="000000"/>
            </w:tcBorders>
          </w:tcPr>
          <w:p w14:paraId="744AA9DB" w14:textId="77777777" w:rsidR="002979EE" w:rsidRDefault="00F60FF0">
            <w:pPr>
              <w:spacing w:before="121" w:after="269" w:line="191"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6F6334CF" w14:textId="77777777" w:rsidR="002979EE" w:rsidRDefault="00F60FF0">
            <w:pPr>
              <w:spacing w:before="121" w:after="269" w:line="191" w:lineRule="exact"/>
              <w:jc w:val="center"/>
              <w:textAlignment w:val="baseline"/>
              <w:rPr>
                <w:rFonts w:ascii="Tahoma" w:eastAsia="Tahoma" w:hAnsi="Tahoma"/>
                <w:color w:val="202B34"/>
                <w:sz w:val="16"/>
              </w:rPr>
            </w:pPr>
            <w:r>
              <w:rPr>
                <w:rFonts w:ascii="Tahoma" w:eastAsia="Tahoma" w:hAnsi="Tahoma"/>
                <w:color w:val="202B34"/>
                <w:sz w:val="16"/>
              </w:rPr>
              <w:t>Yes</w:t>
            </w:r>
          </w:p>
        </w:tc>
      </w:tr>
    </w:tbl>
    <w:p w14:paraId="0181A1C6" w14:textId="77777777" w:rsidR="002979EE" w:rsidRDefault="002979EE">
      <w:pPr>
        <w:spacing w:after="320" w:line="20" w:lineRule="exact"/>
      </w:pPr>
    </w:p>
    <w:p w14:paraId="6527C9E5" w14:textId="77777777" w:rsidR="002979EE" w:rsidRDefault="00F60FF0">
      <w:pPr>
        <w:spacing w:before="7" w:line="191" w:lineRule="exact"/>
        <w:ind w:left="72"/>
        <w:textAlignment w:val="baseline"/>
        <w:rPr>
          <w:rFonts w:ascii="Tahoma" w:eastAsia="Tahoma" w:hAnsi="Tahoma"/>
          <w:color w:val="202B34"/>
          <w:spacing w:val="-3"/>
          <w:sz w:val="16"/>
        </w:rPr>
      </w:pPr>
      <w:r>
        <w:rPr>
          <w:rFonts w:ascii="Tahoma" w:eastAsia="Tahoma" w:hAnsi="Tahoma"/>
          <w:color w:val="202B34"/>
          <w:spacing w:val="-3"/>
          <w:sz w:val="16"/>
        </w:rPr>
        <w:t>* An Australian supplier means an entity that has an ABN or an ACN</w:t>
      </w:r>
    </w:p>
    <w:p w14:paraId="42795366" w14:textId="77777777" w:rsidR="002979EE" w:rsidRDefault="00F60FF0">
      <w:pPr>
        <w:spacing w:before="196" w:line="221" w:lineRule="exact"/>
        <w:ind w:left="72" w:right="576"/>
        <w:textAlignment w:val="baseline"/>
        <w:rPr>
          <w:rFonts w:ascii="Tahoma" w:eastAsia="Tahoma" w:hAnsi="Tahoma"/>
          <w:color w:val="202B34"/>
          <w:sz w:val="16"/>
        </w:rPr>
      </w:pPr>
      <w:r>
        <w:rPr>
          <w:rFonts w:ascii="Tahoma" w:eastAsia="Tahoma" w:hAnsi="Tahoma"/>
          <w:color w:val="202B34"/>
          <w:sz w:val="16"/>
        </w:rPr>
        <w:t>Disclaimer: The information provided in the tabl</w:t>
      </w:r>
      <w:r>
        <w:rPr>
          <w:rFonts w:ascii="Tahoma" w:eastAsia="Tahoma" w:hAnsi="Tahoma"/>
          <w:color w:val="202B34"/>
          <w:sz w:val="16"/>
        </w:rPr>
        <w:t>e above is based on an initial assessment by the company. Any questions or issues should be raised with the project contact.</w:t>
      </w:r>
    </w:p>
    <w:p w14:paraId="43814300" w14:textId="77777777" w:rsidR="002979EE" w:rsidRDefault="00F60FF0">
      <w:pPr>
        <w:numPr>
          <w:ilvl w:val="0"/>
          <w:numId w:val="1"/>
        </w:numPr>
        <w:tabs>
          <w:tab w:val="clear" w:pos="216"/>
          <w:tab w:val="left" w:pos="504"/>
        </w:tabs>
        <w:spacing w:before="226" w:line="192" w:lineRule="exact"/>
        <w:ind w:left="288"/>
        <w:textAlignment w:val="baseline"/>
        <w:rPr>
          <w:rFonts w:ascii="Tahoma" w:eastAsia="Tahoma" w:hAnsi="Tahoma"/>
          <w:color w:val="202B34"/>
          <w:spacing w:val="-3"/>
          <w:sz w:val="16"/>
        </w:rPr>
      </w:pPr>
      <w:r>
        <w:rPr>
          <w:rFonts w:ascii="Tahoma" w:eastAsia="Tahoma" w:hAnsi="Tahoma"/>
          <w:color w:val="202B34"/>
          <w:spacing w:val="-3"/>
          <w:sz w:val="16"/>
        </w:rPr>
        <w:t>Australian and Other standards and certifications will be required for the key goods and services in this project.</w:t>
      </w:r>
    </w:p>
    <w:p w14:paraId="50F433C3" w14:textId="77777777" w:rsidR="002979EE" w:rsidRDefault="00F60FF0">
      <w:pPr>
        <w:spacing w:before="659" w:after="163" w:line="450" w:lineRule="exact"/>
        <w:ind w:left="288"/>
        <w:textAlignment w:val="baseline"/>
        <w:rPr>
          <w:rFonts w:ascii="Tahoma" w:eastAsia="Tahoma" w:hAnsi="Tahoma"/>
          <w:color w:val="202B34"/>
          <w:spacing w:val="9"/>
          <w:sz w:val="36"/>
        </w:rPr>
      </w:pPr>
      <w:r>
        <w:rPr>
          <w:rFonts w:ascii="Tahoma" w:eastAsia="Tahoma" w:hAnsi="Tahoma"/>
          <w:color w:val="202B34"/>
          <w:spacing w:val="9"/>
          <w:sz w:val="36"/>
        </w:rPr>
        <w:t>3. Communicating and providing opportunities</w:t>
      </w:r>
    </w:p>
    <w:p w14:paraId="437294BC" w14:textId="77777777" w:rsidR="002979EE" w:rsidRDefault="00F60FF0">
      <w:pPr>
        <w:numPr>
          <w:ilvl w:val="0"/>
          <w:numId w:val="1"/>
        </w:numPr>
        <w:tabs>
          <w:tab w:val="clear" w:pos="216"/>
          <w:tab w:val="left" w:pos="504"/>
        </w:tabs>
        <w:spacing w:before="210" w:line="192" w:lineRule="exact"/>
        <w:ind w:left="288"/>
        <w:textAlignment w:val="baseline"/>
        <w:rPr>
          <w:rFonts w:ascii="Tahoma" w:eastAsia="Tahoma" w:hAnsi="Tahoma"/>
          <w:color w:val="202B34"/>
          <w:spacing w:val="-2"/>
          <w:sz w:val="16"/>
        </w:rPr>
      </w:pPr>
      <w:r>
        <w:pict w14:anchorId="151ACE1D">
          <v:line id="_x0000_s1028" style="position:absolute;left:0;text-align:left;z-index:251658752;mso-position-horizontal-relative:page;mso-position-vertical-relative:page" from="42.6pt,616.55pt" to="552.65pt,616.55pt" strokecolor="#202b34" strokeweight="1.2pt">
            <w10:wrap anchorx="page" anchory="page"/>
          </v:line>
        </w:pict>
      </w:r>
      <w:r>
        <w:rPr>
          <w:rFonts w:ascii="Tahoma" w:eastAsia="Tahoma" w:hAnsi="Tahoma"/>
          <w:color w:val="202B34"/>
          <w:spacing w:val="-2"/>
          <w:sz w:val="16"/>
        </w:rPr>
        <w:t>Project website OR Project supplier portal</w:t>
      </w:r>
    </w:p>
    <w:p w14:paraId="1DC0C26C" w14:textId="77777777" w:rsidR="002979EE" w:rsidRDefault="00F60FF0">
      <w:pPr>
        <w:numPr>
          <w:ilvl w:val="0"/>
          <w:numId w:val="1"/>
        </w:numPr>
        <w:tabs>
          <w:tab w:val="clear" w:pos="216"/>
          <w:tab w:val="left" w:pos="504"/>
        </w:tabs>
        <w:spacing w:before="91" w:line="192" w:lineRule="exact"/>
        <w:ind w:left="288"/>
        <w:textAlignment w:val="baseline"/>
        <w:rPr>
          <w:rFonts w:ascii="Tahoma" w:eastAsia="Tahoma" w:hAnsi="Tahoma"/>
          <w:color w:val="202B34"/>
          <w:spacing w:val="-3"/>
          <w:sz w:val="16"/>
        </w:rPr>
      </w:pPr>
      <w:r>
        <w:rPr>
          <w:rFonts w:ascii="Tahoma" w:eastAsia="Tahoma" w:hAnsi="Tahoma"/>
          <w:color w:val="202B34"/>
          <w:spacing w:val="-3"/>
          <w:sz w:val="16"/>
        </w:rPr>
        <w:t>Public announcements</w:t>
      </w:r>
    </w:p>
    <w:p w14:paraId="06EF5FB6" w14:textId="77777777" w:rsidR="002979EE" w:rsidRDefault="00F60FF0">
      <w:pPr>
        <w:numPr>
          <w:ilvl w:val="0"/>
          <w:numId w:val="1"/>
        </w:numPr>
        <w:tabs>
          <w:tab w:val="clear" w:pos="216"/>
          <w:tab w:val="left" w:pos="504"/>
        </w:tabs>
        <w:spacing w:before="86" w:line="192" w:lineRule="exact"/>
        <w:ind w:left="288"/>
        <w:textAlignment w:val="baseline"/>
        <w:rPr>
          <w:rFonts w:ascii="Tahoma" w:eastAsia="Tahoma" w:hAnsi="Tahoma"/>
          <w:color w:val="202B34"/>
          <w:sz w:val="16"/>
        </w:rPr>
      </w:pPr>
      <w:r>
        <w:rPr>
          <w:rFonts w:ascii="Tahoma" w:eastAsia="Tahoma" w:hAnsi="Tahoma"/>
          <w:color w:val="202B34"/>
          <w:sz w:val="16"/>
        </w:rPr>
        <w:t>Social media</w:t>
      </w:r>
    </w:p>
    <w:p w14:paraId="28377E9E" w14:textId="77777777" w:rsidR="002979EE" w:rsidRDefault="00F60FF0">
      <w:pPr>
        <w:numPr>
          <w:ilvl w:val="0"/>
          <w:numId w:val="1"/>
        </w:numPr>
        <w:tabs>
          <w:tab w:val="clear" w:pos="216"/>
          <w:tab w:val="left" w:pos="504"/>
        </w:tabs>
        <w:spacing w:before="111" w:line="192" w:lineRule="exact"/>
        <w:ind w:left="288"/>
        <w:textAlignment w:val="baseline"/>
        <w:rPr>
          <w:rFonts w:ascii="Tahoma" w:eastAsia="Tahoma" w:hAnsi="Tahoma"/>
          <w:color w:val="202B34"/>
          <w:spacing w:val="-4"/>
          <w:sz w:val="16"/>
        </w:rPr>
      </w:pPr>
      <w:r>
        <w:rPr>
          <w:rFonts w:ascii="Tahoma" w:eastAsia="Tahoma" w:hAnsi="Tahoma"/>
          <w:color w:val="202B34"/>
          <w:spacing w:val="-4"/>
          <w:sz w:val="16"/>
        </w:rPr>
        <w:t>Direct contact with Australian industry (phone/email/letter)</w:t>
      </w:r>
    </w:p>
    <w:p w14:paraId="74014165" w14:textId="77777777" w:rsidR="002979EE" w:rsidRDefault="00F60FF0">
      <w:pPr>
        <w:numPr>
          <w:ilvl w:val="0"/>
          <w:numId w:val="1"/>
        </w:numPr>
        <w:tabs>
          <w:tab w:val="clear" w:pos="216"/>
          <w:tab w:val="left" w:pos="504"/>
        </w:tabs>
        <w:spacing w:before="86" w:line="192" w:lineRule="exact"/>
        <w:ind w:left="288"/>
        <w:textAlignment w:val="baseline"/>
        <w:rPr>
          <w:rFonts w:ascii="Tahoma" w:eastAsia="Tahoma" w:hAnsi="Tahoma"/>
          <w:color w:val="202B34"/>
          <w:spacing w:val="-3"/>
          <w:sz w:val="16"/>
        </w:rPr>
      </w:pPr>
      <w:r>
        <w:rPr>
          <w:rFonts w:ascii="Tahoma" w:eastAsia="Tahoma" w:hAnsi="Tahoma"/>
          <w:color w:val="202B34"/>
          <w:spacing w:val="-3"/>
          <w:sz w:val="16"/>
        </w:rPr>
        <w:t>Liaison with vendor identification agencies</w:t>
      </w:r>
    </w:p>
    <w:p w14:paraId="6F36C343" w14:textId="77777777" w:rsidR="002979EE" w:rsidRDefault="00F60FF0">
      <w:pPr>
        <w:numPr>
          <w:ilvl w:val="0"/>
          <w:numId w:val="1"/>
        </w:numPr>
        <w:tabs>
          <w:tab w:val="clear" w:pos="216"/>
          <w:tab w:val="left" w:pos="504"/>
        </w:tabs>
        <w:spacing w:before="86" w:line="193" w:lineRule="exact"/>
        <w:ind w:left="288"/>
        <w:textAlignment w:val="baseline"/>
        <w:rPr>
          <w:rFonts w:ascii="Tahoma" w:eastAsia="Tahoma" w:hAnsi="Tahoma"/>
          <w:color w:val="202B34"/>
          <w:spacing w:val="-4"/>
          <w:sz w:val="16"/>
        </w:rPr>
      </w:pPr>
      <w:r>
        <w:rPr>
          <w:rFonts w:ascii="Tahoma" w:eastAsia="Tahoma" w:hAnsi="Tahoma"/>
          <w:color w:val="202B34"/>
          <w:spacing w:val="-4"/>
          <w:sz w:val="16"/>
        </w:rPr>
        <w:t>Promote opportunities to Australian industry in the early stages of the project, including information on how to prequalify</w:t>
      </w:r>
    </w:p>
    <w:p w14:paraId="22EDE00C" w14:textId="77777777" w:rsidR="002979EE" w:rsidRDefault="00F60FF0">
      <w:pPr>
        <w:numPr>
          <w:ilvl w:val="0"/>
          <w:numId w:val="1"/>
        </w:numPr>
        <w:tabs>
          <w:tab w:val="clear" w:pos="216"/>
          <w:tab w:val="left" w:pos="504"/>
        </w:tabs>
        <w:spacing w:before="91" w:line="192" w:lineRule="exact"/>
        <w:ind w:left="288"/>
        <w:textAlignment w:val="baseline"/>
        <w:rPr>
          <w:rFonts w:ascii="Tahoma" w:eastAsia="Tahoma" w:hAnsi="Tahoma"/>
          <w:color w:val="202B34"/>
          <w:spacing w:val="-3"/>
          <w:sz w:val="16"/>
        </w:rPr>
      </w:pPr>
      <w:r>
        <w:rPr>
          <w:rFonts w:ascii="Tahoma" w:eastAsia="Tahoma" w:hAnsi="Tahoma"/>
          <w:color w:val="202B34"/>
          <w:spacing w:val="-3"/>
          <w:sz w:val="16"/>
        </w:rPr>
        <w:t>Make tender documents available to all possible suppliers at the same time</w:t>
      </w:r>
    </w:p>
    <w:p w14:paraId="1AB8E5D5" w14:textId="77777777" w:rsidR="002979EE" w:rsidRDefault="00F60FF0">
      <w:pPr>
        <w:numPr>
          <w:ilvl w:val="0"/>
          <w:numId w:val="1"/>
        </w:numPr>
        <w:tabs>
          <w:tab w:val="clear" w:pos="216"/>
          <w:tab w:val="left" w:pos="504"/>
        </w:tabs>
        <w:spacing w:before="86" w:line="192" w:lineRule="exact"/>
        <w:ind w:left="288"/>
        <w:textAlignment w:val="baseline"/>
        <w:rPr>
          <w:rFonts w:ascii="Tahoma" w:eastAsia="Tahoma" w:hAnsi="Tahoma"/>
          <w:color w:val="202B34"/>
          <w:spacing w:val="-2"/>
          <w:sz w:val="16"/>
        </w:rPr>
      </w:pPr>
      <w:r>
        <w:rPr>
          <w:rFonts w:ascii="Tahoma" w:eastAsia="Tahoma" w:hAnsi="Tahoma"/>
          <w:color w:val="202B34"/>
          <w:spacing w:val="-2"/>
          <w:sz w:val="16"/>
        </w:rPr>
        <w:t>Allow reasona</w:t>
      </w:r>
      <w:r>
        <w:rPr>
          <w:rFonts w:ascii="Tahoma" w:eastAsia="Tahoma" w:hAnsi="Tahoma"/>
          <w:color w:val="202B34"/>
          <w:spacing w:val="-2"/>
          <w:sz w:val="16"/>
        </w:rPr>
        <w:t>ble and equal time for submissions/responses</w:t>
      </w:r>
    </w:p>
    <w:p w14:paraId="4255DC11" w14:textId="77777777" w:rsidR="002979EE" w:rsidRDefault="002979EE">
      <w:pPr>
        <w:sectPr w:rsidR="002979EE">
          <w:pgSz w:w="11904" w:h="16843"/>
          <w:pgMar w:top="2900" w:right="852" w:bottom="1727" w:left="852" w:header="720" w:footer="720" w:gutter="0"/>
          <w:cols w:space="720"/>
        </w:sectPr>
      </w:pPr>
    </w:p>
    <w:p w14:paraId="72E86126" w14:textId="77777777" w:rsidR="002979EE" w:rsidRDefault="00F60FF0">
      <w:pPr>
        <w:numPr>
          <w:ilvl w:val="0"/>
          <w:numId w:val="1"/>
        </w:numPr>
        <w:tabs>
          <w:tab w:val="clear" w:pos="216"/>
          <w:tab w:val="left" w:pos="504"/>
        </w:tabs>
        <w:spacing w:before="108" w:line="192" w:lineRule="exact"/>
        <w:ind w:left="504" w:hanging="216"/>
        <w:textAlignment w:val="baseline"/>
        <w:rPr>
          <w:rFonts w:ascii="Tahoma" w:eastAsia="Tahoma" w:hAnsi="Tahoma"/>
          <w:color w:val="202B34"/>
          <w:spacing w:val="-4"/>
          <w:sz w:val="16"/>
        </w:rPr>
      </w:pPr>
      <w:r>
        <w:rPr>
          <w:rFonts w:ascii="Tahoma" w:eastAsia="Tahoma" w:hAnsi="Tahoma"/>
          <w:color w:val="202B34"/>
          <w:spacing w:val="-4"/>
          <w:sz w:val="16"/>
        </w:rPr>
        <w:lastRenderedPageBreak/>
        <w:t>Notify vendor identification agencies on upcoming supply opportunities</w:t>
      </w:r>
    </w:p>
    <w:p w14:paraId="57E3DB00" w14:textId="77777777" w:rsidR="002979EE" w:rsidRDefault="00F60FF0">
      <w:pPr>
        <w:numPr>
          <w:ilvl w:val="0"/>
          <w:numId w:val="1"/>
        </w:numPr>
        <w:tabs>
          <w:tab w:val="clear" w:pos="216"/>
          <w:tab w:val="left" w:pos="504"/>
        </w:tabs>
        <w:spacing w:before="91" w:line="192" w:lineRule="exact"/>
        <w:ind w:left="504" w:hanging="216"/>
        <w:textAlignment w:val="baseline"/>
        <w:rPr>
          <w:rFonts w:ascii="Tahoma" w:eastAsia="Tahoma" w:hAnsi="Tahoma"/>
          <w:color w:val="202B34"/>
          <w:spacing w:val="-4"/>
          <w:sz w:val="16"/>
        </w:rPr>
      </w:pPr>
      <w:r>
        <w:rPr>
          <w:rFonts w:ascii="Tahoma" w:eastAsia="Tahoma" w:hAnsi="Tahoma"/>
          <w:color w:val="202B34"/>
          <w:spacing w:val="-4"/>
          <w:sz w:val="16"/>
        </w:rPr>
        <w:t>Include requirement in tender documents that successful tenderers comply with AIP plan</w:t>
      </w:r>
    </w:p>
    <w:p w14:paraId="5B5573ED" w14:textId="77777777" w:rsidR="002979EE" w:rsidRDefault="00F60FF0">
      <w:pPr>
        <w:numPr>
          <w:ilvl w:val="0"/>
          <w:numId w:val="1"/>
        </w:numPr>
        <w:tabs>
          <w:tab w:val="clear" w:pos="216"/>
          <w:tab w:val="left" w:pos="504"/>
        </w:tabs>
        <w:spacing w:before="86" w:line="193" w:lineRule="exact"/>
        <w:ind w:left="504" w:hanging="216"/>
        <w:textAlignment w:val="baseline"/>
        <w:rPr>
          <w:rFonts w:ascii="Tahoma" w:eastAsia="Tahoma" w:hAnsi="Tahoma"/>
          <w:color w:val="202B34"/>
          <w:spacing w:val="-4"/>
          <w:sz w:val="16"/>
        </w:rPr>
      </w:pPr>
      <w:r>
        <w:rPr>
          <w:rFonts w:ascii="Tahoma" w:eastAsia="Tahoma" w:hAnsi="Tahoma"/>
          <w:color w:val="202B34"/>
          <w:spacing w:val="-4"/>
          <w:sz w:val="16"/>
        </w:rPr>
        <w:t>Include contractual arrangements with suppliers to outline AIP arrangements</w:t>
      </w:r>
    </w:p>
    <w:p w14:paraId="784D3EA2" w14:textId="77777777" w:rsidR="002979EE" w:rsidRDefault="00F60FF0">
      <w:pPr>
        <w:numPr>
          <w:ilvl w:val="0"/>
          <w:numId w:val="1"/>
        </w:numPr>
        <w:tabs>
          <w:tab w:val="clear" w:pos="216"/>
          <w:tab w:val="left" w:pos="504"/>
        </w:tabs>
        <w:spacing w:before="86" w:line="192" w:lineRule="exact"/>
        <w:ind w:left="504" w:hanging="216"/>
        <w:textAlignment w:val="baseline"/>
        <w:rPr>
          <w:rFonts w:ascii="Tahoma" w:eastAsia="Tahoma" w:hAnsi="Tahoma"/>
          <w:color w:val="202B34"/>
          <w:spacing w:val="-4"/>
          <w:sz w:val="16"/>
        </w:rPr>
      </w:pPr>
      <w:r>
        <w:rPr>
          <w:rFonts w:ascii="Tahoma" w:eastAsia="Tahoma" w:hAnsi="Tahoma"/>
          <w:color w:val="202B34"/>
          <w:spacing w:val="-4"/>
          <w:sz w:val="16"/>
        </w:rPr>
        <w:t>Establish reporting requirement that shows how the AIP plan has been implemented</w:t>
      </w:r>
    </w:p>
    <w:p w14:paraId="4668D080" w14:textId="77777777" w:rsidR="002979EE" w:rsidRDefault="00F60FF0">
      <w:pPr>
        <w:numPr>
          <w:ilvl w:val="0"/>
          <w:numId w:val="1"/>
        </w:numPr>
        <w:tabs>
          <w:tab w:val="clear" w:pos="216"/>
          <w:tab w:val="left" w:pos="504"/>
        </w:tabs>
        <w:spacing w:before="110" w:line="192" w:lineRule="exact"/>
        <w:ind w:left="504" w:hanging="216"/>
        <w:textAlignment w:val="baseline"/>
        <w:rPr>
          <w:rFonts w:ascii="Tahoma" w:eastAsia="Tahoma" w:hAnsi="Tahoma"/>
          <w:color w:val="202B34"/>
          <w:spacing w:val="-2"/>
          <w:sz w:val="16"/>
        </w:rPr>
      </w:pPr>
      <w:r>
        <w:rPr>
          <w:rFonts w:ascii="Tahoma" w:eastAsia="Tahoma" w:hAnsi="Tahoma"/>
          <w:color w:val="202B34"/>
          <w:spacing w:val="-2"/>
          <w:sz w:val="16"/>
        </w:rPr>
        <w:t xml:space="preserve">All tenders </w:t>
      </w:r>
      <w:r>
        <w:rPr>
          <w:rFonts w:ascii="Tahoma" w:eastAsia="Tahoma" w:hAnsi="Tahoma"/>
          <w:color w:val="202B34"/>
          <w:spacing w:val="-2"/>
          <w:sz w:val="16"/>
        </w:rPr>
        <w:t>from Australian and overseas suppliers will be assessed on the same basis</w:t>
      </w:r>
    </w:p>
    <w:p w14:paraId="3E139DE2" w14:textId="77777777" w:rsidR="002979EE" w:rsidRDefault="00F60FF0">
      <w:pPr>
        <w:numPr>
          <w:ilvl w:val="0"/>
          <w:numId w:val="1"/>
        </w:numPr>
        <w:tabs>
          <w:tab w:val="clear" w:pos="216"/>
          <w:tab w:val="left" w:pos="504"/>
        </w:tabs>
        <w:spacing w:before="86" w:line="193" w:lineRule="exact"/>
        <w:ind w:left="504" w:hanging="216"/>
        <w:textAlignment w:val="baseline"/>
        <w:rPr>
          <w:rFonts w:ascii="Tahoma" w:eastAsia="Tahoma" w:hAnsi="Tahoma"/>
          <w:color w:val="202B34"/>
          <w:spacing w:val="-3"/>
          <w:sz w:val="16"/>
        </w:rPr>
      </w:pPr>
      <w:r>
        <w:rPr>
          <w:rFonts w:ascii="Tahoma" w:eastAsia="Tahoma" w:hAnsi="Tahoma"/>
          <w:color w:val="202B34"/>
          <w:spacing w:val="-3"/>
          <w:sz w:val="16"/>
        </w:rPr>
        <w:t xml:space="preserve">The </w:t>
      </w:r>
      <w:proofErr w:type="spellStart"/>
      <w:r>
        <w:rPr>
          <w:rFonts w:ascii="Tahoma" w:eastAsia="Tahoma" w:hAnsi="Tahoma"/>
          <w:color w:val="202B34"/>
          <w:spacing w:val="-3"/>
          <w:sz w:val="16"/>
        </w:rPr>
        <w:t>organisation</w:t>
      </w:r>
      <w:proofErr w:type="spellEnd"/>
      <w:r>
        <w:rPr>
          <w:rFonts w:ascii="Tahoma" w:eastAsia="Tahoma" w:hAnsi="Tahoma"/>
          <w:color w:val="202B34"/>
          <w:spacing w:val="-3"/>
          <w:sz w:val="16"/>
        </w:rPr>
        <w:t xml:space="preserve"> will ensure all AIP plan obligations will flow down to contractors and subcontractors</w:t>
      </w:r>
    </w:p>
    <w:p w14:paraId="119CC9B6" w14:textId="77777777" w:rsidR="002979EE" w:rsidRDefault="00F60FF0">
      <w:pPr>
        <w:spacing w:before="539" w:after="186" w:line="450" w:lineRule="exact"/>
        <w:ind w:left="288"/>
        <w:textAlignment w:val="baseline"/>
        <w:rPr>
          <w:rFonts w:ascii="Tahoma" w:eastAsia="Tahoma" w:hAnsi="Tahoma"/>
          <w:color w:val="202B34"/>
          <w:spacing w:val="4"/>
          <w:sz w:val="36"/>
        </w:rPr>
      </w:pPr>
      <w:r>
        <w:rPr>
          <w:rFonts w:ascii="Tahoma" w:eastAsia="Tahoma" w:hAnsi="Tahoma"/>
          <w:color w:val="202B34"/>
          <w:spacing w:val="4"/>
          <w:sz w:val="36"/>
        </w:rPr>
        <w:t>4. Facilitating future opportunities</w:t>
      </w:r>
    </w:p>
    <w:p w14:paraId="46F30017" w14:textId="77777777" w:rsidR="002979EE" w:rsidRDefault="00F60FF0">
      <w:pPr>
        <w:numPr>
          <w:ilvl w:val="0"/>
          <w:numId w:val="1"/>
        </w:numPr>
        <w:tabs>
          <w:tab w:val="clear" w:pos="216"/>
          <w:tab w:val="left" w:pos="504"/>
        </w:tabs>
        <w:spacing w:before="161" w:line="221" w:lineRule="exact"/>
        <w:ind w:left="504" w:right="216" w:hanging="216"/>
        <w:textAlignment w:val="baseline"/>
        <w:rPr>
          <w:rFonts w:ascii="Tahoma" w:eastAsia="Tahoma" w:hAnsi="Tahoma"/>
          <w:color w:val="202B34"/>
          <w:sz w:val="16"/>
        </w:rPr>
      </w:pPr>
      <w:r>
        <w:pict w14:anchorId="4061E981">
          <v:line id="_x0000_s1027" style="position:absolute;left:0;text-align:left;z-index:251659776;mso-position-horizontal-relative:page;mso-position-vertical-relative:page" from="42.6pt,268.55pt" to="552.65pt,268.55pt" strokecolor="#202b34" strokeweight="1.2pt">
            <w10:wrap anchorx="page" anchory="page"/>
          </v:line>
        </w:pict>
      </w:r>
      <w:r>
        <w:rPr>
          <w:rFonts w:ascii="Tahoma" w:eastAsia="Tahoma" w:hAnsi="Tahoma"/>
          <w:color w:val="202B34"/>
          <w:sz w:val="16"/>
        </w:rPr>
        <w:t>Provide advice to project suppliers on strategies and activities to undertake to be considered for inclusion in domestic and international supply chains</w:t>
      </w:r>
    </w:p>
    <w:p w14:paraId="73575C4D" w14:textId="77777777" w:rsidR="002979EE" w:rsidRDefault="00F60FF0">
      <w:pPr>
        <w:numPr>
          <w:ilvl w:val="0"/>
          <w:numId w:val="1"/>
        </w:numPr>
        <w:tabs>
          <w:tab w:val="clear" w:pos="216"/>
          <w:tab w:val="left" w:pos="504"/>
        </w:tabs>
        <w:spacing w:before="87" w:line="192" w:lineRule="exact"/>
        <w:ind w:left="504" w:hanging="216"/>
        <w:textAlignment w:val="baseline"/>
        <w:rPr>
          <w:rFonts w:ascii="Tahoma" w:eastAsia="Tahoma" w:hAnsi="Tahoma"/>
          <w:color w:val="202B34"/>
          <w:spacing w:val="-3"/>
          <w:sz w:val="16"/>
        </w:rPr>
      </w:pPr>
      <w:r>
        <w:rPr>
          <w:rFonts w:ascii="Tahoma" w:eastAsia="Tahoma" w:hAnsi="Tahoma"/>
          <w:color w:val="202B34"/>
          <w:spacing w:val="-3"/>
          <w:sz w:val="16"/>
        </w:rPr>
        <w:t>Brief procurement managers on the capabilities and achievements of project suppliers</w:t>
      </w:r>
    </w:p>
    <w:p w14:paraId="797CF007" w14:textId="77777777" w:rsidR="002979EE" w:rsidRDefault="00F60FF0">
      <w:pPr>
        <w:numPr>
          <w:ilvl w:val="0"/>
          <w:numId w:val="1"/>
        </w:numPr>
        <w:tabs>
          <w:tab w:val="clear" w:pos="216"/>
          <w:tab w:val="left" w:pos="504"/>
        </w:tabs>
        <w:spacing w:before="110" w:line="192" w:lineRule="exact"/>
        <w:ind w:left="504" w:hanging="216"/>
        <w:textAlignment w:val="baseline"/>
        <w:rPr>
          <w:rFonts w:ascii="Tahoma" w:eastAsia="Tahoma" w:hAnsi="Tahoma"/>
          <w:color w:val="202B34"/>
          <w:spacing w:val="-3"/>
          <w:sz w:val="16"/>
        </w:rPr>
      </w:pPr>
      <w:r>
        <w:rPr>
          <w:rFonts w:ascii="Tahoma" w:eastAsia="Tahoma" w:hAnsi="Tahoma"/>
          <w:color w:val="202B34"/>
          <w:spacing w:val="-3"/>
          <w:sz w:val="16"/>
        </w:rPr>
        <w:t xml:space="preserve">Provide strategic </w:t>
      </w:r>
      <w:r>
        <w:rPr>
          <w:rFonts w:ascii="Tahoma" w:eastAsia="Tahoma" w:hAnsi="Tahoma"/>
          <w:color w:val="202B34"/>
          <w:spacing w:val="-3"/>
          <w:sz w:val="16"/>
        </w:rPr>
        <w:t>feedback to the Commonwealth on emerging trends in industry</w:t>
      </w:r>
    </w:p>
    <w:p w14:paraId="491138B3" w14:textId="77777777" w:rsidR="002979EE" w:rsidRDefault="00F60FF0">
      <w:pPr>
        <w:numPr>
          <w:ilvl w:val="0"/>
          <w:numId w:val="1"/>
        </w:numPr>
        <w:tabs>
          <w:tab w:val="clear" w:pos="216"/>
          <w:tab w:val="left" w:pos="504"/>
        </w:tabs>
        <w:spacing w:before="86" w:line="193" w:lineRule="exact"/>
        <w:ind w:left="504" w:hanging="216"/>
        <w:textAlignment w:val="baseline"/>
        <w:rPr>
          <w:rFonts w:ascii="Tahoma" w:eastAsia="Tahoma" w:hAnsi="Tahoma"/>
          <w:color w:val="202B34"/>
          <w:spacing w:val="-2"/>
          <w:sz w:val="16"/>
        </w:rPr>
      </w:pPr>
      <w:r>
        <w:rPr>
          <w:rFonts w:ascii="Tahoma" w:eastAsia="Tahoma" w:hAnsi="Tahoma"/>
          <w:color w:val="202B34"/>
          <w:spacing w:val="-2"/>
          <w:sz w:val="16"/>
        </w:rPr>
        <w:t>Provide references for high performing suppliers</w:t>
      </w:r>
    </w:p>
    <w:p w14:paraId="34B9041E" w14:textId="77777777" w:rsidR="002979EE" w:rsidRDefault="00F60FF0">
      <w:pPr>
        <w:numPr>
          <w:ilvl w:val="0"/>
          <w:numId w:val="1"/>
        </w:numPr>
        <w:tabs>
          <w:tab w:val="clear" w:pos="216"/>
          <w:tab w:val="left" w:pos="504"/>
        </w:tabs>
        <w:spacing w:before="91" w:line="192" w:lineRule="exact"/>
        <w:ind w:left="504" w:hanging="216"/>
        <w:textAlignment w:val="baseline"/>
        <w:rPr>
          <w:rFonts w:ascii="Tahoma" w:eastAsia="Tahoma" w:hAnsi="Tahoma"/>
          <w:color w:val="202B34"/>
          <w:spacing w:val="-3"/>
          <w:sz w:val="16"/>
        </w:rPr>
      </w:pPr>
      <w:r>
        <w:rPr>
          <w:rFonts w:ascii="Tahoma" w:eastAsia="Tahoma" w:hAnsi="Tahoma"/>
          <w:color w:val="202B34"/>
          <w:spacing w:val="-3"/>
          <w:sz w:val="16"/>
        </w:rPr>
        <w:t>Provide unsuccessful tenderers with appropriate feedback to encourage future performance</w:t>
      </w:r>
    </w:p>
    <w:p w14:paraId="38DFCB9D" w14:textId="77777777" w:rsidR="002979EE" w:rsidRDefault="00F60FF0">
      <w:pPr>
        <w:spacing w:before="535" w:after="177" w:line="449" w:lineRule="exact"/>
        <w:ind w:left="288"/>
        <w:textAlignment w:val="baseline"/>
        <w:rPr>
          <w:rFonts w:ascii="Tahoma" w:eastAsia="Tahoma" w:hAnsi="Tahoma"/>
          <w:color w:val="202B34"/>
          <w:spacing w:val="6"/>
          <w:sz w:val="36"/>
        </w:rPr>
      </w:pPr>
      <w:r>
        <w:rPr>
          <w:rFonts w:ascii="Tahoma" w:eastAsia="Tahoma" w:hAnsi="Tahoma"/>
          <w:color w:val="202B34"/>
          <w:spacing w:val="6"/>
          <w:sz w:val="36"/>
        </w:rPr>
        <w:t>5. Implementation resources</w:t>
      </w:r>
    </w:p>
    <w:p w14:paraId="7C932245" w14:textId="77777777" w:rsidR="002979EE" w:rsidRDefault="00F60FF0">
      <w:pPr>
        <w:numPr>
          <w:ilvl w:val="0"/>
          <w:numId w:val="1"/>
        </w:numPr>
        <w:tabs>
          <w:tab w:val="clear" w:pos="216"/>
          <w:tab w:val="left" w:pos="504"/>
        </w:tabs>
        <w:spacing w:before="195" w:line="192" w:lineRule="exact"/>
        <w:ind w:left="504" w:hanging="216"/>
        <w:textAlignment w:val="baseline"/>
        <w:rPr>
          <w:rFonts w:ascii="Tahoma" w:eastAsia="Tahoma" w:hAnsi="Tahoma"/>
          <w:color w:val="202B34"/>
          <w:spacing w:val="-4"/>
          <w:sz w:val="16"/>
        </w:rPr>
      </w:pPr>
      <w:r>
        <w:pict w14:anchorId="0747D1D5">
          <v:line id="_x0000_s1026" style="position:absolute;left:0;text-align:left;z-index:251660800;mso-position-horizontal-relative:page;mso-position-vertical-relative:page" from="42.6pt,414.5pt" to="552.65pt,414.5pt" strokecolor="#202b34" strokeweight="1.2pt">
            <w10:wrap anchorx="page" anchory="page"/>
          </v:line>
        </w:pict>
      </w:r>
      <w:r>
        <w:rPr>
          <w:rFonts w:ascii="Tahoma" w:eastAsia="Tahoma" w:hAnsi="Tahoma"/>
          <w:color w:val="202B34"/>
          <w:spacing w:val="-4"/>
          <w:sz w:val="16"/>
        </w:rPr>
        <w:t xml:space="preserve">The </w:t>
      </w:r>
      <w:proofErr w:type="spellStart"/>
      <w:r>
        <w:rPr>
          <w:rFonts w:ascii="Tahoma" w:eastAsia="Tahoma" w:hAnsi="Tahoma"/>
          <w:color w:val="202B34"/>
          <w:spacing w:val="-4"/>
          <w:sz w:val="16"/>
        </w:rPr>
        <w:t>organisation</w:t>
      </w:r>
      <w:proofErr w:type="spellEnd"/>
      <w:r>
        <w:rPr>
          <w:rFonts w:ascii="Tahoma" w:eastAsia="Tahoma" w:hAnsi="Tahoma"/>
          <w:color w:val="202B34"/>
          <w:spacing w:val="-4"/>
          <w:sz w:val="16"/>
        </w:rPr>
        <w:t xml:space="preserve"> will record and/or retain evidence to demonstrate implementation of the approved AIP plan</w:t>
      </w:r>
    </w:p>
    <w:p w14:paraId="3396A1E9" w14:textId="77777777" w:rsidR="002979EE" w:rsidRDefault="00F60FF0">
      <w:pPr>
        <w:numPr>
          <w:ilvl w:val="0"/>
          <w:numId w:val="1"/>
        </w:numPr>
        <w:tabs>
          <w:tab w:val="clear" w:pos="216"/>
          <w:tab w:val="left" w:pos="504"/>
        </w:tabs>
        <w:spacing w:before="105" w:line="193" w:lineRule="exact"/>
        <w:ind w:left="504" w:hanging="216"/>
        <w:textAlignment w:val="baseline"/>
        <w:rPr>
          <w:rFonts w:ascii="Tahoma" w:eastAsia="Tahoma" w:hAnsi="Tahoma"/>
          <w:color w:val="202B34"/>
          <w:spacing w:val="-3"/>
          <w:sz w:val="16"/>
        </w:rPr>
      </w:pPr>
      <w:r>
        <w:rPr>
          <w:rFonts w:ascii="Tahoma" w:eastAsia="Tahoma" w:hAnsi="Tahoma"/>
          <w:color w:val="202B34"/>
          <w:spacing w:val="-3"/>
          <w:sz w:val="16"/>
        </w:rPr>
        <w:t>Develop and implement standard contractual arrangements with suppliers to give Australian industry opportunities to participate</w:t>
      </w:r>
    </w:p>
    <w:p w14:paraId="34CE3067" w14:textId="77777777" w:rsidR="002979EE" w:rsidRDefault="00F60FF0">
      <w:pPr>
        <w:numPr>
          <w:ilvl w:val="0"/>
          <w:numId w:val="1"/>
        </w:numPr>
        <w:tabs>
          <w:tab w:val="clear" w:pos="216"/>
          <w:tab w:val="left" w:pos="504"/>
        </w:tabs>
        <w:spacing w:before="86" w:line="192" w:lineRule="exact"/>
        <w:ind w:left="504" w:hanging="216"/>
        <w:textAlignment w:val="baseline"/>
        <w:rPr>
          <w:rFonts w:ascii="Tahoma" w:eastAsia="Tahoma" w:hAnsi="Tahoma"/>
          <w:color w:val="202B34"/>
          <w:spacing w:val="-4"/>
          <w:sz w:val="16"/>
        </w:rPr>
      </w:pPr>
      <w:r>
        <w:rPr>
          <w:rFonts w:ascii="Tahoma" w:eastAsia="Tahoma" w:hAnsi="Tahoma"/>
          <w:color w:val="202B34"/>
          <w:spacing w:val="-4"/>
          <w:sz w:val="16"/>
        </w:rPr>
        <w:t>Develop systems to monitor and report on the extent of Australian industry participation</w:t>
      </w:r>
    </w:p>
    <w:p w14:paraId="6523A134" w14:textId="77777777" w:rsidR="002979EE" w:rsidRDefault="00F60FF0">
      <w:pPr>
        <w:numPr>
          <w:ilvl w:val="0"/>
          <w:numId w:val="1"/>
        </w:numPr>
        <w:tabs>
          <w:tab w:val="clear" w:pos="216"/>
          <w:tab w:val="left" w:pos="504"/>
        </w:tabs>
        <w:spacing w:before="91" w:line="192" w:lineRule="exact"/>
        <w:ind w:left="504" w:hanging="216"/>
        <w:textAlignment w:val="baseline"/>
        <w:rPr>
          <w:rFonts w:ascii="Tahoma" w:eastAsia="Tahoma" w:hAnsi="Tahoma"/>
          <w:color w:val="202B34"/>
          <w:spacing w:val="-4"/>
          <w:sz w:val="16"/>
        </w:rPr>
      </w:pPr>
      <w:r>
        <w:rPr>
          <w:rFonts w:ascii="Tahoma" w:eastAsia="Tahoma" w:hAnsi="Tahoma"/>
          <w:color w:val="202B34"/>
          <w:spacing w:val="-4"/>
          <w:sz w:val="16"/>
        </w:rPr>
        <w:t>Develop systems to identify inappropria</w:t>
      </w:r>
      <w:r>
        <w:rPr>
          <w:rFonts w:ascii="Tahoma" w:eastAsia="Tahoma" w:hAnsi="Tahoma"/>
          <w:color w:val="202B34"/>
          <w:spacing w:val="-4"/>
          <w:sz w:val="16"/>
        </w:rPr>
        <w:t>te action under the AIP plan and to monitor/record the corrective action taken</w:t>
      </w:r>
    </w:p>
    <w:p w14:paraId="22EC342A" w14:textId="77777777" w:rsidR="002979EE" w:rsidRDefault="00F60FF0">
      <w:pPr>
        <w:numPr>
          <w:ilvl w:val="0"/>
          <w:numId w:val="1"/>
        </w:numPr>
        <w:tabs>
          <w:tab w:val="clear" w:pos="216"/>
          <w:tab w:val="left" w:pos="504"/>
        </w:tabs>
        <w:spacing w:before="86" w:line="193" w:lineRule="exact"/>
        <w:ind w:left="504" w:hanging="216"/>
        <w:textAlignment w:val="baseline"/>
        <w:rPr>
          <w:rFonts w:ascii="Tahoma" w:eastAsia="Tahoma" w:hAnsi="Tahoma"/>
          <w:color w:val="202B34"/>
          <w:spacing w:val="-3"/>
          <w:sz w:val="16"/>
        </w:rPr>
      </w:pPr>
      <w:r>
        <w:rPr>
          <w:rFonts w:ascii="Tahoma" w:eastAsia="Tahoma" w:hAnsi="Tahoma"/>
          <w:color w:val="202B34"/>
          <w:spacing w:val="-3"/>
          <w:sz w:val="16"/>
        </w:rPr>
        <w:t>Develop systems to identify and report any variations in AIP plan activities</w:t>
      </w:r>
    </w:p>
    <w:sectPr w:rsidR="002979EE">
      <w:pgSz w:w="11904" w:h="16843"/>
      <w:pgMar w:top="2460" w:right="852" w:bottom="6627"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E99FC" w14:textId="77777777" w:rsidR="00000000" w:rsidRDefault="00F60FF0">
      <w:r>
        <w:separator/>
      </w:r>
    </w:p>
  </w:endnote>
  <w:endnote w:type="continuationSeparator" w:id="0">
    <w:p w14:paraId="76A14B18" w14:textId="77777777" w:rsidR="00000000" w:rsidRDefault="00F6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9954B" w14:textId="77777777" w:rsidR="002979EE" w:rsidRDefault="002979EE"/>
  </w:footnote>
  <w:footnote w:type="continuationSeparator" w:id="0">
    <w:p w14:paraId="32E1290C" w14:textId="77777777" w:rsidR="002979EE" w:rsidRDefault="00F60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A765A"/>
    <w:multiLevelType w:val="multilevel"/>
    <w:tmpl w:val="7AE28C4E"/>
    <w:lvl w:ilvl="0">
      <w:numFmt w:val="bullet"/>
      <w:lvlText w:val="·"/>
      <w:lvlJc w:val="left"/>
      <w:pPr>
        <w:tabs>
          <w:tab w:val="left" w:pos="216"/>
        </w:tabs>
      </w:pPr>
      <w:rPr>
        <w:rFonts w:ascii="Symbol" w:eastAsia="Symbol" w:hAnsi="Symbol"/>
        <w:color w:val="202B34"/>
        <w:spacing w:val="-3"/>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79578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9EE"/>
    <w:rsid w:val="00042DB5"/>
    <w:rsid w:val="002979EE"/>
    <w:rsid w:val="00F60F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1703634"/>
  <w15:docId w15:val="{0883B43F-B500-4609-BE7A-9E9909AF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ilbaraminerals.com.au" TargetMode="External"/><Relationship Id="rId3" Type="http://schemas.openxmlformats.org/officeDocument/2006/relationships/settings" Target="settings.xml"/><Relationship Id="rId7" Type="http://schemas.openxmlformats.org/officeDocument/2006/relationships/image" Target="media/image1.jpg"/><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ared.brotherston@pilbaramineral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1070</Words>
  <Characters>6100</Characters>
  <Application>Microsoft Office Word</Application>
  <DocSecurity>0</DocSecurity>
  <Lines>50</Lines>
  <Paragraphs>14</Paragraphs>
  <ScaleCrop>false</ScaleCrop>
  <Company>Department of Industry, Science, and Resources</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Olde, Melanie</cp:lastModifiedBy>
  <cp:revision>3</cp:revision>
  <dcterms:created xsi:type="dcterms:W3CDTF">2023-03-13T21:44:00Z</dcterms:created>
  <dcterms:modified xsi:type="dcterms:W3CDTF">2023-03-13T21:45:00Z</dcterms:modified>
</cp:coreProperties>
</file>