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0.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2FB02" w14:textId="4B7190B2" w:rsidR="002D2DA1" w:rsidRDefault="00D95A91">
      <w:pPr>
        <w:spacing w:before="3" w:after="1245" w:line="188" w:lineRule="exact"/>
        <w:jc w:val="center"/>
        <w:textAlignment w:val="baseline"/>
        <w:rPr>
          <w:rFonts w:eastAsia="Times New Roman"/>
          <w:color w:val="000000"/>
          <w:sz w:val="16"/>
        </w:rPr>
      </w:pPr>
      <w:r>
        <w:rPr>
          <w:rFonts w:eastAsia="Times New Roman"/>
          <w:color w:val="000000"/>
          <w:sz w:val="16"/>
        </w:rPr>
        <w:t>***** Approved b</w:t>
      </w:r>
      <w:r>
        <w:rPr>
          <w:rFonts w:eastAsia="Times New Roman"/>
          <w:color w:val="000000"/>
          <w:sz w:val="16"/>
        </w:rPr>
        <w:t>y AIP Authority on Wed Jan 25 2023 13:02:19 GMT+1 100 (AEDT) *****</w:t>
      </w:r>
    </w:p>
    <w:p w14:paraId="65847F73" w14:textId="77777777" w:rsidR="002D2DA1" w:rsidRDefault="002D2DA1">
      <w:pPr>
        <w:spacing w:before="3" w:after="1245" w:line="188" w:lineRule="exact"/>
        <w:sectPr w:rsidR="002D2DA1">
          <w:pgSz w:w="11904" w:h="16843"/>
          <w:pgMar w:top="1040" w:right="847" w:bottom="867" w:left="557" w:header="720" w:footer="720" w:gutter="0"/>
          <w:cols w:space="720"/>
        </w:sectPr>
      </w:pPr>
    </w:p>
    <w:p w14:paraId="271A4535" w14:textId="77777777" w:rsidR="002D2DA1" w:rsidRDefault="00D95A91">
      <w:pPr>
        <w:spacing w:after="140"/>
        <w:ind w:left="3629" w:right="4025"/>
        <w:textAlignment w:val="baseline"/>
      </w:pPr>
      <w:r>
        <w:rPr>
          <w:noProof/>
        </w:rPr>
        <w:drawing>
          <wp:inline distT="0" distB="0" distL="0" distR="0" wp14:anchorId="755D95A0" wp14:editId="2242170F">
            <wp:extent cx="1807210" cy="210185"/>
            <wp:effectExtent l="0" t="0" r="0" b="0"/>
            <wp:docPr id="1" name="Picture"/>
            <wp:cNvGraphicFramePr/>
            <a:graphic xmlns:a="http://schemas.openxmlformats.org/drawingml/2006/main">
              <a:graphicData uri="http://schemas.openxmlformats.org/drawingml/2006/picture">
                <pic:pic xmlns:pic="http://schemas.openxmlformats.org/drawingml/2006/picture">
                  <pic:nvPicPr>
                    <pic:cNvPr id="1" name="Picture"/>
                    <pic:cNvPicPr preferRelativeResize="0"/>
                  </pic:nvPicPr>
                  <pic:blipFill>
                    <a:blip r:embed="rId6"/>
                    <a:stretch>
                      <a:fillRect/>
                    </a:stretch>
                  </pic:blipFill>
                  <pic:spPr>
                    <a:xfrm>
                      <a:off x="0" y="0"/>
                      <a:ext cx="1807210" cy="210185"/>
                    </a:xfrm>
                    <a:prstGeom prst="rect">
                      <a:avLst/>
                    </a:prstGeom>
                  </pic:spPr>
                </pic:pic>
              </a:graphicData>
            </a:graphic>
          </wp:inline>
        </w:drawing>
      </w:r>
    </w:p>
    <w:p w14:paraId="35DDC158" w14:textId="77777777" w:rsidR="002D2DA1" w:rsidRDefault="00D95A91">
      <w:pPr>
        <w:spacing w:before="3" w:line="403" w:lineRule="exact"/>
        <w:jc w:val="center"/>
        <w:textAlignment w:val="baseline"/>
        <w:rPr>
          <w:rFonts w:ascii="Tahoma" w:eastAsia="Tahoma" w:hAnsi="Tahoma"/>
          <w:color w:val="000000"/>
          <w:spacing w:val="6"/>
          <w:sz w:val="33"/>
        </w:rPr>
      </w:pPr>
      <w:r>
        <w:rPr>
          <w:rFonts w:ascii="Tahoma" w:eastAsia="Tahoma" w:hAnsi="Tahoma"/>
          <w:color w:val="000000"/>
          <w:spacing w:val="6"/>
          <w:sz w:val="33"/>
        </w:rPr>
        <w:t>Australian Jobs Act 2013</w:t>
      </w:r>
    </w:p>
    <w:p w14:paraId="174F2490" w14:textId="77777777" w:rsidR="002D2DA1" w:rsidRDefault="00D95A91">
      <w:pPr>
        <w:spacing w:before="233" w:after="357" w:line="255" w:lineRule="exact"/>
        <w:jc w:val="center"/>
        <w:textAlignment w:val="baseline"/>
        <w:rPr>
          <w:rFonts w:ascii="Tahoma" w:eastAsia="Tahoma" w:hAnsi="Tahoma"/>
          <w:color w:val="000000"/>
        </w:rPr>
      </w:pPr>
      <w:r>
        <w:rPr>
          <w:rFonts w:ascii="Tahoma" w:eastAsia="Tahoma" w:hAnsi="Tahoma"/>
          <w:color w:val="000000"/>
        </w:rPr>
        <w:t>AIP Plan reference code:</w:t>
      </w:r>
    </w:p>
    <w:p w14:paraId="523A68C0" w14:textId="77777777" w:rsidR="002D2DA1" w:rsidRDefault="00D95A91">
      <w:pPr>
        <w:spacing w:before="457" w:after="91" w:line="403" w:lineRule="exact"/>
        <w:jc w:val="center"/>
        <w:textAlignment w:val="baseline"/>
        <w:rPr>
          <w:rFonts w:ascii="Tahoma" w:eastAsia="Tahoma" w:hAnsi="Tahoma"/>
          <w:color w:val="000000"/>
          <w:spacing w:val="5"/>
          <w:sz w:val="33"/>
        </w:rPr>
      </w:pPr>
      <w:r>
        <w:pict w14:anchorId="5C7B5EB5">
          <v:line id="_x0000_s1038" style="position:absolute;left:0;text-align:left;z-index:251651584;mso-position-horizontal-relative:page;mso-position-vertical-relative:page" from="27.85pt,212.65pt" to="552.9pt,212.65pt" strokecolor="#347c87" strokeweight="3.35pt">
            <w10:wrap anchorx="page" anchory="page"/>
          </v:line>
        </w:pict>
      </w:r>
      <w:r>
        <w:rPr>
          <w:rFonts w:ascii="Tahoma" w:eastAsia="Tahoma" w:hAnsi="Tahoma"/>
          <w:color w:val="000000"/>
          <w:spacing w:val="5"/>
          <w:sz w:val="33"/>
        </w:rPr>
        <w:t>Australian Industry Participation Plan Summary - Project Phase</w:t>
      </w:r>
    </w:p>
    <w:p w14:paraId="25D16FAF" w14:textId="77777777" w:rsidR="002D2DA1" w:rsidRDefault="00D95A91">
      <w:pPr>
        <w:spacing w:before="114" w:line="197" w:lineRule="exact"/>
        <w:ind w:left="288"/>
        <w:textAlignment w:val="baseline"/>
        <w:rPr>
          <w:rFonts w:ascii="Arial" w:eastAsia="Arial" w:hAnsi="Arial"/>
          <w:b/>
          <w:color w:val="000000"/>
          <w:spacing w:val="3"/>
          <w:sz w:val="16"/>
        </w:rPr>
      </w:pPr>
      <w:r>
        <w:pict w14:anchorId="03ED31CE">
          <v:line id="_x0000_s1037" style="position:absolute;left:0;text-align:left;z-index:251652608;mso-position-horizontal-relative:page;mso-position-vertical-relative:page" from="43.9pt,259.45pt" to="538.15pt,259.45pt" strokeweight="1.2pt">
            <w10:wrap anchorx="page" anchory="page"/>
          </v:line>
        </w:pict>
      </w:r>
      <w:r>
        <w:rPr>
          <w:rFonts w:ascii="Arial" w:eastAsia="Arial" w:hAnsi="Arial"/>
          <w:b/>
          <w:color w:val="000000"/>
          <w:spacing w:val="3"/>
          <w:sz w:val="16"/>
        </w:rPr>
        <w:t xml:space="preserve">Nominated project proponent: </w:t>
      </w:r>
      <w:r>
        <w:rPr>
          <w:rFonts w:ascii="Tahoma" w:eastAsia="Tahoma" w:hAnsi="Tahoma"/>
          <w:color w:val="000000"/>
          <w:spacing w:val="3"/>
          <w:sz w:val="16"/>
        </w:rPr>
        <w:t>CUBICO WAMBO PROJECT CO PTY LTD</w:t>
      </w:r>
    </w:p>
    <w:p w14:paraId="6EB64F8F" w14:textId="77777777" w:rsidR="002D2DA1" w:rsidRDefault="00D95A91">
      <w:pPr>
        <w:spacing w:before="330" w:line="404" w:lineRule="exact"/>
        <w:ind w:left="504"/>
        <w:textAlignment w:val="baseline"/>
        <w:rPr>
          <w:rFonts w:ascii="Tahoma" w:eastAsia="Tahoma" w:hAnsi="Tahoma"/>
          <w:color w:val="000000"/>
          <w:sz w:val="33"/>
        </w:rPr>
      </w:pPr>
      <w:r>
        <w:rPr>
          <w:rFonts w:ascii="Tahoma" w:eastAsia="Tahoma" w:hAnsi="Tahoma"/>
          <w:color w:val="000000"/>
          <w:sz w:val="33"/>
        </w:rPr>
        <w:t>Project details</w:t>
      </w:r>
    </w:p>
    <w:p w14:paraId="6317099F" w14:textId="77777777" w:rsidR="002D2DA1" w:rsidRDefault="00D95A91">
      <w:pPr>
        <w:spacing w:before="351" w:line="191" w:lineRule="exact"/>
        <w:ind w:left="504"/>
        <w:textAlignment w:val="baseline"/>
        <w:rPr>
          <w:rFonts w:ascii="Tahoma" w:eastAsia="Tahoma" w:hAnsi="Tahoma"/>
          <w:color w:val="000000"/>
          <w:spacing w:val="-3"/>
          <w:sz w:val="16"/>
        </w:rPr>
      </w:pPr>
      <w:r>
        <w:rPr>
          <w:rFonts w:ascii="Tahoma" w:eastAsia="Tahoma" w:hAnsi="Tahoma"/>
          <w:color w:val="000000"/>
          <w:spacing w:val="-3"/>
          <w:sz w:val="16"/>
        </w:rPr>
        <w:t>Name: Wambo Wind Farm Stage 1</w:t>
      </w:r>
    </w:p>
    <w:p w14:paraId="05D90F87" w14:textId="77777777" w:rsidR="002D2DA1" w:rsidRDefault="00D95A91">
      <w:pPr>
        <w:spacing w:before="150" w:line="190" w:lineRule="exact"/>
        <w:ind w:left="504"/>
        <w:textAlignment w:val="baseline"/>
        <w:rPr>
          <w:rFonts w:ascii="Tahoma" w:eastAsia="Tahoma" w:hAnsi="Tahoma"/>
          <w:color w:val="000000"/>
          <w:spacing w:val="-4"/>
          <w:sz w:val="16"/>
        </w:rPr>
      </w:pPr>
      <w:r>
        <w:rPr>
          <w:rFonts w:ascii="Tahoma" w:eastAsia="Tahoma" w:hAnsi="Tahoma"/>
          <w:color w:val="000000"/>
          <w:spacing w:val="-4"/>
          <w:sz w:val="16"/>
        </w:rPr>
        <w:t>Location: Jandowae, OLD</w:t>
      </w:r>
    </w:p>
    <w:p w14:paraId="73355DB2" w14:textId="77777777" w:rsidR="002D2DA1" w:rsidRDefault="00D95A91">
      <w:pPr>
        <w:spacing w:before="126"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Type: Electricity facility</w:t>
      </w:r>
    </w:p>
    <w:p w14:paraId="61586395" w14:textId="77777777" w:rsidR="002D2DA1" w:rsidRDefault="00D95A91">
      <w:pPr>
        <w:spacing w:before="149" w:line="192" w:lineRule="exact"/>
        <w:ind w:left="504"/>
        <w:textAlignment w:val="baseline"/>
        <w:rPr>
          <w:rFonts w:ascii="Tahoma" w:eastAsia="Tahoma" w:hAnsi="Tahoma"/>
          <w:color w:val="000000"/>
          <w:spacing w:val="-2"/>
          <w:sz w:val="16"/>
        </w:rPr>
      </w:pPr>
      <w:r>
        <w:rPr>
          <w:rFonts w:ascii="Tahoma" w:eastAsia="Tahoma" w:hAnsi="Tahoma"/>
          <w:color w:val="000000"/>
          <w:spacing w:val="-2"/>
          <w:sz w:val="16"/>
        </w:rPr>
        <w:t>Purpose: Establish new facility</w:t>
      </w:r>
    </w:p>
    <w:p w14:paraId="16F136F4" w14:textId="77777777" w:rsidR="002D2DA1" w:rsidRDefault="00D95A91">
      <w:pPr>
        <w:spacing w:before="130"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Capital expenditure: $500 million - $1 billion</w:t>
      </w:r>
    </w:p>
    <w:p w14:paraId="3ED5F0BA" w14:textId="77777777" w:rsidR="002D2DA1" w:rsidRDefault="00D95A91">
      <w:pPr>
        <w:spacing w:before="123" w:line="219" w:lineRule="exact"/>
        <w:ind w:left="504" w:right="864"/>
        <w:textAlignment w:val="baseline"/>
        <w:rPr>
          <w:rFonts w:ascii="Tahoma" w:eastAsia="Tahoma" w:hAnsi="Tahoma"/>
          <w:color w:val="000000"/>
          <w:spacing w:val="-5"/>
          <w:sz w:val="16"/>
        </w:rPr>
      </w:pPr>
      <w:r>
        <w:rPr>
          <w:rFonts w:ascii="Tahoma" w:eastAsia="Tahoma" w:hAnsi="Tahoma"/>
          <w:color w:val="000000"/>
          <w:spacing w:val="-5"/>
          <w:sz w:val="16"/>
        </w:rPr>
        <w:t>Description: The project is located approximately 20km to the east of Jandowae, in the Western Downs region of Oueensland. It is wind power project consisting of 42 wind turbine generators and associated infrastructure (including access tracks, underground</w:t>
      </w:r>
      <w:r>
        <w:rPr>
          <w:rFonts w:ascii="Tahoma" w:eastAsia="Tahoma" w:hAnsi="Tahoma"/>
          <w:color w:val="000000"/>
          <w:spacing w:val="-5"/>
          <w:sz w:val="16"/>
        </w:rPr>
        <w:t xml:space="preserve"> and overhead powerlines, electricity substation and, operations and maintenance facilities). The project will connect to a newly constructed 275kV powerline connecting to the Halys substation in the Powerlink network. The project will be constructed by wa</w:t>
      </w:r>
      <w:r>
        <w:rPr>
          <w:rFonts w:ascii="Tahoma" w:eastAsia="Tahoma" w:hAnsi="Tahoma"/>
          <w:color w:val="000000"/>
          <w:spacing w:val="-5"/>
          <w:sz w:val="16"/>
        </w:rPr>
        <w:t>y of an EPC contract.</w:t>
      </w:r>
    </w:p>
    <w:p w14:paraId="3080F15A" w14:textId="77777777" w:rsidR="002D2DA1" w:rsidRDefault="00D95A91">
      <w:pPr>
        <w:spacing w:before="130" w:after="5904" w:line="191" w:lineRule="exact"/>
        <w:ind w:left="504"/>
        <w:textAlignment w:val="baseline"/>
        <w:rPr>
          <w:rFonts w:ascii="Tahoma" w:eastAsia="Tahoma" w:hAnsi="Tahoma"/>
          <w:color w:val="000000"/>
          <w:spacing w:val="-4"/>
          <w:sz w:val="16"/>
        </w:rPr>
      </w:pPr>
      <w:r>
        <w:rPr>
          <w:rFonts w:ascii="Tahoma" w:eastAsia="Tahoma" w:hAnsi="Tahoma"/>
          <w:color w:val="000000"/>
          <w:spacing w:val="-4"/>
          <w:sz w:val="16"/>
        </w:rPr>
        <w:t>Completion date: 31 Dec 2025</w:t>
      </w:r>
    </w:p>
    <w:p w14:paraId="5DB7E51B" w14:textId="77777777" w:rsidR="002D2DA1" w:rsidRDefault="002D2DA1">
      <w:pPr>
        <w:spacing w:before="130" w:after="5904" w:line="191" w:lineRule="exact"/>
        <w:sectPr w:rsidR="002D2DA1">
          <w:type w:val="continuous"/>
          <w:pgSz w:w="11904" w:h="16843"/>
          <w:pgMar w:top="1040" w:right="847" w:bottom="867" w:left="557" w:header="720" w:footer="720" w:gutter="0"/>
          <w:cols w:space="720"/>
        </w:sectPr>
      </w:pPr>
    </w:p>
    <w:p w14:paraId="72DD2DB9" w14:textId="77777777" w:rsidR="002D2DA1" w:rsidRDefault="00D95A91">
      <w:pPr>
        <w:spacing w:before="4" w:line="249" w:lineRule="exact"/>
        <w:textAlignment w:val="baseline"/>
        <w:rPr>
          <w:rFonts w:eastAsia="Times New Roman"/>
          <w:color w:val="000000"/>
          <w:spacing w:val="-1"/>
        </w:rPr>
      </w:pPr>
      <w:r>
        <w:rPr>
          <w:rFonts w:eastAsia="Times New Roman"/>
          <w:color w:val="000000"/>
          <w:spacing w:val="-1"/>
        </w:rPr>
        <w:t>Page 1 of 5</w:t>
      </w:r>
    </w:p>
    <w:p w14:paraId="2A300825" w14:textId="77777777" w:rsidR="002D2DA1" w:rsidRDefault="002D2DA1">
      <w:pPr>
        <w:sectPr w:rsidR="002D2DA1">
          <w:type w:val="continuous"/>
          <w:pgSz w:w="11904" w:h="16843"/>
          <w:pgMar w:top="1040" w:right="1026" w:bottom="867" w:left="9778" w:header="720" w:footer="720" w:gutter="0"/>
          <w:cols w:space="720"/>
        </w:sectPr>
      </w:pPr>
    </w:p>
    <w:p w14:paraId="0FB549B0" w14:textId="57C33C97" w:rsidR="002D2DA1" w:rsidRDefault="00D95A91">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y AIP Authority on Wed Jan 25 2023 13:02:19 GMT+1 100 (AEDT) *****</w:t>
      </w:r>
    </w:p>
    <w:p w14:paraId="38D89B09" w14:textId="77777777" w:rsidR="002D2DA1" w:rsidRDefault="002D2DA1">
      <w:pPr>
        <w:spacing w:before="52" w:line="20" w:lineRule="exact"/>
      </w:pPr>
    </w:p>
    <w:tbl>
      <w:tblPr>
        <w:tblW w:w="0" w:type="auto"/>
        <w:tblLayout w:type="fixed"/>
        <w:tblCellMar>
          <w:left w:w="0" w:type="dxa"/>
          <w:right w:w="0" w:type="dxa"/>
        </w:tblCellMar>
        <w:tblLook w:val="0000" w:firstRow="0" w:lastRow="0" w:firstColumn="0" w:lastColumn="0" w:noHBand="0" w:noVBand="0"/>
      </w:tblPr>
      <w:tblGrid>
        <w:gridCol w:w="3575"/>
        <w:gridCol w:w="3161"/>
        <w:gridCol w:w="3344"/>
      </w:tblGrid>
      <w:tr w:rsidR="002D2DA1" w14:paraId="677AA512" w14:textId="77777777">
        <w:tblPrEx>
          <w:tblCellMar>
            <w:top w:w="0" w:type="dxa"/>
            <w:bottom w:w="0" w:type="dxa"/>
          </w:tblCellMar>
        </w:tblPrEx>
        <w:trPr>
          <w:trHeight w:hRule="exact" w:val="1720"/>
        </w:trPr>
        <w:tc>
          <w:tcPr>
            <w:tcW w:w="6736" w:type="dxa"/>
            <w:gridSpan w:val="2"/>
          </w:tcPr>
          <w:p w14:paraId="68C087A7" w14:textId="77777777" w:rsidR="002D2DA1" w:rsidRDefault="00D95A91">
            <w:pPr>
              <w:spacing w:line="334" w:lineRule="exact"/>
              <w:ind w:left="72"/>
              <w:textAlignment w:val="baseline"/>
              <w:rPr>
                <w:rFonts w:ascii="Tahoma" w:eastAsia="Tahoma" w:hAnsi="Tahoma"/>
                <w:color w:val="000000"/>
                <w:sz w:val="33"/>
              </w:rPr>
            </w:pPr>
            <w:r>
              <w:rPr>
                <w:rFonts w:ascii="Tahoma" w:eastAsia="Tahoma" w:hAnsi="Tahoma"/>
                <w:color w:val="000000"/>
                <w:sz w:val="33"/>
              </w:rPr>
              <w:t>Key goods and services</w:t>
            </w:r>
          </w:p>
          <w:p w14:paraId="3D20F446" w14:textId="77777777" w:rsidR="002D2DA1" w:rsidRDefault="00D95A91">
            <w:pPr>
              <w:spacing w:before="351" w:line="192" w:lineRule="exact"/>
              <w:ind w:left="72"/>
              <w:textAlignment w:val="baseline"/>
              <w:rPr>
                <w:rFonts w:ascii="Tahoma" w:eastAsia="Tahoma" w:hAnsi="Tahoma"/>
                <w:color w:val="000000"/>
                <w:sz w:val="16"/>
              </w:rPr>
            </w:pPr>
            <w:r>
              <w:rPr>
                <w:rFonts w:ascii="Tahoma" w:eastAsia="Tahoma" w:hAnsi="Tahoma"/>
                <w:color w:val="000000"/>
                <w:sz w:val="16"/>
              </w:rPr>
              <w:t>Indicative list of key goods and services to be acquired for the project:</w:t>
            </w:r>
          </w:p>
          <w:p w14:paraId="3447FCC5" w14:textId="77777777" w:rsidR="002D2DA1" w:rsidRDefault="00D95A91">
            <w:pPr>
              <w:spacing w:before="195" w:line="145" w:lineRule="exact"/>
              <w:ind w:right="155"/>
              <w:jc w:val="right"/>
              <w:textAlignment w:val="baseline"/>
              <w:rPr>
                <w:rFonts w:ascii="Arial" w:eastAsia="Arial" w:hAnsi="Arial"/>
                <w:b/>
                <w:color w:val="000000"/>
                <w:sz w:val="17"/>
              </w:rPr>
            </w:pPr>
            <w:r>
              <w:rPr>
                <w:rFonts w:ascii="Arial" w:eastAsia="Arial" w:hAnsi="Arial"/>
                <w:b/>
                <w:color w:val="000000"/>
                <w:sz w:val="17"/>
              </w:rPr>
              <w:t>Opportunities for</w:t>
            </w:r>
          </w:p>
          <w:p w14:paraId="48B8D527" w14:textId="77777777" w:rsidR="002D2DA1" w:rsidRDefault="00D95A91">
            <w:pPr>
              <w:spacing w:line="123" w:lineRule="exact"/>
              <w:ind w:right="1865"/>
              <w:jc w:val="right"/>
              <w:textAlignment w:val="baseline"/>
              <w:rPr>
                <w:rFonts w:ascii="Arial" w:eastAsia="Arial" w:hAnsi="Arial"/>
                <w:b/>
                <w:color w:val="000000"/>
                <w:sz w:val="17"/>
              </w:rPr>
            </w:pPr>
            <w:r>
              <w:rPr>
                <w:rFonts w:ascii="Arial" w:eastAsia="Arial" w:hAnsi="Arial"/>
                <w:b/>
                <w:color w:val="000000"/>
                <w:sz w:val="17"/>
              </w:rPr>
              <w:t>Opportunities for</w:t>
            </w:r>
          </w:p>
          <w:p w14:paraId="75D60CDC" w14:textId="77777777" w:rsidR="002D2DA1" w:rsidRDefault="00D95A91">
            <w:pPr>
              <w:tabs>
                <w:tab w:val="left" w:pos="3456"/>
                <w:tab w:val="left" w:pos="5400"/>
              </w:tabs>
              <w:spacing w:line="188" w:lineRule="exact"/>
              <w:ind w:left="72"/>
              <w:textAlignment w:val="baseline"/>
              <w:rPr>
                <w:rFonts w:ascii="Arial" w:eastAsia="Arial" w:hAnsi="Arial"/>
                <w:b/>
                <w:color w:val="000000"/>
                <w:sz w:val="17"/>
              </w:rPr>
            </w:pPr>
            <w:r>
              <w:rPr>
                <w:rFonts w:ascii="Arial" w:eastAsia="Arial" w:hAnsi="Arial"/>
                <w:b/>
                <w:color w:val="000000"/>
                <w:sz w:val="17"/>
              </w:rPr>
              <w:t>Key goods and services</w:t>
            </w:r>
            <w:r>
              <w:rPr>
                <w:rFonts w:ascii="Arial" w:eastAsia="Arial" w:hAnsi="Arial"/>
                <w:b/>
                <w:color w:val="000000"/>
                <w:sz w:val="17"/>
              </w:rPr>
              <w:tab/>
              <w:t xml:space="preserve">Australian entities </w:t>
            </w:r>
            <w:r>
              <w:rPr>
                <w:rFonts w:ascii="Arial" w:eastAsia="Arial" w:hAnsi="Arial"/>
                <w:b/>
                <w:color w:val="000000"/>
                <w:sz w:val="12"/>
              </w:rPr>
              <w:t>*</w:t>
            </w:r>
            <w:r>
              <w:rPr>
                <w:rFonts w:ascii="Arial" w:eastAsia="Arial" w:hAnsi="Arial"/>
                <w:b/>
                <w:color w:val="000000"/>
                <w:sz w:val="12"/>
              </w:rPr>
              <w:tab/>
            </w:r>
            <w:r>
              <w:rPr>
                <w:rFonts w:ascii="Arial" w:eastAsia="Arial" w:hAnsi="Arial"/>
                <w:b/>
                <w:color w:val="000000"/>
                <w:sz w:val="17"/>
              </w:rPr>
              <w:t>non-Australian</w:t>
            </w:r>
          </w:p>
          <w:p w14:paraId="2FB85001" w14:textId="77777777" w:rsidR="002D2DA1" w:rsidRDefault="00D95A91">
            <w:pPr>
              <w:spacing w:after="9" w:line="175" w:lineRule="exact"/>
              <w:ind w:right="515"/>
              <w:jc w:val="right"/>
              <w:textAlignment w:val="baseline"/>
              <w:rPr>
                <w:rFonts w:ascii="Arial" w:eastAsia="Arial" w:hAnsi="Arial"/>
                <w:b/>
                <w:color w:val="000000"/>
                <w:sz w:val="17"/>
              </w:rPr>
            </w:pPr>
            <w:r>
              <w:rPr>
                <w:rFonts w:ascii="Arial" w:eastAsia="Arial" w:hAnsi="Arial"/>
                <w:b/>
                <w:color w:val="000000"/>
                <w:sz w:val="17"/>
              </w:rPr>
              <w:t>entities</w:t>
            </w:r>
          </w:p>
        </w:tc>
        <w:tc>
          <w:tcPr>
            <w:tcW w:w="3344" w:type="dxa"/>
            <w:vAlign w:val="bottom"/>
          </w:tcPr>
          <w:p w14:paraId="4CE20869" w14:textId="77777777" w:rsidR="002D2DA1" w:rsidRDefault="00D95A91">
            <w:pPr>
              <w:spacing w:before="1072" w:line="190" w:lineRule="exact"/>
              <w:ind w:left="144"/>
              <w:textAlignment w:val="baseline"/>
              <w:rPr>
                <w:rFonts w:ascii="Arial" w:eastAsia="Arial" w:hAnsi="Arial"/>
                <w:b/>
                <w:color w:val="000000"/>
                <w:sz w:val="17"/>
              </w:rPr>
            </w:pPr>
            <w:r>
              <w:rPr>
                <w:rFonts w:ascii="Arial" w:eastAsia="Arial" w:hAnsi="Arial"/>
                <w:b/>
                <w:color w:val="000000"/>
                <w:sz w:val="17"/>
              </w:rPr>
              <w:t>Explanation for no</w:t>
            </w:r>
          </w:p>
          <w:p w14:paraId="16697A04" w14:textId="77777777" w:rsidR="002D2DA1" w:rsidRDefault="00D95A91">
            <w:pPr>
              <w:spacing w:before="1" w:after="9" w:line="220" w:lineRule="exact"/>
              <w:ind w:left="144"/>
              <w:textAlignment w:val="baseline"/>
              <w:rPr>
                <w:rFonts w:ascii="Arial" w:eastAsia="Arial" w:hAnsi="Arial"/>
                <w:b/>
                <w:color w:val="000000"/>
                <w:sz w:val="17"/>
              </w:rPr>
            </w:pPr>
            <w:r>
              <w:rPr>
                <w:rFonts w:ascii="Arial" w:eastAsia="Arial" w:hAnsi="Arial"/>
                <w:b/>
                <w:color w:val="000000"/>
                <w:sz w:val="17"/>
              </w:rPr>
              <w:t xml:space="preserve">opportunities for Australian </w:t>
            </w:r>
            <w:r>
              <w:rPr>
                <w:rFonts w:ascii="Arial" w:eastAsia="Arial" w:hAnsi="Arial"/>
                <w:b/>
                <w:color w:val="000000"/>
                <w:sz w:val="17"/>
              </w:rPr>
              <w:br/>
              <w:t>entities</w:t>
            </w:r>
          </w:p>
        </w:tc>
      </w:tr>
      <w:tr w:rsidR="002D2DA1" w14:paraId="5B1D4DAB" w14:textId="77777777">
        <w:tblPrEx>
          <w:tblCellMar>
            <w:top w:w="0" w:type="dxa"/>
            <w:bottom w:w="0" w:type="dxa"/>
          </w:tblCellMar>
        </w:tblPrEx>
        <w:trPr>
          <w:trHeight w:hRule="exact" w:val="878"/>
        </w:trPr>
        <w:tc>
          <w:tcPr>
            <w:tcW w:w="3575" w:type="dxa"/>
          </w:tcPr>
          <w:p w14:paraId="671B9787" w14:textId="77777777" w:rsidR="002D2DA1" w:rsidRDefault="00D95A91">
            <w:pPr>
              <w:spacing w:line="209" w:lineRule="exact"/>
              <w:textAlignment w:val="baseline"/>
              <w:rPr>
                <w:rFonts w:ascii="Tahoma" w:eastAsia="Tahoma" w:hAnsi="Tahoma"/>
                <w:color w:val="000000"/>
                <w:sz w:val="16"/>
              </w:rPr>
            </w:pPr>
            <w:r>
              <w:rPr>
                <w:rFonts w:ascii="Tahoma" w:eastAsia="Tahoma" w:hAnsi="Tahoma"/>
                <w:color w:val="000000"/>
                <w:sz w:val="16"/>
              </w:rPr>
              <w:t xml:space="preserve">Supply and installation of wind turbine </w:t>
            </w:r>
            <w:r>
              <w:rPr>
                <w:rFonts w:ascii="Tahoma" w:eastAsia="Tahoma" w:hAnsi="Tahoma"/>
                <w:color w:val="000000"/>
                <w:sz w:val="16"/>
              </w:rPr>
              <w:br/>
              <w:t>generators</w:t>
            </w:r>
          </w:p>
          <w:p w14:paraId="2890F6C7" w14:textId="77777777" w:rsidR="002D2DA1" w:rsidRDefault="00D95A91">
            <w:pPr>
              <w:spacing w:before="5" w:after="14" w:line="216" w:lineRule="exact"/>
              <w:ind w:right="432"/>
              <w:textAlignment w:val="baseline"/>
              <w:rPr>
                <w:rFonts w:ascii="Tahoma" w:eastAsia="Tahoma" w:hAnsi="Tahoma"/>
                <w:color w:val="000000"/>
                <w:sz w:val="16"/>
              </w:rPr>
            </w:pPr>
            <w:r>
              <w:rPr>
                <w:rFonts w:ascii="Tahoma" w:eastAsia="Tahoma" w:hAnsi="Tahoma"/>
                <w:color w:val="000000"/>
                <w:sz w:val="16"/>
              </w:rPr>
              <w:t>Supply and installation of steel towers for wind turbine generators</w:t>
            </w:r>
          </w:p>
        </w:tc>
        <w:tc>
          <w:tcPr>
            <w:tcW w:w="6505" w:type="dxa"/>
            <w:gridSpan w:val="2"/>
          </w:tcPr>
          <w:p w14:paraId="5C57F6E0" w14:textId="0AF23BE6" w:rsidR="002D2DA1" w:rsidRDefault="00D95A91">
            <w:pPr>
              <w:tabs>
                <w:tab w:val="left" w:pos="2232"/>
              </w:tabs>
              <w:spacing w:before="108" w:line="191" w:lineRule="exact"/>
              <w:ind w:right="3996"/>
              <w:jc w:val="right"/>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t>Yes</w:t>
            </w:r>
          </w:p>
          <w:p w14:paraId="35A6CD43" w14:textId="2B912D4E" w:rsidR="002D2DA1" w:rsidRDefault="00D95A91">
            <w:pPr>
              <w:tabs>
                <w:tab w:val="left" w:pos="2232"/>
              </w:tabs>
              <w:spacing w:before="246" w:after="134" w:line="191" w:lineRule="exact"/>
              <w:ind w:right="3996"/>
              <w:jc w:val="right"/>
              <w:textAlignment w:val="baseline"/>
              <w:rPr>
                <w:rFonts w:ascii="Tahoma" w:eastAsia="Tahoma" w:hAnsi="Tahoma"/>
                <w:color w:val="000000"/>
                <w:sz w:val="16"/>
              </w:rPr>
            </w:pPr>
            <w:r>
              <w:rPr>
                <w:rFonts w:ascii="Tahoma" w:eastAsia="Tahoma" w:hAnsi="Tahoma"/>
                <w:color w:val="000000"/>
                <w:sz w:val="16"/>
              </w:rPr>
              <w:t xml:space="preserve">        </w:t>
            </w:r>
            <w:r>
              <w:rPr>
                <w:rFonts w:ascii="Tahoma" w:eastAsia="Tahoma" w:hAnsi="Tahoma"/>
                <w:color w:val="000000"/>
                <w:sz w:val="16"/>
              </w:rPr>
              <w:t>Yes</w:t>
            </w:r>
            <w:r>
              <w:rPr>
                <w:rFonts w:ascii="Tahoma" w:eastAsia="Tahoma" w:hAnsi="Tahoma"/>
                <w:color w:val="000000"/>
                <w:sz w:val="16"/>
              </w:rPr>
              <w:tab/>
              <w:t>Yes</w:t>
            </w:r>
          </w:p>
        </w:tc>
      </w:tr>
    </w:tbl>
    <w:p w14:paraId="0E397A28" w14:textId="77777777" w:rsidR="002D2DA1" w:rsidRDefault="00D95A91">
      <w:pPr>
        <w:tabs>
          <w:tab w:val="left" w:pos="4032"/>
          <w:tab w:val="left" w:pos="5832"/>
        </w:tabs>
        <w:spacing w:before="7" w:line="192" w:lineRule="exact"/>
        <w:textAlignment w:val="baseline"/>
        <w:rPr>
          <w:rFonts w:ascii="Tahoma" w:eastAsia="Tahoma" w:hAnsi="Tahoma"/>
          <w:color w:val="000000"/>
          <w:sz w:val="16"/>
        </w:rPr>
      </w:pPr>
      <w:r>
        <w:rPr>
          <w:rFonts w:ascii="Tahoma" w:eastAsia="Tahoma" w:hAnsi="Tahoma"/>
          <w:color w:val="000000"/>
          <w:sz w:val="16"/>
        </w:rPr>
        <w:t>Civil engineering design services</w:t>
      </w:r>
      <w:r>
        <w:rPr>
          <w:rFonts w:ascii="Tahoma" w:eastAsia="Tahoma" w:hAnsi="Tahoma"/>
          <w:color w:val="000000"/>
          <w:sz w:val="16"/>
        </w:rPr>
        <w:tab/>
        <w:t>Yes</w:t>
      </w:r>
      <w:r>
        <w:rPr>
          <w:rFonts w:ascii="Tahoma" w:eastAsia="Tahoma" w:hAnsi="Tahoma"/>
          <w:color w:val="000000"/>
          <w:sz w:val="16"/>
        </w:rPr>
        <w:tab/>
        <w:t>Yes</w:t>
      </w:r>
    </w:p>
    <w:p w14:paraId="4E100CA0" w14:textId="77777777" w:rsidR="002D2DA1" w:rsidRDefault="00D95A91">
      <w:pPr>
        <w:spacing w:after="14" w:line="220" w:lineRule="exact"/>
        <w:jc w:val="both"/>
        <w:textAlignment w:val="baseline"/>
        <w:rPr>
          <w:rFonts w:ascii="Tahoma" w:eastAsia="Tahoma" w:hAnsi="Tahoma"/>
          <w:color w:val="000000"/>
          <w:spacing w:val="-4"/>
          <w:sz w:val="16"/>
        </w:rPr>
      </w:pPr>
      <w:r>
        <w:pict w14:anchorId="3D9C5C77">
          <v:shapetype id="_x0000_t202" coordsize="21600,21600" o:spt="202" path="m,l,21600r21600,l21600,xe">
            <v:stroke joinstyle="miter"/>
            <v:path gradientshapeok="t" o:connecttype="rect"/>
          </v:shapetype>
          <v:shape id="_x0000_s0" o:spid="_x0000_s1036" type="#_x0000_t202" style="position:absolute;left:0;text-align:left;margin-left:208.3pt;margin-top:245.3pt;width:346.35pt;height:22.95pt;z-index:-251661824;mso-wrap-distance-left:0;mso-wrap-distance-right:0;mso-position-horizontal-relative:page;mso-position-vertical-relative:page" filled="f" stroked="f">
            <v:textbox inset="0,0,0,0">
              <w:txbxContent>
                <w:p w14:paraId="429C1B46" w14:textId="77777777" w:rsidR="002D2DA1" w:rsidRDefault="00D95A91">
                  <w:pPr>
                    <w:tabs>
                      <w:tab w:val="left" w:pos="2664"/>
                    </w:tabs>
                    <w:spacing w:before="125" w:after="134" w:line="191" w:lineRule="exact"/>
                    <w:ind w:left="864"/>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xbxContent>
            </v:textbox>
            <w10:wrap type="square" anchorx="page" anchory="page"/>
          </v:shape>
        </w:pict>
      </w:r>
      <w:r>
        <w:rPr>
          <w:rFonts w:ascii="Tahoma" w:eastAsia="Tahoma" w:hAnsi="Tahoma"/>
          <w:color w:val="000000"/>
          <w:spacing w:val="-4"/>
          <w:sz w:val="16"/>
        </w:rPr>
        <w:t>Site preparation, earth moving, track formation including cable trenching excava</w:t>
      </w:r>
    </w:p>
    <w:tbl>
      <w:tblPr>
        <w:tblW w:w="0" w:type="auto"/>
        <w:tblLayout w:type="fixed"/>
        <w:tblCellMar>
          <w:left w:w="0" w:type="dxa"/>
          <w:right w:w="0" w:type="dxa"/>
        </w:tblCellMar>
        <w:tblLook w:val="0000" w:firstRow="0" w:lastRow="0" w:firstColumn="0" w:lastColumn="0" w:noHBand="0" w:noVBand="0"/>
      </w:tblPr>
      <w:tblGrid>
        <w:gridCol w:w="3446"/>
        <w:gridCol w:w="6634"/>
      </w:tblGrid>
      <w:tr w:rsidR="002D2DA1" w14:paraId="408CE6F5" w14:textId="77777777">
        <w:tblPrEx>
          <w:tblCellMar>
            <w:top w:w="0" w:type="dxa"/>
            <w:bottom w:w="0" w:type="dxa"/>
          </w:tblCellMar>
        </w:tblPrEx>
        <w:trPr>
          <w:trHeight w:hRule="exact" w:val="437"/>
        </w:trPr>
        <w:tc>
          <w:tcPr>
            <w:tcW w:w="3446" w:type="dxa"/>
          </w:tcPr>
          <w:p w14:paraId="58C12386" w14:textId="77777777" w:rsidR="002D2DA1" w:rsidRDefault="00D95A91">
            <w:pPr>
              <w:spacing w:after="4" w:line="209" w:lineRule="exact"/>
              <w:ind w:right="576"/>
              <w:textAlignment w:val="baseline"/>
              <w:rPr>
                <w:rFonts w:ascii="Tahoma" w:eastAsia="Tahoma" w:hAnsi="Tahoma"/>
                <w:color w:val="000000"/>
                <w:spacing w:val="-4"/>
                <w:sz w:val="16"/>
              </w:rPr>
            </w:pPr>
            <w:r>
              <w:rPr>
                <w:rFonts w:ascii="Tahoma" w:eastAsia="Tahoma" w:hAnsi="Tahoma"/>
                <w:color w:val="000000"/>
                <w:spacing w:val="-4"/>
                <w:sz w:val="16"/>
              </w:rPr>
              <w:t>Operations and maintenance buildings and footings for transformers switchgear</w:t>
            </w:r>
          </w:p>
        </w:tc>
        <w:tc>
          <w:tcPr>
            <w:tcW w:w="6634" w:type="dxa"/>
            <w:vAlign w:val="center"/>
          </w:tcPr>
          <w:p w14:paraId="047CBDE0" w14:textId="77777777" w:rsidR="002D2DA1" w:rsidRDefault="00D95A91">
            <w:pPr>
              <w:tabs>
                <w:tab w:val="left" w:pos="2376"/>
              </w:tabs>
              <w:spacing w:before="108" w:after="124" w:line="191" w:lineRule="exact"/>
              <w:ind w:right="4027"/>
              <w:jc w:val="righ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tc>
      </w:tr>
    </w:tbl>
    <w:p w14:paraId="788521C3" w14:textId="77777777" w:rsidR="002D2DA1" w:rsidRDefault="00D95A91">
      <w:pPr>
        <w:tabs>
          <w:tab w:val="left" w:pos="4032"/>
          <w:tab w:val="left" w:pos="5832"/>
        </w:tabs>
        <w:spacing w:before="7" w:line="191" w:lineRule="exact"/>
        <w:textAlignment w:val="baseline"/>
        <w:rPr>
          <w:rFonts w:ascii="Tahoma" w:eastAsia="Tahoma" w:hAnsi="Tahoma"/>
          <w:color w:val="000000"/>
          <w:sz w:val="16"/>
        </w:rPr>
      </w:pPr>
      <w:r>
        <w:rPr>
          <w:rFonts w:ascii="Tahoma" w:eastAsia="Tahoma" w:hAnsi="Tahoma"/>
          <w:color w:val="000000"/>
          <w:sz w:val="16"/>
        </w:rPr>
        <w:t>Electrical engineering design services</w:t>
      </w:r>
      <w:r>
        <w:rPr>
          <w:rFonts w:ascii="Tahoma" w:eastAsia="Tahoma" w:hAnsi="Tahoma"/>
          <w:color w:val="000000"/>
          <w:sz w:val="16"/>
        </w:rPr>
        <w:tab/>
        <w:t>Yes</w:t>
      </w:r>
      <w:r>
        <w:rPr>
          <w:rFonts w:ascii="Tahoma" w:eastAsia="Tahoma" w:hAnsi="Tahoma"/>
          <w:color w:val="000000"/>
          <w:sz w:val="16"/>
        </w:rPr>
        <w:tab/>
        <w:t>Yes</w:t>
      </w:r>
    </w:p>
    <w:p w14:paraId="266D3119" w14:textId="77777777" w:rsidR="002D2DA1" w:rsidRDefault="00D95A91">
      <w:pPr>
        <w:tabs>
          <w:tab w:val="left" w:pos="4032"/>
          <w:tab w:val="left" w:pos="5832"/>
        </w:tabs>
        <w:spacing w:before="29" w:line="192" w:lineRule="exact"/>
        <w:textAlignment w:val="baseline"/>
        <w:rPr>
          <w:rFonts w:ascii="Tahoma" w:eastAsia="Tahoma" w:hAnsi="Tahoma"/>
          <w:color w:val="000000"/>
          <w:sz w:val="16"/>
        </w:rPr>
      </w:pPr>
      <w:r>
        <w:rPr>
          <w:rFonts w:ascii="Tahoma" w:eastAsia="Tahoma" w:hAnsi="Tahoma"/>
          <w:color w:val="000000"/>
          <w:sz w:val="16"/>
        </w:rPr>
        <w:t>LV cable design and installation</w:t>
      </w:r>
      <w:r>
        <w:rPr>
          <w:rFonts w:ascii="Tahoma" w:eastAsia="Tahoma" w:hAnsi="Tahoma"/>
          <w:color w:val="000000"/>
          <w:sz w:val="16"/>
        </w:rPr>
        <w:tab/>
        <w:t>Yes</w:t>
      </w:r>
      <w:r>
        <w:rPr>
          <w:rFonts w:ascii="Tahoma" w:eastAsia="Tahoma" w:hAnsi="Tahoma"/>
          <w:color w:val="000000"/>
          <w:sz w:val="16"/>
        </w:rPr>
        <w:tab/>
        <w:t>Yes</w:t>
      </w:r>
    </w:p>
    <w:p w14:paraId="46015E47" w14:textId="77777777" w:rsidR="002D2DA1" w:rsidRDefault="00D95A91">
      <w:pPr>
        <w:tabs>
          <w:tab w:val="left" w:pos="4032"/>
          <w:tab w:val="left" w:pos="5832"/>
        </w:tabs>
        <w:spacing w:before="29" w:line="192" w:lineRule="exact"/>
        <w:textAlignment w:val="baseline"/>
        <w:rPr>
          <w:rFonts w:ascii="Tahoma" w:eastAsia="Tahoma" w:hAnsi="Tahoma"/>
          <w:color w:val="000000"/>
          <w:sz w:val="16"/>
        </w:rPr>
      </w:pPr>
      <w:r>
        <w:rPr>
          <w:rFonts w:ascii="Tahoma" w:eastAsia="Tahoma" w:hAnsi="Tahoma"/>
          <w:color w:val="000000"/>
          <w:sz w:val="16"/>
        </w:rPr>
        <w:t>HV cable and powerline design and installation</w:t>
      </w:r>
      <w:r>
        <w:rPr>
          <w:rFonts w:ascii="Tahoma" w:eastAsia="Tahoma" w:hAnsi="Tahoma"/>
          <w:color w:val="000000"/>
          <w:sz w:val="16"/>
        </w:rPr>
        <w:tab/>
        <w:t>Yes</w:t>
      </w:r>
      <w:r>
        <w:rPr>
          <w:rFonts w:ascii="Tahoma" w:eastAsia="Tahoma" w:hAnsi="Tahoma"/>
          <w:color w:val="000000"/>
          <w:sz w:val="16"/>
        </w:rPr>
        <w:tab/>
        <w:t>Yes</w:t>
      </w:r>
    </w:p>
    <w:p w14:paraId="3D8AAD99" w14:textId="77777777" w:rsidR="002D2DA1" w:rsidRDefault="00D95A91">
      <w:pPr>
        <w:tabs>
          <w:tab w:val="left" w:pos="4032"/>
          <w:tab w:val="left" w:pos="5832"/>
        </w:tabs>
        <w:spacing w:before="29" w:line="191" w:lineRule="exact"/>
        <w:textAlignment w:val="baseline"/>
        <w:rPr>
          <w:rFonts w:ascii="Tahoma" w:eastAsia="Tahoma" w:hAnsi="Tahoma"/>
          <w:color w:val="000000"/>
          <w:sz w:val="16"/>
        </w:rPr>
      </w:pPr>
      <w:r>
        <w:rPr>
          <w:rFonts w:ascii="Tahoma" w:eastAsia="Tahoma" w:hAnsi="Tahoma"/>
          <w:color w:val="000000"/>
          <w:sz w:val="16"/>
        </w:rPr>
        <w:t>Substations and switchyards</w:t>
      </w:r>
      <w:r>
        <w:rPr>
          <w:rFonts w:ascii="Tahoma" w:eastAsia="Tahoma" w:hAnsi="Tahoma"/>
          <w:color w:val="000000"/>
          <w:sz w:val="16"/>
        </w:rPr>
        <w:tab/>
        <w:t>Yes</w:t>
      </w:r>
      <w:r>
        <w:rPr>
          <w:rFonts w:ascii="Tahoma" w:eastAsia="Tahoma" w:hAnsi="Tahoma"/>
          <w:color w:val="000000"/>
          <w:sz w:val="16"/>
        </w:rPr>
        <w:tab/>
        <w:t>Yes</w:t>
      </w:r>
    </w:p>
    <w:p w14:paraId="0C329E54" w14:textId="77777777" w:rsidR="002D2DA1" w:rsidRDefault="00D95A91">
      <w:pPr>
        <w:spacing w:before="318" w:line="75" w:lineRule="exact"/>
        <w:textAlignment w:val="baseline"/>
        <w:rPr>
          <w:rFonts w:ascii="Tahoma" w:eastAsia="Tahoma" w:hAnsi="Tahoma"/>
          <w:color w:val="000000"/>
          <w:sz w:val="8"/>
        </w:rPr>
      </w:pPr>
      <w:r>
        <w:rPr>
          <w:rFonts w:ascii="Tahoma" w:eastAsia="Tahoma" w:hAnsi="Tahoma"/>
          <w:color w:val="000000"/>
          <w:sz w:val="8"/>
        </w:rPr>
        <w:t>*</w:t>
      </w:r>
    </w:p>
    <w:p w14:paraId="0CF0A488" w14:textId="77777777" w:rsidR="002D2DA1" w:rsidRDefault="00D95A91">
      <w:pPr>
        <w:spacing w:line="233" w:lineRule="exact"/>
        <w:textAlignment w:val="baseline"/>
        <w:rPr>
          <w:rFonts w:ascii="Tahoma" w:eastAsia="Tahoma" w:hAnsi="Tahoma"/>
          <w:color w:val="000000"/>
          <w:sz w:val="16"/>
        </w:rPr>
      </w:pPr>
      <w:r>
        <w:rPr>
          <w:rFonts w:ascii="Tahoma" w:eastAsia="Tahoma" w:hAnsi="Tahoma"/>
          <w:color w:val="000000"/>
          <w:sz w:val="16"/>
        </w:rPr>
        <w:t xml:space="preserve">An Australian entity is an entity with an ABN or ACN </w:t>
      </w:r>
      <w:r>
        <w:rPr>
          <w:rFonts w:ascii="Tahoma" w:eastAsia="Tahoma" w:hAnsi="Tahoma"/>
          <w:color w:val="000000"/>
          <w:sz w:val="16"/>
        </w:rPr>
        <w:br/>
        <w:t>Project standards:</w:t>
      </w:r>
    </w:p>
    <w:p w14:paraId="06E4A8BC" w14:textId="77777777" w:rsidR="002D2DA1" w:rsidRDefault="00D95A91">
      <w:pPr>
        <w:spacing w:before="119" w:line="221" w:lineRule="exact"/>
        <w:ind w:left="648"/>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p w14:paraId="0D29F809" w14:textId="77777777" w:rsidR="002D2DA1" w:rsidRDefault="00D95A91">
      <w:pPr>
        <w:spacing w:before="456"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1E1D2C8A" w14:textId="77777777" w:rsidR="002D2DA1" w:rsidRDefault="00D95A91">
      <w:pPr>
        <w:spacing w:before="347" w:line="191" w:lineRule="exact"/>
        <w:textAlignment w:val="baseline"/>
        <w:rPr>
          <w:rFonts w:ascii="Tahoma" w:eastAsia="Tahoma" w:hAnsi="Tahoma"/>
          <w:color w:val="000000"/>
          <w:spacing w:val="-3"/>
          <w:sz w:val="16"/>
        </w:rPr>
      </w:pPr>
      <w:r>
        <w:rPr>
          <w:rFonts w:ascii="Tahoma" w:eastAsia="Tahoma" w:hAnsi="Tahoma"/>
          <w:color w:val="000000"/>
          <w:spacing w:val="-3"/>
          <w:sz w:val="16"/>
        </w:rPr>
        <w:t>Project proponent’s contact person for supplier enquiries:</w:t>
      </w:r>
    </w:p>
    <w:p w14:paraId="6042779B" w14:textId="77777777" w:rsidR="002D2DA1" w:rsidRDefault="00D95A91">
      <w:pPr>
        <w:spacing w:before="472" w:line="196" w:lineRule="exact"/>
        <w:ind w:left="216"/>
        <w:textAlignment w:val="baseline"/>
        <w:rPr>
          <w:rFonts w:ascii="Arial" w:eastAsia="Arial" w:hAnsi="Arial"/>
          <w:b/>
          <w:color w:val="000000"/>
          <w:sz w:val="17"/>
        </w:rPr>
      </w:pPr>
      <w:r>
        <w:rPr>
          <w:rFonts w:ascii="Arial" w:eastAsia="Arial" w:hAnsi="Arial"/>
          <w:b/>
          <w:color w:val="000000"/>
          <w:sz w:val="17"/>
        </w:rPr>
        <w:t xml:space="preserve">Contact person name </w:t>
      </w:r>
      <w:r>
        <w:rPr>
          <w:rFonts w:ascii="Tahoma" w:eastAsia="Tahoma" w:hAnsi="Tahoma"/>
          <w:color w:val="000000"/>
          <w:sz w:val="16"/>
        </w:rPr>
        <w:t>Carl Allcorn</w:t>
      </w:r>
    </w:p>
    <w:p w14:paraId="70F36E77" w14:textId="77777777" w:rsidR="002D2DA1" w:rsidRDefault="00D95A91">
      <w:pPr>
        <w:spacing w:before="25" w:line="196" w:lineRule="exact"/>
        <w:textAlignment w:val="baseline"/>
        <w:rPr>
          <w:rFonts w:ascii="Arial" w:eastAsia="Arial" w:hAnsi="Arial"/>
          <w:b/>
          <w:color w:val="000000"/>
          <w:spacing w:val="-1"/>
          <w:sz w:val="17"/>
        </w:rPr>
      </w:pPr>
      <w:r>
        <w:rPr>
          <w:rFonts w:ascii="Arial" w:eastAsia="Arial" w:hAnsi="Arial"/>
          <w:b/>
          <w:color w:val="000000"/>
          <w:spacing w:val="-1"/>
          <w:sz w:val="17"/>
        </w:rPr>
        <w:t xml:space="preserve">Contact person position </w:t>
      </w:r>
      <w:r>
        <w:rPr>
          <w:rFonts w:ascii="Tahoma" w:eastAsia="Tahoma" w:hAnsi="Tahoma"/>
          <w:color w:val="000000"/>
          <w:spacing w:val="-1"/>
          <w:sz w:val="16"/>
        </w:rPr>
        <w:t>Project Director</w:t>
      </w:r>
    </w:p>
    <w:p w14:paraId="45E1C06B" w14:textId="77777777" w:rsidR="002D2DA1" w:rsidRDefault="00D95A91">
      <w:pPr>
        <w:spacing w:before="25" w:line="196" w:lineRule="exact"/>
        <w:ind w:left="648"/>
        <w:textAlignment w:val="baseline"/>
        <w:rPr>
          <w:rFonts w:ascii="Arial" w:eastAsia="Arial" w:hAnsi="Arial"/>
          <w:b/>
          <w:color w:val="000000"/>
          <w:spacing w:val="-2"/>
          <w:sz w:val="17"/>
        </w:rPr>
      </w:pPr>
      <w:r>
        <w:rPr>
          <w:rFonts w:ascii="Arial" w:eastAsia="Arial" w:hAnsi="Arial"/>
          <w:b/>
          <w:color w:val="000000"/>
          <w:spacing w:val="-2"/>
          <w:sz w:val="17"/>
        </w:rPr>
        <w:t xml:space="preserve">Phone number </w:t>
      </w:r>
      <w:r>
        <w:rPr>
          <w:rFonts w:ascii="Tahoma" w:eastAsia="Tahoma" w:hAnsi="Tahoma"/>
          <w:color w:val="000000"/>
          <w:spacing w:val="-2"/>
          <w:sz w:val="16"/>
        </w:rPr>
        <w:t>0800490475</w:t>
      </w:r>
    </w:p>
    <w:p w14:paraId="009FA603" w14:textId="77777777" w:rsidR="002D2DA1" w:rsidRDefault="00D95A91">
      <w:pPr>
        <w:spacing w:before="20" w:line="196" w:lineRule="exact"/>
        <w:ind w:left="1368"/>
        <w:textAlignment w:val="baseline"/>
        <w:rPr>
          <w:rFonts w:ascii="Arial" w:eastAsia="Arial" w:hAnsi="Arial"/>
          <w:b/>
          <w:color w:val="000000"/>
          <w:sz w:val="17"/>
        </w:rPr>
      </w:pPr>
      <w:r>
        <w:rPr>
          <w:rFonts w:ascii="Arial" w:eastAsia="Arial" w:hAnsi="Arial"/>
          <w:b/>
          <w:color w:val="000000"/>
          <w:sz w:val="17"/>
        </w:rPr>
        <w:t xml:space="preserve">E-mail </w:t>
      </w:r>
      <w:hyperlink r:id="rId7">
        <w:r>
          <w:rPr>
            <w:rFonts w:ascii="Tahoma" w:eastAsia="Tahoma" w:hAnsi="Tahoma"/>
            <w:color w:val="0000FF"/>
            <w:sz w:val="16"/>
            <w:u w:val="single"/>
          </w:rPr>
          <w:t>info@wambowindfarm.com.au</w:t>
        </w:r>
      </w:hyperlink>
      <w:r>
        <w:rPr>
          <w:rFonts w:ascii="Tahoma" w:eastAsia="Tahoma" w:hAnsi="Tahoma"/>
          <w:color w:val="000000"/>
          <w:sz w:val="16"/>
        </w:rPr>
        <w:t xml:space="preserve"> </w:t>
      </w:r>
    </w:p>
    <w:p w14:paraId="07B06C1A" w14:textId="77777777" w:rsidR="002D2DA1" w:rsidRDefault="00D95A91">
      <w:pPr>
        <w:spacing w:before="187" w:line="191" w:lineRule="exact"/>
        <w:textAlignment w:val="baseline"/>
        <w:rPr>
          <w:rFonts w:ascii="Tahoma" w:eastAsia="Tahoma" w:hAnsi="Tahoma"/>
          <w:color w:val="000000"/>
          <w:spacing w:val="-3"/>
          <w:sz w:val="16"/>
        </w:rPr>
      </w:pPr>
      <w:r>
        <w:rPr>
          <w:rFonts w:ascii="Tahoma" w:eastAsia="Tahoma" w:hAnsi="Tahoma"/>
          <w:color w:val="000000"/>
          <w:spacing w:val="-3"/>
          <w:sz w:val="16"/>
        </w:rPr>
        <w:t xml:space="preserve">Project proponent website: </w:t>
      </w:r>
      <w:hyperlink r:id="rId8">
        <w:r>
          <w:rPr>
            <w:rFonts w:ascii="Tahoma" w:eastAsia="Tahoma" w:hAnsi="Tahoma"/>
            <w:color w:val="0000FF"/>
            <w:spacing w:val="-3"/>
            <w:sz w:val="16"/>
            <w:u w:val="single"/>
          </w:rPr>
          <w:t>www.wambowindfarm.com.au</w:t>
        </w:r>
      </w:hyperlink>
      <w:r>
        <w:rPr>
          <w:rFonts w:ascii="Tahoma" w:eastAsia="Tahoma" w:hAnsi="Tahoma"/>
          <w:color w:val="000000"/>
          <w:spacing w:val="-3"/>
          <w:sz w:val="16"/>
        </w:rPr>
        <w:t>.</w:t>
      </w:r>
    </w:p>
    <w:p w14:paraId="162FDEF7" w14:textId="77777777" w:rsidR="002D2DA1" w:rsidRDefault="00D95A91">
      <w:pPr>
        <w:spacing w:before="95" w:line="221" w:lineRule="exact"/>
        <w:ind w:right="648"/>
        <w:textAlignment w:val="baseline"/>
        <w:rPr>
          <w:rFonts w:ascii="Tahoma" w:eastAsia="Tahoma" w:hAnsi="Tahoma"/>
          <w:color w:val="000000"/>
          <w:spacing w:val="-4"/>
          <w:sz w:val="16"/>
        </w:rPr>
      </w:pPr>
      <w:r>
        <w:rPr>
          <w:rFonts w:ascii="Tahoma" w:eastAsia="Tahoma" w:hAnsi="Tahoma"/>
          <w:color w:val="000000"/>
          <w:spacing w:val="-4"/>
          <w:sz w:val="16"/>
        </w:rPr>
        <w:t xml:space="preserve">Project opportunities website: Project information is updated from time to time on the project website </w:t>
      </w:r>
      <w:hyperlink r:id="rId9">
        <w:r>
          <w:rPr>
            <w:rFonts w:ascii="Tahoma" w:eastAsia="Tahoma" w:hAnsi="Tahoma"/>
            <w:color w:val="0000FF"/>
            <w:spacing w:val="-4"/>
            <w:sz w:val="16"/>
            <w:u w:val="single"/>
          </w:rPr>
          <w:t>www.wambowindfarm.com.au</w:t>
        </w:r>
      </w:hyperlink>
      <w:r>
        <w:rPr>
          <w:rFonts w:ascii="Tahoma" w:eastAsia="Tahoma" w:hAnsi="Tahoma"/>
          <w:color w:val="000000"/>
          <w:spacing w:val="-4"/>
          <w:sz w:val="16"/>
        </w:rPr>
        <w:t xml:space="preserve"> . There is online form and email address where expressions of interest to pro</w:t>
      </w:r>
      <w:r>
        <w:rPr>
          <w:rFonts w:ascii="Tahoma" w:eastAsia="Tahoma" w:hAnsi="Tahoma"/>
          <w:color w:val="000000"/>
          <w:spacing w:val="-4"/>
          <w:sz w:val="16"/>
        </w:rPr>
        <w:t>vide goods or services to the project available at this website. When a procurement entity is appointed these details will be updated and it will publicly advertise individual supply opportunities &gt;= $1M. The Toowoomba and Surat Basin Enterprise has been e</w:t>
      </w:r>
      <w:r>
        <w:rPr>
          <w:rFonts w:ascii="Tahoma" w:eastAsia="Tahoma" w:hAnsi="Tahoma"/>
          <w:color w:val="000000"/>
          <w:spacing w:val="-4"/>
          <w:sz w:val="16"/>
        </w:rPr>
        <w:t xml:space="preserve">mployed to undertake a supply chain mapping exercise and promote the project with local suppliers. They maintain an email address for the project, </w:t>
      </w:r>
      <w:hyperlink r:id="rId10">
        <w:r>
          <w:rPr>
            <w:rFonts w:ascii="Tahoma" w:eastAsia="Tahoma" w:hAnsi="Tahoma"/>
            <w:color w:val="0000FF"/>
            <w:spacing w:val="-4"/>
            <w:sz w:val="16"/>
            <w:u w:val="single"/>
          </w:rPr>
          <w:t>wambowindfarm@tsbe.com.au</w:t>
        </w:r>
      </w:hyperlink>
      <w:r>
        <w:rPr>
          <w:rFonts w:ascii="Tahoma" w:eastAsia="Tahoma" w:hAnsi="Tahoma"/>
          <w:color w:val="000000"/>
          <w:spacing w:val="-4"/>
          <w:sz w:val="16"/>
        </w:rPr>
        <w:t xml:space="preserve"> where interested parties can re</w:t>
      </w:r>
      <w:r>
        <w:rPr>
          <w:rFonts w:ascii="Tahoma" w:eastAsia="Tahoma" w:hAnsi="Tahoma"/>
          <w:color w:val="000000"/>
          <w:spacing w:val="-4"/>
          <w:sz w:val="16"/>
        </w:rPr>
        <w:t>gister.</w:t>
      </w:r>
    </w:p>
    <w:p w14:paraId="45896D94" w14:textId="77777777" w:rsidR="002D2DA1" w:rsidRDefault="00D95A91">
      <w:pPr>
        <w:spacing w:before="145" w:line="191"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 :</w:t>
      </w:r>
    </w:p>
    <w:p w14:paraId="443D9FAB" w14:textId="77777777" w:rsidR="002D2DA1" w:rsidRDefault="00D95A91">
      <w:pPr>
        <w:spacing w:before="130" w:line="192" w:lineRule="exact"/>
        <w:ind w:left="648"/>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0B233DA3" w14:textId="77777777" w:rsidR="002D2DA1" w:rsidRDefault="00D95A91">
      <w:pPr>
        <w:spacing w:line="220" w:lineRule="exact"/>
        <w:ind w:left="648"/>
        <w:textAlignment w:val="baseline"/>
        <w:rPr>
          <w:rFonts w:ascii="Tahoma" w:eastAsia="Tahoma" w:hAnsi="Tahoma"/>
          <w:color w:val="000000"/>
          <w:sz w:val="16"/>
        </w:rPr>
      </w:pPr>
      <w:r>
        <w:rPr>
          <w:rFonts w:ascii="Tahoma" w:eastAsia="Tahoma" w:hAnsi="Tahoma"/>
          <w:color w:val="000000"/>
          <w:sz w:val="16"/>
        </w:rPr>
        <w:t xml:space="preserve">Engage with vendor identification agencies on project opportunities and bid processes </w:t>
      </w:r>
      <w:r>
        <w:rPr>
          <w:rFonts w:ascii="Tahoma" w:eastAsia="Tahoma" w:hAnsi="Tahoma"/>
          <w:color w:val="000000"/>
          <w:sz w:val="16"/>
        </w:rPr>
        <w:br/>
        <w:t>Conduct supplier information briefings on project opp</w:t>
      </w:r>
      <w:r>
        <w:rPr>
          <w:rFonts w:ascii="Tahoma" w:eastAsia="Tahoma" w:hAnsi="Tahoma"/>
          <w:color w:val="000000"/>
          <w:sz w:val="16"/>
        </w:rPr>
        <w:t xml:space="preserve">ortunities and bid processes </w:t>
      </w:r>
      <w:r>
        <w:rPr>
          <w:rFonts w:ascii="Tahoma" w:eastAsia="Tahoma" w:hAnsi="Tahoma"/>
          <w:color w:val="000000"/>
          <w:sz w:val="16"/>
        </w:rPr>
        <w:br/>
        <w:t>Develop and distribute a supplier information guide for the project</w:t>
      </w:r>
    </w:p>
    <w:p w14:paraId="620059E0" w14:textId="77777777" w:rsidR="002D2DA1" w:rsidRDefault="00D95A91">
      <w:pPr>
        <w:spacing w:before="1608" w:line="249" w:lineRule="exact"/>
        <w:ind w:right="180"/>
        <w:jc w:val="right"/>
        <w:textAlignment w:val="baseline"/>
        <w:rPr>
          <w:rFonts w:eastAsia="Times New Roman"/>
          <w:color w:val="000000"/>
        </w:rPr>
      </w:pPr>
      <w:r>
        <w:rPr>
          <w:rFonts w:eastAsia="Times New Roman"/>
          <w:color w:val="000000"/>
        </w:rPr>
        <w:t>Page 2 of 5</w:t>
      </w:r>
    </w:p>
    <w:p w14:paraId="4284C10A" w14:textId="77777777" w:rsidR="002D2DA1" w:rsidRDefault="002D2DA1">
      <w:pPr>
        <w:sectPr w:rsidR="002D2DA1">
          <w:pgSz w:w="11904" w:h="16843"/>
          <w:pgMar w:top="1040" w:right="811" w:bottom="867" w:left="1013" w:header="720" w:footer="720" w:gutter="0"/>
          <w:cols w:space="720"/>
        </w:sectPr>
      </w:pPr>
    </w:p>
    <w:p w14:paraId="79EE6E3A" w14:textId="0C2AF87B" w:rsidR="002D2DA1" w:rsidRDefault="00D95A91">
      <w:pPr>
        <w:spacing w:before="3" w:after="799" w:line="188" w:lineRule="exact"/>
        <w:jc w:val="center"/>
        <w:textAlignment w:val="baseline"/>
        <w:rPr>
          <w:rFonts w:eastAsia="Times New Roman"/>
          <w:color w:val="000000"/>
          <w:spacing w:val="-1"/>
          <w:sz w:val="16"/>
        </w:rPr>
      </w:pPr>
      <w:r>
        <w:rPr>
          <w:rFonts w:eastAsia="Times New Roman"/>
          <w:color w:val="000000"/>
          <w:spacing w:val="-1"/>
          <w:sz w:val="16"/>
        </w:rPr>
        <w:lastRenderedPageBreak/>
        <w:t>***** Approved b</w:t>
      </w:r>
      <w:r>
        <w:rPr>
          <w:rFonts w:eastAsia="Times New Roman"/>
          <w:color w:val="000000"/>
          <w:spacing w:val="-1"/>
          <w:sz w:val="16"/>
        </w:rPr>
        <w:t>y AIP Authority on Wed Jan 25 2023 13:02:19 GMT+1 100 (AEDT) *****</w:t>
      </w:r>
    </w:p>
    <w:p w14:paraId="4B079FDB" w14:textId="77777777" w:rsidR="002D2DA1" w:rsidRDefault="002D2DA1">
      <w:pPr>
        <w:spacing w:before="3" w:after="799" w:line="188" w:lineRule="exact"/>
        <w:sectPr w:rsidR="002D2DA1">
          <w:pgSz w:w="11904" w:h="16843"/>
          <w:pgMar w:top="1040" w:right="3013" w:bottom="867" w:left="2731" w:header="720" w:footer="720" w:gutter="0"/>
          <w:cols w:space="720"/>
        </w:sectPr>
      </w:pPr>
    </w:p>
    <w:p w14:paraId="7E8C66E7" w14:textId="77777777" w:rsidR="002D2DA1" w:rsidRDefault="00D95A91">
      <w:pPr>
        <w:spacing w:before="3"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6B549DA8" w14:textId="77777777" w:rsidR="002D2DA1" w:rsidRDefault="00D95A91">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28312C0C" w14:textId="77777777" w:rsidR="002D2DA1" w:rsidRDefault="00D95A91">
      <w:pPr>
        <w:spacing w:before="1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Recommend suppliers undertake training and/or accreditation</w:t>
      </w:r>
    </w:p>
    <w:p w14:paraId="01737F23" w14:textId="77777777" w:rsidR="002D2DA1" w:rsidRDefault="00D95A91">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Encourage joint ve</w:t>
      </w:r>
      <w:r>
        <w:rPr>
          <w:rFonts w:ascii="Tahoma" w:eastAsia="Tahoma" w:hAnsi="Tahoma"/>
          <w:color w:val="000000"/>
          <w:spacing w:val="-3"/>
          <w:sz w:val="16"/>
        </w:rPr>
        <w:t>ntures and alliances between suppliers</w:t>
      </w:r>
    </w:p>
    <w:p w14:paraId="46E10CB9" w14:textId="77777777" w:rsidR="002D2DA1" w:rsidRDefault="00D95A91">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Support supplier development initiatives of industry associations or governments</w:t>
      </w:r>
    </w:p>
    <w:p w14:paraId="42B1F916" w14:textId="77777777" w:rsidR="002D2DA1" w:rsidRDefault="00D95A91">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40ADAB2A" w14:textId="77777777" w:rsidR="002D2DA1" w:rsidRDefault="00D95A91">
      <w:pPr>
        <w:spacing w:before="150"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618C52DB" w14:textId="77777777" w:rsidR="002D2DA1" w:rsidRDefault="00D95A91">
      <w:pPr>
        <w:spacing w:line="218" w:lineRule="exact"/>
        <w:ind w:left="576"/>
        <w:textAlignment w:val="baseline"/>
        <w:rPr>
          <w:rFonts w:ascii="Tahoma" w:eastAsia="Tahoma" w:hAnsi="Tahoma"/>
          <w:color w:val="000000"/>
          <w:sz w:val="16"/>
        </w:rPr>
      </w:pPr>
      <w:r>
        <w:rPr>
          <w:rFonts w:ascii="Tahoma" w:eastAsia="Tahoma" w:hAnsi="Tahoma"/>
          <w:color w:val="000000"/>
          <w:sz w:val="16"/>
        </w:rPr>
        <w:t>Support suppliers to register with global s</w:t>
      </w:r>
      <w:r>
        <w:rPr>
          <w:rFonts w:ascii="Tahoma" w:eastAsia="Tahoma" w:hAnsi="Tahoma"/>
          <w:color w:val="000000"/>
          <w:sz w:val="16"/>
        </w:rPr>
        <w:t xml:space="preserve">upplier databases </w:t>
      </w:r>
      <w:r>
        <w:rPr>
          <w:rFonts w:ascii="Tahoma" w:eastAsia="Tahoma" w:hAnsi="Tahoma"/>
          <w:color w:val="000000"/>
          <w:sz w:val="16"/>
        </w:rPr>
        <w:br/>
        <w:t>Provide references for high performing suppliers</w:t>
      </w:r>
    </w:p>
    <w:p w14:paraId="5F538B46" w14:textId="77777777" w:rsidR="002D2DA1" w:rsidRDefault="00D95A91">
      <w:pPr>
        <w:spacing w:before="188"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unsuccessful bidders:</w:t>
      </w:r>
    </w:p>
    <w:p w14:paraId="2312F5F7" w14:textId="77777777" w:rsidR="002D2DA1" w:rsidRDefault="00D95A91">
      <w:pPr>
        <w:spacing w:before="100" w:after="9043" w:line="221" w:lineRule="exact"/>
        <w:textAlignment w:val="baseline"/>
        <w:rPr>
          <w:rFonts w:ascii="Tahoma" w:eastAsia="Tahoma" w:hAnsi="Tahoma"/>
          <w:color w:val="000000"/>
          <w:spacing w:val="-4"/>
          <w:sz w:val="16"/>
        </w:rPr>
      </w:pPr>
      <w:r>
        <w:rPr>
          <w:rFonts w:ascii="Tahoma" w:eastAsia="Tahoma" w:hAnsi="Tahoma"/>
          <w:color w:val="000000"/>
          <w:spacing w:val="-4"/>
          <w:sz w:val="16"/>
        </w:rPr>
        <w:t>The procurement entity will offer feedback to unsuccessful Australian bidders to the project. Feedback will include recommendation of relevant training, skills, capability and capacity development. When the procurement entities notify unsuccessful supplier</w:t>
      </w:r>
      <w:r>
        <w:rPr>
          <w:rFonts w:ascii="Tahoma" w:eastAsia="Tahoma" w:hAnsi="Tahoma"/>
          <w:color w:val="000000"/>
          <w:spacing w:val="-4"/>
          <w:sz w:val="16"/>
        </w:rPr>
        <w:t>s, opportunity for feedback will be offered. If the notification to unsuccessful supplier will be offered in writing, the offer of feedback will be provided in the regret letter. The requirement will form part of the procurement entity contract.</w:t>
      </w:r>
    </w:p>
    <w:p w14:paraId="2972D009" w14:textId="77777777" w:rsidR="002D2DA1" w:rsidRDefault="002D2DA1">
      <w:pPr>
        <w:spacing w:before="100" w:after="9043" w:line="221" w:lineRule="exact"/>
        <w:sectPr w:rsidR="002D2DA1">
          <w:type w:val="continuous"/>
          <w:pgSz w:w="11904" w:h="16843"/>
          <w:pgMar w:top="1040" w:right="1442" w:bottom="867" w:left="1042" w:header="720" w:footer="720" w:gutter="0"/>
          <w:cols w:space="720"/>
        </w:sectPr>
      </w:pPr>
    </w:p>
    <w:p w14:paraId="34A3B1CD" w14:textId="77777777" w:rsidR="002D2DA1" w:rsidRDefault="00D95A91">
      <w:pPr>
        <w:spacing w:before="4" w:line="249" w:lineRule="exact"/>
        <w:textAlignment w:val="baseline"/>
        <w:rPr>
          <w:rFonts w:eastAsia="Times New Roman"/>
          <w:color w:val="000000"/>
          <w:spacing w:val="-1"/>
        </w:rPr>
      </w:pPr>
      <w:r>
        <w:rPr>
          <w:rFonts w:eastAsia="Times New Roman"/>
          <w:color w:val="000000"/>
          <w:spacing w:val="-1"/>
        </w:rPr>
        <w:t>Page 3 of 5</w:t>
      </w:r>
    </w:p>
    <w:p w14:paraId="06E8D8B9" w14:textId="77777777" w:rsidR="002D2DA1" w:rsidRDefault="002D2DA1">
      <w:pPr>
        <w:sectPr w:rsidR="002D2DA1">
          <w:type w:val="continuous"/>
          <w:pgSz w:w="11904" w:h="16843"/>
          <w:pgMar w:top="1040" w:right="1026" w:bottom="867" w:left="9778" w:header="720" w:footer="720" w:gutter="0"/>
          <w:cols w:space="720"/>
        </w:sectPr>
      </w:pPr>
    </w:p>
    <w:p w14:paraId="2DCEDD1E" w14:textId="77777777" w:rsidR="002D2DA1" w:rsidRDefault="00D95A91">
      <w:pPr>
        <w:textAlignment w:val="baseline"/>
        <w:rPr>
          <w:rFonts w:eastAsia="Times New Roman"/>
          <w:color w:val="000000"/>
          <w:sz w:val="24"/>
        </w:rPr>
      </w:pPr>
      <w:r>
        <w:lastRenderedPageBreak/>
        <w:pict w14:anchorId="329416A6">
          <v:shape id="_x0000_s1035" type="#_x0000_t202" style="position:absolute;margin-left:54.65pt;margin-top:52pt;width:471pt;height:51.75pt;z-index:-251660800;mso-wrap-distance-left:0;mso-wrap-distance-right:0;mso-position-horizontal-relative:page;mso-position-vertical-relative:page" filled="f" stroked="f">
            <v:textbox inset="0,0,0,0">
              <w:txbxContent>
                <w:p w14:paraId="19F94261" w14:textId="661767F9" w:rsidR="002D2DA1" w:rsidRDefault="00D95A91">
                  <w:pPr>
                    <w:spacing w:before="3" w:after="842" w:line="188" w:lineRule="exact"/>
                    <w:jc w:val="center"/>
                    <w:textAlignment w:val="baseline"/>
                    <w:rPr>
                      <w:rFonts w:eastAsia="Times New Roman"/>
                      <w:color w:val="000000"/>
                      <w:sz w:val="16"/>
                    </w:rPr>
                  </w:pPr>
                  <w:r>
                    <w:rPr>
                      <w:rFonts w:eastAsia="Times New Roman"/>
                      <w:color w:val="000000"/>
                      <w:sz w:val="16"/>
                    </w:rPr>
                    <w:t>***** Approved b</w:t>
                  </w:r>
                  <w:r>
                    <w:rPr>
                      <w:rFonts w:eastAsia="Times New Roman"/>
                      <w:color w:val="000000"/>
                      <w:sz w:val="16"/>
                    </w:rPr>
                    <w:t>y AIP Authority on Wed Jan 25 2023 13:02:19 GMT+1 100 (AEDT) *****</w:t>
                  </w:r>
                </w:p>
              </w:txbxContent>
            </v:textbox>
            <w10:wrap type="square" anchorx="page" anchory="page"/>
          </v:shape>
        </w:pict>
      </w:r>
      <w:r>
        <w:pict w14:anchorId="7635BAD7">
          <v:shape id="_x0000_s1034" type="#_x0000_t202" style="position:absolute;margin-left:39pt;margin-top:103.75pt;width:7in;height:44.15pt;z-index:-251659776;mso-wrap-distance-left:0;mso-wrap-distance-right:0;mso-position-horizontal-relative:page;mso-position-vertical-relative:page" filled="f" stroked="f">
            <v:textbox inset="0,0,0,0">
              <w:txbxContent>
                <w:p w14:paraId="2B29B0B3" w14:textId="77777777" w:rsidR="002D2DA1" w:rsidRDefault="00D95A91">
                  <w:pPr>
                    <w:spacing w:before="46" w:after="111" w:line="360" w:lineRule="exact"/>
                    <w:ind w:left="288" w:right="792"/>
                    <w:textAlignment w:val="baseline"/>
                    <w:rPr>
                      <w:rFonts w:ascii="Tahoma" w:eastAsia="Tahoma" w:hAnsi="Tahoma"/>
                      <w:color w:val="000000"/>
                      <w:sz w:val="33"/>
                    </w:rPr>
                  </w:pPr>
                  <w:r>
                    <w:rPr>
                      <w:rFonts w:ascii="Tahoma" w:eastAsia="Tahoma" w:hAnsi="Tahoma"/>
                      <w:color w:val="000000"/>
                      <w:sz w:val="33"/>
                    </w:rPr>
                    <w:t>Australian Industry Participation Plan Summary - Operations Phase</w:t>
                  </w:r>
                </w:p>
              </w:txbxContent>
            </v:textbox>
            <w10:wrap type="square" anchorx="page" anchory="page"/>
          </v:shape>
        </w:pict>
      </w:r>
      <w:r>
        <w:pict w14:anchorId="064DB076">
          <v:shape id="_x0000_s1033" type="#_x0000_t202" style="position:absolute;margin-left:39pt;margin-top:147.9pt;width:7in;height:189pt;z-index:-251658752;mso-wrap-distance-left:0;mso-wrap-distance-right:0;mso-position-horizontal-relative:page;mso-position-vertical-relative:page" filled="f" stroked="f">
            <v:textbox inset="0,0,0,0">
              <w:txbxContent>
                <w:p w14:paraId="562F894E" w14:textId="77777777" w:rsidR="002D2DA1" w:rsidRDefault="00D95A91">
                  <w:pPr>
                    <w:spacing w:before="115" w:line="196" w:lineRule="exact"/>
                    <w:ind w:left="72"/>
                    <w:textAlignment w:val="baseline"/>
                    <w:rPr>
                      <w:rFonts w:ascii="Arial" w:eastAsia="Arial" w:hAnsi="Arial"/>
                      <w:b/>
                      <w:color w:val="000000"/>
                      <w:spacing w:val="2"/>
                      <w:sz w:val="16"/>
                    </w:rPr>
                  </w:pPr>
                  <w:r>
                    <w:rPr>
                      <w:rFonts w:ascii="Arial" w:eastAsia="Arial" w:hAnsi="Arial"/>
                      <w:b/>
                      <w:color w:val="000000"/>
                      <w:spacing w:val="2"/>
                      <w:sz w:val="16"/>
                    </w:rPr>
                    <w:t xml:space="preserve">Nominated facility operator: </w:t>
                  </w:r>
                  <w:r>
                    <w:rPr>
                      <w:rFonts w:ascii="Tahoma" w:eastAsia="Tahoma" w:hAnsi="Tahoma"/>
                      <w:color w:val="000000"/>
                      <w:spacing w:val="2"/>
                      <w:sz w:val="16"/>
                    </w:rPr>
                    <w:t>CUBICO WAMBO PROJECT CO PTY LTD</w:t>
                  </w:r>
                </w:p>
                <w:p w14:paraId="78B34714" w14:textId="77777777" w:rsidR="002D2DA1" w:rsidRDefault="00D95A91">
                  <w:pPr>
                    <w:spacing w:before="326" w:line="403" w:lineRule="exact"/>
                    <w:ind w:left="288"/>
                    <w:textAlignment w:val="baseline"/>
                    <w:rPr>
                      <w:rFonts w:ascii="Tahoma" w:eastAsia="Tahoma" w:hAnsi="Tahoma"/>
                      <w:color w:val="000000"/>
                      <w:sz w:val="33"/>
                    </w:rPr>
                  </w:pPr>
                  <w:r>
                    <w:rPr>
                      <w:rFonts w:ascii="Tahoma" w:eastAsia="Tahoma" w:hAnsi="Tahoma"/>
                      <w:color w:val="000000"/>
                      <w:sz w:val="33"/>
                    </w:rPr>
                    <w:t>Facility details</w:t>
                  </w:r>
                </w:p>
                <w:p w14:paraId="10BAD0FD" w14:textId="77777777" w:rsidR="002D2DA1" w:rsidRDefault="00D95A91">
                  <w:pPr>
                    <w:spacing w:before="351" w:line="192" w:lineRule="exact"/>
                    <w:ind w:left="288"/>
                    <w:textAlignment w:val="baseline"/>
                    <w:rPr>
                      <w:rFonts w:ascii="Tahoma" w:eastAsia="Tahoma" w:hAnsi="Tahoma"/>
                      <w:color w:val="000000"/>
                      <w:spacing w:val="-3"/>
                      <w:sz w:val="16"/>
                    </w:rPr>
                  </w:pPr>
                  <w:r>
                    <w:rPr>
                      <w:rFonts w:ascii="Tahoma" w:eastAsia="Tahoma" w:hAnsi="Tahoma"/>
                      <w:color w:val="000000"/>
                      <w:spacing w:val="-3"/>
                      <w:sz w:val="16"/>
                    </w:rPr>
                    <w:t>Name: Wambo Wind Farm Stage 1</w:t>
                  </w:r>
                </w:p>
                <w:p w14:paraId="69F04429" w14:textId="77777777" w:rsidR="002D2DA1" w:rsidRDefault="00D95A91">
                  <w:pPr>
                    <w:spacing w:before="130" w:line="191" w:lineRule="exact"/>
                    <w:ind w:left="288"/>
                    <w:textAlignment w:val="baseline"/>
                    <w:rPr>
                      <w:rFonts w:ascii="Tahoma" w:eastAsia="Tahoma" w:hAnsi="Tahoma"/>
                      <w:color w:val="000000"/>
                      <w:spacing w:val="-4"/>
                      <w:sz w:val="16"/>
                    </w:rPr>
                  </w:pPr>
                  <w:r>
                    <w:rPr>
                      <w:rFonts w:ascii="Tahoma" w:eastAsia="Tahoma" w:hAnsi="Tahoma"/>
                      <w:color w:val="000000"/>
                      <w:spacing w:val="-4"/>
                      <w:sz w:val="16"/>
                    </w:rPr>
                    <w:t>Location: Jandowae, OLD</w:t>
                  </w:r>
                </w:p>
                <w:p w14:paraId="4173D952" w14:textId="77777777" w:rsidR="002D2DA1" w:rsidRDefault="00D95A91">
                  <w:pPr>
                    <w:spacing w:before="150" w:line="191" w:lineRule="exact"/>
                    <w:ind w:left="288"/>
                    <w:textAlignment w:val="baseline"/>
                    <w:rPr>
                      <w:rFonts w:ascii="Tahoma" w:eastAsia="Tahoma" w:hAnsi="Tahoma"/>
                      <w:color w:val="000000"/>
                      <w:spacing w:val="-2"/>
                      <w:sz w:val="16"/>
                    </w:rPr>
                  </w:pPr>
                  <w:r>
                    <w:rPr>
                      <w:rFonts w:ascii="Tahoma" w:eastAsia="Tahoma" w:hAnsi="Tahoma"/>
                      <w:color w:val="000000"/>
                      <w:spacing w:val="-2"/>
                      <w:sz w:val="16"/>
                    </w:rPr>
                    <w:t>Type: Electricity facility</w:t>
                  </w:r>
                </w:p>
                <w:p w14:paraId="1465055E" w14:textId="77777777" w:rsidR="002D2DA1" w:rsidRDefault="00D95A91">
                  <w:pPr>
                    <w:spacing w:before="393" w:line="404" w:lineRule="exact"/>
                    <w:ind w:left="288"/>
                    <w:textAlignment w:val="baseline"/>
                    <w:rPr>
                      <w:rFonts w:ascii="Tahoma" w:eastAsia="Tahoma" w:hAnsi="Tahoma"/>
                      <w:color w:val="000000"/>
                      <w:spacing w:val="6"/>
                      <w:sz w:val="33"/>
                    </w:rPr>
                  </w:pPr>
                  <w:r>
                    <w:rPr>
                      <w:rFonts w:ascii="Tahoma" w:eastAsia="Tahoma" w:hAnsi="Tahoma"/>
                      <w:color w:val="000000"/>
                      <w:spacing w:val="6"/>
                      <w:sz w:val="33"/>
                    </w:rPr>
                    <w:t>Key goods and services</w:t>
                  </w:r>
                </w:p>
                <w:p w14:paraId="028BB42E" w14:textId="77777777" w:rsidR="002D2DA1" w:rsidRDefault="00D95A91">
                  <w:pPr>
                    <w:spacing w:before="351" w:after="182" w:line="191" w:lineRule="exact"/>
                    <w:ind w:left="288"/>
                    <w:textAlignment w:val="baseline"/>
                    <w:rPr>
                      <w:rFonts w:ascii="Tahoma" w:eastAsia="Tahoma" w:hAnsi="Tahoma"/>
                      <w:color w:val="000000"/>
                      <w:spacing w:val="-4"/>
                      <w:sz w:val="16"/>
                    </w:rPr>
                  </w:pPr>
                  <w:r>
                    <w:rPr>
                      <w:rFonts w:ascii="Tahoma" w:eastAsia="Tahoma" w:hAnsi="Tahoma"/>
                      <w:color w:val="000000"/>
                      <w:spacing w:val="-4"/>
                      <w:sz w:val="16"/>
                    </w:rPr>
                    <w:t>Indicative list of key goods and services to be acquired for the new facility:</w:t>
                  </w:r>
                </w:p>
              </w:txbxContent>
            </v:textbox>
            <w10:wrap type="square" anchorx="page" anchory="page"/>
          </v:shape>
        </w:pict>
      </w:r>
      <w:r>
        <w:pict w14:anchorId="6D775723">
          <v:shape id="_x0000_s1032" type="#_x0000_t202" style="position:absolute;margin-left:42.45pt;margin-top:336.9pt;width:308pt;height:76.3pt;z-index:-251657728;mso-wrap-distance-left:0;mso-wrap-distance-right:0;mso-position-horizontal-relative:page;mso-position-vertical-relative:page" filled="f" stroked="f">
            <v:textbox inset="0,0,0,0">
              <w:txbxContent>
                <w:p w14:paraId="47C42138" w14:textId="77777777" w:rsidR="002D2DA1" w:rsidRDefault="00D95A91">
                  <w:pPr>
                    <w:spacing w:before="1" w:line="144" w:lineRule="exact"/>
                    <w:jc w:val="center"/>
                    <w:textAlignment w:val="baseline"/>
                    <w:rPr>
                      <w:rFonts w:ascii="Arial" w:eastAsia="Arial" w:hAnsi="Arial"/>
                      <w:b/>
                      <w:color w:val="000000"/>
                      <w:sz w:val="16"/>
                    </w:rPr>
                  </w:pPr>
                  <w:r>
                    <w:rPr>
                      <w:rFonts w:ascii="Arial" w:eastAsia="Arial" w:hAnsi="Arial"/>
                      <w:b/>
                      <w:color w:val="000000"/>
                      <w:sz w:val="16"/>
                    </w:rPr>
                    <w:t>Opportunities for</w:t>
                  </w:r>
                </w:p>
                <w:p w14:paraId="4A3B2CDF" w14:textId="77777777" w:rsidR="002D2DA1" w:rsidRDefault="00D95A91">
                  <w:pPr>
                    <w:spacing w:line="122" w:lineRule="exact"/>
                    <w:ind w:left="2880"/>
                    <w:textAlignment w:val="baseline"/>
                    <w:rPr>
                      <w:rFonts w:ascii="Arial" w:eastAsia="Arial" w:hAnsi="Arial"/>
                      <w:b/>
                      <w:color w:val="000000"/>
                      <w:sz w:val="16"/>
                    </w:rPr>
                  </w:pPr>
                  <w:r>
                    <w:rPr>
                      <w:rFonts w:ascii="Arial" w:eastAsia="Arial" w:hAnsi="Arial"/>
                      <w:b/>
                      <w:color w:val="000000"/>
                      <w:sz w:val="16"/>
                    </w:rPr>
                    <w:t>Opportunities for</w:t>
                  </w:r>
                </w:p>
                <w:p w14:paraId="5B354472" w14:textId="77777777" w:rsidR="002D2DA1" w:rsidRDefault="00D95A91">
                  <w:pPr>
                    <w:tabs>
                      <w:tab w:val="left" w:pos="2808"/>
                      <w:tab w:val="left" w:pos="4752"/>
                    </w:tabs>
                    <w:spacing w:line="190" w:lineRule="exact"/>
                    <w:ind w:left="144"/>
                    <w:textAlignment w:val="baseline"/>
                    <w:rPr>
                      <w:rFonts w:ascii="Arial" w:eastAsia="Arial" w:hAnsi="Arial"/>
                      <w:b/>
                      <w:color w:val="000000"/>
                      <w:spacing w:val="-1"/>
                      <w:sz w:val="16"/>
                    </w:rPr>
                  </w:pPr>
                  <w:r>
                    <w:rPr>
                      <w:rFonts w:ascii="Arial" w:eastAsia="Arial" w:hAnsi="Arial"/>
                      <w:b/>
                      <w:color w:val="000000"/>
                      <w:spacing w:val="-1"/>
                      <w:sz w:val="16"/>
                    </w:rPr>
                    <w:t>Key goods and services</w:t>
                  </w:r>
                  <w:r>
                    <w:rPr>
                      <w:rFonts w:ascii="Arial" w:eastAsia="Arial" w:hAnsi="Arial"/>
                      <w:b/>
                      <w:color w:val="000000"/>
                      <w:spacing w:val="-1"/>
                      <w:sz w:val="16"/>
                    </w:rPr>
                    <w:tab/>
                    <w:t xml:space="preserve">Australian entities </w:t>
                  </w:r>
                  <w:r>
                    <w:rPr>
                      <w:rFonts w:ascii="Arial" w:eastAsia="Arial" w:hAnsi="Arial"/>
                      <w:b/>
                      <w:color w:val="000000"/>
                      <w:spacing w:val="-1"/>
                      <w:sz w:val="12"/>
                    </w:rPr>
                    <w:t>*</w:t>
                  </w:r>
                  <w:r>
                    <w:rPr>
                      <w:rFonts w:ascii="Arial" w:eastAsia="Arial" w:hAnsi="Arial"/>
                      <w:b/>
                      <w:color w:val="000000"/>
                      <w:spacing w:val="-1"/>
                      <w:sz w:val="12"/>
                    </w:rPr>
                    <w:tab/>
                  </w:r>
                  <w:r>
                    <w:rPr>
                      <w:rFonts w:ascii="Arial" w:eastAsia="Arial" w:hAnsi="Arial"/>
                      <w:b/>
                      <w:color w:val="000000"/>
                      <w:spacing w:val="-1"/>
                      <w:sz w:val="16"/>
                    </w:rPr>
                    <w:t>non-Australian</w:t>
                  </w:r>
                </w:p>
                <w:p w14:paraId="258FB6A9" w14:textId="77777777" w:rsidR="002D2DA1" w:rsidRDefault="00D95A91">
                  <w:pPr>
                    <w:spacing w:line="173" w:lineRule="exact"/>
                    <w:jc w:val="center"/>
                    <w:textAlignment w:val="baseline"/>
                    <w:rPr>
                      <w:rFonts w:ascii="Arial" w:eastAsia="Arial" w:hAnsi="Arial"/>
                      <w:b/>
                      <w:color w:val="000000"/>
                      <w:spacing w:val="-1"/>
                      <w:sz w:val="16"/>
                    </w:rPr>
                  </w:pPr>
                  <w:r>
                    <w:rPr>
                      <w:rFonts w:ascii="Arial" w:eastAsia="Arial" w:hAnsi="Arial"/>
                      <w:b/>
                      <w:color w:val="000000"/>
                      <w:spacing w:val="-1"/>
                      <w:sz w:val="16"/>
                    </w:rPr>
                    <w:t>entities</w:t>
                  </w:r>
                </w:p>
                <w:p w14:paraId="155F44CB" w14:textId="77777777" w:rsidR="002D2DA1" w:rsidRDefault="00D95A91">
                  <w:pPr>
                    <w:tabs>
                      <w:tab w:val="left" w:pos="3384"/>
                      <w:tab w:val="right" w:pos="5472"/>
                    </w:tabs>
                    <w:spacing w:before="25" w:line="191" w:lineRule="exact"/>
                    <w:ind w:left="144"/>
                    <w:textAlignment w:val="baseline"/>
                    <w:rPr>
                      <w:rFonts w:ascii="Tahoma" w:eastAsia="Tahoma" w:hAnsi="Tahoma"/>
                      <w:color w:val="000000"/>
                      <w:sz w:val="16"/>
                    </w:rPr>
                  </w:pPr>
                  <w:r>
                    <w:rPr>
                      <w:rFonts w:ascii="Tahoma" w:eastAsia="Tahoma" w:hAnsi="Tahoma"/>
                      <w:color w:val="000000"/>
                      <w:sz w:val="16"/>
                    </w:rPr>
                    <w:t>Ongoing civil maintenance</w:t>
                  </w:r>
                  <w:r>
                    <w:rPr>
                      <w:rFonts w:ascii="Tahoma" w:eastAsia="Tahoma" w:hAnsi="Tahoma"/>
                      <w:color w:val="000000"/>
                      <w:sz w:val="16"/>
                    </w:rPr>
                    <w:tab/>
                    <w:t>Yes</w:t>
                  </w:r>
                  <w:r>
                    <w:rPr>
                      <w:rFonts w:ascii="Tahoma" w:eastAsia="Tahoma" w:hAnsi="Tahoma"/>
                      <w:color w:val="000000"/>
                      <w:sz w:val="16"/>
                    </w:rPr>
                    <w:tab/>
                    <w:t>Yes</w:t>
                  </w:r>
                </w:p>
                <w:p w14:paraId="02DED998" w14:textId="77777777" w:rsidR="002D2DA1" w:rsidRDefault="00D95A91">
                  <w:pPr>
                    <w:tabs>
                      <w:tab w:val="left" w:pos="3384"/>
                      <w:tab w:val="right" w:pos="5472"/>
                    </w:tabs>
                    <w:spacing w:before="25" w:line="191" w:lineRule="exact"/>
                    <w:ind w:left="144"/>
                    <w:textAlignment w:val="baseline"/>
                    <w:rPr>
                      <w:rFonts w:ascii="Tahoma" w:eastAsia="Tahoma" w:hAnsi="Tahoma"/>
                      <w:color w:val="000000"/>
                      <w:sz w:val="16"/>
                    </w:rPr>
                  </w:pPr>
                  <w:r>
                    <w:rPr>
                      <w:rFonts w:ascii="Tahoma" w:eastAsia="Tahoma" w:hAnsi="Tahoma"/>
                      <w:color w:val="000000"/>
                      <w:sz w:val="16"/>
                    </w:rPr>
                    <w:t>Ongoing civil maintenance</w:t>
                  </w:r>
                  <w:r>
                    <w:rPr>
                      <w:rFonts w:ascii="Tahoma" w:eastAsia="Tahoma" w:hAnsi="Tahoma"/>
                      <w:color w:val="000000"/>
                      <w:sz w:val="16"/>
                    </w:rPr>
                    <w:tab/>
                    <w:t>Yes</w:t>
                  </w:r>
                  <w:r>
                    <w:rPr>
                      <w:rFonts w:ascii="Tahoma" w:eastAsia="Tahoma" w:hAnsi="Tahoma"/>
                      <w:color w:val="000000"/>
                      <w:sz w:val="16"/>
                    </w:rPr>
                    <w:tab/>
                    <w:t>No</w:t>
                  </w:r>
                </w:p>
                <w:p w14:paraId="3A4E5863" w14:textId="77777777" w:rsidR="002D2DA1" w:rsidRDefault="00D95A91">
                  <w:pPr>
                    <w:tabs>
                      <w:tab w:val="left" w:pos="3384"/>
                      <w:tab w:val="right" w:pos="5472"/>
                    </w:tabs>
                    <w:spacing w:before="49" w:line="220" w:lineRule="exact"/>
                    <w:ind w:left="144"/>
                    <w:textAlignment w:val="baseline"/>
                    <w:rPr>
                      <w:rFonts w:ascii="Tahoma" w:eastAsia="Tahoma" w:hAnsi="Tahoma"/>
                      <w:color w:val="000000"/>
                      <w:sz w:val="16"/>
                    </w:rPr>
                  </w:pPr>
                  <w:r>
                    <w:rPr>
                      <w:rFonts w:ascii="Tahoma" w:eastAsia="Tahoma" w:hAnsi="Tahoma"/>
                      <w:color w:val="000000"/>
                      <w:sz w:val="16"/>
                    </w:rPr>
                    <w:t>Maintenance of wind turbine</w:t>
                  </w:r>
                  <w:r>
                    <w:rPr>
                      <w:rFonts w:ascii="Tahoma" w:eastAsia="Tahoma" w:hAnsi="Tahoma"/>
                      <w:color w:val="000000"/>
                      <w:sz w:val="16"/>
                    </w:rPr>
                    <w:tab/>
                    <w:t>Yes</w:t>
                  </w:r>
                  <w:r>
                    <w:rPr>
                      <w:rFonts w:ascii="Tahoma" w:eastAsia="Tahoma" w:hAnsi="Tahoma"/>
                      <w:color w:val="000000"/>
                      <w:sz w:val="16"/>
                    </w:rPr>
                    <w:tab/>
                    <w:t>Yes</w:t>
                  </w:r>
                </w:p>
                <w:p w14:paraId="6AA1A256" w14:textId="77777777" w:rsidR="002D2DA1" w:rsidRDefault="00D95A91">
                  <w:pPr>
                    <w:spacing w:after="9" w:line="173" w:lineRule="exact"/>
                    <w:ind w:left="144"/>
                    <w:textAlignment w:val="baseline"/>
                    <w:rPr>
                      <w:rFonts w:ascii="Tahoma" w:eastAsia="Tahoma" w:hAnsi="Tahoma"/>
                      <w:color w:val="000000"/>
                      <w:spacing w:val="-3"/>
                      <w:sz w:val="16"/>
                    </w:rPr>
                  </w:pPr>
                  <w:r>
                    <w:rPr>
                      <w:rFonts w:ascii="Tahoma" w:eastAsia="Tahoma" w:hAnsi="Tahoma"/>
                      <w:color w:val="000000"/>
                      <w:spacing w:val="-3"/>
                      <w:sz w:val="16"/>
                    </w:rPr>
                    <w:t>generators</w:t>
                  </w:r>
                </w:p>
              </w:txbxContent>
            </v:textbox>
            <w10:wrap type="square" anchorx="page" anchory="page"/>
          </v:shape>
        </w:pict>
      </w:r>
      <w:r>
        <w:pict w14:anchorId="1656C35E">
          <v:shape id="_x0000_s1031" type="#_x0000_t202" style="position:absolute;margin-left:355.9pt;margin-top:340.3pt;width:135.4pt;height:22.1pt;z-index:-251656704;mso-wrap-distance-left:0;mso-wrap-distance-right:0;mso-position-horizontal-relative:page;mso-position-vertical-relative:page" filled="f" stroked="f">
            <v:textbox inset="0,0,0,0">
              <w:txbxContent>
                <w:p w14:paraId="31B4A9E5" w14:textId="77777777" w:rsidR="002D2DA1" w:rsidRDefault="00D95A91">
                  <w:pPr>
                    <w:spacing w:line="218" w:lineRule="exact"/>
                    <w:jc w:val="both"/>
                    <w:textAlignment w:val="baseline"/>
                    <w:rPr>
                      <w:rFonts w:ascii="Arial" w:eastAsia="Arial" w:hAnsi="Arial"/>
                      <w:b/>
                      <w:color w:val="000000"/>
                      <w:sz w:val="16"/>
                    </w:rPr>
                  </w:pPr>
                  <w:r>
                    <w:rPr>
                      <w:rFonts w:ascii="Arial" w:eastAsia="Arial" w:hAnsi="Arial"/>
                      <w:b/>
                      <w:color w:val="000000"/>
                      <w:sz w:val="16"/>
                    </w:rPr>
                    <w:t>Explanation for no opportunities for Australian entities</w:t>
                  </w:r>
                </w:p>
              </w:txbxContent>
            </v:textbox>
            <w10:wrap type="square" anchorx="page" anchory="page"/>
          </v:shape>
        </w:pict>
      </w:r>
      <w:r>
        <w:pict w14:anchorId="1991A51F">
          <v:shape id="_x0000_s1030" type="#_x0000_t202" style="position:absolute;margin-left:50.15pt;margin-top:413.2pt;width:102.25pt;height:64.85pt;z-index:-251655680;mso-wrap-distance-left:0;mso-wrap-distance-right:0;mso-position-horizontal-relative:page;mso-position-vertical-relative:page" filled="f" stroked="f">
            <v:textbox inset="0,0,0,0">
              <w:txbxContent>
                <w:p w14:paraId="7A38F430" w14:textId="77777777" w:rsidR="002D2DA1" w:rsidRDefault="00D95A91">
                  <w:pPr>
                    <w:spacing w:line="209" w:lineRule="exact"/>
                    <w:textAlignment w:val="baseline"/>
                    <w:rPr>
                      <w:rFonts w:ascii="Tahoma" w:eastAsia="Tahoma" w:hAnsi="Tahoma"/>
                      <w:color w:val="000000"/>
                      <w:sz w:val="16"/>
                    </w:rPr>
                  </w:pPr>
                  <w:r>
                    <w:rPr>
                      <w:rFonts w:ascii="Tahoma" w:eastAsia="Tahoma" w:hAnsi="Tahoma"/>
                      <w:color w:val="000000"/>
                      <w:sz w:val="16"/>
                    </w:rPr>
                    <w:t>Supply of ancillary goods and services</w:t>
                  </w:r>
                </w:p>
                <w:p w14:paraId="75FCC8E6" w14:textId="77777777" w:rsidR="002D2DA1" w:rsidRDefault="00D95A91">
                  <w:pPr>
                    <w:spacing w:before="2" w:line="215" w:lineRule="exact"/>
                    <w:textAlignment w:val="baseline"/>
                    <w:rPr>
                      <w:rFonts w:ascii="Tahoma" w:eastAsia="Tahoma" w:hAnsi="Tahoma"/>
                      <w:color w:val="000000"/>
                      <w:sz w:val="16"/>
                    </w:rPr>
                  </w:pPr>
                  <w:r>
                    <w:rPr>
                      <w:rFonts w:ascii="Tahoma" w:eastAsia="Tahoma" w:hAnsi="Tahoma"/>
                      <w:color w:val="000000"/>
                      <w:sz w:val="16"/>
                    </w:rPr>
                    <w:t xml:space="preserve">General operations and maintenance services General operations and maintenance services </w:t>
                  </w:r>
                </w:p>
              </w:txbxContent>
            </v:textbox>
            <w10:wrap type="square" anchorx="page" anchory="page"/>
          </v:shape>
        </w:pict>
      </w:r>
      <w:r>
        <w:pict w14:anchorId="0378640B">
          <v:shape id="_x0000_s1029" type="#_x0000_t202" style="position:absolute;margin-left:212.4pt;margin-top:413.2pt;width:102.25pt;height:64.85pt;z-index:-251654656;mso-wrap-distance-left:0;mso-wrap-distance-right:0;mso-position-horizontal-relative:page;mso-position-vertical-relative:page" filled="f" stroked="f">
            <v:textbox inset="0,0,0,0">
              <w:txbxContent>
                <w:p w14:paraId="01AEED2D" w14:textId="77777777" w:rsidR="002D2DA1" w:rsidRDefault="00D95A91">
                  <w:pPr>
                    <w:tabs>
                      <w:tab w:val="right" w:pos="2088"/>
                    </w:tabs>
                    <w:spacing w:before="108"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p w14:paraId="2ECD8F2C" w14:textId="77777777" w:rsidR="002D2DA1" w:rsidRDefault="00D95A91">
                  <w:pPr>
                    <w:tabs>
                      <w:tab w:val="right" w:pos="2088"/>
                    </w:tabs>
                    <w:spacing w:before="246"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Yes</w:t>
                  </w:r>
                </w:p>
                <w:p w14:paraId="1EFA4AD4" w14:textId="77777777" w:rsidR="002D2DA1" w:rsidRDefault="00D95A91">
                  <w:pPr>
                    <w:tabs>
                      <w:tab w:val="right" w:pos="2088"/>
                    </w:tabs>
                    <w:spacing w:before="250" w:after="106" w:line="191" w:lineRule="exact"/>
                    <w:textAlignment w:val="baseline"/>
                    <w:rPr>
                      <w:rFonts w:ascii="Tahoma" w:eastAsia="Tahoma" w:hAnsi="Tahoma"/>
                      <w:color w:val="000000"/>
                      <w:sz w:val="16"/>
                    </w:rPr>
                  </w:pPr>
                  <w:r>
                    <w:rPr>
                      <w:rFonts w:ascii="Tahoma" w:eastAsia="Tahoma" w:hAnsi="Tahoma"/>
                      <w:color w:val="000000"/>
                      <w:sz w:val="16"/>
                    </w:rPr>
                    <w:t>Yes</w:t>
                  </w:r>
                  <w:r>
                    <w:rPr>
                      <w:rFonts w:ascii="Tahoma" w:eastAsia="Tahoma" w:hAnsi="Tahoma"/>
                      <w:color w:val="000000"/>
                      <w:sz w:val="16"/>
                    </w:rPr>
                    <w:tab/>
                    <w:t>No</w:t>
                  </w:r>
                </w:p>
              </w:txbxContent>
            </v:textbox>
            <w10:wrap type="square" anchorx="page" anchory="page"/>
          </v:shape>
        </w:pict>
      </w:r>
      <w:r>
        <w:pict w14:anchorId="3CA29BF0">
          <v:shape id="_x0000_s1028" type="#_x0000_t202" style="position:absolute;margin-left:52.3pt;margin-top:478.05pt;width:180pt;height:287.35pt;z-index:-251653632;mso-wrap-distance-left:0;mso-wrap-distance-right:0;mso-position-horizontal-relative:page;mso-position-vertical-relative:page" filled="f" stroked="f">
            <v:textbox inset="0,0,0,0">
              <w:txbxContent>
                <w:p w14:paraId="674B6DC7" w14:textId="77777777" w:rsidR="002D2DA1" w:rsidRDefault="00D95A91">
                  <w:pPr>
                    <w:spacing w:before="203" w:line="338" w:lineRule="exact"/>
                    <w:ind w:right="72"/>
                    <w:jc w:val="both"/>
                    <w:textAlignment w:val="baseline"/>
                    <w:rPr>
                      <w:rFonts w:ascii="Tahoma" w:eastAsia="Tahoma" w:hAnsi="Tahoma"/>
                      <w:color w:val="000000"/>
                      <w:sz w:val="8"/>
                      <w:vertAlign w:val="superscript"/>
                    </w:rPr>
                  </w:pPr>
                  <w:r>
                    <w:rPr>
                      <w:rFonts w:ascii="Tahoma" w:eastAsia="Tahoma" w:hAnsi="Tahoma"/>
                      <w:color w:val="000000"/>
                      <w:sz w:val="8"/>
                      <w:vertAlign w:val="superscript"/>
                    </w:rPr>
                    <w:t>*</w:t>
                  </w:r>
                  <w:r>
                    <w:rPr>
                      <w:rFonts w:ascii="Tahoma" w:eastAsia="Tahoma" w:hAnsi="Tahoma"/>
                      <w:color w:val="000000"/>
                      <w:sz w:val="16"/>
                    </w:rPr>
                    <w:t>An Australian entity is an entity with an ABN or ACN Facility standards:</w:t>
                  </w:r>
                </w:p>
                <w:p w14:paraId="53BF51CC" w14:textId="77777777" w:rsidR="002D2DA1" w:rsidRDefault="00D95A91">
                  <w:pPr>
                    <w:spacing w:before="100" w:after="4325" w:line="221" w:lineRule="exact"/>
                    <w:ind w:left="576"/>
                    <w:textAlignment w:val="baseline"/>
                    <w:rPr>
                      <w:rFonts w:ascii="Tahoma" w:eastAsia="Tahoma" w:hAnsi="Tahoma"/>
                      <w:color w:val="000000"/>
                      <w:sz w:val="16"/>
                    </w:rPr>
                  </w:pPr>
                  <w:r>
                    <w:rPr>
                      <w:rFonts w:ascii="Tahoma" w:eastAsia="Tahoma" w:hAnsi="Tahoma"/>
                      <w:color w:val="000000"/>
                      <w:sz w:val="16"/>
                    </w:rPr>
                    <w:t xml:space="preserve">Australian </w:t>
                  </w:r>
                  <w:r>
                    <w:rPr>
                      <w:rFonts w:ascii="Tahoma" w:eastAsia="Tahoma" w:hAnsi="Tahoma"/>
                      <w:color w:val="000000"/>
                      <w:sz w:val="16"/>
                    </w:rPr>
                    <w:br/>
                    <w:t>International</w:t>
                  </w:r>
                </w:p>
              </w:txbxContent>
            </v:textbox>
            <w10:wrap type="square" anchorx="page" anchory="page"/>
          </v:shape>
        </w:pict>
      </w:r>
      <w:r>
        <w:pict w14:anchorId="45452AE4">
          <v:shape id="_x0000_s1027" type="#_x0000_t202" style="position:absolute;margin-left:487.9pt;margin-top:765.4pt;width:56pt;height:13.6pt;z-index:-251652608;mso-wrap-distance-left:0;mso-wrap-distance-right:0;mso-position-horizontal-relative:page;mso-position-vertical-relative:page" filled="f" stroked="f">
            <v:textbox inset="0,0,0,0">
              <w:txbxContent>
                <w:p w14:paraId="5B584E63" w14:textId="77777777" w:rsidR="002D2DA1" w:rsidRDefault="00D95A91">
                  <w:pPr>
                    <w:spacing w:before="4" w:after="5" w:line="249" w:lineRule="exact"/>
                    <w:textAlignment w:val="baseline"/>
                    <w:rPr>
                      <w:rFonts w:eastAsia="Times New Roman"/>
                      <w:color w:val="000000"/>
                    </w:rPr>
                  </w:pPr>
                  <w:r>
                    <w:rPr>
                      <w:rFonts w:eastAsia="Times New Roman"/>
                      <w:color w:val="000000"/>
                    </w:rPr>
                    <w:t>Page 4 of 5</w:t>
                  </w:r>
                </w:p>
              </w:txbxContent>
            </v:textbox>
            <w10:wrap type="square" anchorx="page" anchory="page"/>
          </v:shape>
        </w:pict>
      </w:r>
      <w:r>
        <w:pict w14:anchorId="098B4B77">
          <v:line id="_x0000_s1026" style="position:absolute;z-index:251653632;mso-position-horizontal-relative:page;mso-position-vertical-relative:page" from="43.9pt,148.55pt" to="538.15pt,148.55pt" strokeweight="1.2pt">
            <w10:wrap anchorx="page" anchory="page"/>
          </v:line>
        </w:pict>
      </w:r>
    </w:p>
    <w:p w14:paraId="74058C4E" w14:textId="77777777" w:rsidR="002D2DA1" w:rsidRDefault="002D2DA1">
      <w:pPr>
        <w:sectPr w:rsidR="002D2DA1">
          <w:pgSz w:w="11904" w:h="16843"/>
          <w:pgMar w:top="752" w:right="1026" w:bottom="890" w:left="780" w:header="720" w:footer="720" w:gutter="0"/>
          <w:cols w:space="720"/>
        </w:sectPr>
      </w:pPr>
    </w:p>
    <w:p w14:paraId="13E48652" w14:textId="3C3F5980" w:rsidR="002D2DA1" w:rsidRDefault="00D95A91">
      <w:pPr>
        <w:spacing w:before="3" w:after="799" w:line="188" w:lineRule="exact"/>
        <w:jc w:val="center"/>
        <w:textAlignment w:val="baseline"/>
        <w:rPr>
          <w:rFonts w:eastAsia="Times New Roman"/>
          <w:color w:val="000000"/>
          <w:sz w:val="16"/>
        </w:rPr>
      </w:pPr>
      <w:r>
        <w:rPr>
          <w:rFonts w:eastAsia="Times New Roman"/>
          <w:color w:val="000000"/>
          <w:sz w:val="16"/>
        </w:rPr>
        <w:lastRenderedPageBreak/>
        <w:t>***** Approved b</w:t>
      </w:r>
      <w:r>
        <w:rPr>
          <w:rFonts w:eastAsia="Times New Roman"/>
          <w:color w:val="000000"/>
          <w:sz w:val="16"/>
        </w:rPr>
        <w:t>y AIP Authority on Wed Jan 25 2023 13:02:19 GMT+1 100 (AEDT) *****</w:t>
      </w:r>
    </w:p>
    <w:p w14:paraId="4101C68A" w14:textId="77777777" w:rsidR="002D2DA1" w:rsidRDefault="002D2DA1">
      <w:pPr>
        <w:spacing w:before="3" w:after="799" w:line="188" w:lineRule="exact"/>
        <w:sectPr w:rsidR="002D2DA1">
          <w:pgSz w:w="11904" w:h="16843"/>
          <w:pgMar w:top="1040" w:right="1391" w:bottom="867" w:left="1093" w:header="720" w:footer="720" w:gutter="0"/>
          <w:cols w:space="720"/>
        </w:sectPr>
      </w:pPr>
    </w:p>
    <w:p w14:paraId="7C2A724C" w14:textId="77777777" w:rsidR="002D2DA1" w:rsidRDefault="00D95A91">
      <w:pPr>
        <w:spacing w:before="3" w:line="403" w:lineRule="exact"/>
        <w:textAlignment w:val="baseline"/>
        <w:rPr>
          <w:rFonts w:ascii="Tahoma" w:eastAsia="Tahoma" w:hAnsi="Tahoma"/>
          <w:color w:val="000000"/>
          <w:sz w:val="33"/>
        </w:rPr>
      </w:pPr>
      <w:r>
        <w:rPr>
          <w:rFonts w:ascii="Tahoma" w:eastAsia="Tahoma" w:hAnsi="Tahoma"/>
          <w:color w:val="000000"/>
          <w:sz w:val="33"/>
        </w:rPr>
        <w:t>Supplier information and communication</w:t>
      </w:r>
    </w:p>
    <w:p w14:paraId="036FC978" w14:textId="77777777" w:rsidR="002D2DA1" w:rsidRDefault="00D95A91">
      <w:pPr>
        <w:spacing w:before="351" w:line="192" w:lineRule="exact"/>
        <w:textAlignment w:val="baseline"/>
        <w:rPr>
          <w:rFonts w:ascii="Tahoma" w:eastAsia="Tahoma" w:hAnsi="Tahoma"/>
          <w:color w:val="000000"/>
          <w:spacing w:val="-3"/>
          <w:sz w:val="16"/>
        </w:rPr>
      </w:pPr>
      <w:r>
        <w:rPr>
          <w:rFonts w:ascii="Tahoma" w:eastAsia="Tahoma" w:hAnsi="Tahoma"/>
          <w:color w:val="000000"/>
          <w:spacing w:val="-3"/>
          <w:sz w:val="16"/>
        </w:rPr>
        <w:t>Facility operator’s contact person for supplier enquiries:</w:t>
      </w:r>
    </w:p>
    <w:p w14:paraId="7290BDCF" w14:textId="77777777" w:rsidR="002D2DA1" w:rsidRDefault="00D95A91">
      <w:pPr>
        <w:spacing w:before="130" w:line="196" w:lineRule="exact"/>
        <w:ind w:left="216"/>
        <w:textAlignment w:val="baseline"/>
        <w:rPr>
          <w:rFonts w:ascii="Arial" w:eastAsia="Arial" w:hAnsi="Arial"/>
          <w:b/>
          <w:color w:val="000000"/>
          <w:sz w:val="16"/>
        </w:rPr>
      </w:pPr>
      <w:r>
        <w:rPr>
          <w:rFonts w:ascii="Arial" w:eastAsia="Arial" w:hAnsi="Arial"/>
          <w:b/>
          <w:color w:val="000000"/>
          <w:sz w:val="16"/>
        </w:rPr>
        <w:t xml:space="preserve">Contact person name </w:t>
      </w:r>
      <w:r>
        <w:rPr>
          <w:rFonts w:ascii="Tahoma" w:eastAsia="Tahoma" w:hAnsi="Tahoma"/>
          <w:color w:val="000000"/>
          <w:sz w:val="16"/>
        </w:rPr>
        <w:t>Carl Allcorn</w:t>
      </w:r>
    </w:p>
    <w:p w14:paraId="35CE9766" w14:textId="77777777" w:rsidR="002D2DA1" w:rsidRDefault="00D95A91">
      <w:pPr>
        <w:spacing w:before="25" w:line="196" w:lineRule="exact"/>
        <w:textAlignment w:val="baseline"/>
        <w:rPr>
          <w:rFonts w:ascii="Arial" w:eastAsia="Arial" w:hAnsi="Arial"/>
          <w:b/>
          <w:color w:val="000000"/>
          <w:sz w:val="16"/>
        </w:rPr>
      </w:pPr>
      <w:r>
        <w:rPr>
          <w:rFonts w:ascii="Arial" w:eastAsia="Arial" w:hAnsi="Arial"/>
          <w:b/>
          <w:color w:val="000000"/>
          <w:sz w:val="16"/>
        </w:rPr>
        <w:t xml:space="preserve">Contact person position </w:t>
      </w:r>
      <w:r>
        <w:rPr>
          <w:rFonts w:ascii="Tahoma" w:eastAsia="Tahoma" w:hAnsi="Tahoma"/>
          <w:color w:val="000000"/>
          <w:sz w:val="16"/>
        </w:rPr>
        <w:t>Project Director</w:t>
      </w:r>
    </w:p>
    <w:p w14:paraId="5192FECB" w14:textId="77777777" w:rsidR="002D2DA1" w:rsidRDefault="00D95A91">
      <w:pPr>
        <w:spacing w:before="25" w:line="196" w:lineRule="exact"/>
        <w:ind w:left="720"/>
        <w:textAlignment w:val="baseline"/>
        <w:rPr>
          <w:rFonts w:ascii="Arial" w:eastAsia="Arial" w:hAnsi="Arial"/>
          <w:b/>
          <w:color w:val="000000"/>
          <w:sz w:val="16"/>
        </w:rPr>
      </w:pPr>
      <w:r>
        <w:rPr>
          <w:rFonts w:ascii="Arial" w:eastAsia="Arial" w:hAnsi="Arial"/>
          <w:b/>
          <w:color w:val="000000"/>
          <w:sz w:val="16"/>
        </w:rPr>
        <w:t xml:space="preserve">Phone number </w:t>
      </w:r>
      <w:r>
        <w:rPr>
          <w:rFonts w:ascii="Tahoma" w:eastAsia="Tahoma" w:hAnsi="Tahoma"/>
          <w:color w:val="000000"/>
          <w:sz w:val="16"/>
        </w:rPr>
        <w:t>0800490475</w:t>
      </w:r>
    </w:p>
    <w:p w14:paraId="0F458A51" w14:textId="77777777" w:rsidR="002D2DA1" w:rsidRDefault="00D95A91">
      <w:pPr>
        <w:spacing w:before="20" w:line="196" w:lineRule="exact"/>
        <w:ind w:left="1368"/>
        <w:textAlignment w:val="baseline"/>
        <w:rPr>
          <w:rFonts w:ascii="Arial" w:eastAsia="Arial" w:hAnsi="Arial"/>
          <w:b/>
          <w:color w:val="000000"/>
          <w:sz w:val="16"/>
        </w:rPr>
      </w:pPr>
      <w:r>
        <w:rPr>
          <w:rFonts w:ascii="Arial" w:eastAsia="Arial" w:hAnsi="Arial"/>
          <w:b/>
          <w:color w:val="000000"/>
          <w:sz w:val="16"/>
        </w:rPr>
        <w:t xml:space="preserve">E-mail </w:t>
      </w:r>
      <w:hyperlink r:id="rId11">
        <w:r>
          <w:rPr>
            <w:rFonts w:ascii="Tahoma" w:eastAsia="Tahoma" w:hAnsi="Tahoma"/>
            <w:color w:val="0000FF"/>
            <w:sz w:val="16"/>
            <w:u w:val="single"/>
          </w:rPr>
          <w:t>info@wambowindfarm.com.au</w:t>
        </w:r>
      </w:hyperlink>
      <w:r>
        <w:rPr>
          <w:rFonts w:ascii="Tahoma" w:eastAsia="Tahoma" w:hAnsi="Tahoma"/>
          <w:color w:val="000000"/>
          <w:sz w:val="16"/>
        </w:rPr>
        <w:t xml:space="preserve"> </w:t>
      </w:r>
    </w:p>
    <w:p w14:paraId="79D7ED5C" w14:textId="77777777" w:rsidR="002D2DA1" w:rsidRDefault="00D95A91">
      <w:pPr>
        <w:spacing w:before="188" w:line="191" w:lineRule="exact"/>
        <w:textAlignment w:val="baseline"/>
        <w:rPr>
          <w:rFonts w:ascii="Tahoma" w:eastAsia="Tahoma" w:hAnsi="Tahoma"/>
          <w:color w:val="000000"/>
          <w:spacing w:val="-2"/>
          <w:sz w:val="16"/>
        </w:rPr>
      </w:pPr>
      <w:r>
        <w:rPr>
          <w:rFonts w:ascii="Tahoma" w:eastAsia="Tahoma" w:hAnsi="Tahoma"/>
          <w:color w:val="000000"/>
          <w:spacing w:val="-2"/>
          <w:sz w:val="16"/>
        </w:rPr>
        <w:t xml:space="preserve">Facility operator website: </w:t>
      </w:r>
      <w:hyperlink r:id="rId12">
        <w:r>
          <w:rPr>
            <w:rFonts w:ascii="Tahoma" w:eastAsia="Tahoma" w:hAnsi="Tahoma"/>
            <w:color w:val="0000FF"/>
            <w:spacing w:val="-2"/>
            <w:sz w:val="16"/>
            <w:u w:val="single"/>
          </w:rPr>
          <w:t>www.wambowindfarm.com.au</w:t>
        </w:r>
      </w:hyperlink>
      <w:r>
        <w:rPr>
          <w:rFonts w:ascii="Tahoma" w:eastAsia="Tahoma" w:hAnsi="Tahoma"/>
          <w:color w:val="000000"/>
          <w:spacing w:val="-2"/>
          <w:sz w:val="16"/>
        </w:rPr>
        <w:t xml:space="preserve"> </w:t>
      </w:r>
    </w:p>
    <w:p w14:paraId="6BB9DB81" w14:textId="77777777" w:rsidR="002D2DA1" w:rsidRDefault="00D95A91">
      <w:pPr>
        <w:spacing w:before="119" w:line="220" w:lineRule="exact"/>
        <w:textAlignment w:val="baseline"/>
        <w:rPr>
          <w:rFonts w:ascii="Tahoma" w:eastAsia="Tahoma" w:hAnsi="Tahoma"/>
          <w:color w:val="000000"/>
          <w:spacing w:val="-4"/>
          <w:sz w:val="16"/>
        </w:rPr>
      </w:pPr>
      <w:r>
        <w:rPr>
          <w:rFonts w:ascii="Tahoma" w:eastAsia="Tahoma" w:hAnsi="Tahoma"/>
          <w:color w:val="000000"/>
          <w:spacing w:val="-4"/>
          <w:sz w:val="16"/>
        </w:rPr>
        <w:t xml:space="preserve">Facility opportunities website: Project information is updated from time to time on the project website </w:t>
      </w:r>
      <w:hyperlink r:id="rId13">
        <w:r>
          <w:rPr>
            <w:rFonts w:ascii="Tahoma" w:eastAsia="Tahoma" w:hAnsi="Tahoma"/>
            <w:color w:val="0000FF"/>
            <w:spacing w:val="-4"/>
            <w:sz w:val="16"/>
            <w:u w:val="single"/>
          </w:rPr>
          <w:t>www.wambowindfarm.com.au</w:t>
        </w:r>
      </w:hyperlink>
      <w:r>
        <w:rPr>
          <w:rFonts w:ascii="Tahoma" w:eastAsia="Tahoma" w:hAnsi="Tahoma"/>
          <w:color w:val="000000"/>
          <w:spacing w:val="-4"/>
          <w:sz w:val="16"/>
        </w:rPr>
        <w:t xml:space="preserve"> . There is online form and email address where expressions of interest to pr</w:t>
      </w:r>
      <w:r>
        <w:rPr>
          <w:rFonts w:ascii="Tahoma" w:eastAsia="Tahoma" w:hAnsi="Tahoma"/>
          <w:color w:val="000000"/>
          <w:spacing w:val="-4"/>
          <w:sz w:val="16"/>
        </w:rPr>
        <w:t xml:space="preserve">ovide goods or services to the project available at this website. When a procurement entity is appointed these details will be updated and it will publicly advertise individual supply opportunities &gt;= $1M. The Toowoomba and Surat Basin Enterprise has been </w:t>
      </w:r>
      <w:r>
        <w:rPr>
          <w:rFonts w:ascii="Tahoma" w:eastAsia="Tahoma" w:hAnsi="Tahoma"/>
          <w:color w:val="000000"/>
          <w:spacing w:val="-4"/>
          <w:sz w:val="16"/>
        </w:rPr>
        <w:t xml:space="preserve">employed to undertake a supply chain mapping exercise and promote the project with local suppliers. They maintain an email address for the project, </w:t>
      </w:r>
      <w:hyperlink r:id="rId14">
        <w:r>
          <w:rPr>
            <w:rFonts w:ascii="Tahoma" w:eastAsia="Tahoma" w:hAnsi="Tahoma"/>
            <w:color w:val="0000FF"/>
            <w:spacing w:val="-4"/>
            <w:sz w:val="16"/>
            <w:u w:val="single"/>
          </w:rPr>
          <w:t>wambowindfarm@tsbe.com.au</w:t>
        </w:r>
      </w:hyperlink>
      <w:r>
        <w:rPr>
          <w:rFonts w:ascii="Tahoma" w:eastAsia="Tahoma" w:hAnsi="Tahoma"/>
          <w:color w:val="000000"/>
          <w:spacing w:val="-4"/>
          <w:sz w:val="16"/>
        </w:rPr>
        <w:t xml:space="preserve"> where interested parties can r</w:t>
      </w:r>
      <w:r>
        <w:rPr>
          <w:rFonts w:ascii="Tahoma" w:eastAsia="Tahoma" w:hAnsi="Tahoma"/>
          <w:color w:val="000000"/>
          <w:spacing w:val="-4"/>
          <w:sz w:val="16"/>
        </w:rPr>
        <w:t>egister.</w:t>
      </w:r>
    </w:p>
    <w:p w14:paraId="5426D215" w14:textId="77777777" w:rsidR="002D2DA1" w:rsidRDefault="00D95A91">
      <w:pPr>
        <w:spacing w:before="126" w:line="191" w:lineRule="exact"/>
        <w:textAlignment w:val="baseline"/>
        <w:rPr>
          <w:rFonts w:ascii="Tahoma" w:eastAsia="Tahoma" w:hAnsi="Tahoma"/>
          <w:color w:val="000000"/>
          <w:spacing w:val="-4"/>
          <w:sz w:val="16"/>
        </w:rPr>
      </w:pPr>
      <w:r>
        <w:rPr>
          <w:rFonts w:ascii="Tahoma" w:eastAsia="Tahoma" w:hAnsi="Tahoma"/>
          <w:color w:val="000000"/>
          <w:spacing w:val="-4"/>
          <w:sz w:val="16"/>
        </w:rPr>
        <w:t>Supplier engagement and communication actions :</w:t>
      </w:r>
    </w:p>
    <w:p w14:paraId="705650F5" w14:textId="77777777" w:rsidR="002D2DA1" w:rsidRDefault="00D95A91">
      <w:pPr>
        <w:spacing w:before="149"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Promote project opportunities through industry associations</w:t>
      </w:r>
    </w:p>
    <w:p w14:paraId="3A6CC555" w14:textId="77777777" w:rsidR="002D2DA1" w:rsidRDefault="00D95A91">
      <w:pPr>
        <w:spacing w:line="220" w:lineRule="exact"/>
        <w:ind w:left="576"/>
        <w:textAlignment w:val="baseline"/>
        <w:rPr>
          <w:rFonts w:ascii="Tahoma" w:eastAsia="Tahoma" w:hAnsi="Tahoma"/>
          <w:color w:val="000000"/>
          <w:sz w:val="16"/>
        </w:rPr>
      </w:pPr>
      <w:r>
        <w:rPr>
          <w:rFonts w:ascii="Tahoma" w:eastAsia="Tahoma" w:hAnsi="Tahoma"/>
          <w:color w:val="000000"/>
          <w:sz w:val="16"/>
        </w:rPr>
        <w:t xml:space="preserve">Engage with vendor identification agencies on project opportunities and bid processes </w:t>
      </w:r>
      <w:r>
        <w:rPr>
          <w:rFonts w:ascii="Tahoma" w:eastAsia="Tahoma" w:hAnsi="Tahoma"/>
          <w:color w:val="000000"/>
          <w:sz w:val="16"/>
        </w:rPr>
        <w:br/>
        <w:t xml:space="preserve">Conduct supplier information briefings on project opportunities and bid processes </w:t>
      </w:r>
      <w:r>
        <w:rPr>
          <w:rFonts w:ascii="Tahoma" w:eastAsia="Tahoma" w:hAnsi="Tahoma"/>
          <w:color w:val="000000"/>
          <w:sz w:val="16"/>
        </w:rPr>
        <w:br/>
        <w:t>Develop and distribute a supplier information guide for the project</w:t>
      </w:r>
    </w:p>
    <w:p w14:paraId="79DB314E" w14:textId="77777777" w:rsidR="002D2DA1" w:rsidRDefault="00D95A91">
      <w:pPr>
        <w:spacing w:before="456" w:line="403" w:lineRule="exact"/>
        <w:textAlignment w:val="baseline"/>
        <w:rPr>
          <w:rFonts w:ascii="Tahoma" w:eastAsia="Tahoma" w:hAnsi="Tahoma"/>
          <w:color w:val="000000"/>
          <w:spacing w:val="3"/>
          <w:sz w:val="33"/>
        </w:rPr>
      </w:pPr>
      <w:r>
        <w:rPr>
          <w:rFonts w:ascii="Tahoma" w:eastAsia="Tahoma" w:hAnsi="Tahoma"/>
          <w:color w:val="000000"/>
          <w:spacing w:val="3"/>
          <w:sz w:val="33"/>
        </w:rPr>
        <w:t>Building Australian industry capability</w:t>
      </w:r>
    </w:p>
    <w:p w14:paraId="68FF7EF6" w14:textId="77777777" w:rsidR="002D2DA1" w:rsidRDefault="00D95A91">
      <w:pPr>
        <w:spacing w:before="347" w:line="191" w:lineRule="exact"/>
        <w:textAlignment w:val="baseline"/>
        <w:rPr>
          <w:rFonts w:ascii="Tahoma" w:eastAsia="Tahoma" w:hAnsi="Tahoma"/>
          <w:color w:val="000000"/>
          <w:spacing w:val="-3"/>
          <w:sz w:val="16"/>
        </w:rPr>
      </w:pPr>
      <w:r>
        <w:rPr>
          <w:rFonts w:ascii="Tahoma" w:eastAsia="Tahoma" w:hAnsi="Tahoma"/>
          <w:color w:val="000000"/>
          <w:spacing w:val="-3"/>
          <w:sz w:val="16"/>
        </w:rPr>
        <w:t>Supplier capability development actions:</w:t>
      </w:r>
    </w:p>
    <w:p w14:paraId="2CB68680" w14:textId="77777777" w:rsidR="002D2DA1" w:rsidRDefault="00D95A91">
      <w:pPr>
        <w:spacing w:before="130" w:line="192" w:lineRule="exact"/>
        <w:ind w:left="576"/>
        <w:textAlignment w:val="baseline"/>
        <w:rPr>
          <w:rFonts w:ascii="Tahoma" w:eastAsia="Tahoma" w:hAnsi="Tahoma"/>
          <w:color w:val="000000"/>
          <w:spacing w:val="-3"/>
          <w:sz w:val="16"/>
        </w:rPr>
      </w:pPr>
      <w:r>
        <w:rPr>
          <w:rFonts w:ascii="Tahoma" w:eastAsia="Tahoma" w:hAnsi="Tahoma"/>
          <w:color w:val="000000"/>
          <w:spacing w:val="-3"/>
          <w:sz w:val="16"/>
        </w:rPr>
        <w:t>Recommend suppliers undertake training and/or accreditation</w:t>
      </w:r>
    </w:p>
    <w:p w14:paraId="71529BE3" w14:textId="77777777" w:rsidR="002D2DA1" w:rsidRDefault="00D95A91">
      <w:pPr>
        <w:spacing w:before="29"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Encourage joint ventures and alliances between suppliers</w:t>
      </w:r>
    </w:p>
    <w:p w14:paraId="093346EF" w14:textId="77777777" w:rsidR="002D2DA1" w:rsidRDefault="00D95A91">
      <w:pPr>
        <w:spacing w:before="30" w:line="191" w:lineRule="exact"/>
        <w:ind w:left="576"/>
        <w:textAlignment w:val="baseline"/>
        <w:rPr>
          <w:rFonts w:ascii="Tahoma" w:eastAsia="Tahoma" w:hAnsi="Tahoma"/>
          <w:color w:val="000000"/>
          <w:spacing w:val="-3"/>
          <w:sz w:val="16"/>
        </w:rPr>
      </w:pPr>
      <w:r>
        <w:rPr>
          <w:rFonts w:ascii="Tahoma" w:eastAsia="Tahoma" w:hAnsi="Tahoma"/>
          <w:color w:val="000000"/>
          <w:spacing w:val="-3"/>
          <w:sz w:val="16"/>
        </w:rPr>
        <w:t>Support supplier development initiatives of industry assoc</w:t>
      </w:r>
      <w:r>
        <w:rPr>
          <w:rFonts w:ascii="Tahoma" w:eastAsia="Tahoma" w:hAnsi="Tahoma"/>
          <w:color w:val="000000"/>
          <w:spacing w:val="-3"/>
          <w:sz w:val="16"/>
        </w:rPr>
        <w:t>iations or governments</w:t>
      </w:r>
    </w:p>
    <w:p w14:paraId="0F34EEDB" w14:textId="77777777" w:rsidR="002D2DA1" w:rsidRDefault="00D95A91">
      <w:pPr>
        <w:spacing w:before="188" w:line="191" w:lineRule="exact"/>
        <w:textAlignment w:val="baseline"/>
        <w:rPr>
          <w:rFonts w:ascii="Tahoma" w:eastAsia="Tahoma" w:hAnsi="Tahoma"/>
          <w:color w:val="000000"/>
          <w:spacing w:val="-3"/>
          <w:sz w:val="16"/>
        </w:rPr>
      </w:pPr>
      <w:r>
        <w:rPr>
          <w:rFonts w:ascii="Tahoma" w:eastAsia="Tahoma" w:hAnsi="Tahoma"/>
          <w:color w:val="000000"/>
          <w:spacing w:val="-3"/>
          <w:sz w:val="16"/>
        </w:rPr>
        <w:t>Global supply chain integration actions:</w:t>
      </w:r>
    </w:p>
    <w:p w14:paraId="7CBC0B97" w14:textId="77777777" w:rsidR="002D2DA1" w:rsidRDefault="00D95A91">
      <w:pPr>
        <w:spacing w:before="150" w:line="191" w:lineRule="exact"/>
        <w:ind w:left="576"/>
        <w:textAlignment w:val="baseline"/>
        <w:rPr>
          <w:rFonts w:ascii="Tahoma" w:eastAsia="Tahoma" w:hAnsi="Tahoma"/>
          <w:color w:val="000000"/>
          <w:spacing w:val="-4"/>
          <w:sz w:val="16"/>
        </w:rPr>
      </w:pPr>
      <w:r>
        <w:rPr>
          <w:rFonts w:ascii="Tahoma" w:eastAsia="Tahoma" w:hAnsi="Tahoma"/>
          <w:color w:val="000000"/>
          <w:spacing w:val="-4"/>
          <w:sz w:val="16"/>
        </w:rPr>
        <w:t>Introduce suppliers to global supply chain partners</w:t>
      </w:r>
    </w:p>
    <w:p w14:paraId="55159D5C" w14:textId="77777777" w:rsidR="002D2DA1" w:rsidRDefault="00D95A91">
      <w:pPr>
        <w:spacing w:before="5" w:line="216" w:lineRule="exact"/>
        <w:ind w:left="576"/>
        <w:textAlignment w:val="baseline"/>
        <w:rPr>
          <w:rFonts w:ascii="Tahoma" w:eastAsia="Tahoma" w:hAnsi="Tahoma"/>
          <w:color w:val="000000"/>
          <w:sz w:val="16"/>
        </w:rPr>
      </w:pPr>
      <w:r>
        <w:rPr>
          <w:rFonts w:ascii="Tahoma" w:eastAsia="Tahoma" w:hAnsi="Tahoma"/>
          <w:color w:val="000000"/>
          <w:sz w:val="16"/>
        </w:rPr>
        <w:t xml:space="preserve">Support suppliers to register with global supplier databases </w:t>
      </w:r>
      <w:r>
        <w:rPr>
          <w:rFonts w:ascii="Tahoma" w:eastAsia="Tahoma" w:hAnsi="Tahoma"/>
          <w:color w:val="000000"/>
          <w:sz w:val="16"/>
        </w:rPr>
        <w:br/>
        <w:t>Provide references for high performing suppliers</w:t>
      </w:r>
    </w:p>
    <w:p w14:paraId="3942B5DA" w14:textId="77777777" w:rsidR="002D2DA1" w:rsidRDefault="00D95A91">
      <w:pPr>
        <w:spacing w:before="193" w:line="191" w:lineRule="exact"/>
        <w:textAlignment w:val="baseline"/>
        <w:rPr>
          <w:rFonts w:ascii="Tahoma" w:eastAsia="Tahoma" w:hAnsi="Tahoma"/>
          <w:color w:val="000000"/>
          <w:spacing w:val="-2"/>
          <w:sz w:val="16"/>
        </w:rPr>
      </w:pPr>
      <w:r>
        <w:rPr>
          <w:rFonts w:ascii="Tahoma" w:eastAsia="Tahoma" w:hAnsi="Tahoma"/>
          <w:color w:val="000000"/>
          <w:spacing w:val="-2"/>
          <w:sz w:val="16"/>
        </w:rPr>
        <w:t>Feedback process for unsucces</w:t>
      </w:r>
      <w:r>
        <w:rPr>
          <w:rFonts w:ascii="Tahoma" w:eastAsia="Tahoma" w:hAnsi="Tahoma"/>
          <w:color w:val="000000"/>
          <w:spacing w:val="-2"/>
          <w:sz w:val="16"/>
        </w:rPr>
        <w:t>sful bidders:</w:t>
      </w:r>
    </w:p>
    <w:p w14:paraId="4F474775" w14:textId="77777777" w:rsidR="002D2DA1" w:rsidRDefault="00D95A91">
      <w:pPr>
        <w:spacing w:before="95" w:after="3744" w:line="221" w:lineRule="exact"/>
        <w:textAlignment w:val="baseline"/>
        <w:rPr>
          <w:rFonts w:ascii="Tahoma" w:eastAsia="Tahoma" w:hAnsi="Tahoma"/>
          <w:color w:val="000000"/>
          <w:spacing w:val="-4"/>
          <w:sz w:val="16"/>
        </w:rPr>
      </w:pPr>
      <w:r>
        <w:rPr>
          <w:rFonts w:ascii="Tahoma" w:eastAsia="Tahoma" w:hAnsi="Tahoma"/>
          <w:color w:val="000000"/>
          <w:spacing w:val="-4"/>
          <w:sz w:val="16"/>
        </w:rPr>
        <w:t>The procurement entity will offer feedback to unsuccessful Australian bidders to the project. Feedback will include recommendation of relevant training, skills, capability and capacity development. When the procurement entities notify unsucce</w:t>
      </w:r>
      <w:r>
        <w:rPr>
          <w:rFonts w:ascii="Tahoma" w:eastAsia="Tahoma" w:hAnsi="Tahoma"/>
          <w:color w:val="000000"/>
          <w:spacing w:val="-4"/>
          <w:sz w:val="16"/>
        </w:rPr>
        <w:t>ssful suppliers, opportunity for feedback will be offered. If the notification to unsuccessful supplier will be offered in writing, the offer of feedback will be provided in the regret letter. The requirement will form part of the procurement entity contra</w:t>
      </w:r>
      <w:r>
        <w:rPr>
          <w:rFonts w:ascii="Tahoma" w:eastAsia="Tahoma" w:hAnsi="Tahoma"/>
          <w:color w:val="000000"/>
          <w:spacing w:val="-4"/>
          <w:sz w:val="16"/>
        </w:rPr>
        <w:t>ct.</w:t>
      </w:r>
    </w:p>
    <w:p w14:paraId="7C8D367B" w14:textId="77777777" w:rsidR="002D2DA1" w:rsidRDefault="002D2DA1">
      <w:pPr>
        <w:spacing w:before="95" w:after="3744" w:line="221" w:lineRule="exact"/>
        <w:sectPr w:rsidR="002D2DA1">
          <w:type w:val="continuous"/>
          <w:pgSz w:w="11904" w:h="16843"/>
          <w:pgMar w:top="1040" w:right="1446" w:bottom="867" w:left="1038" w:header="720" w:footer="720" w:gutter="0"/>
          <w:cols w:space="720"/>
        </w:sectPr>
      </w:pPr>
    </w:p>
    <w:p w14:paraId="50700ADD" w14:textId="77777777" w:rsidR="002D2DA1" w:rsidRDefault="00D95A91">
      <w:pPr>
        <w:spacing w:before="4" w:line="249" w:lineRule="exact"/>
        <w:textAlignment w:val="baseline"/>
        <w:rPr>
          <w:rFonts w:eastAsia="Times New Roman"/>
          <w:color w:val="000000"/>
        </w:rPr>
      </w:pPr>
      <w:r>
        <w:rPr>
          <w:rFonts w:eastAsia="Times New Roman"/>
          <w:color w:val="000000"/>
        </w:rPr>
        <w:t>Page 5 of 5</w:t>
      </w:r>
    </w:p>
    <w:sectPr w:rsidR="002D2DA1">
      <w:type w:val="continuous"/>
      <w:pgSz w:w="11904" w:h="16843"/>
      <w:pgMar w:top="1040" w:right="1026" w:bottom="867" w:left="975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FCAF67" w14:textId="77777777" w:rsidR="00000000" w:rsidRDefault="00D95A91">
      <w:r>
        <w:separator/>
      </w:r>
    </w:p>
  </w:endnote>
  <w:endnote w:type="continuationSeparator" w:id="0">
    <w:p w14:paraId="07DD6368" w14:textId="77777777" w:rsidR="00000000" w:rsidRDefault="00D95A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w:charset w:val="00"/>
    <w:pitch w:val="variable"/>
    <w:family w:val="swiss"/>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DAD784" w14:textId="77777777" w:rsidR="002D2DA1" w:rsidRDefault="002D2DA1"/>
  </w:footnote>
  <w:footnote w:type="continuationSeparator" w:id="0">
    <w:p w14:paraId="6B2041EA" w14:textId="77777777" w:rsidR="002D2DA1" w:rsidRDefault="00D95A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2DA1"/>
    <w:rsid w:val="002D2DA1"/>
    <w:rsid w:val="00D95A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0"/>
    <o:shapelayout v:ext="edit">
      <o:idmap v:ext="edit" data="1"/>
    </o:shapelayout>
  </w:shapeDefaults>
  <w:decimalSymbol w:val="."/>
  <w:listSeparator w:val=","/>
  <w14:docId w14:val="5AF7CF26"/>
  <w15:docId w15:val="{6CE77672-59DB-4E95-8331-19A7C7CB2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wambowindfarm.com.au" TargetMode="External"/><Relationship Id="rId13" Type="http://schemas.openxmlformats.org/officeDocument/2006/relationships/hyperlink" Target="http://www.wambowindfarm.com.au" TargetMode="External"/><Relationship Id="rId18" Type="http://schemas.openxmlformats.org/officeDocument/2006/relationships/customXml" Target="../customXml/item2.xml"/><Relationship Id="rId3" Type="http://schemas.openxmlformats.org/officeDocument/2006/relationships/webSettings" Target="webSettings.xml"/><Relationship Id="rId7" Type="http://schemas.openxmlformats.org/officeDocument/2006/relationships/hyperlink" Target="mailto:info@wambowindfarm.com.au" TargetMode="External"/><Relationship Id="rId12" Type="http://schemas.openxmlformats.org/officeDocument/2006/relationships/hyperlink" Target="http://www.wambowindfarm.com.au" TargetMode="External"/><Relationship Id="fId" Type="http://schemas.openxmlformats.org/wordprocessingml/2006/fontTable" Target="fontTable0.xml"/><Relationship Id="rId17" Type="http://schemas.openxmlformats.org/officeDocument/2006/relationships/customXml" Target="../customXml/item1.xml"/><Relationship Id="rId2" Type="http://schemas.openxmlformats.org/officeDocument/2006/relationships/settings" Target="settings.xml"/><Relationship Id="rId16" Type="http://schemas.openxmlformats.org/officeDocument/2006/relationships/theme" Target="theme/theme1.xml"/><Relationship Id="rId20" Type="http://schemas.openxmlformats.org/officeDocument/2006/relationships/customXml" Target="../customXml/item4.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info@wambowindfarm.com.au" TargetMode="Externa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yperlink" Target="mailto:wambowindfarm@tsbe.com.au" TargetMode="External"/><Relationship Id="rId19" Type="http://schemas.openxmlformats.org/officeDocument/2006/relationships/customXml" Target="../customXml/item3.xml"/><Relationship Id="rId4" Type="http://schemas.openxmlformats.org/officeDocument/2006/relationships/footnotes" Target="footnotes.xml"/><Relationship Id="rId9" Type="http://schemas.openxmlformats.org/officeDocument/2006/relationships/hyperlink" Target="http://www.wambowindfarm.com.au" TargetMode="External"/><Relationship Id="rId14" Type="http://schemas.openxmlformats.org/officeDocument/2006/relationships/hyperlink" Target="mailto:wambowindfarm@tsb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62EBC5B27FB0D4CB432F25D84C82DCF" ma:contentTypeVersion="29" ma:contentTypeDescription="Create a new document." ma:contentTypeScope="" ma:versionID="56dd0ee3489568a540bb88c1dd96e2a7">
  <xsd:schema xmlns:xsd="http://www.w3.org/2001/XMLSchema" xmlns:xs="http://www.w3.org/2001/XMLSchema" xmlns:p="http://schemas.microsoft.com/office/2006/metadata/properties" xmlns:ns1="http://schemas.microsoft.com/sharepoint/v3" xmlns:ns2="498945f5-0448-4b4c-97d9-fcd4d7a5a1b1" xmlns:ns3="http://schemas.microsoft.com/sharepoint/v4" targetNamespace="http://schemas.microsoft.com/office/2006/metadata/properties" ma:root="true" ma:fieldsID="f326c70d2666c2f00c8b755574730d57" ns1:_="" ns2:_="" ns3:_="">
    <xsd:import namespace="http://schemas.microsoft.com/sharepoint/v3"/>
    <xsd:import namespace="498945f5-0448-4b4c-97d9-fcd4d7a5a1b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2:DocHub_PDMSNumber" minOccurs="0"/>
                <xsd:element ref="ns2:kd778f5e510a4594a7afeace431f608b" minOccurs="0"/>
                <xsd:element ref="ns2:d0152e49f1a7499baf10632c118877c0" minOccurs="0"/>
                <xsd:element ref="ns2:g7cee4c3f49f4a8d957fe196d6fcc5b5" minOccurs="0"/>
                <xsd:element ref="ns2:a3abd1c0c7bd4d66b784ef4fa32239ba" minOccurs="0"/>
                <xsd:element ref="ns2:g4ab3527caee4a08a8dfe7a94016710e" minOccurs="0"/>
                <xsd:element ref="ns2:gb3e33fa1e184cc8a6b903667b37349e" minOccurs="0"/>
                <xsd:element ref="ns2:h562caa41cd8435eb8b6f0bdc23e20a9" minOccurs="0"/>
                <xsd:element ref="ns2:SharedWithUsers"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98945f5-0448-4b4c-97d9-fcd4d7a5a1b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hidden="true" ma:list="{32c53e56-ba7a-482a-8980-6f177a156077}" ma:internalName="TaxCatchAll" ma:showField="CatchAllData" ma:web="498945f5-0448-4b4c-97d9-fcd4d7a5a1b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2bfc713d-067c-4d39-b284-75f65e0f335d"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element name="DocHub_PDMSNumber" ma:index="23" nillable="true" ma:displayName="PDMS Number" ma:description="Parliamentary Document Management System (PDMS) Reference Number" ma:internalName="DocHub_PDMSNumber">
      <xsd:simpleType>
        <xsd:restriction base="dms:Text"/>
      </xsd:simpleType>
    </xsd:element>
    <xsd:element name="kd778f5e510a4594a7afeace431f608b" ma:index="25" nillable="true" ma:taxonomy="true" ma:internalName="kd778f5e510a4594a7afeace431f608b" ma:taxonomyFieldName="DocHub_AIPCategory" ma:displayName="AIP Category" ma:indexed="true" ma:default="" ma:fieldId="{4d778f5e-510a-4594-a7af-eace431f608b}" ma:sspId="fb0313f7-9433-48c0-866e-9e0bbee59a50" ma:termSetId="dfe8a085-28b5-4b66-bdbb-e17f0c2f9be6" ma:anchorId="00000000-0000-0000-0000-000000000000" ma:open="false" ma:isKeyword="false">
      <xsd:complexType>
        <xsd:sequence>
          <xsd:element ref="pc:Terms" minOccurs="0" maxOccurs="1"/>
        </xsd:sequence>
      </xsd:complexType>
    </xsd:element>
    <xsd:element name="d0152e49f1a7499baf10632c118877c0" ma:index="27" nillable="true" ma:taxonomy="true" ma:internalName="d0152e49f1a7499baf10632c118877c0" ma:taxonomyFieldName="DocHub_DocStatus" ma:displayName="Document Status" ma:default="" ma:fieldId="{d0152e49-f1a7-499b-af10-632c118877c0}" ma:sspId="fb0313f7-9433-48c0-866e-9e0bbee59a50" ma:termSetId="8aea78b8-ceb9-40f2-be8e-77cb01b41da4" ma:anchorId="00000000-0000-0000-0000-000000000000" ma:open="false" ma:isKeyword="false">
      <xsd:complexType>
        <xsd:sequence>
          <xsd:element ref="pc:Terms" minOccurs="0" maxOccurs="1"/>
        </xsd:sequence>
      </xsd:complexType>
    </xsd:element>
    <xsd:element name="g7cee4c3f49f4a8d957fe196d6fcc5b5" ma:index="29" nillable="true" ma:taxonomy="true" ma:internalName="g7cee4c3f49f4a8d957fe196d6fcc5b5" ma:taxonomyFieldName="DocHub_GovernmentEntities" ma:displayName="Government Entities" ma:fieldId="{07cee4c3-f49f-4a8d-957f-e196d6fcc5b5}" ma:taxonomyMulti="true" ma:sspId="fb0313f7-9433-48c0-866e-9e0bbee59a50" ma:termSetId="dadb9b88-24b6-471a-9d1e-c062637f92ad" ma:anchorId="00000000-0000-0000-0000-000000000000" ma:open="false" ma:isKeyword="false">
      <xsd:complexType>
        <xsd:sequence>
          <xsd:element ref="pc:Terms" minOccurs="0" maxOccurs="1"/>
        </xsd:sequence>
      </xsd:complexType>
    </xsd:element>
    <xsd:element name="a3abd1c0c7bd4d66b784ef4fa32239ba" ma:index="31" nillable="true" ma:taxonomy="true" ma:internalName="a3abd1c0c7bd4d66b784ef4fa32239ba" ma:taxonomyFieldName="DocHub_AIPProcess" ma:displayName="AIP Process" ma:indexed="true" ma:default="" ma:fieldId="{a3abd1c0-c7bd-4d66-b784-ef4fa32239ba}" ma:sspId="fb0313f7-9433-48c0-866e-9e0bbee59a50" ma:termSetId="1a7deb33-59d4-4b99-bd59-ca7b05e42290" ma:anchorId="00000000-0000-0000-0000-000000000000" ma:open="false" ma:isKeyword="false">
      <xsd:complexType>
        <xsd:sequence>
          <xsd:element ref="pc:Terms" minOccurs="0" maxOccurs="1"/>
        </xsd:sequence>
      </xsd:complexType>
    </xsd:element>
    <xsd:element name="g4ab3527caee4a08a8dfe7a94016710e" ma:index="33" nillable="true" ma:taxonomy="true" ma:internalName="g4ab3527caee4a08a8dfe7a94016710e" ma:taxonomyFieldName="DocHub_ProjectProponent" ma:displayName="Project Proponent" ma:indexed="true" ma:default="" ma:fieldId="{04ab3527-caee-4a08-a8df-e7a94016710e}" ma:sspId="fb0313f7-9433-48c0-866e-9e0bbee59a50" ma:termSetId="f0e9ecc6-7dbc-49d9-818e-f50741715af0" ma:anchorId="00000000-0000-0000-0000-000000000000" ma:open="false" ma:isKeyword="false">
      <xsd:complexType>
        <xsd:sequence>
          <xsd:element ref="pc:Terms" minOccurs="0" maxOccurs="1"/>
        </xsd:sequence>
      </xsd:complexType>
    </xsd:element>
    <xsd:element name="gb3e33fa1e184cc8a6b903667b37349e" ma:index="35" nillable="true" ma:taxonomy="true" ma:internalName="gb3e33fa1e184cc8a6b903667b37349e" ma:taxonomyFieldName="DocHub_Sector" ma:displayName="Sector" ma:default="" ma:fieldId="{0b3e33fa-1e18-4cc8-a6b9-03667b37349e}" ma:sspId="fb0313f7-9433-48c0-866e-9e0bbee59a50" ma:termSetId="0cba73ab-1548-411a-aa45-77f815974a08" ma:anchorId="00000000-0000-0000-0000-000000000000" ma:open="false" ma:isKeyword="false">
      <xsd:complexType>
        <xsd:sequence>
          <xsd:element ref="pc:Terms" minOccurs="0" maxOccurs="1"/>
        </xsd:sequence>
      </xsd:complexType>
    </xsd:element>
    <xsd:element name="h562caa41cd8435eb8b6f0bdc23e20a9" ma:index="36" nillable="true" ma:taxonomy="true" ma:internalName="h562caa41cd8435eb8b6f0bdc23e20a9" ma:taxonomyFieldName="DocHub_BriefingCorrespondenceType" ma:displayName="Briefing / Correspondence Type" ma:indexed="true" ma:fieldId="{1562caa4-1cd8-435e-b8b6-f0bdc23e20a9}" ma:sspId="fb0313f7-9433-48c0-866e-9e0bbee59a50" ma:termSetId="caaae84e-cb57-45e4-b635-a2aae71a9e6c" ma:anchorId="00000000-0000-0000-0000-000000000000" ma:open="false" ma:isKeyword="false">
      <xsd:complexType>
        <xsd:sequence>
          <xsd:element ref="pc:Terms" minOccurs="0" maxOccurs="1"/>
        </xsd:sequence>
      </xsd:complexType>
    </xsd:element>
    <xsd:element name="SharedWithUsers" ma:index="39"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40"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e2555c81638466f9eb614edb9ecde52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67166ce2-6da7-40d0-8019-f7580244f8f4</TermId>
        </TermInfo>
      </Terms>
    </pe2555c81638466f9eb614edb9ecde52>
    <a3abd1c0c7bd4d66b784ef4fa32239ba xmlns="498945f5-0448-4b4c-97d9-fcd4d7a5a1b1">
      <Terms xmlns="http://schemas.microsoft.com/office/infopath/2007/PartnerControls">
        <TermInfo xmlns="http://schemas.microsoft.com/office/infopath/2007/PartnerControls">
          <TermName xmlns="http://schemas.microsoft.com/office/infopath/2007/PartnerControls">Executive Summary</TermName>
          <TermId xmlns="http://schemas.microsoft.com/office/infopath/2007/PartnerControls">483e399a-f5ef-4b8b-bb91-c15a7635170a</TermId>
        </TermInfo>
      </Terms>
    </a3abd1c0c7bd4d66b784ef4fa32239ba>
    <TaxCatchAll xmlns="498945f5-0448-4b4c-97d9-fcd4d7a5a1b1">
      <Value>3</Value>
      <Value>233</Value>
      <Value>499</Value>
      <Value>469</Value>
    </TaxCatchAll>
    <g7cee4c3f49f4a8d957fe196d6fcc5b5 xmlns="498945f5-0448-4b4c-97d9-fcd4d7a5a1b1">
      <Terms xmlns="http://schemas.microsoft.com/office/infopath/2007/PartnerControls"/>
    </g7cee4c3f49f4a8d957fe196d6fcc5b5>
    <IconOverlay xmlns="http://schemas.microsoft.com/sharepoint/v4" xsi:nil="true"/>
    <gb3e33fa1e184cc8a6b903667b37349e xmlns="498945f5-0448-4b4c-97d9-fcd4d7a5a1b1">
      <Terms xmlns="http://schemas.microsoft.com/office/infopath/2007/PartnerControls"/>
    </gb3e33fa1e184cc8a6b903667b37349e>
    <g7bcb40ba23249a78edca7d43a67c1c9 xmlns="498945f5-0448-4b4c-97d9-fcd4d7a5a1b1">
      <Terms xmlns="http://schemas.microsoft.com/office/infopath/2007/PartnerControls"/>
    </g7bcb40ba23249a78edca7d43a67c1c9>
    <g4ab3527caee4a08a8dfe7a94016710e xmlns="498945f5-0448-4b4c-97d9-fcd4d7a5a1b1">
      <Terms xmlns="http://schemas.microsoft.com/office/infopath/2007/PartnerControls"/>
    </g4ab3527caee4a08a8dfe7a94016710e>
    <kd778f5e510a4594a7afeace431f608b xmlns="498945f5-0448-4b4c-97d9-fcd4d7a5a1b1">
      <Terms xmlns="http://schemas.microsoft.com/office/infopath/2007/PartnerControls">
        <TermInfo xmlns="http://schemas.microsoft.com/office/infopath/2007/PartnerControls">
          <TermName xmlns="http://schemas.microsoft.com/office/infopath/2007/PartnerControls">Australian Jobs Act 2013</TermName>
          <TermId xmlns="http://schemas.microsoft.com/office/infopath/2007/PartnerControls">de541470-8165-45cb-854e-56057fb9bc95</TermId>
        </TermInfo>
      </Terms>
    </kd778f5e510a4594a7afeace431f608b>
    <d0152e49f1a7499baf10632c118877c0 xmlns="498945f5-0448-4b4c-97d9-fcd4d7a5a1b1">
      <Terms xmlns="http://schemas.microsoft.com/office/infopath/2007/PartnerControls"/>
    </d0152e49f1a7499baf10632c118877c0>
    <h562caa41cd8435eb8b6f0bdc23e20a9 xmlns="498945f5-0448-4b4c-97d9-fcd4d7a5a1b1">
      <Terms xmlns="http://schemas.microsoft.com/office/infopath/2007/PartnerControls"/>
    </h562caa41cd8435eb8b6f0bdc23e20a9>
    <n99e4c9942c6404eb103464a00e6097b xmlns="498945f5-0448-4b4c-97d9-fcd4d7a5a1b1">
      <Terms xmlns="http://schemas.microsoft.com/office/infopath/2007/PartnerControls"/>
    </n99e4c9942c6404eb103464a00e6097b>
    <adb9bed2e36e4a93af574aeb444da63e xmlns="498945f5-0448-4b4c-97d9-fcd4d7a5a1b1">
      <Terms xmlns="http://schemas.microsoft.com/office/infopath/2007/PartnerControls"/>
    </adb9bed2e36e4a93af574aeb444da63e>
    <DocHub_PDMSNumber xmlns="498945f5-0448-4b4c-97d9-fcd4d7a5a1b1" xsi:nil="true"/>
    <aa25a1a23adf4c92a153145de6afe324 xmlns="498945f5-0448-4b4c-97d9-fcd4d7a5a1b1">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6106d03b-a1a0-4e30-9d91-d5e9fb4314f9</TermId>
        </TermInfo>
      </Terms>
    </aa25a1a23adf4c92a153145de6afe324>
    <Comments xmlns="http://schemas.microsoft.com/sharepoint/v3" xsi:nil="true"/>
    <_dlc_DocId xmlns="498945f5-0448-4b4c-97d9-fcd4d7a5a1b1">A3PSR54DD4M5-1731987098-10970</_dlc_DocId>
    <_dlc_DocIdUrl xmlns="498945f5-0448-4b4c-97d9-fcd4d7a5a1b1">
      <Url>https://dochub/div/sectoralgrowthpolicy/businessfunctions/australianindustryparticipation/australianindustryparticipationauthority/australianjobsact2013/_layouts/15/DocIdRedir.aspx?ID=A3PSR54DD4M5-1731987098-10970</Url>
      <Description>A3PSR54DD4M5-1731987098-10970</Description>
    </_dlc_DocIdUrl>
  </documentManagement>
</p:properties>
</file>

<file path=customXml/itemProps1.xml><?xml version="1.0" encoding="utf-8"?>
<ds:datastoreItem xmlns:ds="http://schemas.openxmlformats.org/officeDocument/2006/customXml" ds:itemID="{49E79535-98C7-44FD-ADA5-A6AAB4FAC387}"/>
</file>

<file path=customXml/itemProps2.xml><?xml version="1.0" encoding="utf-8"?>
<ds:datastoreItem xmlns:ds="http://schemas.openxmlformats.org/officeDocument/2006/customXml" ds:itemID="{4BDC6FF2-F342-47D4-8875-70495A2D784B}"/>
</file>

<file path=customXml/itemProps3.xml><?xml version="1.0" encoding="utf-8"?>
<ds:datastoreItem xmlns:ds="http://schemas.openxmlformats.org/officeDocument/2006/customXml" ds:itemID="{08F61EB8-FD5A-4D9C-A2D2-4CDB5B69A9FC}"/>
</file>

<file path=customXml/itemProps4.xml><?xml version="1.0" encoding="utf-8"?>
<ds:datastoreItem xmlns:ds="http://schemas.openxmlformats.org/officeDocument/2006/customXml" ds:itemID="{922DA828-9AF7-4F11-87E1-4640C04D69BD}"/>
</file>

<file path=docProps/app.xml><?xml version="1.0" encoding="utf-8"?>
<Properties xmlns="http://schemas.openxmlformats.org/officeDocument/2006/extended-properties" xmlns:vt="http://schemas.openxmlformats.org/officeDocument/2006/docPropsVTypes">
  <Template>Normal</Template>
  <TotalTime>1</TotalTime>
  <Pages>5</Pages>
  <Words>1088</Words>
  <Characters>6208</Characters>
  <Application>Microsoft Office Word</Application>
  <DocSecurity>0</DocSecurity>
  <Lines>51</Lines>
  <Paragraphs>14</Paragraphs>
  <ScaleCrop>false</ScaleCrop>
  <Company>Department of Industry, Science, and Resources</Company>
  <LinksUpToDate>false</LinksUpToDate>
  <CharactersWithSpaces>7282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þÿ</dc:title>
  <cp:lastModifiedBy>Urbaniak, Marek</cp:lastModifiedBy>
  <cp:revision>2</cp:revision>
  <dcterms:created xsi:type="dcterms:W3CDTF">2023-01-25T05:12:00Z</dcterms:created>
  <dcterms:modified xsi:type="dcterms:W3CDTF">2023-01-25T05:14:00Z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0x010100762EBC5B27FB0D4CB432F25D84C82DCF</vt:lpwstr>
  </property>
  <property fmtid="{D5CDD505-2E9C-101B-9397-08002B2CF9AE}" pid="3" name="_dlc_DocIdItemGuid">
    <vt:lpwstr>0e7a4c80-47a8-40e9-85ac-cdbd37047df7</vt:lpwstr>
  </property>
  <property fmtid="{D5CDD505-2E9C-101B-9397-08002B2CF9AE}" pid="4" name="DocHub_Year">
    <vt:lpwstr/>
  </property>
  <property fmtid="{D5CDD505-2E9C-101B-9397-08002B2CF9AE}" pid="5" name="DocHub_DocStatus">
    <vt:lpwstr/>
  </property>
  <property fmtid="{D5CDD505-2E9C-101B-9397-08002B2CF9AE}" pid="6" name="DocHub_ProjectProponent">
    <vt:lpwstr/>
  </property>
  <property fmtid="{D5CDD505-2E9C-101B-9397-08002B2CF9AE}" pid="7" name="DocHub_DocumentType">
    <vt:lpwstr>233;#Executive Summary|67166ce2-6da7-40d0-8019-f7580244f8f4</vt:lpwstr>
  </property>
  <property fmtid="{D5CDD505-2E9C-101B-9397-08002B2CF9AE}" pid="8" name="DocHub_SecurityClassification">
    <vt:lpwstr>3;#OFFICIAL|6106d03b-a1a0-4e30-9d91-d5e9fb4314f9</vt:lpwstr>
  </property>
  <property fmtid="{D5CDD505-2E9C-101B-9397-08002B2CF9AE}" pid="9" name="DocHub_GovernmentEntities">
    <vt:lpwstr/>
  </property>
  <property fmtid="{D5CDD505-2E9C-101B-9397-08002B2CF9AE}" pid="10" name="DocHub_AIPProcess">
    <vt:lpwstr>499;#Executive Summary|483e399a-f5ef-4b8b-bb91-c15a7635170a</vt:lpwstr>
  </property>
  <property fmtid="{D5CDD505-2E9C-101B-9397-08002B2CF9AE}" pid="11" name="DocHub_Sector">
    <vt:lpwstr/>
  </property>
  <property fmtid="{D5CDD505-2E9C-101B-9397-08002B2CF9AE}" pid="12" name="DocHub_BriefingCorrespondenceType">
    <vt:lpwstr/>
  </property>
  <property fmtid="{D5CDD505-2E9C-101B-9397-08002B2CF9AE}" pid="13" name="DocHub_WorkActivity">
    <vt:lpwstr/>
  </property>
  <property fmtid="{D5CDD505-2E9C-101B-9397-08002B2CF9AE}" pid="14" name="DocHub_Keywords">
    <vt:lpwstr/>
  </property>
  <property fmtid="{D5CDD505-2E9C-101B-9397-08002B2CF9AE}" pid="15" name="DocHub_AIPCategory">
    <vt:lpwstr>469;#Australian Jobs Act 2013|de541470-8165-45cb-854e-56057fb9bc95</vt:lpwstr>
  </property>
</Properties>
</file>