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C541" w14:textId="293B2143" w:rsidR="009709AA" w:rsidRDefault="002F4319" w:rsidP="00E4346B">
      <w:pPr>
        <w:jc w:val="both"/>
        <w:rPr>
          <w:rFonts w:cs="Calibri"/>
          <w:sz w:val="48"/>
          <w:szCs w:val="48"/>
        </w:rPr>
      </w:pPr>
      <w:bookmarkStart w:id="0" w:name="_Toc445822661"/>
      <w:bookmarkStart w:id="1" w:name="_Toc462925055"/>
      <w:bookmarkStart w:id="2" w:name="_Toc463432135"/>
      <w:bookmarkStart w:id="3" w:name="_Toc466042068"/>
      <w:bookmarkStart w:id="4" w:name="_Toc467678135"/>
      <w:bookmarkStart w:id="5" w:name="_Toc409443984"/>
      <w:bookmarkStart w:id="6" w:name="_Toc409444605"/>
      <w:bookmarkStart w:id="7" w:name="_Toc491435583"/>
      <w:bookmarkStart w:id="8" w:name="_Toc496787285"/>
      <w:bookmarkStart w:id="9" w:name="_Toc512337336"/>
      <w:bookmarkStart w:id="10" w:name="_Toc521663532"/>
      <w:bookmarkStart w:id="11" w:name="_Toc6473121"/>
      <w:bookmarkStart w:id="12" w:name="_Toc26973893"/>
      <w:r>
        <w:rPr>
          <w:noProof/>
        </w:rPr>
        <w:drawing>
          <wp:inline distT="0" distB="0" distL="0" distR="0" wp14:anchorId="68BAC77A" wp14:editId="201DE1D9">
            <wp:extent cx="5760084" cy="1193942"/>
            <wp:effectExtent l="0" t="0" r="0" b="0"/>
            <wp:docPr id="2" name="Picture 2" descr="https://dochub/div/antidumpingcommission/businessfunctions/eass/referencetrainingmaterial/docs/DISR_ADC_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760084" cy="1193942"/>
                    </a:xfrm>
                    <a:prstGeom prst="rect">
                      <a:avLst/>
                    </a:prstGeom>
                  </pic:spPr>
                </pic:pic>
              </a:graphicData>
            </a:graphic>
          </wp:inline>
        </w:drawing>
      </w:r>
      <w:bookmarkStart w:id="13" w:name="_Toc37168717"/>
      <w:bookmarkStart w:id="14" w:name="_Toc106968901"/>
    </w:p>
    <w:p w14:paraId="68BAC542" w14:textId="77777777" w:rsidR="00E4346B" w:rsidRDefault="00E4346B" w:rsidP="00E4346B">
      <w:pPr>
        <w:pStyle w:val="Text"/>
        <w:jc w:val="both"/>
        <w:rPr>
          <w:b/>
          <w:sz w:val="48"/>
          <w:szCs w:val="48"/>
        </w:rPr>
      </w:pPr>
      <w:bookmarkStart w:id="15" w:name="_Toc109122398"/>
      <w:bookmarkStart w:id="16" w:name="_Toc113351485"/>
    </w:p>
    <w:p w14:paraId="68BAC543" w14:textId="77777777" w:rsidR="001336CC" w:rsidRPr="006F7A4C" w:rsidRDefault="001336CC" w:rsidP="006F7A4C">
      <w:pPr>
        <w:pStyle w:val="Text"/>
        <w:spacing w:after="360"/>
        <w:jc w:val="center"/>
        <w:rPr>
          <w:b/>
          <w:sz w:val="52"/>
          <w:szCs w:val="52"/>
        </w:rPr>
      </w:pPr>
      <w:r w:rsidRPr="006F7A4C">
        <w:rPr>
          <w:b/>
          <w:sz w:val="52"/>
          <w:szCs w:val="52"/>
        </w:rPr>
        <w:t>Dumping Commodity Register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73AE99B" w14:textId="011C1724" w:rsidR="004D054E" w:rsidRDefault="006D5977" w:rsidP="00596AD4">
      <w:pPr>
        <w:jc w:val="center"/>
        <w:rPr>
          <w:rFonts w:cs="Calibri"/>
          <w:b/>
          <w:bCs/>
          <w:sz w:val="24"/>
        </w:rPr>
      </w:pPr>
      <w:r>
        <w:rPr>
          <w:rFonts w:cs="Calibri"/>
          <w:b/>
          <w:bCs/>
          <w:sz w:val="44"/>
          <w:szCs w:val="44"/>
        </w:rPr>
        <w:t>S</w:t>
      </w:r>
      <w:r w:rsidR="00DC2900">
        <w:rPr>
          <w:rFonts w:cs="Calibri"/>
          <w:b/>
          <w:bCs/>
          <w:sz w:val="44"/>
          <w:szCs w:val="44"/>
        </w:rPr>
        <w:t>teel Pallet Racking</w:t>
      </w:r>
    </w:p>
    <w:p w14:paraId="68BAC546" w14:textId="77777777" w:rsidR="00C57C0B" w:rsidRDefault="009709AA" w:rsidP="00596AD4">
      <w:pPr>
        <w:spacing w:before="360"/>
        <w:jc w:val="both"/>
        <w:rPr>
          <w:rFonts w:cs="Calibri"/>
          <w:b/>
          <w:bCs/>
          <w:sz w:val="24"/>
        </w:rPr>
      </w:pPr>
      <w:r>
        <w:rPr>
          <w:rFonts w:cs="Calibri"/>
          <w:b/>
          <w:bCs/>
          <w:sz w:val="24"/>
        </w:rPr>
        <w:t>Goods Exported from:</w:t>
      </w:r>
      <w:r w:rsidR="00C57C0B" w:rsidRPr="00083614">
        <w:rPr>
          <w:rFonts w:cs="Calibri"/>
          <w:b/>
          <w:bCs/>
          <w:sz w:val="24"/>
        </w:rPr>
        <w:t xml:space="preserve"> </w:t>
      </w:r>
    </w:p>
    <w:p w14:paraId="68BAC547" w14:textId="77777777" w:rsidR="009709AA" w:rsidRDefault="009709AA" w:rsidP="00E4346B">
      <w:pPr>
        <w:jc w:val="both"/>
        <w:rPr>
          <w:rFonts w:cs="Calibri"/>
          <w:b/>
          <w:bCs/>
          <w:sz w:val="24"/>
        </w:rPr>
      </w:pPr>
    </w:p>
    <w:tbl>
      <w:tblPr>
        <w:tblW w:w="94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152"/>
        <w:gridCol w:w="2108"/>
        <w:gridCol w:w="2010"/>
        <w:gridCol w:w="2028"/>
      </w:tblGrid>
      <w:tr w:rsidR="009709AA" w:rsidRPr="009709AA" w14:paraId="68BAC54D" w14:textId="77777777" w:rsidTr="6B97CBC0">
        <w:trPr>
          <w:trHeight w:val="797"/>
        </w:trPr>
        <w:tc>
          <w:tcPr>
            <w:tcW w:w="2112" w:type="dxa"/>
            <w:shd w:val="clear" w:color="auto" w:fill="F2F2F2" w:themeFill="background1" w:themeFillShade="F2"/>
            <w:vAlign w:val="center"/>
            <w:hideMark/>
          </w:tcPr>
          <w:p w14:paraId="68BAC548" w14:textId="77777777" w:rsidR="009709AA" w:rsidRPr="00110351" w:rsidRDefault="009709AA" w:rsidP="006F7A4C">
            <w:pPr>
              <w:rPr>
                <w:rFonts w:cs="Calibri"/>
                <w:b/>
                <w:bCs/>
                <w:color w:val="000000"/>
                <w:sz w:val="22"/>
                <w:szCs w:val="22"/>
              </w:rPr>
            </w:pPr>
            <w:r w:rsidRPr="00110351">
              <w:rPr>
                <w:rFonts w:cs="Calibri"/>
                <w:b/>
                <w:bCs/>
                <w:color w:val="000000"/>
                <w:sz w:val="22"/>
                <w:szCs w:val="22"/>
              </w:rPr>
              <w:t xml:space="preserve">Country </w:t>
            </w:r>
          </w:p>
        </w:tc>
        <w:tc>
          <w:tcPr>
            <w:tcW w:w="1152" w:type="dxa"/>
            <w:shd w:val="clear" w:color="auto" w:fill="F2F2F2" w:themeFill="background1" w:themeFillShade="F2"/>
            <w:vAlign w:val="center"/>
            <w:hideMark/>
          </w:tcPr>
          <w:p w14:paraId="68BAC549" w14:textId="77777777" w:rsidR="009709AA" w:rsidRPr="00110351" w:rsidRDefault="009709AA" w:rsidP="006F7A4C">
            <w:pPr>
              <w:rPr>
                <w:rFonts w:cs="Calibri"/>
                <w:b/>
                <w:bCs/>
                <w:color w:val="000000"/>
                <w:sz w:val="22"/>
                <w:szCs w:val="22"/>
              </w:rPr>
            </w:pPr>
            <w:r w:rsidRPr="00110351">
              <w:rPr>
                <w:rFonts w:cs="Calibri"/>
                <w:b/>
                <w:bCs/>
                <w:color w:val="000000"/>
                <w:sz w:val="22"/>
                <w:szCs w:val="22"/>
              </w:rPr>
              <w:t>Measure</w:t>
            </w:r>
          </w:p>
        </w:tc>
        <w:tc>
          <w:tcPr>
            <w:tcW w:w="2108" w:type="dxa"/>
            <w:shd w:val="clear" w:color="auto" w:fill="F2F2F2" w:themeFill="background1" w:themeFillShade="F2"/>
            <w:vAlign w:val="center"/>
            <w:hideMark/>
          </w:tcPr>
          <w:p w14:paraId="68BAC54A"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w:t>
            </w:r>
            <w:r w:rsidR="00206970" w:rsidRPr="00110351">
              <w:rPr>
                <w:rFonts w:cs="Calibri"/>
                <w:b/>
                <w:bCs/>
                <w:color w:val="000000"/>
                <w:sz w:val="22"/>
                <w:szCs w:val="22"/>
              </w:rPr>
              <w:t xml:space="preserve"> </w:t>
            </w:r>
            <w:r w:rsidR="009709AA" w:rsidRPr="00110351">
              <w:rPr>
                <w:rFonts w:cs="Calibri"/>
                <w:b/>
                <w:bCs/>
                <w:color w:val="000000"/>
                <w:sz w:val="22"/>
                <w:szCs w:val="22"/>
              </w:rPr>
              <w:t>Imposed</w:t>
            </w:r>
          </w:p>
        </w:tc>
        <w:tc>
          <w:tcPr>
            <w:tcW w:w="2010" w:type="dxa"/>
            <w:shd w:val="clear" w:color="auto" w:fill="F2F2F2" w:themeFill="background1" w:themeFillShade="F2"/>
            <w:vAlign w:val="center"/>
            <w:hideMark/>
          </w:tcPr>
          <w:p w14:paraId="68BAC54B" w14:textId="77777777" w:rsidR="009709AA" w:rsidRPr="00110351" w:rsidRDefault="00CE6157"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 Expir</w:t>
            </w:r>
            <w:r w:rsidRPr="00110351">
              <w:rPr>
                <w:rFonts w:cs="Calibri"/>
                <w:b/>
                <w:bCs/>
                <w:color w:val="000000"/>
                <w:sz w:val="22"/>
                <w:szCs w:val="22"/>
              </w:rPr>
              <w:t>e</w:t>
            </w:r>
          </w:p>
        </w:tc>
        <w:tc>
          <w:tcPr>
            <w:tcW w:w="2028" w:type="dxa"/>
            <w:shd w:val="clear" w:color="auto" w:fill="F2F2F2" w:themeFill="background1" w:themeFillShade="F2"/>
            <w:vAlign w:val="center"/>
            <w:hideMark/>
          </w:tcPr>
          <w:p w14:paraId="68BAC54C"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Last </w:t>
            </w:r>
            <w:r w:rsidR="009709AA" w:rsidRPr="00110351">
              <w:rPr>
                <w:rFonts w:cs="Calibri"/>
                <w:b/>
                <w:bCs/>
                <w:color w:val="000000"/>
                <w:sz w:val="22"/>
                <w:szCs w:val="22"/>
              </w:rPr>
              <w:t>Anti-Dumping Notice</w:t>
            </w:r>
          </w:p>
        </w:tc>
      </w:tr>
      <w:tr w:rsidR="00EA3276" w:rsidRPr="009709AA" w14:paraId="68BAC584" w14:textId="77777777" w:rsidTr="6B97CBC0">
        <w:trPr>
          <w:trHeight w:val="478"/>
        </w:trPr>
        <w:tc>
          <w:tcPr>
            <w:tcW w:w="2112" w:type="dxa"/>
            <w:shd w:val="clear" w:color="auto" w:fill="auto"/>
            <w:vAlign w:val="center"/>
          </w:tcPr>
          <w:p w14:paraId="68BAC57F" w14:textId="4AF58265" w:rsidR="00EA3276" w:rsidRPr="00110351" w:rsidRDefault="00EA3276" w:rsidP="00EF4067">
            <w:pPr>
              <w:rPr>
                <w:rFonts w:cs="Calibri"/>
                <w:b/>
                <w:bCs/>
                <w:color w:val="000000"/>
                <w:sz w:val="22"/>
                <w:szCs w:val="22"/>
              </w:rPr>
            </w:pPr>
            <w:r>
              <w:rPr>
                <w:rFonts w:cs="Calibri"/>
                <w:b/>
                <w:bCs/>
                <w:color w:val="000000"/>
                <w:sz w:val="22"/>
                <w:szCs w:val="22"/>
              </w:rPr>
              <w:t>CHINA</w:t>
            </w:r>
          </w:p>
        </w:tc>
        <w:tc>
          <w:tcPr>
            <w:tcW w:w="1152" w:type="dxa"/>
            <w:shd w:val="clear" w:color="auto" w:fill="auto"/>
            <w:noWrap/>
            <w:vAlign w:val="center"/>
          </w:tcPr>
          <w:p w14:paraId="68BAC580" w14:textId="628D9FF1" w:rsidR="00EA3276" w:rsidRPr="00110351" w:rsidRDefault="00EA3276" w:rsidP="00596AD4">
            <w:pPr>
              <w:rPr>
                <w:rFonts w:cs="Calibri"/>
                <w:b/>
                <w:bCs/>
                <w:color w:val="000000"/>
                <w:sz w:val="22"/>
                <w:szCs w:val="22"/>
              </w:rPr>
            </w:pPr>
            <w:r>
              <w:rPr>
                <w:rFonts w:cs="Calibri"/>
                <w:b/>
                <w:bCs/>
                <w:color w:val="000000"/>
                <w:sz w:val="22"/>
                <w:szCs w:val="22"/>
              </w:rPr>
              <w:t>IDD</w:t>
            </w:r>
          </w:p>
        </w:tc>
        <w:tc>
          <w:tcPr>
            <w:tcW w:w="2108" w:type="dxa"/>
            <w:shd w:val="clear" w:color="auto" w:fill="auto"/>
            <w:vAlign w:val="center"/>
          </w:tcPr>
          <w:p w14:paraId="68BAC581" w14:textId="66013177" w:rsidR="00EA3276" w:rsidRPr="00110351" w:rsidRDefault="1E4B5F80" w:rsidP="00CD7E6D">
            <w:pPr>
              <w:rPr>
                <w:rFonts w:cs="Calibri"/>
                <w:color w:val="000000"/>
                <w:sz w:val="22"/>
                <w:szCs w:val="22"/>
              </w:rPr>
            </w:pPr>
            <w:r w:rsidRPr="6B97CBC0">
              <w:rPr>
                <w:rFonts w:cs="Calibri"/>
                <w:color w:val="000000" w:themeColor="text1"/>
                <w:sz w:val="22"/>
                <w:szCs w:val="22"/>
              </w:rPr>
              <w:t>8</w:t>
            </w:r>
            <w:r w:rsidR="00EA3276" w:rsidRPr="6B97CBC0">
              <w:rPr>
                <w:rFonts w:cs="Calibri"/>
                <w:color w:val="000000" w:themeColor="text1"/>
                <w:sz w:val="22"/>
                <w:szCs w:val="22"/>
              </w:rPr>
              <w:t>-May-2019</w:t>
            </w:r>
          </w:p>
        </w:tc>
        <w:tc>
          <w:tcPr>
            <w:tcW w:w="2010" w:type="dxa"/>
            <w:shd w:val="clear" w:color="auto" w:fill="auto"/>
            <w:vAlign w:val="center"/>
          </w:tcPr>
          <w:p w14:paraId="68BAC582" w14:textId="0EDE9523" w:rsidR="00EA3276" w:rsidRPr="00110351" w:rsidRDefault="00EA3276" w:rsidP="00010378">
            <w:pPr>
              <w:rPr>
                <w:rFonts w:cs="Calibri"/>
                <w:color w:val="000000"/>
                <w:sz w:val="22"/>
                <w:szCs w:val="22"/>
              </w:rPr>
            </w:pPr>
            <w:r>
              <w:rPr>
                <w:rFonts w:cs="Calibri"/>
                <w:color w:val="000000"/>
                <w:sz w:val="22"/>
                <w:szCs w:val="22"/>
              </w:rPr>
              <w:t>8-May-202</w:t>
            </w:r>
            <w:r w:rsidR="00F667E3">
              <w:rPr>
                <w:rFonts w:cs="Calibri"/>
                <w:color w:val="000000"/>
                <w:sz w:val="22"/>
                <w:szCs w:val="22"/>
              </w:rPr>
              <w:t>9</w:t>
            </w:r>
          </w:p>
        </w:tc>
        <w:tc>
          <w:tcPr>
            <w:tcW w:w="2028" w:type="dxa"/>
            <w:vMerge w:val="restart"/>
            <w:shd w:val="clear" w:color="auto" w:fill="auto"/>
            <w:vAlign w:val="center"/>
          </w:tcPr>
          <w:p w14:paraId="68BAC583" w14:textId="36E6B5B6" w:rsidR="00EA3276" w:rsidRPr="00110351" w:rsidRDefault="0066216A" w:rsidP="1480ACC8">
            <w:pPr>
              <w:rPr>
                <w:rFonts w:cs="Calibri"/>
                <w:sz w:val="22"/>
                <w:szCs w:val="22"/>
              </w:rPr>
            </w:pPr>
            <w:hyperlink r:id="rId12">
              <w:r w:rsidR="45FEAF87" w:rsidRPr="6347FEA9">
                <w:rPr>
                  <w:rStyle w:val="Hyperlink"/>
                  <w:rFonts w:cs="Calibri"/>
                  <w:sz w:val="22"/>
                  <w:szCs w:val="22"/>
                </w:rPr>
                <w:t>2024/019</w:t>
              </w:r>
            </w:hyperlink>
          </w:p>
        </w:tc>
      </w:tr>
      <w:tr w:rsidR="00EA3276" w:rsidRPr="009709AA" w14:paraId="3DD5039E" w14:textId="77777777" w:rsidTr="6B97CBC0">
        <w:trPr>
          <w:trHeight w:val="478"/>
        </w:trPr>
        <w:tc>
          <w:tcPr>
            <w:tcW w:w="2112" w:type="dxa"/>
            <w:shd w:val="clear" w:color="auto" w:fill="auto"/>
            <w:vAlign w:val="center"/>
          </w:tcPr>
          <w:p w14:paraId="28AB4EC1" w14:textId="2FF89D44" w:rsidR="00EA3276" w:rsidRDefault="00EA3276" w:rsidP="00DC2900">
            <w:pPr>
              <w:rPr>
                <w:rFonts w:cs="Calibri"/>
                <w:b/>
                <w:bCs/>
                <w:color w:val="000000"/>
                <w:sz w:val="22"/>
                <w:szCs w:val="22"/>
              </w:rPr>
            </w:pPr>
            <w:r>
              <w:rPr>
                <w:rFonts w:cs="Calibri"/>
                <w:b/>
                <w:bCs/>
                <w:color w:val="000000"/>
                <w:sz w:val="22"/>
                <w:szCs w:val="22"/>
              </w:rPr>
              <w:t>MALAYSIA</w:t>
            </w:r>
          </w:p>
        </w:tc>
        <w:tc>
          <w:tcPr>
            <w:tcW w:w="1152" w:type="dxa"/>
            <w:shd w:val="clear" w:color="auto" w:fill="auto"/>
            <w:noWrap/>
            <w:vAlign w:val="center"/>
          </w:tcPr>
          <w:p w14:paraId="4EF91941" w14:textId="6FB61483" w:rsidR="00EA3276" w:rsidRDefault="00EA3276" w:rsidP="00DC2900">
            <w:pPr>
              <w:rPr>
                <w:rFonts w:cs="Calibri"/>
                <w:b/>
                <w:bCs/>
                <w:color w:val="000000"/>
                <w:sz w:val="22"/>
                <w:szCs w:val="22"/>
              </w:rPr>
            </w:pPr>
            <w:r>
              <w:rPr>
                <w:rFonts w:cs="Calibri"/>
                <w:b/>
                <w:bCs/>
                <w:color w:val="000000"/>
                <w:sz w:val="22"/>
                <w:szCs w:val="22"/>
              </w:rPr>
              <w:t>IDD</w:t>
            </w:r>
          </w:p>
        </w:tc>
        <w:tc>
          <w:tcPr>
            <w:tcW w:w="2108" w:type="dxa"/>
            <w:shd w:val="clear" w:color="auto" w:fill="auto"/>
            <w:vAlign w:val="center"/>
          </w:tcPr>
          <w:p w14:paraId="454AB5F8" w14:textId="19E240D6" w:rsidR="00EA3276" w:rsidRDefault="7090E327" w:rsidP="00DC2900">
            <w:pPr>
              <w:rPr>
                <w:rFonts w:cs="Calibri"/>
                <w:color w:val="000000"/>
                <w:sz w:val="22"/>
                <w:szCs w:val="22"/>
              </w:rPr>
            </w:pPr>
            <w:r w:rsidRPr="6B97CBC0">
              <w:rPr>
                <w:rFonts w:cs="Calibri"/>
                <w:color w:val="000000" w:themeColor="text1"/>
                <w:sz w:val="22"/>
                <w:szCs w:val="22"/>
              </w:rPr>
              <w:t>8</w:t>
            </w:r>
            <w:r w:rsidR="00EA3276" w:rsidRPr="6B97CBC0">
              <w:rPr>
                <w:rFonts w:cs="Calibri"/>
                <w:color w:val="000000" w:themeColor="text1"/>
                <w:sz w:val="22"/>
                <w:szCs w:val="22"/>
              </w:rPr>
              <w:t>-May-2019</w:t>
            </w:r>
          </w:p>
        </w:tc>
        <w:tc>
          <w:tcPr>
            <w:tcW w:w="2010" w:type="dxa"/>
            <w:shd w:val="clear" w:color="auto" w:fill="auto"/>
            <w:vAlign w:val="center"/>
          </w:tcPr>
          <w:p w14:paraId="5E33BF63" w14:textId="49C42862" w:rsidR="00EA3276" w:rsidRDefault="00EA3276" w:rsidP="00DC2900">
            <w:pPr>
              <w:rPr>
                <w:rFonts w:cs="Calibri"/>
                <w:color w:val="000000"/>
                <w:sz w:val="22"/>
                <w:szCs w:val="22"/>
              </w:rPr>
            </w:pPr>
            <w:r>
              <w:rPr>
                <w:rFonts w:cs="Calibri"/>
                <w:color w:val="000000"/>
                <w:sz w:val="22"/>
                <w:szCs w:val="22"/>
              </w:rPr>
              <w:t>8-May-202</w:t>
            </w:r>
            <w:r w:rsidR="00F667E3">
              <w:rPr>
                <w:rFonts w:cs="Calibri"/>
                <w:color w:val="000000"/>
                <w:sz w:val="22"/>
                <w:szCs w:val="22"/>
              </w:rPr>
              <w:t>9</w:t>
            </w:r>
          </w:p>
        </w:tc>
        <w:tc>
          <w:tcPr>
            <w:tcW w:w="2028" w:type="dxa"/>
            <w:vMerge/>
            <w:vAlign w:val="center"/>
          </w:tcPr>
          <w:p w14:paraId="02422012" w14:textId="77777777" w:rsidR="00EA3276" w:rsidRPr="00110351" w:rsidRDefault="00EA3276" w:rsidP="00DC2900">
            <w:pPr>
              <w:rPr>
                <w:rFonts w:cs="Calibri"/>
                <w:color w:val="000000"/>
                <w:sz w:val="22"/>
                <w:szCs w:val="22"/>
              </w:rPr>
            </w:pPr>
          </w:p>
        </w:tc>
      </w:tr>
    </w:tbl>
    <w:p w14:paraId="68BAC585" w14:textId="77777777" w:rsidR="009709AA" w:rsidRDefault="009709AA" w:rsidP="00E4346B">
      <w:pPr>
        <w:jc w:val="both"/>
        <w:rPr>
          <w:rFonts w:cs="Calibri"/>
          <w:b/>
          <w:bCs/>
          <w:sz w:val="24"/>
        </w:rPr>
      </w:pPr>
    </w:p>
    <w:p w14:paraId="2789CFE9" w14:textId="764A09AD" w:rsidR="009709AA" w:rsidRDefault="15964FFD" w:rsidP="0337FC15">
      <w:pPr>
        <w:jc w:val="both"/>
      </w:pPr>
      <w:r w:rsidRPr="004FADEA">
        <w:rPr>
          <w:rFonts w:eastAsia="Calibri" w:cs="Calibri"/>
          <w:color w:val="000000" w:themeColor="text1"/>
          <w:sz w:val="16"/>
          <w:szCs w:val="16"/>
        </w:rPr>
        <w:t>T</w:t>
      </w:r>
      <w:r w:rsidR="20A54E81" w:rsidRPr="004FADEA">
        <w:rPr>
          <w:rFonts w:eastAsia="Calibri" w:cs="Calibri"/>
          <w:color w:val="000000" w:themeColor="text1"/>
          <w:sz w:val="16"/>
          <w:szCs w:val="16"/>
        </w:rPr>
        <w:t>his page contains a link to the latest notice. Note that a reference to the ‘date measures imposed’ is a reference to the date of publication of the original notice.  The measures come into effect the day after the date of publication.</w:t>
      </w:r>
    </w:p>
    <w:p w14:paraId="68BAC586" w14:textId="4238AD1A" w:rsidR="009709AA" w:rsidRDefault="009709AA" w:rsidP="0337FC15">
      <w:pPr>
        <w:jc w:val="both"/>
        <w:rPr>
          <w:rFonts w:cs="Calibri"/>
          <w:b/>
          <w:bCs/>
          <w:color w:val="000000"/>
          <w:sz w:val="16"/>
          <w:szCs w:val="16"/>
        </w:rPr>
      </w:pPr>
    </w:p>
    <w:p w14:paraId="68BAC587" w14:textId="77777777" w:rsidR="00385073" w:rsidRDefault="00385073">
      <w:pPr>
        <w:rPr>
          <w:rFonts w:asciiTheme="minorHAnsi" w:hAnsiTheme="minorHAnsi"/>
        </w:rPr>
      </w:pPr>
      <w:r>
        <w:rPr>
          <w:rFonts w:asciiTheme="minorHAnsi" w:hAnsiTheme="minorHAnsi"/>
        </w:rPr>
        <w:br w:type="page"/>
      </w:r>
    </w:p>
    <w:p w14:paraId="68BAC58E" w14:textId="77777777" w:rsidR="00EA22FD" w:rsidRPr="00464B5A" w:rsidRDefault="00EA22FD" w:rsidP="00E4346B">
      <w:pPr>
        <w:ind w:right="-516"/>
        <w:jc w:val="both"/>
        <w:rPr>
          <w:rFonts w:cs="Calibri"/>
          <w:b/>
          <w:sz w:val="40"/>
          <w:szCs w:val="40"/>
        </w:rPr>
      </w:pPr>
      <w:r w:rsidRPr="00D056AF">
        <w:rPr>
          <w:rFonts w:cs="Calibri"/>
          <w:b/>
          <w:sz w:val="40"/>
          <w:szCs w:val="40"/>
        </w:rPr>
        <w:lastRenderedPageBreak/>
        <w:t>Contents</w:t>
      </w:r>
    </w:p>
    <w:p w14:paraId="68BAC58F" w14:textId="77777777" w:rsidR="00EA22FD" w:rsidRPr="00617D82" w:rsidRDefault="00EA22FD" w:rsidP="00E4346B">
      <w:pPr>
        <w:ind w:right="-516"/>
        <w:jc w:val="both"/>
        <w:rPr>
          <w:rFonts w:cs="Calibri"/>
          <w:b/>
          <w:sz w:val="22"/>
          <w:szCs w:val="22"/>
          <w:highlight w:val="yellow"/>
        </w:rPr>
      </w:pPr>
    </w:p>
    <w:p w14:paraId="68BAC590" w14:textId="77777777" w:rsidR="00EA22FD" w:rsidRDefault="00EA22FD" w:rsidP="00495274">
      <w:pPr>
        <w:pStyle w:val="TOC1"/>
        <w:rPr>
          <w:highlight w:val="yellow"/>
        </w:rPr>
      </w:pPr>
    </w:p>
    <w:p w14:paraId="0C1BE8A5" w14:textId="04539CA3" w:rsidR="00857379" w:rsidRDefault="003C7BFF">
      <w:pPr>
        <w:pStyle w:val="TOC1"/>
        <w:rPr>
          <w:rFonts w:asciiTheme="minorHAnsi" w:eastAsiaTheme="minorEastAsia" w:hAnsiTheme="minorHAnsi" w:cstheme="minorBidi"/>
          <w:i w:val="0"/>
          <w:sz w:val="22"/>
          <w:szCs w:val="22"/>
        </w:rPr>
      </w:pPr>
      <w:r>
        <w:rPr>
          <w:rFonts w:cs="Calibri"/>
          <w:highlight w:val="yellow"/>
        </w:rPr>
        <w:fldChar w:fldCharType="begin"/>
      </w:r>
      <w:r>
        <w:rPr>
          <w:rFonts w:cs="Calibri"/>
          <w:highlight w:val="yellow"/>
        </w:rPr>
        <w:instrText xml:space="preserve"> TOC \o "1-3" \h \z \u </w:instrText>
      </w:r>
      <w:r>
        <w:rPr>
          <w:rFonts w:cs="Calibri"/>
          <w:highlight w:val="yellow"/>
        </w:rPr>
        <w:fldChar w:fldCharType="separate"/>
      </w:r>
      <w:hyperlink w:anchor="_Toc130823383" w:history="1">
        <w:r w:rsidR="00857379" w:rsidRPr="00B5497C">
          <w:rPr>
            <w:rStyle w:val="Hyperlink"/>
          </w:rPr>
          <w:t>1. What is the function of the Dumping Commodity Register (DCR)?</w:t>
        </w:r>
        <w:r w:rsidR="00857379">
          <w:rPr>
            <w:webHidden/>
          </w:rPr>
          <w:tab/>
        </w:r>
        <w:r w:rsidR="00857379">
          <w:rPr>
            <w:webHidden/>
          </w:rPr>
          <w:fldChar w:fldCharType="begin"/>
        </w:r>
        <w:r w:rsidR="00857379">
          <w:rPr>
            <w:webHidden/>
          </w:rPr>
          <w:instrText xml:space="preserve"> PAGEREF _Toc130823383 \h </w:instrText>
        </w:r>
        <w:r w:rsidR="00857379">
          <w:rPr>
            <w:webHidden/>
          </w:rPr>
        </w:r>
        <w:r w:rsidR="00857379">
          <w:rPr>
            <w:webHidden/>
          </w:rPr>
          <w:fldChar w:fldCharType="separate"/>
        </w:r>
        <w:r w:rsidR="00D23A73">
          <w:rPr>
            <w:webHidden/>
          </w:rPr>
          <w:t>3</w:t>
        </w:r>
        <w:r w:rsidR="00857379">
          <w:rPr>
            <w:webHidden/>
          </w:rPr>
          <w:fldChar w:fldCharType="end"/>
        </w:r>
      </w:hyperlink>
    </w:p>
    <w:p w14:paraId="25B8B14C" w14:textId="2B36B210" w:rsidR="00857379" w:rsidRDefault="0066216A">
      <w:pPr>
        <w:pStyle w:val="TOC1"/>
        <w:rPr>
          <w:rFonts w:asciiTheme="minorHAnsi" w:eastAsiaTheme="minorEastAsia" w:hAnsiTheme="minorHAnsi" w:cstheme="minorBidi"/>
          <w:i w:val="0"/>
          <w:sz w:val="22"/>
          <w:szCs w:val="22"/>
        </w:rPr>
      </w:pPr>
      <w:hyperlink w:anchor="_Toc130823384" w:history="1">
        <w:r w:rsidR="00857379" w:rsidRPr="00B5497C">
          <w:rPr>
            <w:rStyle w:val="Hyperlink"/>
          </w:rPr>
          <w:t>2. What types of steel pallet racking are subject to anti-dumping measures?</w:t>
        </w:r>
        <w:r w:rsidR="00857379">
          <w:rPr>
            <w:webHidden/>
          </w:rPr>
          <w:tab/>
        </w:r>
        <w:r w:rsidR="00857379">
          <w:rPr>
            <w:webHidden/>
          </w:rPr>
          <w:fldChar w:fldCharType="begin"/>
        </w:r>
        <w:r w:rsidR="00857379">
          <w:rPr>
            <w:webHidden/>
          </w:rPr>
          <w:instrText xml:space="preserve"> PAGEREF _Toc130823384 \h </w:instrText>
        </w:r>
        <w:r w:rsidR="00857379">
          <w:rPr>
            <w:webHidden/>
          </w:rPr>
        </w:r>
        <w:r w:rsidR="00857379">
          <w:rPr>
            <w:webHidden/>
          </w:rPr>
          <w:fldChar w:fldCharType="separate"/>
        </w:r>
        <w:r w:rsidR="00D23A73">
          <w:rPr>
            <w:webHidden/>
          </w:rPr>
          <w:t>3</w:t>
        </w:r>
        <w:r w:rsidR="00857379">
          <w:rPr>
            <w:webHidden/>
          </w:rPr>
          <w:fldChar w:fldCharType="end"/>
        </w:r>
      </w:hyperlink>
    </w:p>
    <w:p w14:paraId="397682A8" w14:textId="50909B66" w:rsidR="00857379" w:rsidRDefault="0066216A">
      <w:pPr>
        <w:pStyle w:val="TOC1"/>
        <w:rPr>
          <w:rFonts w:asciiTheme="minorHAnsi" w:eastAsiaTheme="minorEastAsia" w:hAnsiTheme="minorHAnsi" w:cstheme="minorBidi"/>
          <w:i w:val="0"/>
          <w:sz w:val="22"/>
          <w:szCs w:val="22"/>
        </w:rPr>
      </w:pPr>
      <w:hyperlink w:anchor="_Toc130823385" w:history="1">
        <w:r w:rsidR="00857379" w:rsidRPr="00B5497C">
          <w:rPr>
            <w:rStyle w:val="Hyperlink"/>
          </w:rPr>
          <w:t>3. What tariff classifications and statistical codes are covered by the anti-dumping measures?</w:t>
        </w:r>
        <w:r w:rsidR="00857379">
          <w:rPr>
            <w:webHidden/>
          </w:rPr>
          <w:tab/>
        </w:r>
        <w:r w:rsidR="00857379">
          <w:rPr>
            <w:webHidden/>
          </w:rPr>
          <w:fldChar w:fldCharType="begin"/>
        </w:r>
        <w:r w:rsidR="00857379">
          <w:rPr>
            <w:webHidden/>
          </w:rPr>
          <w:instrText xml:space="preserve"> PAGEREF _Toc130823385 \h </w:instrText>
        </w:r>
        <w:r w:rsidR="00857379">
          <w:rPr>
            <w:webHidden/>
          </w:rPr>
        </w:r>
        <w:r w:rsidR="00857379">
          <w:rPr>
            <w:webHidden/>
          </w:rPr>
          <w:fldChar w:fldCharType="separate"/>
        </w:r>
        <w:r w:rsidR="00D23A73">
          <w:rPr>
            <w:webHidden/>
          </w:rPr>
          <w:t>4</w:t>
        </w:r>
        <w:r w:rsidR="00857379">
          <w:rPr>
            <w:webHidden/>
          </w:rPr>
          <w:fldChar w:fldCharType="end"/>
        </w:r>
      </w:hyperlink>
    </w:p>
    <w:p w14:paraId="127F3CE7" w14:textId="4C99D6C6" w:rsidR="00857379" w:rsidRDefault="0066216A">
      <w:pPr>
        <w:pStyle w:val="TOC1"/>
        <w:rPr>
          <w:rFonts w:asciiTheme="minorHAnsi" w:eastAsiaTheme="minorEastAsia" w:hAnsiTheme="minorHAnsi" w:cstheme="minorBidi"/>
          <w:i w:val="0"/>
          <w:sz w:val="22"/>
          <w:szCs w:val="22"/>
        </w:rPr>
      </w:pPr>
      <w:hyperlink w:anchor="_Toc130823386" w:history="1">
        <w:r w:rsidR="00857379" w:rsidRPr="00B5497C">
          <w:rPr>
            <w:rStyle w:val="Hyperlink"/>
          </w:rPr>
          <w:t>4. How much Interim Dumping Duty (IDD will an importer have to pay?</w:t>
        </w:r>
        <w:r w:rsidR="00857379">
          <w:rPr>
            <w:webHidden/>
          </w:rPr>
          <w:tab/>
        </w:r>
        <w:r w:rsidR="00857379">
          <w:rPr>
            <w:webHidden/>
          </w:rPr>
          <w:fldChar w:fldCharType="begin"/>
        </w:r>
        <w:r w:rsidR="00857379">
          <w:rPr>
            <w:webHidden/>
          </w:rPr>
          <w:instrText xml:space="preserve"> PAGEREF _Toc130823386 \h </w:instrText>
        </w:r>
        <w:r w:rsidR="00857379">
          <w:rPr>
            <w:webHidden/>
          </w:rPr>
        </w:r>
        <w:r w:rsidR="00857379">
          <w:rPr>
            <w:webHidden/>
          </w:rPr>
          <w:fldChar w:fldCharType="separate"/>
        </w:r>
        <w:r w:rsidR="00D23A73">
          <w:rPr>
            <w:webHidden/>
          </w:rPr>
          <w:t>4</w:t>
        </w:r>
        <w:r w:rsidR="00857379">
          <w:rPr>
            <w:webHidden/>
          </w:rPr>
          <w:fldChar w:fldCharType="end"/>
        </w:r>
      </w:hyperlink>
    </w:p>
    <w:p w14:paraId="3650238A" w14:textId="2BFC2469" w:rsidR="00857379" w:rsidRDefault="0066216A">
      <w:pPr>
        <w:pStyle w:val="TOC1"/>
        <w:rPr>
          <w:rFonts w:asciiTheme="minorHAnsi" w:eastAsiaTheme="minorEastAsia" w:hAnsiTheme="minorHAnsi" w:cstheme="minorBidi"/>
          <w:i w:val="0"/>
          <w:sz w:val="22"/>
          <w:szCs w:val="22"/>
        </w:rPr>
      </w:pPr>
      <w:hyperlink w:anchor="_Toc130823387" w:history="1">
        <w:r w:rsidR="00857379" w:rsidRPr="00B5497C">
          <w:rPr>
            <w:rStyle w:val="Hyperlink"/>
          </w:rPr>
          <w:t>5. What is the dumping export price (DXP) and how do I calculate it?</w:t>
        </w:r>
        <w:r w:rsidR="00857379">
          <w:rPr>
            <w:webHidden/>
          </w:rPr>
          <w:tab/>
        </w:r>
        <w:r w:rsidR="00857379">
          <w:rPr>
            <w:webHidden/>
          </w:rPr>
          <w:fldChar w:fldCharType="begin"/>
        </w:r>
        <w:r w:rsidR="00857379">
          <w:rPr>
            <w:webHidden/>
          </w:rPr>
          <w:instrText xml:space="preserve"> PAGEREF _Toc130823387 \h </w:instrText>
        </w:r>
        <w:r w:rsidR="00857379">
          <w:rPr>
            <w:webHidden/>
          </w:rPr>
        </w:r>
        <w:r w:rsidR="00857379">
          <w:rPr>
            <w:webHidden/>
          </w:rPr>
          <w:fldChar w:fldCharType="separate"/>
        </w:r>
        <w:r w:rsidR="00D23A73">
          <w:rPr>
            <w:webHidden/>
          </w:rPr>
          <w:t>5</w:t>
        </w:r>
        <w:r w:rsidR="00857379">
          <w:rPr>
            <w:webHidden/>
          </w:rPr>
          <w:fldChar w:fldCharType="end"/>
        </w:r>
      </w:hyperlink>
    </w:p>
    <w:p w14:paraId="3B7032C2" w14:textId="3D3C45DC" w:rsidR="00857379" w:rsidRDefault="0066216A">
      <w:pPr>
        <w:pStyle w:val="TOC1"/>
        <w:rPr>
          <w:rFonts w:asciiTheme="minorHAnsi" w:eastAsiaTheme="minorEastAsia" w:hAnsiTheme="minorHAnsi" w:cstheme="minorBidi"/>
          <w:i w:val="0"/>
          <w:sz w:val="22"/>
          <w:szCs w:val="22"/>
        </w:rPr>
      </w:pPr>
      <w:hyperlink w:anchor="_Toc130823388" w:history="1">
        <w:r w:rsidR="00857379" w:rsidRPr="00B5497C">
          <w:rPr>
            <w:rStyle w:val="Hyperlink"/>
          </w:rPr>
          <w:t>6. What Dumping Specification Number (DSN) do I use and what are the rates for my exporter?</w:t>
        </w:r>
        <w:r w:rsidR="00857379">
          <w:rPr>
            <w:webHidden/>
          </w:rPr>
          <w:tab/>
        </w:r>
        <w:r w:rsidR="00857379">
          <w:rPr>
            <w:webHidden/>
          </w:rPr>
          <w:fldChar w:fldCharType="begin"/>
        </w:r>
        <w:r w:rsidR="00857379">
          <w:rPr>
            <w:webHidden/>
          </w:rPr>
          <w:instrText xml:space="preserve"> PAGEREF _Toc130823388 \h </w:instrText>
        </w:r>
        <w:r w:rsidR="00857379">
          <w:rPr>
            <w:webHidden/>
          </w:rPr>
        </w:r>
        <w:r w:rsidR="00857379">
          <w:rPr>
            <w:webHidden/>
          </w:rPr>
          <w:fldChar w:fldCharType="separate"/>
        </w:r>
        <w:r w:rsidR="00D23A73">
          <w:rPr>
            <w:webHidden/>
          </w:rPr>
          <w:t>6</w:t>
        </w:r>
        <w:r w:rsidR="00857379">
          <w:rPr>
            <w:webHidden/>
          </w:rPr>
          <w:fldChar w:fldCharType="end"/>
        </w:r>
      </w:hyperlink>
    </w:p>
    <w:p w14:paraId="5A581D35" w14:textId="541E5246" w:rsidR="00857379" w:rsidRDefault="0066216A">
      <w:pPr>
        <w:pStyle w:val="TOC1"/>
        <w:rPr>
          <w:rFonts w:asciiTheme="minorHAnsi" w:eastAsiaTheme="minorEastAsia" w:hAnsiTheme="minorHAnsi" w:cstheme="minorBidi"/>
          <w:i w:val="0"/>
          <w:sz w:val="22"/>
          <w:szCs w:val="22"/>
        </w:rPr>
      </w:pPr>
      <w:hyperlink w:anchor="_Toc130823389" w:history="1">
        <w:r w:rsidR="00857379" w:rsidRPr="00B5497C">
          <w:rPr>
            <w:rStyle w:val="Hyperlink"/>
          </w:rPr>
          <w:t>7. How do I find out the confidential rate and ascertained export price for my exporter?</w:t>
        </w:r>
        <w:r w:rsidR="00857379">
          <w:rPr>
            <w:webHidden/>
          </w:rPr>
          <w:tab/>
        </w:r>
        <w:r w:rsidR="00857379">
          <w:rPr>
            <w:webHidden/>
          </w:rPr>
          <w:fldChar w:fldCharType="begin"/>
        </w:r>
        <w:r w:rsidR="00857379">
          <w:rPr>
            <w:webHidden/>
          </w:rPr>
          <w:instrText xml:space="preserve"> PAGEREF _Toc130823389 \h </w:instrText>
        </w:r>
        <w:r w:rsidR="00857379">
          <w:rPr>
            <w:webHidden/>
          </w:rPr>
        </w:r>
        <w:r w:rsidR="00857379">
          <w:rPr>
            <w:webHidden/>
          </w:rPr>
          <w:fldChar w:fldCharType="separate"/>
        </w:r>
        <w:r w:rsidR="00D23A73">
          <w:rPr>
            <w:webHidden/>
          </w:rPr>
          <w:t>8</w:t>
        </w:r>
        <w:r w:rsidR="00857379">
          <w:rPr>
            <w:webHidden/>
          </w:rPr>
          <w:fldChar w:fldCharType="end"/>
        </w:r>
      </w:hyperlink>
    </w:p>
    <w:p w14:paraId="01656734" w14:textId="099CDA29" w:rsidR="00857379" w:rsidRDefault="0066216A">
      <w:pPr>
        <w:pStyle w:val="TOC1"/>
        <w:rPr>
          <w:rFonts w:asciiTheme="minorHAnsi" w:eastAsiaTheme="minorEastAsia" w:hAnsiTheme="minorHAnsi" w:cstheme="minorBidi"/>
          <w:i w:val="0"/>
          <w:sz w:val="22"/>
          <w:szCs w:val="22"/>
        </w:rPr>
      </w:pPr>
      <w:hyperlink w:anchor="_Toc130823390" w:history="1">
        <w:r w:rsidR="00857379" w:rsidRPr="00B5497C">
          <w:rPr>
            <w:rStyle w:val="Hyperlink"/>
          </w:rPr>
          <w:t>8. What information is needed to complete an import declaration for goods subject to measures?</w:t>
        </w:r>
        <w:r w:rsidR="00857379">
          <w:rPr>
            <w:webHidden/>
          </w:rPr>
          <w:tab/>
        </w:r>
        <w:r w:rsidR="00857379">
          <w:rPr>
            <w:webHidden/>
          </w:rPr>
          <w:fldChar w:fldCharType="begin"/>
        </w:r>
        <w:r w:rsidR="00857379">
          <w:rPr>
            <w:webHidden/>
          </w:rPr>
          <w:instrText xml:space="preserve"> PAGEREF _Toc130823390 \h </w:instrText>
        </w:r>
        <w:r w:rsidR="00857379">
          <w:rPr>
            <w:webHidden/>
          </w:rPr>
        </w:r>
        <w:r w:rsidR="00857379">
          <w:rPr>
            <w:webHidden/>
          </w:rPr>
          <w:fldChar w:fldCharType="separate"/>
        </w:r>
        <w:r w:rsidR="00D23A73">
          <w:rPr>
            <w:webHidden/>
          </w:rPr>
          <w:t>8</w:t>
        </w:r>
        <w:r w:rsidR="00857379">
          <w:rPr>
            <w:webHidden/>
          </w:rPr>
          <w:fldChar w:fldCharType="end"/>
        </w:r>
      </w:hyperlink>
    </w:p>
    <w:p w14:paraId="2A34ED6A" w14:textId="3AE35E48" w:rsidR="00857379" w:rsidRDefault="0066216A">
      <w:pPr>
        <w:pStyle w:val="TOC1"/>
        <w:rPr>
          <w:rFonts w:asciiTheme="minorHAnsi" w:eastAsiaTheme="minorEastAsia" w:hAnsiTheme="minorHAnsi" w:cstheme="minorBidi"/>
          <w:i w:val="0"/>
          <w:sz w:val="22"/>
          <w:szCs w:val="22"/>
        </w:rPr>
      </w:pPr>
      <w:hyperlink w:anchor="_Toc130823391" w:history="1">
        <w:r w:rsidR="00857379" w:rsidRPr="00B5497C">
          <w:rPr>
            <w:rStyle w:val="Hyperlink"/>
          </w:rPr>
          <w:t>9. What are the duty assessment importation and application period dates?</w:t>
        </w:r>
        <w:r w:rsidR="00857379">
          <w:rPr>
            <w:webHidden/>
          </w:rPr>
          <w:tab/>
        </w:r>
        <w:r w:rsidR="00857379">
          <w:rPr>
            <w:webHidden/>
          </w:rPr>
          <w:fldChar w:fldCharType="begin"/>
        </w:r>
        <w:r w:rsidR="00857379">
          <w:rPr>
            <w:webHidden/>
          </w:rPr>
          <w:instrText xml:space="preserve"> PAGEREF _Toc130823391 \h </w:instrText>
        </w:r>
        <w:r w:rsidR="00857379">
          <w:rPr>
            <w:webHidden/>
          </w:rPr>
        </w:r>
        <w:r w:rsidR="00857379">
          <w:rPr>
            <w:webHidden/>
          </w:rPr>
          <w:fldChar w:fldCharType="separate"/>
        </w:r>
        <w:r w:rsidR="00D23A73">
          <w:rPr>
            <w:webHidden/>
          </w:rPr>
          <w:t>8</w:t>
        </w:r>
        <w:r w:rsidR="00857379">
          <w:rPr>
            <w:webHidden/>
          </w:rPr>
          <w:fldChar w:fldCharType="end"/>
        </w:r>
      </w:hyperlink>
    </w:p>
    <w:p w14:paraId="4B84C5D6" w14:textId="2E28815B" w:rsidR="00857379" w:rsidRDefault="0066216A">
      <w:pPr>
        <w:pStyle w:val="TOC1"/>
        <w:rPr>
          <w:rFonts w:asciiTheme="minorHAnsi" w:eastAsiaTheme="minorEastAsia" w:hAnsiTheme="minorHAnsi" w:cstheme="minorBidi"/>
          <w:i w:val="0"/>
          <w:sz w:val="22"/>
          <w:szCs w:val="22"/>
        </w:rPr>
      </w:pPr>
      <w:hyperlink w:anchor="_Toc130823392" w:history="1">
        <w:r w:rsidR="00857379" w:rsidRPr="00B5497C">
          <w:rPr>
            <w:rStyle w:val="Hyperlink"/>
          </w:rPr>
          <w:t>10. What are the key reports and notices linked to the measures on steel pallet racking?</w:t>
        </w:r>
        <w:r w:rsidR="00857379">
          <w:rPr>
            <w:webHidden/>
          </w:rPr>
          <w:tab/>
        </w:r>
        <w:r w:rsidR="00857379">
          <w:rPr>
            <w:webHidden/>
          </w:rPr>
          <w:fldChar w:fldCharType="begin"/>
        </w:r>
        <w:r w:rsidR="00857379">
          <w:rPr>
            <w:webHidden/>
          </w:rPr>
          <w:instrText xml:space="preserve"> PAGEREF _Toc130823392 \h </w:instrText>
        </w:r>
        <w:r w:rsidR="00857379">
          <w:rPr>
            <w:webHidden/>
          </w:rPr>
        </w:r>
        <w:r w:rsidR="00857379">
          <w:rPr>
            <w:webHidden/>
          </w:rPr>
          <w:fldChar w:fldCharType="separate"/>
        </w:r>
        <w:r w:rsidR="00D23A73">
          <w:rPr>
            <w:webHidden/>
          </w:rPr>
          <w:t>9</w:t>
        </w:r>
        <w:r w:rsidR="00857379">
          <w:rPr>
            <w:webHidden/>
          </w:rPr>
          <w:fldChar w:fldCharType="end"/>
        </w:r>
      </w:hyperlink>
    </w:p>
    <w:p w14:paraId="68BAC59C" w14:textId="3FA68F47" w:rsidR="00321AA9" w:rsidRPr="00533960" w:rsidRDefault="003C7BFF" w:rsidP="00495274">
      <w:pPr>
        <w:pStyle w:val="TOC1"/>
        <w:rPr>
          <w:rFonts w:asciiTheme="minorHAnsi" w:eastAsiaTheme="minorEastAsia" w:hAnsiTheme="minorHAnsi"/>
          <w:sz w:val="22"/>
          <w:szCs w:val="22"/>
        </w:rPr>
      </w:pPr>
      <w:r>
        <w:rPr>
          <w:highlight w:val="yellow"/>
        </w:rPr>
        <w:fldChar w:fldCharType="end"/>
      </w:r>
    </w:p>
    <w:p w14:paraId="68BAC59E" w14:textId="77777777" w:rsidR="009A3781" w:rsidRDefault="009A3781" w:rsidP="00E4346B">
      <w:pPr>
        <w:jc w:val="both"/>
      </w:pPr>
    </w:p>
    <w:p w14:paraId="68BAC59F" w14:textId="77777777" w:rsidR="009A3781" w:rsidRDefault="009A3781" w:rsidP="00E4346B">
      <w:pPr>
        <w:jc w:val="both"/>
      </w:pPr>
    </w:p>
    <w:p w14:paraId="68BAC5A0" w14:textId="77777777" w:rsidR="009A3781" w:rsidRDefault="009A3781" w:rsidP="00E4346B">
      <w:pPr>
        <w:jc w:val="both"/>
      </w:pPr>
    </w:p>
    <w:p w14:paraId="68BAC5A1" w14:textId="77777777" w:rsidR="009A3781" w:rsidRDefault="009A3781" w:rsidP="00E4346B">
      <w:pPr>
        <w:jc w:val="both"/>
      </w:pPr>
    </w:p>
    <w:p w14:paraId="68BAC5A2" w14:textId="77777777" w:rsidR="009A3781" w:rsidRDefault="009A3781" w:rsidP="00E4346B">
      <w:pPr>
        <w:jc w:val="both"/>
      </w:pPr>
    </w:p>
    <w:p w14:paraId="68BAC5A3" w14:textId="77777777" w:rsidR="009A3781" w:rsidRDefault="009A3781" w:rsidP="00E4346B">
      <w:pPr>
        <w:jc w:val="both"/>
      </w:pPr>
    </w:p>
    <w:p w14:paraId="68BAC5A4" w14:textId="77777777" w:rsidR="009A3781" w:rsidRDefault="009A3781" w:rsidP="00E4346B">
      <w:pPr>
        <w:jc w:val="both"/>
      </w:pPr>
    </w:p>
    <w:p w14:paraId="68BAC5A5" w14:textId="77777777" w:rsidR="009A3781" w:rsidRDefault="009A3781" w:rsidP="00E4346B">
      <w:pPr>
        <w:jc w:val="both"/>
      </w:pPr>
    </w:p>
    <w:p w14:paraId="68BAC5A6" w14:textId="77777777" w:rsidR="009A3781" w:rsidRDefault="009A3781" w:rsidP="00E4346B">
      <w:pPr>
        <w:jc w:val="both"/>
      </w:pPr>
    </w:p>
    <w:p w14:paraId="68BAC5A7" w14:textId="77777777" w:rsidR="009A3781" w:rsidRDefault="009A3781" w:rsidP="00E4346B">
      <w:pPr>
        <w:jc w:val="both"/>
      </w:pPr>
    </w:p>
    <w:p w14:paraId="68BAC5A8" w14:textId="77777777" w:rsidR="009A3781" w:rsidRDefault="009A3781" w:rsidP="00E4346B">
      <w:pPr>
        <w:jc w:val="both"/>
      </w:pPr>
    </w:p>
    <w:p w14:paraId="68BAC5A9" w14:textId="77777777" w:rsidR="009A3781" w:rsidRDefault="009A3781" w:rsidP="00E4346B">
      <w:pPr>
        <w:jc w:val="both"/>
      </w:pPr>
    </w:p>
    <w:p w14:paraId="68BAC5AA" w14:textId="2CA9CFFD" w:rsidR="009A3781" w:rsidRDefault="009A3781" w:rsidP="00E4346B">
      <w:pPr>
        <w:jc w:val="both"/>
      </w:pPr>
    </w:p>
    <w:p w14:paraId="5D6960B4" w14:textId="2CA9CFFD" w:rsidR="45A5A042" w:rsidRDefault="45A5A042" w:rsidP="45A5A042">
      <w:pPr>
        <w:jc w:val="both"/>
      </w:pPr>
    </w:p>
    <w:p w14:paraId="483E5B1C" w14:textId="2CA9CFFD" w:rsidR="45A5A042" w:rsidRDefault="45A5A042" w:rsidP="45A5A042">
      <w:pPr>
        <w:jc w:val="both"/>
      </w:pPr>
    </w:p>
    <w:p w14:paraId="15574A46" w14:textId="2CA9CFFD" w:rsidR="45A5A042" w:rsidRDefault="45A5A042" w:rsidP="45A5A042">
      <w:pPr>
        <w:jc w:val="both"/>
      </w:pPr>
    </w:p>
    <w:p w14:paraId="42A634D4" w14:textId="2CA9CFFD" w:rsidR="45A5A042" w:rsidRDefault="45A5A042" w:rsidP="45A5A042">
      <w:pPr>
        <w:jc w:val="both"/>
      </w:pPr>
    </w:p>
    <w:p w14:paraId="68BAC5AB" w14:textId="77777777" w:rsidR="009A3781" w:rsidRDefault="009A3781" w:rsidP="00E4346B">
      <w:pPr>
        <w:jc w:val="both"/>
      </w:pPr>
    </w:p>
    <w:p w14:paraId="68BAC5AC" w14:textId="77777777" w:rsidR="009A3781" w:rsidRDefault="009A3781" w:rsidP="00E4346B">
      <w:pPr>
        <w:jc w:val="both"/>
      </w:pPr>
    </w:p>
    <w:p w14:paraId="68BAC5AD" w14:textId="77777777" w:rsidR="009A3781" w:rsidRDefault="009A3781" w:rsidP="00E4346B">
      <w:pPr>
        <w:jc w:val="both"/>
      </w:pPr>
    </w:p>
    <w:p w14:paraId="32229150" w14:textId="10FB724B" w:rsidR="180E5AE2" w:rsidRDefault="180E5AE2" w:rsidP="180E5AE2">
      <w:pPr>
        <w:jc w:val="both"/>
      </w:pPr>
    </w:p>
    <w:p w14:paraId="11CBCE42" w14:textId="6F411DA0" w:rsidR="180E5AE2" w:rsidRDefault="180E5AE2" w:rsidP="180E5AE2">
      <w:pPr>
        <w:jc w:val="both"/>
      </w:pPr>
    </w:p>
    <w:p w14:paraId="0E9771AB" w14:textId="2B238DDE" w:rsidR="180E5AE2" w:rsidRDefault="180E5AE2" w:rsidP="180E5AE2">
      <w:pPr>
        <w:jc w:val="both"/>
      </w:pPr>
    </w:p>
    <w:p w14:paraId="5DCE4AFD" w14:textId="2D4D82C2" w:rsidR="180E5AE2" w:rsidRDefault="180E5AE2" w:rsidP="180E5AE2">
      <w:pPr>
        <w:jc w:val="both"/>
      </w:pPr>
    </w:p>
    <w:p w14:paraId="3A069094" w14:textId="576835D9" w:rsidR="180E5AE2" w:rsidRDefault="180E5AE2" w:rsidP="180E5AE2">
      <w:pPr>
        <w:jc w:val="both"/>
      </w:pPr>
    </w:p>
    <w:p w14:paraId="1B24A192" w14:textId="363CE54E" w:rsidR="180E5AE2" w:rsidRDefault="180E5AE2" w:rsidP="180E5AE2">
      <w:pPr>
        <w:jc w:val="both"/>
      </w:pPr>
    </w:p>
    <w:p w14:paraId="68BAC5AF" w14:textId="77777777" w:rsidR="00C41C3A" w:rsidRPr="00C41C3A" w:rsidRDefault="00C41C3A" w:rsidP="00E4346B">
      <w:pPr>
        <w:jc w:val="both"/>
      </w:pPr>
      <w:bookmarkStart w:id="17" w:name="_Toc111821177"/>
    </w:p>
    <w:p w14:paraId="68BAC5B0" w14:textId="5DF025EE" w:rsidR="007970C2" w:rsidRPr="006F7A4C" w:rsidRDefault="00082018" w:rsidP="006F7A4C">
      <w:pPr>
        <w:pStyle w:val="Heading1"/>
        <w:spacing w:after="240"/>
        <w:rPr>
          <w:sz w:val="28"/>
          <w:szCs w:val="28"/>
        </w:rPr>
      </w:pPr>
      <w:bookmarkStart w:id="18" w:name="_Toc130823383"/>
      <w:r w:rsidRPr="006F7A4C">
        <w:rPr>
          <w:sz w:val="28"/>
          <w:szCs w:val="28"/>
        </w:rPr>
        <w:lastRenderedPageBreak/>
        <w:t>1. What is the function of the Dumping Commodity Register (DCR</w:t>
      </w:r>
      <w:bookmarkEnd w:id="17"/>
      <w:r w:rsidR="00986349" w:rsidRPr="006F7A4C">
        <w:rPr>
          <w:sz w:val="28"/>
          <w:szCs w:val="28"/>
        </w:rPr>
        <w:t>)?</w:t>
      </w:r>
      <w:bookmarkEnd w:id="18"/>
    </w:p>
    <w:p w14:paraId="68BAC5B1"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The </w:t>
      </w:r>
      <w:r>
        <w:rPr>
          <w:rFonts w:asciiTheme="minorHAnsi" w:hAnsiTheme="minorHAnsi"/>
          <w:color w:val="000000"/>
          <w:sz w:val="22"/>
          <w:szCs w:val="22"/>
        </w:rPr>
        <w:t xml:space="preserve">Anti-Dumping Commission (ADC) </w:t>
      </w:r>
      <w:r w:rsidRPr="00441D7D">
        <w:rPr>
          <w:rFonts w:asciiTheme="minorHAnsi" w:hAnsiTheme="minorHAnsi"/>
          <w:color w:val="000000"/>
          <w:sz w:val="22"/>
          <w:szCs w:val="22"/>
        </w:rPr>
        <w:t xml:space="preserve">is committed to supporting importers, practitioners and users of the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system through providing accessible and up to date information in the DCR. </w:t>
      </w:r>
    </w:p>
    <w:p w14:paraId="68BAC5B2" w14:textId="77777777" w:rsidR="007B40C1" w:rsidRPr="00441D7D" w:rsidRDefault="007B40C1" w:rsidP="00E4346B">
      <w:pPr>
        <w:spacing w:before="120"/>
        <w:jc w:val="both"/>
        <w:rPr>
          <w:rFonts w:asciiTheme="minorHAnsi" w:hAnsiTheme="minorHAnsi"/>
          <w:sz w:val="22"/>
          <w:szCs w:val="22"/>
        </w:rPr>
      </w:pPr>
      <w:r w:rsidRPr="00441D7D">
        <w:rPr>
          <w:rFonts w:asciiTheme="minorHAnsi" w:hAnsiTheme="minorHAnsi"/>
          <w:color w:val="000000"/>
          <w:sz w:val="22"/>
          <w:szCs w:val="22"/>
        </w:rPr>
        <w:t xml:space="preserve">DCRs provide importers and licensed customs brokers with general guidance and the necessary information to use when lodging an import declaration to clear goods subject to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measures. </w:t>
      </w:r>
    </w:p>
    <w:p w14:paraId="68BAC5B3" w14:textId="77777777" w:rsidR="007B40C1" w:rsidRDefault="007B40C1" w:rsidP="00E4346B">
      <w:pPr>
        <w:spacing w:before="120"/>
        <w:jc w:val="both"/>
        <w:rPr>
          <w:rFonts w:asciiTheme="minorHAnsi" w:hAnsiTheme="minorHAnsi"/>
          <w:sz w:val="22"/>
          <w:szCs w:val="22"/>
        </w:rPr>
      </w:pPr>
      <w:r w:rsidRPr="00441D7D">
        <w:rPr>
          <w:rFonts w:asciiTheme="minorHAnsi" w:hAnsiTheme="minorHAnsi"/>
          <w:sz w:val="22"/>
          <w:szCs w:val="22"/>
        </w:rPr>
        <w:t xml:space="preserve">It is outside the role of the Commission to provide advice on whether specific goods are exempted from or subject to </w:t>
      </w:r>
      <w:proofErr w:type="spellStart"/>
      <w:r w:rsidRPr="00441D7D">
        <w:rPr>
          <w:rFonts w:asciiTheme="minorHAnsi" w:hAnsiTheme="minorHAnsi"/>
          <w:sz w:val="22"/>
          <w:szCs w:val="22"/>
        </w:rPr>
        <w:t>anti-dumping</w:t>
      </w:r>
      <w:proofErr w:type="spellEnd"/>
      <w:r w:rsidRPr="00441D7D">
        <w:rPr>
          <w:rFonts w:asciiTheme="minorHAnsi" w:hAnsiTheme="minorHAnsi"/>
          <w:sz w:val="22"/>
          <w:szCs w:val="22"/>
        </w:rPr>
        <w:t xml:space="preserve"> measures. Importers or their agents are required to provide self-assessed information, regarding the goods being imported, in the import declaration. </w:t>
      </w:r>
    </w:p>
    <w:p w14:paraId="68BAC5B4" w14:textId="77777777" w:rsidR="007B40C1" w:rsidRPr="00441D7D" w:rsidRDefault="007B40C1" w:rsidP="00E4346B">
      <w:pPr>
        <w:spacing w:before="120"/>
        <w:jc w:val="both"/>
        <w:rPr>
          <w:rFonts w:asciiTheme="minorHAnsi" w:hAnsiTheme="minorHAnsi"/>
          <w:color w:val="404040"/>
          <w:sz w:val="22"/>
          <w:szCs w:val="22"/>
          <w:lang w:val="en" w:eastAsia="zh-CN"/>
        </w:rPr>
      </w:pPr>
      <w:r w:rsidRPr="00441D7D">
        <w:rPr>
          <w:rFonts w:asciiTheme="minorHAnsi" w:hAnsiTheme="minorHAnsi"/>
          <w:color w:val="404040"/>
          <w:sz w:val="22"/>
          <w:szCs w:val="22"/>
          <w:lang w:val="en" w:eastAsia="zh-CN"/>
        </w:rPr>
        <w:t>Interested parties should obtain their own independent professional advice in making any decisions in relation to import</w:t>
      </w:r>
      <w:r>
        <w:rPr>
          <w:rFonts w:asciiTheme="minorHAnsi" w:hAnsiTheme="minorHAnsi"/>
          <w:color w:val="404040"/>
          <w:sz w:val="22"/>
          <w:szCs w:val="22"/>
          <w:lang w:val="en" w:eastAsia="zh-CN"/>
        </w:rPr>
        <w:t xml:space="preserve">ing and/or </w:t>
      </w:r>
      <w:r w:rsidRPr="00441D7D">
        <w:rPr>
          <w:rFonts w:asciiTheme="minorHAnsi" w:hAnsiTheme="minorHAnsi"/>
          <w:color w:val="404040"/>
          <w:sz w:val="22"/>
          <w:szCs w:val="22"/>
          <w:lang w:val="en" w:eastAsia="zh-CN"/>
        </w:rPr>
        <w:t>declar</w:t>
      </w:r>
      <w:r>
        <w:rPr>
          <w:rFonts w:asciiTheme="minorHAnsi" w:hAnsiTheme="minorHAnsi"/>
          <w:color w:val="404040"/>
          <w:sz w:val="22"/>
          <w:szCs w:val="22"/>
          <w:lang w:val="en" w:eastAsia="zh-CN"/>
        </w:rPr>
        <w:t xml:space="preserve">ing goods subject to </w:t>
      </w:r>
      <w:proofErr w:type="spellStart"/>
      <w:r>
        <w:rPr>
          <w:rFonts w:asciiTheme="minorHAnsi" w:hAnsiTheme="minorHAnsi"/>
          <w:color w:val="404040"/>
          <w:sz w:val="22"/>
          <w:szCs w:val="22"/>
          <w:lang w:val="en" w:eastAsia="zh-CN"/>
        </w:rPr>
        <w:t>anti-dumping</w:t>
      </w:r>
      <w:proofErr w:type="spellEnd"/>
      <w:r>
        <w:rPr>
          <w:rFonts w:asciiTheme="minorHAnsi" w:hAnsiTheme="minorHAnsi"/>
          <w:color w:val="404040"/>
          <w:sz w:val="22"/>
          <w:szCs w:val="22"/>
          <w:lang w:val="en" w:eastAsia="zh-CN"/>
        </w:rPr>
        <w:t xml:space="preserve"> measures.</w:t>
      </w:r>
    </w:p>
    <w:p w14:paraId="68BAC5B5"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DCRs notify the outcomes of finalised investigations and should be read in conjunction with any relevant current investigations, such as reviews and inquiries. Refer to the </w:t>
      </w:r>
      <w:hyperlink r:id="rId13" w:history="1">
        <w:r w:rsidRPr="00441D7D">
          <w:rPr>
            <w:rStyle w:val="Hyperlink"/>
            <w:rFonts w:asciiTheme="minorHAnsi" w:hAnsiTheme="minorHAnsi"/>
            <w:sz w:val="22"/>
            <w:szCs w:val="22"/>
          </w:rPr>
          <w:t>Cases page</w:t>
        </w:r>
      </w:hyperlink>
      <w:r w:rsidRPr="00441D7D">
        <w:rPr>
          <w:rFonts w:asciiTheme="minorHAnsi" w:hAnsiTheme="minorHAnsi"/>
          <w:color w:val="000000"/>
          <w:sz w:val="22"/>
          <w:szCs w:val="22"/>
        </w:rPr>
        <w:t xml:space="preserve"> on the website for any current investigation information for this commodity</w:t>
      </w:r>
      <w:r>
        <w:rPr>
          <w:rFonts w:asciiTheme="minorHAnsi" w:hAnsiTheme="minorHAnsi"/>
          <w:color w:val="000000"/>
          <w:sz w:val="22"/>
          <w:szCs w:val="22"/>
        </w:rPr>
        <w:t>.</w:t>
      </w:r>
    </w:p>
    <w:p w14:paraId="68BAC5B6" w14:textId="07FC3C1A" w:rsidR="000F70AE" w:rsidRPr="006F7A4C" w:rsidRDefault="00D32CC1" w:rsidP="006F7A4C">
      <w:pPr>
        <w:pStyle w:val="Heading1"/>
        <w:spacing w:after="240"/>
        <w:rPr>
          <w:sz w:val="28"/>
          <w:szCs w:val="28"/>
        </w:rPr>
      </w:pPr>
      <w:bookmarkStart w:id="19" w:name="_Toc130823384"/>
      <w:r w:rsidRPr="006F7A4C">
        <w:rPr>
          <w:sz w:val="28"/>
          <w:szCs w:val="28"/>
        </w:rPr>
        <w:t>2</w:t>
      </w:r>
      <w:r w:rsidR="00E54A69" w:rsidRPr="006F7A4C">
        <w:rPr>
          <w:sz w:val="28"/>
          <w:szCs w:val="28"/>
        </w:rPr>
        <w:t xml:space="preserve">. </w:t>
      </w:r>
      <w:r w:rsidR="000F70AE" w:rsidRPr="006F7A4C">
        <w:rPr>
          <w:sz w:val="28"/>
          <w:szCs w:val="28"/>
        </w:rPr>
        <w:t xml:space="preserve">What types of </w:t>
      </w:r>
      <w:r w:rsidR="00EA3276">
        <w:rPr>
          <w:sz w:val="28"/>
          <w:szCs w:val="28"/>
        </w:rPr>
        <w:t>steel pallet racking</w:t>
      </w:r>
      <w:r w:rsidR="00596AD4">
        <w:rPr>
          <w:sz w:val="28"/>
          <w:szCs w:val="28"/>
        </w:rPr>
        <w:t xml:space="preserve"> </w:t>
      </w:r>
      <w:r w:rsidR="000F70AE" w:rsidRPr="006F7A4C">
        <w:rPr>
          <w:sz w:val="28"/>
          <w:szCs w:val="28"/>
        </w:rPr>
        <w:t xml:space="preserve">are subject to </w:t>
      </w:r>
      <w:proofErr w:type="spellStart"/>
      <w:r w:rsidR="000F70AE" w:rsidRPr="006F7A4C">
        <w:rPr>
          <w:sz w:val="28"/>
          <w:szCs w:val="28"/>
        </w:rPr>
        <w:t>anti-dumping</w:t>
      </w:r>
      <w:proofErr w:type="spellEnd"/>
      <w:r w:rsidR="000F70AE" w:rsidRPr="006F7A4C">
        <w:rPr>
          <w:sz w:val="28"/>
          <w:szCs w:val="28"/>
        </w:rPr>
        <w:t xml:space="preserve"> measures</w:t>
      </w:r>
      <w:r w:rsidR="00075815" w:rsidRPr="006F7A4C">
        <w:rPr>
          <w:sz w:val="28"/>
          <w:szCs w:val="28"/>
        </w:rPr>
        <w:t>?</w:t>
      </w:r>
      <w:bookmarkEnd w:id="19"/>
    </w:p>
    <w:p w14:paraId="68BAC5B7" w14:textId="77777777" w:rsidR="00B03F57" w:rsidRDefault="00B03F57" w:rsidP="00B03F57">
      <w:pPr>
        <w:spacing w:before="240" w:line="264" w:lineRule="auto"/>
        <w:jc w:val="both"/>
        <w:rPr>
          <w:rFonts w:asciiTheme="minorHAnsi" w:hAnsiTheme="minorHAnsi"/>
          <w:b/>
          <w:sz w:val="22"/>
        </w:rPr>
      </w:pPr>
      <w:r>
        <w:rPr>
          <w:rFonts w:asciiTheme="minorHAnsi" w:hAnsiTheme="minorHAnsi"/>
          <w:b/>
          <w:sz w:val="22"/>
        </w:rPr>
        <w:t>The goods</w:t>
      </w:r>
      <w:r w:rsidRPr="00AC4195">
        <w:rPr>
          <w:rFonts w:asciiTheme="minorHAnsi" w:hAnsiTheme="minorHAnsi"/>
          <w:b/>
          <w:sz w:val="22"/>
        </w:rPr>
        <w:t xml:space="preserve"> subject </w:t>
      </w:r>
      <w:r>
        <w:rPr>
          <w:rFonts w:asciiTheme="minorHAnsi" w:hAnsiTheme="minorHAnsi"/>
          <w:b/>
          <w:sz w:val="22"/>
        </w:rPr>
        <w:t>to measures include</w:t>
      </w:r>
      <w:r w:rsidRPr="00243B13">
        <w:rPr>
          <w:rFonts w:asciiTheme="minorHAnsi" w:hAnsiTheme="minorHAnsi"/>
          <w:b/>
          <w:sz w:val="22"/>
        </w:rPr>
        <w:t>:</w:t>
      </w:r>
    </w:p>
    <w:p w14:paraId="47FE1154" w14:textId="2CA9CFFD" w:rsidR="005345EF" w:rsidRDefault="005345EF" w:rsidP="005345EF">
      <w:pPr>
        <w:tabs>
          <w:tab w:val="left" w:pos="3975"/>
        </w:tabs>
        <w:rPr>
          <w:sz w:val="22"/>
          <w:szCs w:val="22"/>
        </w:rPr>
      </w:pPr>
      <w:r w:rsidRPr="45A5A042">
        <w:rPr>
          <w:sz w:val="22"/>
          <w:szCs w:val="22"/>
        </w:rPr>
        <w:t>Steel Pallet racking, or parts thereof, assembled or unassembled, of dimensions that can be adjusted as required (with or without locking tabs and/or slots, and/or bolted or clamped connections), including any of the following - beams, uprights (up to 12m) and brace (with or without nuts and bolts).</w:t>
      </w:r>
    </w:p>
    <w:p w14:paraId="03D508A8" w14:textId="2397565F" w:rsidR="005345EF" w:rsidRPr="005345EF" w:rsidRDefault="005345EF" w:rsidP="005345EF">
      <w:pPr>
        <w:tabs>
          <w:tab w:val="left" w:pos="3975"/>
        </w:tabs>
        <w:rPr>
          <w:b/>
          <w:bCs/>
          <w:sz w:val="22"/>
          <w:szCs w:val="22"/>
        </w:rPr>
      </w:pPr>
      <w:r w:rsidRPr="005345EF">
        <w:rPr>
          <w:b/>
          <w:bCs/>
          <w:sz w:val="22"/>
          <w:szCs w:val="22"/>
        </w:rPr>
        <w:t xml:space="preserve">Further Information </w:t>
      </w:r>
    </w:p>
    <w:p w14:paraId="15BB826C" w14:textId="77777777" w:rsidR="005345EF" w:rsidRPr="005345EF" w:rsidRDefault="005345EF" w:rsidP="005345EF">
      <w:pPr>
        <w:tabs>
          <w:tab w:val="left" w:pos="3975"/>
        </w:tabs>
        <w:spacing w:before="120"/>
        <w:rPr>
          <w:sz w:val="22"/>
          <w:szCs w:val="22"/>
        </w:rPr>
      </w:pPr>
      <w:r w:rsidRPr="005345EF">
        <w:rPr>
          <w:sz w:val="22"/>
          <w:szCs w:val="22"/>
        </w:rPr>
        <w:t>The goods are adjustable static racking structures capable of carrying and storing product loads, and components used to make static racking structures.</w:t>
      </w:r>
    </w:p>
    <w:p w14:paraId="3A73CEA7" w14:textId="77777777" w:rsidR="005345EF" w:rsidRPr="005345EF" w:rsidRDefault="005345EF" w:rsidP="005345EF">
      <w:pPr>
        <w:tabs>
          <w:tab w:val="left" w:pos="3975"/>
        </w:tabs>
        <w:spacing w:before="120"/>
        <w:rPr>
          <w:sz w:val="22"/>
          <w:szCs w:val="22"/>
        </w:rPr>
      </w:pPr>
      <w:r w:rsidRPr="005345EF">
        <w:rPr>
          <w:sz w:val="22"/>
          <w:szCs w:val="22"/>
        </w:rPr>
        <w:t>Adjustable racking is a structure typically made from cold-formed or hot rolled steel structural members and includes components such as plates, rods, angles, shapes, sections, tubes and the like. Welding, bolting or clipping are the typical methods to assemble them. It may be racking installed within a building.</w:t>
      </w:r>
    </w:p>
    <w:p w14:paraId="34A34531" w14:textId="6105E4F8" w:rsidR="005345EF" w:rsidRPr="00A83293" w:rsidRDefault="005345EF" w:rsidP="005345EF">
      <w:pPr>
        <w:tabs>
          <w:tab w:val="left" w:pos="3975"/>
        </w:tabs>
        <w:spacing w:before="120"/>
        <w:rPr>
          <w:sz w:val="22"/>
          <w:szCs w:val="22"/>
        </w:rPr>
      </w:pPr>
      <w:r w:rsidRPr="005345EF">
        <w:rPr>
          <w:sz w:val="22"/>
          <w:szCs w:val="22"/>
        </w:rPr>
        <w:t xml:space="preserve">A typical storage configuration comprises upright frames perpendicular to the aisles and </w:t>
      </w:r>
      <w:r w:rsidR="00691E15">
        <w:rPr>
          <w:sz w:val="22"/>
          <w:szCs w:val="22"/>
        </w:rPr>
        <w:t>i</w:t>
      </w:r>
      <w:r w:rsidRPr="005345EF">
        <w:rPr>
          <w:sz w:val="22"/>
          <w:szCs w:val="22"/>
        </w:rPr>
        <w:t>ndependently adjustable, positive locking beams parallel to the aisle, spanning between the upright frames, and brace designed to support unit load actions.</w:t>
      </w:r>
      <w:r w:rsidR="00691E15">
        <w:rPr>
          <w:sz w:val="22"/>
          <w:szCs w:val="22"/>
        </w:rPr>
        <w:t xml:space="preserve"> </w:t>
      </w:r>
      <w:r w:rsidRPr="005345EF">
        <w:rPr>
          <w:sz w:val="22"/>
          <w:szCs w:val="22"/>
        </w:rPr>
        <w:t>The racking layout and components used are designed to get the best efficiency for the shape and volume of the items stored. The applicable Australian Standard is AS4084-2012</w:t>
      </w:r>
      <w:r>
        <w:rPr>
          <w:sz w:val="22"/>
          <w:szCs w:val="22"/>
        </w:rPr>
        <w:t>.</w:t>
      </w:r>
    </w:p>
    <w:p w14:paraId="21518069" w14:textId="77777777" w:rsidR="00404D24" w:rsidRPr="0071567F" w:rsidRDefault="00404D24" w:rsidP="00EF1380">
      <w:pPr>
        <w:spacing w:before="120" w:line="264" w:lineRule="auto"/>
        <w:rPr>
          <w:rFonts w:asciiTheme="minorHAnsi" w:hAnsiTheme="minorHAnsi"/>
          <w:b/>
          <w:sz w:val="22"/>
          <w:szCs w:val="22"/>
        </w:rPr>
      </w:pPr>
      <w:r w:rsidRPr="0071567F">
        <w:rPr>
          <w:rFonts w:asciiTheme="minorHAnsi" w:hAnsiTheme="minorHAnsi"/>
          <w:b/>
          <w:sz w:val="22"/>
          <w:szCs w:val="22"/>
        </w:rPr>
        <w:t xml:space="preserve">The following are </w:t>
      </w:r>
      <w:r w:rsidRPr="0071567F">
        <w:rPr>
          <w:rFonts w:asciiTheme="minorHAnsi" w:hAnsiTheme="minorHAnsi"/>
          <w:b/>
          <w:i/>
          <w:sz w:val="22"/>
          <w:szCs w:val="22"/>
          <w:u w:val="single"/>
        </w:rPr>
        <w:t>excluded</w:t>
      </w:r>
      <w:r w:rsidRPr="0071567F">
        <w:rPr>
          <w:rFonts w:asciiTheme="minorHAnsi" w:hAnsiTheme="minorHAnsi"/>
          <w:b/>
          <w:sz w:val="22"/>
          <w:szCs w:val="22"/>
        </w:rPr>
        <w:t xml:space="preserve"> from measures, exemption type “GOODS” applies:</w:t>
      </w:r>
    </w:p>
    <w:p w14:paraId="5117B3F1" w14:textId="2CA9CFFD" w:rsidR="00EF1380" w:rsidRPr="00EF1380" w:rsidRDefault="005345EF" w:rsidP="45A5A042">
      <w:pPr>
        <w:pStyle w:val="ListParagraph"/>
        <w:numPr>
          <w:ilvl w:val="0"/>
          <w:numId w:val="21"/>
        </w:numPr>
        <w:rPr>
          <w:rStyle w:val="Hyperlink"/>
          <w:rFonts w:asciiTheme="minorHAnsi" w:hAnsiTheme="minorHAnsi"/>
        </w:rPr>
      </w:pPr>
      <w:r w:rsidRPr="45A5A042">
        <w:rPr>
          <w:rFonts w:asciiTheme="minorHAnsi" w:hAnsiTheme="minorHAnsi"/>
        </w:rPr>
        <w:t xml:space="preserve">All </w:t>
      </w:r>
      <w:r>
        <w:t>components or parts of steel pallet racking, other than beams, uprights and braces.</w:t>
      </w:r>
      <w:r w:rsidRPr="45A5A042">
        <w:rPr>
          <w:rFonts w:asciiTheme="minorHAnsi" w:hAnsiTheme="minorHAnsi"/>
        </w:rPr>
        <w:t xml:space="preserve"> (</w:t>
      </w:r>
      <w:hyperlink r:id="rId14">
        <w:r w:rsidRPr="45A5A042">
          <w:rPr>
            <w:rStyle w:val="Hyperlink"/>
            <w:rFonts w:asciiTheme="minorHAnsi" w:hAnsiTheme="minorHAnsi"/>
          </w:rPr>
          <w:t>Ministerial Exemption Instrument No 1 of 2019</w:t>
        </w:r>
      </w:hyperlink>
      <w:r w:rsidRPr="45A5A042">
        <w:rPr>
          <w:rStyle w:val="Hyperlink"/>
          <w:rFonts w:asciiTheme="minorHAnsi" w:hAnsiTheme="minorHAnsi"/>
          <w:u w:val="none"/>
        </w:rPr>
        <w:t xml:space="preserve"> </w:t>
      </w:r>
      <w:r w:rsidRPr="45A5A042">
        <w:rPr>
          <w:rStyle w:val="Hyperlink"/>
          <w:rFonts w:asciiTheme="minorHAnsi" w:hAnsiTheme="minorHAnsi"/>
          <w:color w:val="auto"/>
          <w:u w:val="none"/>
        </w:rPr>
        <w:t>)</w:t>
      </w:r>
    </w:p>
    <w:p w14:paraId="00D0A093" w14:textId="675C7D60" w:rsidR="005345EF" w:rsidRDefault="00EF1380" w:rsidP="526AFAED">
      <w:pPr>
        <w:pStyle w:val="ListParagraph"/>
        <w:numPr>
          <w:ilvl w:val="0"/>
          <w:numId w:val="21"/>
        </w:numPr>
        <w:rPr>
          <w:rStyle w:val="Hyperlink"/>
          <w:rFonts w:asciiTheme="minorHAnsi" w:hAnsiTheme="minorHAnsi"/>
        </w:rPr>
      </w:pPr>
      <w:r w:rsidRPr="526AFAED">
        <w:rPr>
          <w:rFonts w:asciiTheme="minorHAnsi" w:hAnsiTheme="minorHAnsi"/>
        </w:rPr>
        <w:t xml:space="preserve">For more information about the description of the goods subject to measures, refer to Final report </w:t>
      </w:r>
      <w:hyperlink r:id="rId15">
        <w:r w:rsidRPr="526AFAED">
          <w:rPr>
            <w:rStyle w:val="Hyperlink"/>
            <w:rFonts w:asciiTheme="minorHAnsi" w:hAnsiTheme="minorHAnsi"/>
          </w:rPr>
          <w:t xml:space="preserve">REP </w:t>
        </w:r>
        <w:r w:rsidR="005345EF" w:rsidRPr="526AFAED">
          <w:rPr>
            <w:rStyle w:val="Hyperlink"/>
            <w:rFonts w:asciiTheme="minorHAnsi" w:hAnsiTheme="minorHAnsi"/>
          </w:rPr>
          <w:t>441</w:t>
        </w:r>
      </w:hyperlink>
      <w:r w:rsidR="6424DC9E" w:rsidRPr="526AFAED">
        <w:rPr>
          <w:rStyle w:val="Hyperlink"/>
          <w:rFonts w:asciiTheme="minorHAnsi" w:hAnsiTheme="minorHAnsi"/>
        </w:rPr>
        <w:t xml:space="preserve"> </w:t>
      </w:r>
      <w:r w:rsidR="6424DC9E" w:rsidRPr="526AFAED">
        <w:rPr>
          <w:rStyle w:val="Hyperlink"/>
          <w:rFonts w:asciiTheme="minorHAnsi" w:hAnsiTheme="minorHAnsi"/>
          <w:u w:val="none"/>
        </w:rPr>
        <w:t xml:space="preserve"> </w:t>
      </w:r>
      <w:r w:rsidR="6424DC9E" w:rsidRPr="526AFAED">
        <w:rPr>
          <w:rStyle w:val="Hyperlink"/>
          <w:rFonts w:asciiTheme="minorHAnsi" w:hAnsiTheme="minorHAnsi"/>
          <w:color w:val="auto"/>
          <w:u w:val="none"/>
        </w:rPr>
        <w:t xml:space="preserve">and </w:t>
      </w:r>
      <w:r w:rsidR="6424DC9E" w:rsidRPr="526AFAED">
        <w:rPr>
          <w:rStyle w:val="Hyperlink"/>
          <w:rFonts w:asciiTheme="minorHAnsi" w:hAnsiTheme="minorHAnsi"/>
          <w:u w:val="none"/>
        </w:rPr>
        <w:t>REP 61</w:t>
      </w:r>
    </w:p>
    <w:p w14:paraId="68BAC5BB" w14:textId="7E6CEB22" w:rsidR="007B40C1" w:rsidRDefault="007B40C1" w:rsidP="00E4346B">
      <w:pPr>
        <w:spacing w:before="120" w:line="264" w:lineRule="auto"/>
        <w:jc w:val="both"/>
        <w:rPr>
          <w:rFonts w:asciiTheme="minorHAnsi" w:hAnsiTheme="minorHAnsi"/>
          <w:b/>
          <w:sz w:val="22"/>
          <w:u w:val="single"/>
        </w:rPr>
      </w:pPr>
      <w:r>
        <w:rPr>
          <w:rFonts w:asciiTheme="minorHAnsi" w:hAnsiTheme="minorHAnsi"/>
          <w:b/>
          <w:sz w:val="22"/>
          <w:u w:val="single"/>
        </w:rPr>
        <w:t>Please Note:</w:t>
      </w:r>
    </w:p>
    <w:p w14:paraId="68BAC5BC" w14:textId="77777777" w:rsidR="00333E35" w:rsidRDefault="00333E35" w:rsidP="00A83293">
      <w:pPr>
        <w:pStyle w:val="ListParagraph"/>
        <w:numPr>
          <w:ilvl w:val="0"/>
          <w:numId w:val="12"/>
        </w:numPr>
      </w:pPr>
      <w:r>
        <w:t xml:space="preserve">When importing goods into the country importers are required to self-assess whether the goods meet the goods description outlined above and whether the </w:t>
      </w:r>
      <w:proofErr w:type="spellStart"/>
      <w:r>
        <w:t>anti-dumping</w:t>
      </w:r>
      <w:proofErr w:type="spellEnd"/>
      <w:r>
        <w:t xml:space="preserve"> measures description apply.</w:t>
      </w:r>
    </w:p>
    <w:p w14:paraId="68BAC5BD" w14:textId="77777777" w:rsidR="00333E35" w:rsidRDefault="00333E35" w:rsidP="00A83293">
      <w:pPr>
        <w:pStyle w:val="ListParagraph"/>
        <w:numPr>
          <w:ilvl w:val="0"/>
          <w:numId w:val="12"/>
        </w:numPr>
      </w:pPr>
      <w:r>
        <w:lastRenderedPageBreak/>
        <w:t xml:space="preserve">Anti-Dumping Commission is not </w:t>
      </w:r>
      <w:proofErr w:type="gramStart"/>
      <w:r>
        <w:t>in a position</w:t>
      </w:r>
      <w:proofErr w:type="gramEnd"/>
      <w:r>
        <w:t xml:space="preserve"> to provide advice on whether certain goods meet the description above.</w:t>
      </w:r>
    </w:p>
    <w:p w14:paraId="68BAC5BE" w14:textId="77777777" w:rsidR="00333E35" w:rsidRDefault="00333E35" w:rsidP="00A83293">
      <w:pPr>
        <w:pStyle w:val="ListParagraph"/>
        <w:numPr>
          <w:ilvl w:val="0"/>
          <w:numId w:val="12"/>
        </w:numPr>
      </w:pPr>
      <w:r>
        <w:t>The use of exemption types is subject to monitoring by the Anti-Dumping Commission and the Australian Border Force.</w:t>
      </w:r>
    </w:p>
    <w:p w14:paraId="68BAC5C0" w14:textId="77777777" w:rsidR="009A3781" w:rsidRPr="006F7A4C" w:rsidRDefault="00D32CC1" w:rsidP="006F7A4C">
      <w:pPr>
        <w:pStyle w:val="Heading1"/>
        <w:rPr>
          <w:sz w:val="28"/>
          <w:szCs w:val="28"/>
        </w:rPr>
      </w:pPr>
      <w:bookmarkStart w:id="20" w:name="_Toc130823385"/>
      <w:r w:rsidRPr="006F7A4C">
        <w:rPr>
          <w:sz w:val="28"/>
          <w:szCs w:val="28"/>
        </w:rPr>
        <w:t>3</w:t>
      </w:r>
      <w:r w:rsidR="00AD5D68" w:rsidRPr="006F7A4C">
        <w:rPr>
          <w:sz w:val="28"/>
          <w:szCs w:val="28"/>
        </w:rPr>
        <w:t xml:space="preserve">. What tariff classifications and statistical codes are covered by the </w:t>
      </w:r>
      <w:proofErr w:type="spellStart"/>
      <w:r w:rsidR="00AD5D68" w:rsidRPr="006F7A4C">
        <w:rPr>
          <w:sz w:val="28"/>
          <w:szCs w:val="28"/>
        </w:rPr>
        <w:t>anti-dumping</w:t>
      </w:r>
      <w:proofErr w:type="spellEnd"/>
      <w:r w:rsidR="00AD5D68" w:rsidRPr="006F7A4C">
        <w:rPr>
          <w:sz w:val="28"/>
          <w:szCs w:val="28"/>
        </w:rPr>
        <w:t xml:space="preserve"> measures?</w:t>
      </w:r>
      <w:bookmarkEnd w:id="20"/>
    </w:p>
    <w:p w14:paraId="68BAC5C1" w14:textId="77777777" w:rsidR="00464B5A" w:rsidRDefault="00464B5A" w:rsidP="00E4346B">
      <w:pPr>
        <w:spacing w:before="120" w:line="264" w:lineRule="auto"/>
        <w:jc w:val="both"/>
        <w:rPr>
          <w:rFonts w:asciiTheme="minorHAnsi" w:hAnsiTheme="minorHAnsi"/>
          <w:sz w:val="22"/>
          <w:szCs w:val="22"/>
        </w:rPr>
      </w:pPr>
      <w:r>
        <w:rPr>
          <w:rFonts w:asciiTheme="minorHAnsi" w:hAnsiTheme="minorHAnsi"/>
          <w:sz w:val="22"/>
          <w:szCs w:val="22"/>
        </w:rPr>
        <w:t xml:space="preserve">Goods </w:t>
      </w:r>
      <w:r w:rsidRPr="00E512CA">
        <w:rPr>
          <w:rFonts w:asciiTheme="minorHAnsi" w:hAnsiTheme="minorHAnsi"/>
          <w:sz w:val="22"/>
          <w:szCs w:val="22"/>
        </w:rPr>
        <w:t xml:space="preserve">subject to </w:t>
      </w:r>
      <w:r>
        <w:rPr>
          <w:rFonts w:asciiTheme="minorHAnsi" w:hAnsiTheme="minorHAnsi"/>
          <w:sz w:val="22"/>
          <w:szCs w:val="22"/>
        </w:rPr>
        <w:t>measures</w:t>
      </w:r>
      <w:r w:rsidRPr="00E512CA">
        <w:rPr>
          <w:rFonts w:asciiTheme="minorHAnsi" w:hAnsiTheme="minorHAnsi"/>
          <w:sz w:val="22"/>
          <w:szCs w:val="22"/>
        </w:rPr>
        <w:t xml:space="preserve"> should </w:t>
      </w:r>
      <w:r w:rsidRPr="00DE0B19">
        <w:rPr>
          <w:rFonts w:asciiTheme="minorHAnsi" w:hAnsiTheme="minorHAnsi"/>
          <w:sz w:val="22"/>
          <w:szCs w:val="22"/>
        </w:rPr>
        <w:t>be classifi</w:t>
      </w:r>
      <w:r>
        <w:rPr>
          <w:rFonts w:asciiTheme="minorHAnsi" w:hAnsiTheme="minorHAnsi"/>
          <w:sz w:val="22"/>
          <w:szCs w:val="22"/>
        </w:rPr>
        <w:t>ed using the classification</w:t>
      </w:r>
      <w:r w:rsidRPr="00DE0B19">
        <w:rPr>
          <w:rFonts w:asciiTheme="minorHAnsi" w:hAnsiTheme="minorHAnsi"/>
          <w:sz w:val="22"/>
          <w:szCs w:val="22"/>
        </w:rPr>
        <w:t xml:space="preserve"> and associated statistical codes below:</w:t>
      </w:r>
    </w:p>
    <w:tbl>
      <w:tblPr>
        <w:tblW w:w="5235" w:type="dxa"/>
        <w:jc w:val="center"/>
        <w:tblLook w:val="04A0" w:firstRow="1" w:lastRow="0" w:firstColumn="1" w:lastColumn="0" w:noHBand="0" w:noVBand="1"/>
      </w:tblPr>
      <w:tblGrid>
        <w:gridCol w:w="2539"/>
        <w:gridCol w:w="2696"/>
      </w:tblGrid>
      <w:tr w:rsidR="00464B5A" w:rsidRPr="00507BCF" w14:paraId="68BAC5C4" w14:textId="77777777" w:rsidTr="00407429">
        <w:trPr>
          <w:trHeight w:val="283"/>
          <w:jc w:val="center"/>
        </w:trPr>
        <w:tc>
          <w:tcPr>
            <w:tcW w:w="2539"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14:paraId="68BAC5C2"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Tariff Classification</w:t>
            </w:r>
          </w:p>
        </w:tc>
        <w:tc>
          <w:tcPr>
            <w:tcW w:w="2696"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68BAC5C3"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Statistical code</w:t>
            </w:r>
          </w:p>
        </w:tc>
      </w:tr>
      <w:tr w:rsidR="0049412A" w:rsidRPr="00507BCF" w14:paraId="68BAC5C7" w14:textId="77777777" w:rsidTr="00407429">
        <w:trPr>
          <w:trHeight w:val="113"/>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5" w14:textId="542591F5" w:rsidR="0049412A" w:rsidRPr="0049412A" w:rsidRDefault="0049412A" w:rsidP="0049412A">
            <w:pPr>
              <w:jc w:val="center"/>
              <w:rPr>
                <w:rFonts w:cs="Calibri"/>
                <w:color w:val="000000"/>
                <w:sz w:val="22"/>
                <w:szCs w:val="22"/>
              </w:rPr>
            </w:pPr>
            <w:r w:rsidRPr="0049412A">
              <w:rPr>
                <w:rFonts w:cs="Calibri"/>
                <w:color w:val="000000"/>
                <w:sz w:val="22"/>
                <w:szCs w:val="22"/>
              </w:rPr>
              <w:t>7</w:t>
            </w:r>
            <w:r w:rsidR="005345EF">
              <w:rPr>
                <w:rFonts w:cs="Calibri"/>
                <w:color w:val="000000"/>
                <w:sz w:val="22"/>
                <w:szCs w:val="22"/>
              </w:rPr>
              <w:t>308.90.00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6" w14:textId="3EBD6BF9" w:rsidR="0049412A" w:rsidRPr="0049412A" w:rsidRDefault="005345EF" w:rsidP="0049412A">
            <w:pPr>
              <w:jc w:val="center"/>
              <w:rPr>
                <w:rFonts w:cs="Calibri"/>
                <w:color w:val="000000"/>
                <w:sz w:val="22"/>
                <w:szCs w:val="22"/>
              </w:rPr>
            </w:pPr>
            <w:r>
              <w:rPr>
                <w:rFonts w:cs="Calibri"/>
                <w:color w:val="000000"/>
                <w:sz w:val="22"/>
                <w:szCs w:val="22"/>
              </w:rPr>
              <w:t>58</w:t>
            </w:r>
          </w:p>
        </w:tc>
      </w:tr>
    </w:tbl>
    <w:p w14:paraId="68BAC5C8" w14:textId="77777777" w:rsidR="00464B5A" w:rsidRPr="005E558A" w:rsidRDefault="00464B5A" w:rsidP="006F7A4C">
      <w:pPr>
        <w:autoSpaceDE w:val="0"/>
        <w:autoSpaceDN w:val="0"/>
        <w:spacing w:before="240" w:line="264" w:lineRule="auto"/>
        <w:jc w:val="both"/>
        <w:rPr>
          <w:rFonts w:asciiTheme="minorHAnsi" w:hAnsiTheme="minorHAnsi"/>
          <w:sz w:val="22"/>
          <w:szCs w:val="22"/>
        </w:rPr>
      </w:pPr>
      <w:r w:rsidRPr="0043124B">
        <w:rPr>
          <w:rFonts w:asciiTheme="minorHAnsi" w:hAnsiTheme="minorHAnsi"/>
          <w:sz w:val="22"/>
          <w:szCs w:val="22"/>
        </w:rPr>
        <w:t xml:space="preserve">These tariff classifications and statistical codes may apply to goods which are not subject to </w:t>
      </w:r>
      <w:r>
        <w:rPr>
          <w:rFonts w:asciiTheme="minorHAnsi" w:hAnsiTheme="minorHAnsi"/>
          <w:sz w:val="22"/>
          <w:szCs w:val="22"/>
        </w:rPr>
        <w:t xml:space="preserve">measures, may change because of </w:t>
      </w:r>
      <w:r w:rsidRPr="0043124B">
        <w:rPr>
          <w:rFonts w:asciiTheme="minorHAnsi" w:hAnsiTheme="minorHAnsi"/>
          <w:sz w:val="22"/>
          <w:szCs w:val="22"/>
        </w:rPr>
        <w:t xml:space="preserve">amendments to the Working Tariff or the subject goods may be imported under tariff classification numbers that are not listed. </w:t>
      </w:r>
    </w:p>
    <w:p w14:paraId="68BAC5C9" w14:textId="77777777" w:rsidR="00464B5A" w:rsidRPr="005E558A" w:rsidRDefault="00464B5A" w:rsidP="00E4346B">
      <w:pPr>
        <w:spacing w:before="120" w:line="264" w:lineRule="auto"/>
        <w:jc w:val="both"/>
        <w:rPr>
          <w:rFonts w:asciiTheme="minorHAnsi" w:hAnsiTheme="minorHAnsi"/>
          <w:sz w:val="22"/>
          <w:szCs w:val="22"/>
        </w:rPr>
      </w:pPr>
      <w:r w:rsidRPr="0043124B">
        <w:rPr>
          <w:rFonts w:asciiTheme="minorHAnsi" w:hAnsiTheme="minorHAnsi"/>
          <w:sz w:val="22"/>
          <w:szCs w:val="22"/>
        </w:rPr>
        <w:t>The listing of this tariff classification and statistical code is for convenience or reference only</w:t>
      </w:r>
      <w:r>
        <w:rPr>
          <w:rFonts w:asciiTheme="minorHAnsi" w:hAnsiTheme="minorHAnsi"/>
          <w:sz w:val="22"/>
          <w:szCs w:val="22"/>
        </w:rPr>
        <w:t xml:space="preserve"> </w:t>
      </w:r>
      <w:r w:rsidRPr="0043124B">
        <w:rPr>
          <w:rFonts w:asciiTheme="minorHAnsi" w:hAnsiTheme="minorHAnsi"/>
          <w:sz w:val="22"/>
          <w:szCs w:val="22"/>
        </w:rPr>
        <w:t xml:space="preserve">and </w:t>
      </w:r>
      <w:r>
        <w:rPr>
          <w:rFonts w:asciiTheme="minorHAnsi" w:hAnsiTheme="minorHAnsi"/>
          <w:sz w:val="22"/>
          <w:szCs w:val="22"/>
        </w:rPr>
        <w:t xml:space="preserve">does not form part of the goods </w:t>
      </w:r>
      <w:r w:rsidRPr="0043124B">
        <w:rPr>
          <w:rFonts w:asciiTheme="minorHAnsi" w:hAnsiTheme="minorHAnsi"/>
          <w:sz w:val="22"/>
          <w:szCs w:val="22"/>
        </w:rPr>
        <w:t>description. Please refer to the goods description for authoritative detail regarding goods subject to measures.</w:t>
      </w:r>
    </w:p>
    <w:p w14:paraId="68BAC5CA" w14:textId="77777777" w:rsidR="00464B5A" w:rsidRPr="00980FB1" w:rsidRDefault="00464B5A" w:rsidP="00E4346B">
      <w:pPr>
        <w:spacing w:before="120" w:line="264" w:lineRule="auto"/>
        <w:jc w:val="both"/>
      </w:pPr>
      <w:r w:rsidRPr="0043124B">
        <w:rPr>
          <w:rFonts w:asciiTheme="minorHAnsi" w:hAnsiTheme="minorHAnsi"/>
          <w:sz w:val="22"/>
          <w:szCs w:val="22"/>
        </w:rPr>
        <w:t>Where importers are unclear on the correct tariff classification of</w:t>
      </w:r>
      <w:r>
        <w:rPr>
          <w:rFonts w:asciiTheme="minorHAnsi" w:hAnsiTheme="minorHAnsi"/>
          <w:sz w:val="22"/>
          <w:szCs w:val="22"/>
        </w:rPr>
        <w:t xml:space="preserve"> their goods, it is recommended </w:t>
      </w:r>
      <w:r w:rsidRPr="0043124B">
        <w:rPr>
          <w:rFonts w:asciiTheme="minorHAnsi" w:hAnsiTheme="minorHAnsi"/>
          <w:sz w:val="22"/>
          <w:szCs w:val="22"/>
        </w:rPr>
        <w:t xml:space="preserve">they check the </w:t>
      </w:r>
      <w:hyperlink r:id="rId16" w:history="1">
        <w:r w:rsidRPr="0043124B">
          <w:rPr>
            <w:rFonts w:asciiTheme="minorHAnsi" w:hAnsiTheme="minorHAnsi"/>
            <w:color w:val="0000FF"/>
            <w:sz w:val="22"/>
            <w:szCs w:val="22"/>
            <w:u w:val="single"/>
          </w:rPr>
          <w:t>Working Tariff page</w:t>
        </w:r>
      </w:hyperlink>
      <w:r w:rsidRPr="0043124B">
        <w:rPr>
          <w:rFonts w:asciiTheme="minorHAnsi" w:hAnsiTheme="minorHAnsi"/>
          <w:sz w:val="22"/>
          <w:szCs w:val="22"/>
        </w:rPr>
        <w:t xml:space="preserve"> on the ABF website or contact the ABF on 131 881</w:t>
      </w:r>
      <w:r>
        <w:rPr>
          <w:rFonts w:asciiTheme="minorHAnsi" w:hAnsiTheme="minorHAnsi"/>
          <w:sz w:val="22"/>
          <w:szCs w:val="22"/>
        </w:rPr>
        <w:t>.</w:t>
      </w:r>
    </w:p>
    <w:p w14:paraId="68BAC5CB" w14:textId="5F02DC24" w:rsidR="00075815" w:rsidRPr="006F7A4C" w:rsidRDefault="00D32CC1" w:rsidP="006F7A4C">
      <w:pPr>
        <w:pStyle w:val="Heading1"/>
        <w:spacing w:after="240"/>
        <w:rPr>
          <w:sz w:val="28"/>
          <w:szCs w:val="28"/>
        </w:rPr>
      </w:pPr>
      <w:bookmarkStart w:id="21" w:name="_Toc130823386"/>
      <w:r w:rsidRPr="006F7A4C">
        <w:rPr>
          <w:sz w:val="28"/>
          <w:szCs w:val="28"/>
        </w:rPr>
        <w:t>4</w:t>
      </w:r>
      <w:r w:rsidR="00075815" w:rsidRPr="006F7A4C">
        <w:rPr>
          <w:sz w:val="28"/>
          <w:szCs w:val="28"/>
        </w:rPr>
        <w:t xml:space="preserve">. </w:t>
      </w:r>
      <w:bookmarkStart w:id="22" w:name="_Toc37168720"/>
      <w:r w:rsidR="00075815" w:rsidRPr="006F7A4C">
        <w:rPr>
          <w:sz w:val="28"/>
          <w:szCs w:val="28"/>
        </w:rPr>
        <w:t>How much Interim Dumping Duty (IDD</w:t>
      </w:r>
      <w:r w:rsidR="00F97095">
        <w:rPr>
          <w:sz w:val="28"/>
          <w:szCs w:val="28"/>
        </w:rPr>
        <w:t>)</w:t>
      </w:r>
      <w:r w:rsidR="00075815" w:rsidRPr="006F7A4C">
        <w:rPr>
          <w:sz w:val="28"/>
          <w:szCs w:val="28"/>
        </w:rPr>
        <w:t xml:space="preserve"> will an importer have to pay?</w:t>
      </w:r>
      <w:bookmarkEnd w:id="21"/>
      <w:bookmarkEnd w:id="22"/>
    </w:p>
    <w:p w14:paraId="68BAC5CC" w14:textId="0EC565B0" w:rsidR="00464B5A" w:rsidRDefault="00464B5A" w:rsidP="00E4346B">
      <w:pPr>
        <w:spacing w:before="120" w:line="264" w:lineRule="auto"/>
        <w:jc w:val="both"/>
        <w:rPr>
          <w:rFonts w:asciiTheme="minorHAnsi" w:hAnsiTheme="minorHAnsi"/>
          <w:szCs w:val="20"/>
          <w:u w:val="single"/>
        </w:rPr>
      </w:pPr>
      <w:r>
        <w:rPr>
          <w:rFonts w:asciiTheme="minorHAnsi" w:hAnsiTheme="minorHAnsi"/>
          <w:b/>
          <w:sz w:val="22"/>
          <w:u w:val="single"/>
        </w:rPr>
        <w:t>IDD</w:t>
      </w:r>
      <w:r w:rsidRPr="007E4290">
        <w:rPr>
          <w:rFonts w:asciiTheme="minorHAnsi" w:hAnsiTheme="minorHAnsi"/>
          <w:b/>
          <w:sz w:val="22"/>
          <w:u w:val="single"/>
        </w:rPr>
        <w:t xml:space="preserve"> </w:t>
      </w:r>
      <w:r>
        <w:rPr>
          <w:rFonts w:asciiTheme="minorHAnsi" w:hAnsiTheme="minorHAnsi"/>
          <w:b/>
          <w:sz w:val="22"/>
          <w:u w:val="single"/>
        </w:rPr>
        <w:t>(</w:t>
      </w:r>
      <w:r w:rsidR="00171281">
        <w:rPr>
          <w:rFonts w:asciiTheme="minorHAnsi" w:hAnsiTheme="minorHAnsi"/>
          <w:b/>
          <w:sz w:val="22"/>
          <w:u w:val="single"/>
        </w:rPr>
        <w:t>Ad Valorem</w:t>
      </w:r>
      <w:r>
        <w:rPr>
          <w:rFonts w:asciiTheme="minorHAnsi" w:hAnsiTheme="minorHAnsi"/>
          <w:b/>
          <w:sz w:val="22"/>
          <w:u w:val="single"/>
        </w:rPr>
        <w:t>)</w:t>
      </w:r>
      <w:r w:rsidR="00631B3E">
        <w:rPr>
          <w:rFonts w:asciiTheme="minorHAnsi" w:hAnsiTheme="minorHAnsi"/>
          <w:b/>
          <w:sz w:val="22"/>
          <w:u w:val="single"/>
        </w:rPr>
        <w:t xml:space="preserve"> </w:t>
      </w:r>
    </w:p>
    <w:p w14:paraId="68BAC5CF" w14:textId="59C5C4EC" w:rsidR="00464B5A" w:rsidRDefault="00171281" w:rsidP="00171281">
      <w:pPr>
        <w:spacing w:before="120" w:after="60" w:line="264" w:lineRule="auto"/>
        <w:jc w:val="both"/>
        <w:rPr>
          <w:rFonts w:cs="Calibri"/>
          <w:color w:val="000000"/>
          <w:sz w:val="22"/>
          <w:szCs w:val="22"/>
        </w:rPr>
      </w:pPr>
      <w:r w:rsidRPr="00F62065">
        <w:rPr>
          <w:rFonts w:cs="Calibri"/>
          <w:color w:val="000000"/>
          <w:sz w:val="22"/>
          <w:szCs w:val="22"/>
        </w:rPr>
        <w:t>IDD is in the form of an ad valorem measure. The total IDD liability is calculated by multiplying the</w:t>
      </w:r>
      <w:r>
        <w:rPr>
          <w:rFonts w:cs="Calibri"/>
          <w:color w:val="000000"/>
          <w:sz w:val="22"/>
          <w:szCs w:val="22"/>
        </w:rPr>
        <w:t xml:space="preserve"> dumping export price (DXP) by </w:t>
      </w:r>
      <w:r w:rsidRPr="00F62065">
        <w:rPr>
          <w:rFonts w:cs="Calibri"/>
          <w:color w:val="000000"/>
          <w:sz w:val="22"/>
          <w:szCs w:val="22"/>
        </w:rPr>
        <w:t>the applicable IDD ad valorem duty rate</w:t>
      </w:r>
      <w:r>
        <w:rPr>
          <w:rFonts w:cs="Calibri"/>
          <w:color w:val="000000"/>
          <w:sz w:val="22"/>
          <w:szCs w:val="22"/>
        </w:rPr>
        <w:t>.</w:t>
      </w:r>
    </w:p>
    <w:p w14:paraId="33E8658D" w14:textId="58C30B5B" w:rsidR="00D55328" w:rsidRPr="00D55328" w:rsidRDefault="00D55328" w:rsidP="00D55328">
      <w:pPr>
        <w:spacing w:before="120"/>
        <w:jc w:val="both"/>
        <w:rPr>
          <w:b/>
          <w:sz w:val="22"/>
          <w:szCs w:val="22"/>
          <w:u w:val="single"/>
        </w:rPr>
      </w:pPr>
      <w:r w:rsidRPr="00D55328">
        <w:rPr>
          <w:b/>
          <w:sz w:val="22"/>
          <w:szCs w:val="22"/>
          <w:u w:val="single"/>
        </w:rPr>
        <w:t>Example o</w:t>
      </w:r>
      <w:r w:rsidR="00631B3E">
        <w:rPr>
          <w:b/>
          <w:sz w:val="22"/>
          <w:szCs w:val="22"/>
          <w:u w:val="single"/>
        </w:rPr>
        <w:t>f how to calculate the IDD</w:t>
      </w:r>
      <w:r w:rsidRPr="00D55328">
        <w:rPr>
          <w:b/>
          <w:sz w:val="22"/>
          <w:szCs w:val="22"/>
          <w:u w:val="single"/>
        </w:rPr>
        <w:t xml:space="preserve"> liability</w:t>
      </w:r>
    </w:p>
    <w:p w14:paraId="758C9F8C" w14:textId="678B6859" w:rsidR="00D55328" w:rsidRPr="00D55328" w:rsidRDefault="00CB683F" w:rsidP="00D55328">
      <w:pPr>
        <w:spacing w:before="120" w:line="264" w:lineRule="auto"/>
        <w:jc w:val="both"/>
        <w:rPr>
          <w:rFonts w:asciiTheme="minorHAnsi" w:hAnsiTheme="minorHAnsi"/>
          <w:sz w:val="22"/>
          <w:u w:val="single"/>
        </w:rPr>
      </w:pPr>
      <w:r>
        <w:rPr>
          <w:rFonts w:asciiTheme="minorHAnsi" w:hAnsiTheme="minorHAnsi"/>
          <w:sz w:val="22"/>
          <w:u w:val="single"/>
        </w:rPr>
        <w:t xml:space="preserve">Ad valorem </w:t>
      </w:r>
      <w:r w:rsidR="00D55328" w:rsidRPr="00D55328">
        <w:rPr>
          <w:rFonts w:asciiTheme="minorHAnsi" w:hAnsiTheme="minorHAnsi"/>
          <w:sz w:val="22"/>
          <w:u w:val="single"/>
        </w:rPr>
        <w:t>measure</w:t>
      </w:r>
    </w:p>
    <w:p w14:paraId="2ED1A915" w14:textId="4C30A7CA" w:rsidR="00D55328" w:rsidRPr="00723E25" w:rsidRDefault="00D55328" w:rsidP="00D55328">
      <w:pPr>
        <w:spacing w:after="60" w:line="264" w:lineRule="auto"/>
        <w:jc w:val="both"/>
        <w:rPr>
          <w:rFonts w:asciiTheme="minorHAnsi" w:hAnsiTheme="minorHAnsi"/>
          <w:sz w:val="22"/>
        </w:rPr>
      </w:pPr>
      <w:r w:rsidRPr="00723E25">
        <w:rPr>
          <w:rFonts w:asciiTheme="minorHAnsi" w:hAnsiTheme="minorHAnsi"/>
          <w:sz w:val="22"/>
        </w:rPr>
        <w:t xml:space="preserve">The following is an </w:t>
      </w:r>
      <w:r w:rsidRPr="00723E25">
        <w:rPr>
          <w:rFonts w:asciiTheme="minorHAnsi" w:hAnsiTheme="minorHAnsi"/>
          <w:b/>
          <w:sz w:val="22"/>
          <w:u w:val="single"/>
        </w:rPr>
        <w:t>example</w:t>
      </w:r>
      <w:r w:rsidRPr="00723E25">
        <w:rPr>
          <w:rFonts w:asciiTheme="minorHAnsi" w:hAnsiTheme="minorHAnsi"/>
          <w:sz w:val="22"/>
        </w:rPr>
        <w:t xml:space="preserve"> of how to calculate the </w:t>
      </w:r>
      <w:r>
        <w:rPr>
          <w:rFonts w:asciiTheme="minorHAnsi" w:hAnsiTheme="minorHAnsi"/>
          <w:sz w:val="22"/>
        </w:rPr>
        <w:t>IDD</w:t>
      </w:r>
      <w:r w:rsidRPr="00723E25">
        <w:rPr>
          <w:rFonts w:asciiTheme="minorHAnsi" w:hAnsiTheme="minorHAnsi"/>
          <w:sz w:val="22"/>
        </w:rPr>
        <w:t xml:space="preserve"> </w:t>
      </w:r>
      <w:r>
        <w:rPr>
          <w:rFonts w:asciiTheme="minorHAnsi" w:hAnsiTheme="minorHAnsi"/>
          <w:sz w:val="22"/>
        </w:rPr>
        <w:t>liability</w:t>
      </w:r>
      <w:r w:rsidRPr="00723E25">
        <w:rPr>
          <w:rFonts w:asciiTheme="minorHAnsi" w:hAnsiTheme="minorHAnsi"/>
          <w:sz w:val="22"/>
        </w:rPr>
        <w:t>.</w:t>
      </w:r>
    </w:p>
    <w:p w14:paraId="1259B1D5" w14:textId="77777777" w:rsidR="00D30599" w:rsidRDefault="00D30599" w:rsidP="00D30599">
      <w:pPr>
        <w:numPr>
          <w:ilvl w:val="0"/>
          <w:numId w:val="2"/>
        </w:numPr>
        <w:overflowPunct w:val="0"/>
        <w:autoSpaceDE w:val="0"/>
        <w:autoSpaceDN w:val="0"/>
        <w:adjustRightInd w:val="0"/>
        <w:spacing w:line="264" w:lineRule="auto"/>
        <w:jc w:val="both"/>
        <w:textAlignment w:val="baseline"/>
        <w:rPr>
          <w:rFonts w:cs="Calibri"/>
          <w:color w:val="000000"/>
          <w:sz w:val="22"/>
          <w:szCs w:val="22"/>
        </w:rPr>
      </w:pPr>
      <w:r w:rsidRPr="00D30599">
        <w:rPr>
          <w:rFonts w:cs="Calibri"/>
          <w:color w:val="000000"/>
          <w:sz w:val="22"/>
          <w:szCs w:val="22"/>
        </w:rPr>
        <w:t xml:space="preserve">DXP = AUD $1,000 (Free-On-Board (FOB), cash) </w:t>
      </w:r>
    </w:p>
    <w:p w14:paraId="30E91ABF" w14:textId="77777777" w:rsidR="00D30599" w:rsidRDefault="00D30599" w:rsidP="00D30599">
      <w:pPr>
        <w:numPr>
          <w:ilvl w:val="0"/>
          <w:numId w:val="2"/>
        </w:numPr>
        <w:overflowPunct w:val="0"/>
        <w:autoSpaceDE w:val="0"/>
        <w:autoSpaceDN w:val="0"/>
        <w:adjustRightInd w:val="0"/>
        <w:spacing w:line="264" w:lineRule="auto"/>
        <w:jc w:val="both"/>
        <w:textAlignment w:val="baseline"/>
        <w:rPr>
          <w:rFonts w:cs="Calibri"/>
          <w:color w:val="000000"/>
          <w:sz w:val="22"/>
          <w:szCs w:val="22"/>
        </w:rPr>
      </w:pPr>
      <w:r w:rsidRPr="00D30599">
        <w:rPr>
          <w:rFonts w:cs="Calibri"/>
          <w:color w:val="000000"/>
          <w:sz w:val="22"/>
          <w:szCs w:val="22"/>
        </w:rPr>
        <w:t xml:space="preserve">IDD ad valorem rate = 10% </w:t>
      </w:r>
    </w:p>
    <w:p w14:paraId="05A76981" w14:textId="77777777" w:rsidR="00D30599" w:rsidRPr="00F6462F" w:rsidRDefault="00D55328" w:rsidP="00407429">
      <w:pPr>
        <w:spacing w:before="120" w:line="264" w:lineRule="auto"/>
        <w:jc w:val="both"/>
        <w:rPr>
          <w:rFonts w:asciiTheme="minorHAnsi" w:hAnsiTheme="minorHAnsi"/>
          <w:sz w:val="22"/>
        </w:rPr>
      </w:pPr>
      <w:r w:rsidRPr="00F6462F">
        <w:rPr>
          <w:rFonts w:asciiTheme="minorHAnsi" w:hAnsiTheme="minorHAnsi"/>
          <w:sz w:val="22"/>
        </w:rPr>
        <w:t>Total IDD liability</w:t>
      </w:r>
    </w:p>
    <w:p w14:paraId="19671750" w14:textId="7A3D7A11" w:rsidR="00D30599" w:rsidRPr="00407429" w:rsidRDefault="00D30599" w:rsidP="00407429">
      <w:pPr>
        <w:spacing w:line="264" w:lineRule="auto"/>
        <w:jc w:val="both"/>
        <w:rPr>
          <w:rFonts w:asciiTheme="minorHAnsi" w:hAnsiTheme="minorHAnsi"/>
          <w:sz w:val="22"/>
        </w:rPr>
      </w:pPr>
      <w:r w:rsidRPr="00407429">
        <w:rPr>
          <w:rFonts w:asciiTheme="minorHAnsi" w:hAnsiTheme="minorHAnsi"/>
          <w:sz w:val="22"/>
        </w:rPr>
        <w:t>The DXP ($1,000) multiplied by the IDD ad valorem rate (10%) - $1,000 x 10% = $100</w:t>
      </w:r>
    </w:p>
    <w:p w14:paraId="5BE135D4" w14:textId="77777777" w:rsidR="005345EF" w:rsidRDefault="005345EF">
      <w:pPr>
        <w:rPr>
          <w:rFonts w:ascii="Cambria" w:hAnsi="Cambria"/>
          <w:b/>
          <w:bCs/>
          <w:kern w:val="32"/>
          <w:sz w:val="28"/>
          <w:szCs w:val="28"/>
        </w:rPr>
      </w:pPr>
      <w:bookmarkStart w:id="23" w:name="_Toc130823387"/>
      <w:r>
        <w:rPr>
          <w:sz w:val="28"/>
          <w:szCs w:val="28"/>
        </w:rPr>
        <w:br w:type="page"/>
      </w:r>
    </w:p>
    <w:p w14:paraId="3D2146C9" w14:textId="03E3F957" w:rsidR="00D55328" w:rsidRPr="006F7A4C" w:rsidRDefault="00D55328" w:rsidP="00D55328">
      <w:pPr>
        <w:pStyle w:val="Heading1"/>
        <w:spacing w:after="240"/>
        <w:rPr>
          <w:sz w:val="28"/>
          <w:szCs w:val="28"/>
        </w:rPr>
      </w:pPr>
      <w:r>
        <w:rPr>
          <w:sz w:val="28"/>
          <w:szCs w:val="28"/>
        </w:rPr>
        <w:lastRenderedPageBreak/>
        <w:t>5</w:t>
      </w:r>
      <w:r w:rsidRPr="006F7A4C">
        <w:rPr>
          <w:sz w:val="28"/>
          <w:szCs w:val="28"/>
        </w:rPr>
        <w:t>. What is the dumping export price (DXP) and how do I calculate it?</w:t>
      </w:r>
      <w:bookmarkEnd w:id="23"/>
    </w:p>
    <w:p w14:paraId="40A567E8" w14:textId="77777777" w:rsidR="00D55328" w:rsidRDefault="00D55328" w:rsidP="00D55328">
      <w:pPr>
        <w:spacing w:after="120" w:line="264" w:lineRule="auto"/>
        <w:ind w:right="57"/>
        <w:rPr>
          <w:rFonts w:asciiTheme="minorHAnsi" w:hAnsiTheme="minorHAnsi"/>
          <w:sz w:val="22"/>
        </w:rPr>
      </w:pPr>
      <w:r>
        <w:rPr>
          <w:rFonts w:asciiTheme="minorHAnsi" w:hAnsiTheme="minorHAnsi"/>
          <w:sz w:val="22"/>
        </w:rPr>
        <w:t>T</w:t>
      </w:r>
      <w:r w:rsidRPr="00A618AF">
        <w:rPr>
          <w:rFonts w:asciiTheme="minorHAnsi" w:hAnsiTheme="minorHAnsi"/>
          <w:sz w:val="22"/>
        </w:rPr>
        <w:t>he DXP refers to the actual export price of the exported goods.  The DXP should reflect the total export (invoice) price of the goods being entered, not the unit price of the goods.</w:t>
      </w:r>
    </w:p>
    <w:p w14:paraId="249015C9" w14:textId="77777777" w:rsidR="00D55328" w:rsidRDefault="00D55328" w:rsidP="00D55328">
      <w:pPr>
        <w:spacing w:after="120" w:line="264" w:lineRule="auto"/>
        <w:ind w:right="57"/>
        <w:rPr>
          <w:rFonts w:asciiTheme="minorHAnsi" w:hAnsiTheme="minorHAnsi"/>
          <w:sz w:val="22"/>
        </w:rPr>
      </w:pPr>
      <w:r w:rsidRPr="009B3C83">
        <w:rPr>
          <w:rFonts w:asciiTheme="minorHAnsi" w:hAnsiTheme="minorHAnsi"/>
          <w:b/>
          <w:sz w:val="22"/>
          <w:szCs w:val="22"/>
        </w:rPr>
        <w:t>The DXP should be recorded on the relevant Full Import Declaration for the go</w:t>
      </w:r>
      <w:r>
        <w:rPr>
          <w:rFonts w:asciiTheme="minorHAnsi" w:hAnsiTheme="minorHAnsi"/>
          <w:b/>
          <w:sz w:val="22"/>
          <w:szCs w:val="22"/>
        </w:rPr>
        <w:t>ods in the same terms as the export terms</w:t>
      </w:r>
      <w:r w:rsidRPr="009B3C83">
        <w:rPr>
          <w:rFonts w:asciiTheme="minorHAnsi" w:hAnsiTheme="minorHAnsi"/>
          <w:b/>
          <w:sz w:val="22"/>
          <w:szCs w:val="22"/>
        </w:rPr>
        <w:t xml:space="preserve"> for the goods.  Calculating the DXP may involve adjusting the actual export invoice price of the goods to th</w:t>
      </w:r>
      <w:r>
        <w:rPr>
          <w:rFonts w:asciiTheme="minorHAnsi" w:hAnsiTheme="minorHAnsi"/>
          <w:b/>
          <w:sz w:val="22"/>
          <w:szCs w:val="22"/>
        </w:rPr>
        <w:t>e terms specified.</w:t>
      </w:r>
      <w:r w:rsidRPr="00A618AF">
        <w:rPr>
          <w:rFonts w:asciiTheme="minorHAnsi" w:hAnsiTheme="minorHAnsi"/>
          <w:sz w:val="22"/>
        </w:rPr>
        <w:t xml:space="preserve"> </w:t>
      </w:r>
    </w:p>
    <w:p w14:paraId="46A08614"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 xml:space="preserve">For </w:t>
      </w:r>
      <w:r>
        <w:rPr>
          <w:rFonts w:asciiTheme="minorHAnsi" w:hAnsiTheme="minorHAnsi"/>
          <w:sz w:val="22"/>
        </w:rPr>
        <w:t>example, if the export</w:t>
      </w:r>
      <w:r w:rsidRPr="00A618AF">
        <w:rPr>
          <w:rFonts w:asciiTheme="minorHAnsi" w:hAnsiTheme="minorHAnsi"/>
          <w:sz w:val="22"/>
        </w:rPr>
        <w:t xml:space="preserve"> terms are “FOB, cash” and the actual invoice terms of the goods are “CIF, 60 days, packed”, the following adjustments will need to be made </w:t>
      </w:r>
      <w:proofErr w:type="gramStart"/>
      <w:r w:rsidRPr="00A618AF">
        <w:rPr>
          <w:rFonts w:asciiTheme="minorHAnsi" w:hAnsiTheme="minorHAnsi"/>
          <w:sz w:val="22"/>
        </w:rPr>
        <w:t>in order to</w:t>
      </w:r>
      <w:proofErr w:type="gramEnd"/>
      <w:r>
        <w:rPr>
          <w:rFonts w:asciiTheme="minorHAnsi" w:hAnsiTheme="minorHAnsi"/>
          <w:sz w:val="22"/>
        </w:rPr>
        <w:t xml:space="preserve"> calculate the DXP at FOB, cash</w:t>
      </w:r>
      <w:r w:rsidRPr="00A618AF">
        <w:rPr>
          <w:rFonts w:asciiTheme="minorHAnsi" w:hAnsiTheme="minorHAnsi"/>
          <w:sz w:val="22"/>
        </w:rPr>
        <w:t xml:space="preserve"> level.</w:t>
      </w:r>
    </w:p>
    <w:p w14:paraId="174480BD" w14:textId="77777777" w:rsidR="00D55328" w:rsidRPr="009172F0" w:rsidRDefault="00D55328" w:rsidP="00A83293">
      <w:pPr>
        <w:pStyle w:val="ListParagraph"/>
        <w:numPr>
          <w:ilvl w:val="0"/>
          <w:numId w:val="4"/>
        </w:numPr>
      </w:pPr>
      <w:r w:rsidRPr="009172F0">
        <w:t xml:space="preserve">step 1 - an adjustment for interest on credit terms will need to be made; and </w:t>
      </w:r>
    </w:p>
    <w:p w14:paraId="3A0B9379" w14:textId="77777777" w:rsidR="00D55328" w:rsidRDefault="00D55328" w:rsidP="00A83293">
      <w:pPr>
        <w:pStyle w:val="ListParagraph"/>
        <w:numPr>
          <w:ilvl w:val="0"/>
          <w:numId w:val="4"/>
        </w:numPr>
      </w:pPr>
      <w:r w:rsidRPr="009172F0">
        <w:t xml:space="preserve">step 2 - the overseas freight and insurance components will need to be subtracted from the export invoice price.  </w:t>
      </w:r>
    </w:p>
    <w:p w14:paraId="6925675D"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Where suitable evidence cannot be proffered by the importer of the interest rate, then 1.0% per month (0.033% per day) should be applied to the actual invoice price credit terms.</w:t>
      </w:r>
    </w:p>
    <w:p w14:paraId="5AFB55E4" w14:textId="77777777" w:rsidR="00D55328" w:rsidRPr="00A618AF" w:rsidRDefault="00D55328" w:rsidP="00C05C27">
      <w:pPr>
        <w:spacing w:line="264" w:lineRule="auto"/>
        <w:ind w:right="57"/>
        <w:rPr>
          <w:rFonts w:asciiTheme="minorHAnsi" w:hAnsiTheme="minorHAnsi"/>
          <w:sz w:val="22"/>
        </w:rPr>
      </w:pPr>
      <w:r w:rsidRPr="00A618AF">
        <w:rPr>
          <w:rFonts w:asciiTheme="minorHAnsi" w:hAnsiTheme="minorHAnsi"/>
          <w:sz w:val="22"/>
        </w:rPr>
        <w:t>An example of adjusting for credit and incoterms is provided below:</w:t>
      </w:r>
    </w:p>
    <w:p w14:paraId="771AF660" w14:textId="77777777" w:rsidR="00D55328" w:rsidRPr="009172F0" w:rsidRDefault="00D55328" w:rsidP="00A83293">
      <w:pPr>
        <w:pStyle w:val="ListParagraph"/>
        <w:numPr>
          <w:ilvl w:val="0"/>
          <w:numId w:val="3"/>
        </w:numPr>
      </w:pPr>
      <w:r w:rsidRPr="009172F0">
        <w:t>Invoice terms = CIF, 60 days</w:t>
      </w:r>
    </w:p>
    <w:p w14:paraId="606AA5F4" w14:textId="77777777" w:rsidR="00D55328" w:rsidRPr="009172F0" w:rsidRDefault="00D55328" w:rsidP="00A83293">
      <w:pPr>
        <w:pStyle w:val="ListParagraph"/>
        <w:numPr>
          <w:ilvl w:val="0"/>
          <w:numId w:val="3"/>
        </w:numPr>
      </w:pPr>
      <w:r w:rsidRPr="009172F0">
        <w:t>Specified terms = FOB, cash</w:t>
      </w:r>
    </w:p>
    <w:p w14:paraId="766D5CD3" w14:textId="77777777" w:rsidR="00D55328" w:rsidRPr="004D1704" w:rsidRDefault="00D55328" w:rsidP="00A83293">
      <w:pPr>
        <w:pStyle w:val="ListParagraph"/>
        <w:numPr>
          <w:ilvl w:val="0"/>
          <w:numId w:val="3"/>
        </w:numPr>
      </w:pPr>
      <w:r>
        <w:t>M</w:t>
      </w:r>
      <w:r w:rsidRPr="004D1704">
        <w:t>arine insurance and ocean freight amount = $100</w:t>
      </w:r>
    </w:p>
    <w:p w14:paraId="5C8F0D0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1 - adjust for credit terms</w:t>
      </w:r>
    </w:p>
    <w:p w14:paraId="76F3A17A"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1% per month interest rate should be applied to the invoiced price credit terms (i.e. 30 days = 1%)</w:t>
      </w:r>
    </w:p>
    <w:p w14:paraId="7B86C0A6" w14:textId="77777777" w:rsidR="00D55328"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If the invoiced CIF, 60 days price is $1,000, then the CIF, cash price = $980 ($1,000 less 2%)</w:t>
      </w:r>
    </w:p>
    <w:p w14:paraId="7B999FE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2 - adjust for incoterms</w:t>
      </w:r>
    </w:p>
    <w:p w14:paraId="4F986E02"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Adjust for freight and insurance to calculate DXP at FOB, cash equivalent</w:t>
      </w:r>
    </w:p>
    <w:p w14:paraId="25C11DC4" w14:textId="77777777" w:rsidR="00D55328" w:rsidRPr="00692883" w:rsidRDefault="00D55328" w:rsidP="00C05C27">
      <w:pPr>
        <w:numPr>
          <w:ilvl w:val="0"/>
          <w:numId w:val="5"/>
        </w:numPr>
        <w:autoSpaceDE w:val="0"/>
        <w:autoSpaceDN w:val="0"/>
        <w:adjustRightInd w:val="0"/>
        <w:spacing w:line="264" w:lineRule="auto"/>
        <w:ind w:right="57"/>
        <w:rPr>
          <w:rFonts w:asciiTheme="minorHAnsi" w:hAnsiTheme="minorHAnsi"/>
          <w:sz w:val="22"/>
          <w:szCs w:val="22"/>
        </w:rPr>
      </w:pPr>
      <w:r w:rsidRPr="00D46A23">
        <w:rPr>
          <w:rFonts w:cs="Calibri"/>
          <w:color w:val="000000"/>
          <w:sz w:val="22"/>
          <w:szCs w:val="22"/>
        </w:rPr>
        <w:t>CIF, cash price of $980 minus freight and insurance amount of $100 = $880</w:t>
      </w:r>
    </w:p>
    <w:p w14:paraId="60B32823" w14:textId="0B5E10E8" w:rsidR="00D55328" w:rsidRPr="00C05C27" w:rsidRDefault="00D55328" w:rsidP="00C05C27">
      <w:pPr>
        <w:jc w:val="both"/>
        <w:rPr>
          <w:rFonts w:asciiTheme="minorHAnsi" w:hAnsiTheme="minorHAnsi"/>
          <w:sz w:val="22"/>
        </w:rPr>
        <w:sectPr w:rsidR="00D55328" w:rsidRPr="00C05C27" w:rsidSect="00333E35">
          <w:headerReference w:type="default" r:id="rId17"/>
          <w:footerReference w:type="first" r:id="rId18"/>
          <w:pgSz w:w="11907" w:h="16840" w:code="9"/>
          <w:pgMar w:top="1440" w:right="1440" w:bottom="1440" w:left="1440" w:header="709" w:footer="709" w:gutter="0"/>
          <w:cols w:space="708"/>
          <w:titlePg/>
          <w:docGrid w:linePitch="360"/>
        </w:sectPr>
      </w:pPr>
      <w:r w:rsidRPr="002153D0">
        <w:rPr>
          <w:rFonts w:cs="Calibri"/>
          <w:color w:val="000000"/>
          <w:sz w:val="22"/>
          <w:szCs w:val="22"/>
        </w:rPr>
        <w:t>The DXP price = $880 FOB, cash</w:t>
      </w:r>
      <w:r>
        <w:rPr>
          <w:rFonts w:cs="Calibri"/>
          <w:color w:val="000000"/>
          <w:sz w:val="22"/>
          <w:szCs w:val="22"/>
        </w:rPr>
        <w:t>.</w:t>
      </w:r>
    </w:p>
    <w:p w14:paraId="68BAC5D3" w14:textId="253D76BE" w:rsidR="005C3C27" w:rsidRPr="006F7A4C" w:rsidRDefault="00D55328" w:rsidP="006F7A4C">
      <w:pPr>
        <w:pStyle w:val="Heading1"/>
        <w:rPr>
          <w:sz w:val="28"/>
          <w:szCs w:val="28"/>
        </w:rPr>
      </w:pPr>
      <w:bookmarkStart w:id="24" w:name="_Toc130823388"/>
      <w:r>
        <w:rPr>
          <w:sz w:val="28"/>
          <w:szCs w:val="28"/>
        </w:rPr>
        <w:lastRenderedPageBreak/>
        <w:t>6</w:t>
      </w:r>
      <w:r w:rsidR="001C34C2" w:rsidRPr="006F7A4C">
        <w:rPr>
          <w:sz w:val="28"/>
          <w:szCs w:val="28"/>
        </w:rPr>
        <w:t xml:space="preserve">. What </w:t>
      </w:r>
      <w:r w:rsidR="000936CF" w:rsidRPr="006F7A4C">
        <w:rPr>
          <w:sz w:val="28"/>
          <w:szCs w:val="28"/>
        </w:rPr>
        <w:t xml:space="preserve">Dumping Specification Number (DSN) </w:t>
      </w:r>
      <w:r w:rsidR="001C34C2" w:rsidRPr="006F7A4C">
        <w:rPr>
          <w:sz w:val="28"/>
          <w:szCs w:val="28"/>
        </w:rPr>
        <w:t>do I use and what are the rates for my exporter?</w:t>
      </w:r>
      <w:bookmarkEnd w:id="24"/>
    </w:p>
    <w:p w14:paraId="68BAC5D4" w14:textId="77777777" w:rsidR="001C34C2" w:rsidRDefault="001C34C2" w:rsidP="00E4346B">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9"/>
      </w:tblGrid>
      <w:tr w:rsidR="001C34C2" w14:paraId="68BAC65A" w14:textId="77777777" w:rsidTr="526AFAED">
        <w:tc>
          <w:tcPr>
            <w:tcW w:w="15309" w:type="dxa"/>
            <w:vAlign w:val="center"/>
          </w:tcPr>
          <w:p w14:paraId="68BAC5D6" w14:textId="5CC64365" w:rsidR="00063DE3" w:rsidRDefault="001C34C2" w:rsidP="00300544">
            <w:pPr>
              <w:ind w:right="-214"/>
              <w:rPr>
                <w:rFonts w:asciiTheme="minorHAnsi" w:hAnsiTheme="minorHAnsi"/>
                <w:b/>
                <w:sz w:val="22"/>
              </w:rPr>
            </w:pPr>
            <w:r>
              <w:rPr>
                <w:rFonts w:asciiTheme="minorHAnsi" w:hAnsiTheme="minorHAnsi"/>
                <w:sz w:val="22"/>
              </w:rPr>
              <w:t>The f</w:t>
            </w:r>
            <w:r w:rsidRPr="00A96982">
              <w:rPr>
                <w:rFonts w:asciiTheme="minorHAnsi" w:hAnsiTheme="minorHAnsi"/>
                <w:sz w:val="22"/>
              </w:rPr>
              <w:t xml:space="preserve">ollowing DSNs apply to goods </w:t>
            </w:r>
            <w:r w:rsidRPr="00E512CA">
              <w:rPr>
                <w:rFonts w:asciiTheme="minorHAnsi" w:hAnsiTheme="minorHAnsi"/>
                <w:sz w:val="22"/>
              </w:rPr>
              <w:t xml:space="preserve">exported </w:t>
            </w:r>
            <w:r>
              <w:rPr>
                <w:rFonts w:asciiTheme="minorHAnsi" w:hAnsiTheme="minorHAnsi"/>
                <w:sz w:val="22"/>
              </w:rPr>
              <w:t xml:space="preserve">from </w:t>
            </w:r>
            <w:r w:rsidR="005345EF">
              <w:rPr>
                <w:rFonts w:asciiTheme="minorHAnsi" w:hAnsiTheme="minorHAnsi"/>
                <w:b/>
                <w:sz w:val="22"/>
              </w:rPr>
              <w:t>China</w:t>
            </w:r>
            <w:r w:rsidR="00300544">
              <w:rPr>
                <w:rFonts w:asciiTheme="minorHAnsi" w:hAnsiTheme="minorHAnsi"/>
                <w:sz w:val="22"/>
              </w:rPr>
              <w:t xml:space="preserve"> </w:t>
            </w:r>
            <w:r w:rsidR="005345EF">
              <w:rPr>
                <w:rFonts w:asciiTheme="minorHAnsi" w:hAnsiTheme="minorHAnsi"/>
                <w:sz w:val="22"/>
              </w:rPr>
              <w:t xml:space="preserve">and </w:t>
            </w:r>
            <w:r w:rsidR="005345EF" w:rsidRPr="005345EF">
              <w:rPr>
                <w:rFonts w:asciiTheme="minorHAnsi" w:hAnsiTheme="minorHAnsi"/>
                <w:b/>
                <w:bCs/>
                <w:sz w:val="22"/>
              </w:rPr>
              <w:t>Malaysia</w:t>
            </w:r>
            <w:r w:rsidR="005345EF">
              <w:rPr>
                <w:rFonts w:asciiTheme="minorHAnsi" w:hAnsiTheme="minorHAnsi"/>
                <w:sz w:val="22"/>
              </w:rPr>
              <w:t xml:space="preserve"> </w:t>
            </w:r>
            <w:r w:rsidRPr="00A96982">
              <w:rPr>
                <w:rFonts w:asciiTheme="minorHAnsi" w:hAnsiTheme="minorHAnsi"/>
                <w:sz w:val="22"/>
              </w:rPr>
              <w:t>entered for home consumption</w:t>
            </w:r>
            <w:r>
              <w:rPr>
                <w:rFonts w:asciiTheme="minorHAnsi" w:hAnsiTheme="minorHAnsi"/>
                <w:sz w:val="22"/>
              </w:rPr>
              <w:t xml:space="preserve"> </w:t>
            </w:r>
            <w:r w:rsidRPr="00A96982">
              <w:rPr>
                <w:rFonts w:asciiTheme="minorHAnsi" w:hAnsiTheme="minorHAnsi"/>
                <w:sz w:val="22"/>
              </w:rPr>
              <w:t>on or after</w:t>
            </w:r>
            <w:r>
              <w:rPr>
                <w:rFonts w:asciiTheme="minorHAnsi" w:hAnsiTheme="minorHAnsi"/>
                <w:sz w:val="22"/>
              </w:rPr>
              <w:t xml:space="preserve"> </w:t>
            </w:r>
            <w:r w:rsidR="005345EF">
              <w:rPr>
                <w:rFonts w:asciiTheme="minorHAnsi" w:hAnsiTheme="minorHAnsi"/>
                <w:b/>
                <w:sz w:val="22"/>
              </w:rPr>
              <w:t>9 May</w:t>
            </w:r>
            <w:r w:rsidR="00F66F28">
              <w:rPr>
                <w:rFonts w:asciiTheme="minorHAnsi" w:hAnsiTheme="minorHAnsi"/>
                <w:b/>
                <w:sz w:val="22"/>
              </w:rPr>
              <w:t xml:space="preserve"> </w:t>
            </w:r>
            <w:r w:rsidR="00300544">
              <w:rPr>
                <w:rFonts w:asciiTheme="minorHAnsi" w:hAnsiTheme="minorHAnsi"/>
                <w:b/>
                <w:sz w:val="22"/>
              </w:rPr>
              <w:t>20</w:t>
            </w:r>
            <w:r w:rsidR="00B93271">
              <w:rPr>
                <w:rFonts w:asciiTheme="minorHAnsi" w:hAnsiTheme="minorHAnsi"/>
                <w:b/>
                <w:sz w:val="22"/>
              </w:rPr>
              <w:t>24</w:t>
            </w:r>
            <w:r w:rsidR="00300544">
              <w:rPr>
                <w:rFonts w:asciiTheme="minorHAnsi" w:hAnsiTheme="minorHAnsi"/>
                <w:b/>
                <w:sz w:val="22"/>
              </w:rPr>
              <w:t>:</w:t>
            </w:r>
          </w:p>
          <w:p w14:paraId="68BAC5D7" w14:textId="77777777" w:rsidR="008C305B" w:rsidRDefault="008C305B" w:rsidP="00300544">
            <w:pPr>
              <w:ind w:right="-214"/>
              <w:rPr>
                <w:rFonts w:asciiTheme="minorHAnsi" w:hAnsiTheme="minorHAnsi"/>
                <w:b/>
                <w:sz w:val="22"/>
              </w:rPr>
            </w:pPr>
          </w:p>
          <w:tbl>
            <w:tblPr>
              <w:tblW w:w="14380" w:type="dxa"/>
              <w:tblCellMar>
                <w:left w:w="113" w:type="dxa"/>
                <w:right w:w="0" w:type="dxa"/>
              </w:tblCellMar>
              <w:tblLook w:val="04A0" w:firstRow="1" w:lastRow="0" w:firstColumn="1" w:lastColumn="0" w:noHBand="0" w:noVBand="1"/>
            </w:tblPr>
            <w:tblGrid>
              <w:gridCol w:w="4710"/>
              <w:gridCol w:w="1701"/>
              <w:gridCol w:w="850"/>
              <w:gridCol w:w="1128"/>
              <w:gridCol w:w="1670"/>
              <w:gridCol w:w="1669"/>
              <w:gridCol w:w="2652"/>
            </w:tblGrid>
            <w:tr w:rsidR="005345EF" w14:paraId="68BAC5E0" w14:textId="77777777" w:rsidTr="42597760">
              <w:trPr>
                <w:trHeight w:val="567"/>
              </w:trPr>
              <w:tc>
                <w:tcPr>
                  <w:tcW w:w="4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1FEF6E2" w14:textId="77777777" w:rsidR="005345EF" w:rsidRDefault="005345EF" w:rsidP="00F66F28">
                  <w:pPr>
                    <w:rPr>
                      <w:rFonts w:cs="Calibri"/>
                      <w:b/>
                      <w:bCs/>
                      <w:color w:val="000000"/>
                      <w:szCs w:val="20"/>
                    </w:rPr>
                  </w:pPr>
                  <w:r>
                    <w:rPr>
                      <w:rFonts w:cs="Calibri"/>
                      <w:b/>
                      <w:bCs/>
                      <w:color w:val="000000"/>
                      <w:szCs w:val="20"/>
                    </w:rPr>
                    <w:t xml:space="preserve"> Exporter Name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BAC5D9" w14:textId="02EF5EA4" w:rsidR="005345EF" w:rsidRDefault="0052284F" w:rsidP="00F66F28">
                  <w:pPr>
                    <w:rPr>
                      <w:rFonts w:cs="Calibri"/>
                      <w:b/>
                      <w:bCs/>
                      <w:color w:val="000000"/>
                      <w:szCs w:val="20"/>
                    </w:rPr>
                  </w:pPr>
                  <w:r>
                    <w:rPr>
                      <w:rFonts w:cs="Calibri"/>
                      <w:b/>
                      <w:bCs/>
                      <w:color w:val="000000"/>
                      <w:szCs w:val="20"/>
                    </w:rPr>
                    <w:t>CCID</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8BAC5DA" w14:textId="30C7D11A" w:rsidR="005345EF" w:rsidRDefault="005345EF" w:rsidP="00300544">
                  <w:pPr>
                    <w:jc w:val="center"/>
                    <w:rPr>
                      <w:rFonts w:cs="Calibri"/>
                      <w:b/>
                      <w:bCs/>
                      <w:color w:val="000000"/>
                      <w:szCs w:val="20"/>
                    </w:rPr>
                  </w:pPr>
                  <w:r>
                    <w:rPr>
                      <w:rFonts w:cs="Calibri"/>
                      <w:b/>
                      <w:bCs/>
                      <w:color w:val="000000"/>
                      <w:szCs w:val="20"/>
                    </w:rPr>
                    <w:t>DSN</w:t>
                  </w:r>
                </w:p>
              </w:tc>
              <w:tc>
                <w:tcPr>
                  <w:tcW w:w="1128"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B" w14:textId="77777777" w:rsidR="005345EF" w:rsidRDefault="005345EF" w:rsidP="00300544">
                  <w:pPr>
                    <w:jc w:val="center"/>
                    <w:rPr>
                      <w:rFonts w:cs="Calibri"/>
                      <w:b/>
                      <w:bCs/>
                      <w:color w:val="000000"/>
                      <w:szCs w:val="20"/>
                    </w:rPr>
                  </w:pPr>
                  <w:r>
                    <w:rPr>
                      <w:rFonts w:cs="Calibri"/>
                      <w:b/>
                      <w:bCs/>
                      <w:color w:val="000000"/>
                      <w:szCs w:val="20"/>
                    </w:rPr>
                    <w:t>Measure</w:t>
                  </w:r>
                </w:p>
              </w:tc>
              <w:tc>
                <w:tcPr>
                  <w:tcW w:w="1670"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C" w14:textId="77777777" w:rsidR="005345EF" w:rsidRDefault="005345EF" w:rsidP="00300544">
                  <w:pPr>
                    <w:jc w:val="center"/>
                    <w:rPr>
                      <w:rFonts w:cs="Calibri"/>
                      <w:b/>
                      <w:bCs/>
                      <w:color w:val="000000"/>
                      <w:szCs w:val="20"/>
                    </w:rPr>
                  </w:pPr>
                  <w:r>
                    <w:rPr>
                      <w:rFonts w:cs="Calibri"/>
                      <w:b/>
                      <w:bCs/>
                      <w:color w:val="000000"/>
                      <w:szCs w:val="20"/>
                    </w:rPr>
                    <w:t>Measure Type</w:t>
                  </w:r>
                </w:p>
              </w:tc>
              <w:tc>
                <w:tcPr>
                  <w:tcW w:w="1669"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D" w14:textId="77777777" w:rsidR="005345EF" w:rsidRDefault="005345EF" w:rsidP="00300544">
                  <w:pPr>
                    <w:jc w:val="center"/>
                    <w:rPr>
                      <w:rFonts w:cs="Calibri"/>
                      <w:b/>
                      <w:bCs/>
                      <w:color w:val="000000"/>
                      <w:szCs w:val="20"/>
                    </w:rPr>
                  </w:pPr>
                  <w:r>
                    <w:rPr>
                      <w:rFonts w:cs="Calibri"/>
                      <w:b/>
                      <w:bCs/>
                      <w:color w:val="000000"/>
                      <w:szCs w:val="20"/>
                    </w:rPr>
                    <w:t>Effective Rate of Duty</w:t>
                  </w:r>
                </w:p>
              </w:tc>
              <w:tc>
                <w:tcPr>
                  <w:tcW w:w="2652"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F" w14:textId="77777777" w:rsidR="005345EF" w:rsidRDefault="005345EF" w:rsidP="00300544">
                  <w:pPr>
                    <w:jc w:val="center"/>
                    <w:rPr>
                      <w:rFonts w:cs="Calibri"/>
                      <w:b/>
                      <w:bCs/>
                      <w:color w:val="000000"/>
                      <w:szCs w:val="20"/>
                    </w:rPr>
                  </w:pPr>
                  <w:r>
                    <w:rPr>
                      <w:rFonts w:cs="Calibri"/>
                      <w:b/>
                      <w:bCs/>
                      <w:color w:val="000000"/>
                      <w:szCs w:val="20"/>
                    </w:rPr>
                    <w:t>Export Price terms</w:t>
                  </w:r>
                </w:p>
              </w:tc>
            </w:tr>
            <w:tr w:rsidR="00F66F28" w14:paraId="46B2197F" w14:textId="77777777" w:rsidTr="42597760">
              <w:trPr>
                <w:trHeight w:val="510"/>
              </w:trPr>
              <w:tc>
                <w:tcPr>
                  <w:tcW w:w="14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69D5B5F3" w14:textId="75CFF814" w:rsidR="00F66F28" w:rsidRPr="00F66F28" w:rsidRDefault="008112CC" w:rsidP="00F66F28">
                  <w:pPr>
                    <w:rPr>
                      <w:rFonts w:cs="Calibri"/>
                      <w:b/>
                      <w:bCs/>
                      <w:color w:val="000000"/>
                      <w:sz w:val="24"/>
                    </w:rPr>
                  </w:pPr>
                  <w:r>
                    <w:rPr>
                      <w:rFonts w:cs="Calibri"/>
                      <w:b/>
                      <w:bCs/>
                      <w:color w:val="000000"/>
                      <w:sz w:val="24"/>
                    </w:rPr>
                    <w:t xml:space="preserve">  </w:t>
                  </w:r>
                  <w:r w:rsidR="005345EF">
                    <w:rPr>
                      <w:rFonts w:cs="Calibri"/>
                      <w:b/>
                      <w:bCs/>
                      <w:color w:val="000000"/>
                      <w:sz w:val="24"/>
                    </w:rPr>
                    <w:t>CHINA</w:t>
                  </w:r>
                </w:p>
              </w:tc>
            </w:tr>
            <w:tr w:rsidR="0052284F" w14:paraId="0736FF45" w14:textId="77777777" w:rsidTr="002D396B">
              <w:trPr>
                <w:trHeight w:val="680"/>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5A0E27" w14:textId="77777777" w:rsidR="0052284F" w:rsidRPr="0052284F" w:rsidRDefault="0052284F" w:rsidP="0052284F">
                  <w:pPr>
                    <w:ind w:left="156"/>
                    <w:rPr>
                      <w:rFonts w:cs="Calibri"/>
                      <w:color w:val="000000"/>
                      <w:szCs w:val="20"/>
                    </w:rPr>
                  </w:pPr>
                  <w:r w:rsidRPr="0052284F">
                    <w:rPr>
                      <w:rFonts w:cs="Calibri"/>
                      <w:color w:val="000000"/>
                      <w:szCs w:val="20"/>
                    </w:rPr>
                    <w:t xml:space="preserve">Jiangsu </w:t>
                  </w:r>
                  <w:proofErr w:type="spellStart"/>
                  <w:r w:rsidRPr="0052284F">
                    <w:rPr>
                      <w:rFonts w:cs="Calibri"/>
                      <w:color w:val="000000"/>
                      <w:szCs w:val="20"/>
                    </w:rPr>
                    <w:t>Jracking</w:t>
                  </w:r>
                  <w:proofErr w:type="spellEnd"/>
                  <w:r w:rsidRPr="0052284F">
                    <w:rPr>
                      <w:rFonts w:cs="Calibri"/>
                      <w:color w:val="000000"/>
                      <w:szCs w:val="20"/>
                    </w:rPr>
                    <w:t xml:space="preserve"> Industry Ltd </w:t>
                  </w:r>
                </w:p>
                <w:p w14:paraId="11DDC769" w14:textId="77777777" w:rsidR="0052284F" w:rsidRPr="0052284F" w:rsidRDefault="0052284F" w:rsidP="0052284F">
                  <w:pPr>
                    <w:ind w:left="156"/>
                    <w:rPr>
                      <w:rFonts w:cs="Calibri"/>
                      <w:color w:val="000000"/>
                      <w:szCs w:val="20"/>
                    </w:rPr>
                  </w:pPr>
                  <w:r w:rsidRPr="0052284F">
                    <w:rPr>
                      <w:rFonts w:cs="Calibri"/>
                      <w:color w:val="000000"/>
                      <w:szCs w:val="20"/>
                    </w:rPr>
                    <w:t xml:space="preserve"> supplied directly or through: </w:t>
                  </w:r>
                </w:p>
                <w:p w14:paraId="0437C770" w14:textId="77777777" w:rsidR="0052284F" w:rsidRPr="0052284F" w:rsidRDefault="0052284F" w:rsidP="0052284F">
                  <w:pPr>
                    <w:ind w:left="156"/>
                    <w:rPr>
                      <w:rFonts w:cs="Calibri"/>
                      <w:color w:val="000000"/>
                      <w:szCs w:val="20"/>
                    </w:rPr>
                  </w:pPr>
                  <w:proofErr w:type="spellStart"/>
                  <w:r w:rsidRPr="0052284F">
                    <w:rPr>
                      <w:rFonts w:cs="Calibri"/>
                      <w:color w:val="000000"/>
                      <w:szCs w:val="20"/>
                    </w:rPr>
                    <w:t>Jracking</w:t>
                  </w:r>
                  <w:proofErr w:type="spellEnd"/>
                  <w:r w:rsidRPr="0052284F">
                    <w:rPr>
                      <w:rFonts w:cs="Calibri"/>
                      <w:color w:val="000000"/>
                      <w:szCs w:val="20"/>
                    </w:rPr>
                    <w:t xml:space="preserve"> (China) Storage Systems Ltd </w:t>
                  </w:r>
                </w:p>
                <w:p w14:paraId="4FADF7B3" w14:textId="6AEAC151" w:rsidR="0052284F" w:rsidRPr="0051390E" w:rsidRDefault="0052284F" w:rsidP="0052284F">
                  <w:pPr>
                    <w:ind w:left="156"/>
                    <w:rPr>
                      <w:rFonts w:cs="Calibri"/>
                      <w:color w:val="000000"/>
                      <w:szCs w:val="20"/>
                    </w:rPr>
                  </w:pPr>
                  <w:proofErr w:type="spellStart"/>
                  <w:r w:rsidRPr="0052284F">
                    <w:rPr>
                      <w:rFonts w:cs="Calibri"/>
                      <w:color w:val="000000"/>
                      <w:szCs w:val="20"/>
                    </w:rPr>
                    <w:t>Jracking</w:t>
                  </w:r>
                  <w:proofErr w:type="spellEnd"/>
                  <w:r w:rsidRPr="0052284F">
                    <w:rPr>
                      <w:rFonts w:cs="Calibri"/>
                      <w:color w:val="000000"/>
                      <w:szCs w:val="20"/>
                    </w:rPr>
                    <w:t xml:space="preserve"> (China) Storage Solutions</w:t>
                  </w:r>
                </w:p>
              </w:tc>
              <w:tc>
                <w:tcPr>
                  <w:tcW w:w="1701" w:type="dxa"/>
                  <w:tcBorders>
                    <w:top w:val="nil"/>
                    <w:left w:val="single" w:sz="4" w:space="0" w:color="auto"/>
                    <w:bottom w:val="single" w:sz="4" w:space="0" w:color="auto"/>
                    <w:right w:val="single" w:sz="4" w:space="0" w:color="auto"/>
                  </w:tcBorders>
                  <w:shd w:val="clear" w:color="auto" w:fill="auto"/>
                  <w:vAlign w:val="center"/>
                </w:tcPr>
                <w:p w14:paraId="417A618F" w14:textId="77777777" w:rsidR="0052284F" w:rsidRPr="0052284F" w:rsidRDefault="0052284F" w:rsidP="0052284F">
                  <w:pPr>
                    <w:ind w:left="156"/>
                    <w:rPr>
                      <w:rFonts w:cs="Calibri"/>
                      <w:color w:val="000000"/>
                      <w:szCs w:val="20"/>
                    </w:rPr>
                  </w:pPr>
                  <w:r w:rsidRPr="0052284F">
                    <w:rPr>
                      <w:rFonts w:cs="Calibri"/>
                      <w:color w:val="000000"/>
                      <w:szCs w:val="20"/>
                    </w:rPr>
                    <w:t>CFP7479333L</w:t>
                  </w:r>
                </w:p>
                <w:p w14:paraId="0EFD7C8D" w14:textId="77777777" w:rsidR="0052284F" w:rsidRPr="0052284F" w:rsidRDefault="0052284F" w:rsidP="0052284F">
                  <w:pPr>
                    <w:ind w:left="156"/>
                    <w:rPr>
                      <w:rFonts w:cs="Calibri"/>
                      <w:color w:val="000000"/>
                      <w:szCs w:val="20"/>
                    </w:rPr>
                  </w:pPr>
                  <w:r w:rsidRPr="0052284F">
                    <w:rPr>
                      <w:rFonts w:cs="Calibri"/>
                      <w:color w:val="000000"/>
                      <w:szCs w:val="20"/>
                    </w:rPr>
                    <w:t>CFG6997996E</w:t>
                  </w:r>
                </w:p>
                <w:p w14:paraId="2D9FD948" w14:textId="77777777" w:rsidR="0052284F" w:rsidRPr="0052284F" w:rsidRDefault="0052284F" w:rsidP="0052284F">
                  <w:pPr>
                    <w:ind w:left="156"/>
                    <w:rPr>
                      <w:rFonts w:cs="Calibri"/>
                      <w:color w:val="000000"/>
                      <w:szCs w:val="20"/>
                    </w:rPr>
                  </w:pPr>
                  <w:r w:rsidRPr="0052284F">
                    <w:rPr>
                      <w:rFonts w:cs="Calibri"/>
                      <w:color w:val="000000"/>
                      <w:szCs w:val="20"/>
                    </w:rPr>
                    <w:t>CFW6474779G</w:t>
                  </w:r>
                </w:p>
                <w:p w14:paraId="572750C4" w14:textId="685F7180" w:rsidR="0052284F" w:rsidRPr="0051390E" w:rsidRDefault="0052284F" w:rsidP="0052284F">
                  <w:pPr>
                    <w:ind w:left="156"/>
                    <w:rPr>
                      <w:rFonts w:cs="Calibri"/>
                      <w:color w:val="000000"/>
                      <w:szCs w:val="20"/>
                    </w:rPr>
                  </w:pPr>
                  <w:r w:rsidRPr="0052284F">
                    <w:rPr>
                      <w:rFonts w:cs="Calibri"/>
                      <w:color w:val="000000"/>
                      <w:szCs w:val="20"/>
                    </w:rPr>
                    <w:t>CFL4949697N</w:t>
                  </w:r>
                </w:p>
              </w:tc>
              <w:tc>
                <w:tcPr>
                  <w:tcW w:w="850" w:type="dxa"/>
                  <w:tcBorders>
                    <w:top w:val="nil"/>
                    <w:left w:val="nil"/>
                    <w:bottom w:val="single" w:sz="4" w:space="0" w:color="auto"/>
                    <w:right w:val="single" w:sz="4" w:space="0" w:color="auto"/>
                  </w:tcBorders>
                  <w:vAlign w:val="center"/>
                </w:tcPr>
                <w:p w14:paraId="1A524E97" w14:textId="4EADD79E" w:rsidR="0052284F" w:rsidRDefault="0052284F" w:rsidP="00F66F28">
                  <w:pPr>
                    <w:jc w:val="center"/>
                    <w:rPr>
                      <w:rFonts w:cs="Calibri"/>
                      <w:color w:val="000000"/>
                      <w:szCs w:val="20"/>
                    </w:rPr>
                  </w:pPr>
                  <w:r>
                    <w:rPr>
                      <w:rFonts w:cs="Calibri"/>
                      <w:color w:val="000000"/>
                      <w:szCs w:val="20"/>
                    </w:rPr>
                    <w:t>1</w:t>
                  </w:r>
                  <w:r w:rsidR="00B93271">
                    <w:rPr>
                      <w:rFonts w:cs="Calibri"/>
                      <w:color w:val="000000"/>
                      <w:szCs w:val="20"/>
                    </w:rPr>
                    <w:t>37</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9DB319" w14:textId="77B0C4DE" w:rsidR="0052284F" w:rsidRPr="0051390E" w:rsidRDefault="0052284F" w:rsidP="00C77CA7">
                  <w:pPr>
                    <w:jc w:val="center"/>
                    <w:rPr>
                      <w:rFonts w:cs="Calibri"/>
                      <w:color w:val="000000"/>
                      <w:szCs w:val="20"/>
                    </w:rPr>
                  </w:pPr>
                  <w:r w:rsidRPr="0051390E">
                    <w:rPr>
                      <w:rFonts w:cs="Calibri"/>
                      <w:color w:val="000000"/>
                      <w:szCs w:val="20"/>
                    </w:rPr>
                    <w:t>IDD</w:t>
                  </w:r>
                </w:p>
              </w:tc>
              <w:tc>
                <w:tcPr>
                  <w:tcW w:w="1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ECA16B" w14:textId="537D7C26" w:rsidR="0052284F" w:rsidRDefault="0052284F" w:rsidP="00C77CA7">
                  <w:pPr>
                    <w:jc w:val="center"/>
                    <w:rPr>
                      <w:rFonts w:cs="Calibri"/>
                      <w:color w:val="000000"/>
                      <w:szCs w:val="20"/>
                    </w:rPr>
                  </w:pPr>
                  <w:r>
                    <w:rPr>
                      <w:rFonts w:cs="Calibri"/>
                      <w:color w:val="000000"/>
                      <w:szCs w:val="20"/>
                    </w:rPr>
                    <w:t>Ad Valorem</w:t>
                  </w:r>
                </w:p>
              </w:tc>
              <w:tc>
                <w:tcPr>
                  <w:tcW w:w="16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F96FD2" w14:textId="58B1DF34" w:rsidR="0052284F" w:rsidRDefault="0052284F" w:rsidP="00F66F28">
                  <w:pPr>
                    <w:jc w:val="center"/>
                    <w:rPr>
                      <w:rFonts w:cs="Calibri"/>
                      <w:color w:val="000000"/>
                      <w:szCs w:val="20"/>
                    </w:rPr>
                  </w:pPr>
                  <w:r>
                    <w:rPr>
                      <w:rFonts w:cs="Calibri"/>
                      <w:color w:val="000000"/>
                      <w:szCs w:val="20"/>
                    </w:rPr>
                    <w:t>60.1%</w:t>
                  </w:r>
                </w:p>
              </w:tc>
              <w:tc>
                <w:tcPr>
                  <w:tcW w:w="26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439EFC" w14:textId="46F442D4" w:rsidR="0052284F" w:rsidRPr="0051390E" w:rsidRDefault="0052284F" w:rsidP="00F66F28">
                  <w:pPr>
                    <w:jc w:val="center"/>
                    <w:rPr>
                      <w:rFonts w:cs="Calibri"/>
                      <w:color w:val="000000"/>
                      <w:szCs w:val="20"/>
                    </w:rPr>
                  </w:pPr>
                  <w:r>
                    <w:rPr>
                      <w:rFonts w:cs="Calibri"/>
                      <w:color w:val="000000"/>
                      <w:szCs w:val="20"/>
                    </w:rPr>
                    <w:t>FOB, cash</w:t>
                  </w:r>
                </w:p>
              </w:tc>
            </w:tr>
            <w:tr w:rsidR="0052284F" w14:paraId="518AB11A" w14:textId="77777777" w:rsidTr="002D396B">
              <w:trPr>
                <w:trHeight w:val="680"/>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3BDED6" w14:textId="77777777" w:rsidR="0052284F" w:rsidRPr="0052284F" w:rsidRDefault="0052284F" w:rsidP="0052284F">
                  <w:pPr>
                    <w:ind w:left="156"/>
                    <w:rPr>
                      <w:rFonts w:cs="Calibri"/>
                      <w:color w:val="000000"/>
                      <w:szCs w:val="20"/>
                    </w:rPr>
                  </w:pPr>
                  <w:proofErr w:type="spellStart"/>
                  <w:r w:rsidRPr="0052284F">
                    <w:rPr>
                      <w:rFonts w:cs="Calibri"/>
                      <w:color w:val="000000"/>
                      <w:szCs w:val="20"/>
                    </w:rPr>
                    <w:t>Dexion</w:t>
                  </w:r>
                  <w:proofErr w:type="spellEnd"/>
                  <w:r w:rsidRPr="0052284F">
                    <w:rPr>
                      <w:rFonts w:cs="Calibri"/>
                      <w:color w:val="000000"/>
                      <w:szCs w:val="20"/>
                    </w:rPr>
                    <w:t xml:space="preserve"> (Shanghai) Logistics Equipment Co. Ltd </w:t>
                  </w:r>
                </w:p>
                <w:p w14:paraId="25E09B2D" w14:textId="77777777" w:rsidR="0052284F" w:rsidRPr="0052284F" w:rsidRDefault="0052284F" w:rsidP="0052284F">
                  <w:pPr>
                    <w:ind w:left="156"/>
                    <w:rPr>
                      <w:rFonts w:cs="Calibri"/>
                      <w:color w:val="000000"/>
                      <w:szCs w:val="20"/>
                    </w:rPr>
                  </w:pPr>
                  <w:r w:rsidRPr="0052284F">
                    <w:rPr>
                      <w:rFonts w:cs="Calibri"/>
                      <w:color w:val="000000"/>
                      <w:szCs w:val="20"/>
                    </w:rPr>
                    <w:t xml:space="preserve"> supplied directly or through: </w:t>
                  </w:r>
                </w:p>
                <w:p w14:paraId="34ADC240" w14:textId="77777777" w:rsidR="0052284F" w:rsidRPr="0052284F" w:rsidRDefault="0052284F" w:rsidP="0052284F">
                  <w:pPr>
                    <w:ind w:left="156"/>
                    <w:rPr>
                      <w:rFonts w:cs="Calibri"/>
                      <w:color w:val="000000"/>
                      <w:szCs w:val="20"/>
                    </w:rPr>
                  </w:pPr>
                  <w:proofErr w:type="spellStart"/>
                  <w:r w:rsidRPr="0052284F">
                    <w:rPr>
                      <w:rFonts w:cs="Calibri"/>
                      <w:color w:val="000000"/>
                      <w:szCs w:val="20"/>
                    </w:rPr>
                    <w:t>Dexion</w:t>
                  </w:r>
                  <w:proofErr w:type="spellEnd"/>
                  <w:r w:rsidRPr="0052284F">
                    <w:rPr>
                      <w:rFonts w:cs="Calibri"/>
                      <w:color w:val="000000"/>
                      <w:szCs w:val="20"/>
                    </w:rPr>
                    <w:t xml:space="preserve"> (Australia) Pty Ltd; or </w:t>
                  </w:r>
                </w:p>
                <w:p w14:paraId="744798CF" w14:textId="0901CDDF" w:rsidR="0052284F" w:rsidRPr="0052284F" w:rsidRDefault="0052284F" w:rsidP="0052284F">
                  <w:pPr>
                    <w:ind w:left="156"/>
                    <w:rPr>
                      <w:rFonts w:cs="Calibri"/>
                      <w:color w:val="000000"/>
                      <w:szCs w:val="20"/>
                    </w:rPr>
                  </w:pPr>
                  <w:r w:rsidRPr="0052284F">
                    <w:rPr>
                      <w:rFonts w:cs="Calibri"/>
                      <w:color w:val="000000"/>
                      <w:szCs w:val="20"/>
                    </w:rPr>
                    <w:t>INGKA Procurement AB</w:t>
                  </w:r>
                </w:p>
              </w:tc>
              <w:tc>
                <w:tcPr>
                  <w:tcW w:w="1701" w:type="dxa"/>
                  <w:tcBorders>
                    <w:top w:val="nil"/>
                    <w:left w:val="single" w:sz="4" w:space="0" w:color="auto"/>
                    <w:bottom w:val="single" w:sz="4" w:space="0" w:color="auto"/>
                    <w:right w:val="single" w:sz="4" w:space="0" w:color="auto"/>
                  </w:tcBorders>
                  <w:shd w:val="clear" w:color="auto" w:fill="auto"/>
                  <w:vAlign w:val="center"/>
                </w:tcPr>
                <w:p w14:paraId="67505B83" w14:textId="77777777" w:rsidR="0052284F" w:rsidRPr="0052284F" w:rsidRDefault="0052284F" w:rsidP="0052284F">
                  <w:pPr>
                    <w:ind w:left="156"/>
                    <w:rPr>
                      <w:rFonts w:cs="Calibri"/>
                      <w:color w:val="000000"/>
                      <w:szCs w:val="20"/>
                    </w:rPr>
                  </w:pPr>
                  <w:r w:rsidRPr="0052284F">
                    <w:rPr>
                      <w:rFonts w:cs="Calibri"/>
                      <w:color w:val="000000"/>
                      <w:szCs w:val="20"/>
                    </w:rPr>
                    <w:t>CEE7974373H</w:t>
                  </w:r>
                </w:p>
                <w:p w14:paraId="10D39BAA" w14:textId="77777777" w:rsidR="0052284F" w:rsidRPr="0052284F" w:rsidRDefault="0052284F" w:rsidP="0052284F">
                  <w:pPr>
                    <w:ind w:left="156"/>
                    <w:rPr>
                      <w:rFonts w:cs="Calibri"/>
                      <w:color w:val="000000"/>
                      <w:szCs w:val="20"/>
                    </w:rPr>
                  </w:pPr>
                  <w:r w:rsidRPr="0052284F">
                    <w:rPr>
                      <w:rFonts w:cs="Calibri"/>
                      <w:color w:val="000000"/>
                      <w:szCs w:val="20"/>
                    </w:rPr>
                    <w:t>CCX9663977L</w:t>
                  </w:r>
                </w:p>
                <w:p w14:paraId="210791E4" w14:textId="77777777" w:rsidR="0052284F" w:rsidRPr="0052284F" w:rsidRDefault="0052284F" w:rsidP="0052284F">
                  <w:pPr>
                    <w:ind w:left="156"/>
                    <w:rPr>
                      <w:rFonts w:cs="Calibri"/>
                      <w:color w:val="000000"/>
                      <w:szCs w:val="20"/>
                    </w:rPr>
                  </w:pPr>
                  <w:r w:rsidRPr="0052284F">
                    <w:rPr>
                      <w:rFonts w:cs="Calibri"/>
                      <w:color w:val="000000"/>
                      <w:szCs w:val="20"/>
                    </w:rPr>
                    <w:t>CFP3369679Y</w:t>
                  </w:r>
                </w:p>
                <w:p w14:paraId="3A749618" w14:textId="77777777" w:rsidR="0052284F" w:rsidRPr="0052284F" w:rsidRDefault="0052284F" w:rsidP="0052284F">
                  <w:pPr>
                    <w:ind w:left="156"/>
                    <w:rPr>
                      <w:rFonts w:cs="Calibri"/>
                      <w:color w:val="000000"/>
                      <w:szCs w:val="20"/>
                    </w:rPr>
                  </w:pPr>
                  <w:r w:rsidRPr="0052284F">
                    <w:rPr>
                      <w:rFonts w:cs="Calibri"/>
                      <w:color w:val="000000"/>
                      <w:szCs w:val="20"/>
                    </w:rPr>
                    <w:t>CCH7439664J</w:t>
                  </w:r>
                </w:p>
                <w:p w14:paraId="79BE4318" w14:textId="25AEEE63" w:rsidR="0052284F" w:rsidRPr="0052284F" w:rsidRDefault="0052284F" w:rsidP="0052284F">
                  <w:pPr>
                    <w:ind w:left="156"/>
                    <w:rPr>
                      <w:rFonts w:cs="Calibri"/>
                      <w:color w:val="000000"/>
                      <w:szCs w:val="20"/>
                    </w:rPr>
                  </w:pPr>
                  <w:r w:rsidRPr="0052284F">
                    <w:rPr>
                      <w:rFonts w:cs="Calibri"/>
                      <w:color w:val="000000"/>
                      <w:szCs w:val="20"/>
                    </w:rPr>
                    <w:t>CFX7749644M</w:t>
                  </w:r>
                </w:p>
              </w:tc>
              <w:tc>
                <w:tcPr>
                  <w:tcW w:w="850" w:type="dxa"/>
                  <w:tcBorders>
                    <w:top w:val="nil"/>
                    <w:left w:val="nil"/>
                    <w:bottom w:val="single" w:sz="4" w:space="0" w:color="auto"/>
                    <w:right w:val="single" w:sz="4" w:space="0" w:color="auto"/>
                  </w:tcBorders>
                  <w:vAlign w:val="center"/>
                </w:tcPr>
                <w:p w14:paraId="1320E057" w14:textId="4C57CF91" w:rsidR="0052284F" w:rsidRDefault="0052284F" w:rsidP="00F66F28">
                  <w:pPr>
                    <w:jc w:val="center"/>
                    <w:rPr>
                      <w:rFonts w:cs="Calibri"/>
                      <w:color w:val="000000"/>
                      <w:szCs w:val="20"/>
                    </w:rPr>
                  </w:pPr>
                  <w:r>
                    <w:rPr>
                      <w:rFonts w:cs="Calibri"/>
                      <w:color w:val="000000"/>
                      <w:szCs w:val="20"/>
                    </w:rPr>
                    <w:t>1</w:t>
                  </w:r>
                  <w:r w:rsidR="00B93271">
                    <w:rPr>
                      <w:rFonts w:cs="Calibri"/>
                      <w:color w:val="000000"/>
                      <w:szCs w:val="20"/>
                    </w:rPr>
                    <w:t>38</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4B1D61" w14:textId="31B9C660" w:rsidR="0052284F" w:rsidRPr="0051390E" w:rsidRDefault="0052284F" w:rsidP="00C77CA7">
                  <w:pPr>
                    <w:jc w:val="center"/>
                    <w:rPr>
                      <w:rFonts w:cs="Calibri"/>
                      <w:color w:val="000000"/>
                      <w:szCs w:val="20"/>
                    </w:rPr>
                  </w:pPr>
                  <w:r>
                    <w:rPr>
                      <w:rFonts w:cs="Calibri"/>
                      <w:color w:val="000000"/>
                      <w:szCs w:val="20"/>
                    </w:rPr>
                    <w:t>IDD</w:t>
                  </w:r>
                </w:p>
              </w:tc>
              <w:tc>
                <w:tcPr>
                  <w:tcW w:w="1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B2FFC9" w14:textId="0242D913" w:rsidR="0052284F" w:rsidRDefault="0052284F" w:rsidP="00C77CA7">
                  <w:pPr>
                    <w:jc w:val="center"/>
                    <w:rPr>
                      <w:rFonts w:cs="Calibri"/>
                      <w:color w:val="000000"/>
                      <w:szCs w:val="20"/>
                    </w:rPr>
                  </w:pPr>
                  <w:r>
                    <w:rPr>
                      <w:rFonts w:cs="Calibri"/>
                      <w:color w:val="000000"/>
                      <w:szCs w:val="20"/>
                    </w:rPr>
                    <w:t>Ad Valorem</w:t>
                  </w:r>
                </w:p>
              </w:tc>
              <w:tc>
                <w:tcPr>
                  <w:tcW w:w="16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0B8B14" w14:textId="71333ADC" w:rsidR="0052284F" w:rsidRDefault="0052284F" w:rsidP="00F66F28">
                  <w:pPr>
                    <w:jc w:val="center"/>
                    <w:rPr>
                      <w:rFonts w:cs="Calibri"/>
                      <w:color w:val="000000"/>
                      <w:szCs w:val="20"/>
                    </w:rPr>
                  </w:pPr>
                  <w:r>
                    <w:rPr>
                      <w:rFonts w:cs="Calibri"/>
                      <w:color w:val="000000"/>
                      <w:szCs w:val="20"/>
                    </w:rPr>
                    <w:t>33.7%</w:t>
                  </w:r>
                </w:p>
              </w:tc>
              <w:tc>
                <w:tcPr>
                  <w:tcW w:w="26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E33590" w14:textId="6500DAC3" w:rsidR="0052284F" w:rsidRDefault="0052284F" w:rsidP="00F66F28">
                  <w:pPr>
                    <w:jc w:val="center"/>
                    <w:rPr>
                      <w:rFonts w:cs="Calibri"/>
                      <w:color w:val="000000"/>
                      <w:szCs w:val="20"/>
                    </w:rPr>
                  </w:pPr>
                  <w:r>
                    <w:rPr>
                      <w:rFonts w:cs="Calibri"/>
                      <w:color w:val="000000"/>
                      <w:szCs w:val="20"/>
                    </w:rPr>
                    <w:t>EXW, cash</w:t>
                  </w:r>
                </w:p>
              </w:tc>
            </w:tr>
            <w:tr w:rsidR="0052284F" w14:paraId="4A3A5AE8" w14:textId="77777777" w:rsidTr="002D396B">
              <w:trPr>
                <w:trHeight w:val="680"/>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16D09C" w14:textId="12611D43" w:rsidR="0052284F" w:rsidRPr="0052284F" w:rsidRDefault="002D396B" w:rsidP="0052284F">
                  <w:pPr>
                    <w:ind w:left="156"/>
                    <w:rPr>
                      <w:rFonts w:cs="Calibri"/>
                      <w:color w:val="000000"/>
                      <w:szCs w:val="20"/>
                    </w:rPr>
                  </w:pPr>
                  <w:r w:rsidRPr="002D396B">
                    <w:rPr>
                      <w:rFonts w:cs="Calibri"/>
                      <w:color w:val="000000"/>
                      <w:szCs w:val="20"/>
                    </w:rPr>
                    <w:t>SSI Schaefer System International (Kunshan) Co. Ltd</w:t>
                  </w:r>
                </w:p>
              </w:tc>
              <w:tc>
                <w:tcPr>
                  <w:tcW w:w="1701" w:type="dxa"/>
                  <w:tcBorders>
                    <w:top w:val="nil"/>
                    <w:left w:val="single" w:sz="4" w:space="0" w:color="auto"/>
                    <w:bottom w:val="single" w:sz="4" w:space="0" w:color="auto"/>
                    <w:right w:val="single" w:sz="4" w:space="0" w:color="auto"/>
                  </w:tcBorders>
                  <w:shd w:val="clear" w:color="auto" w:fill="auto"/>
                  <w:vAlign w:val="center"/>
                </w:tcPr>
                <w:p w14:paraId="54E869DA" w14:textId="77777777" w:rsidR="0052284F" w:rsidRPr="0052284F" w:rsidRDefault="0052284F" w:rsidP="0052284F">
                  <w:pPr>
                    <w:ind w:left="156"/>
                    <w:rPr>
                      <w:rFonts w:cs="Calibri"/>
                      <w:color w:val="000000"/>
                      <w:szCs w:val="20"/>
                    </w:rPr>
                  </w:pPr>
                  <w:r w:rsidRPr="0052284F">
                    <w:rPr>
                      <w:rFonts w:cs="Calibri"/>
                      <w:color w:val="000000"/>
                      <w:szCs w:val="20"/>
                    </w:rPr>
                    <w:t>CEM4763376G</w:t>
                  </w:r>
                </w:p>
                <w:p w14:paraId="0F4DAF64" w14:textId="7331B2CD" w:rsidR="0052284F" w:rsidRPr="0052284F" w:rsidRDefault="0052284F" w:rsidP="0052284F">
                  <w:pPr>
                    <w:ind w:left="156"/>
                    <w:rPr>
                      <w:rFonts w:cs="Calibri"/>
                      <w:color w:val="000000"/>
                      <w:szCs w:val="20"/>
                    </w:rPr>
                  </w:pPr>
                  <w:r w:rsidRPr="0052284F">
                    <w:rPr>
                      <w:rFonts w:cs="Calibri"/>
                      <w:color w:val="000000"/>
                      <w:szCs w:val="20"/>
                    </w:rPr>
                    <w:t>CCL4663367R</w:t>
                  </w:r>
                </w:p>
              </w:tc>
              <w:tc>
                <w:tcPr>
                  <w:tcW w:w="850" w:type="dxa"/>
                  <w:tcBorders>
                    <w:top w:val="nil"/>
                    <w:left w:val="nil"/>
                    <w:bottom w:val="single" w:sz="4" w:space="0" w:color="auto"/>
                    <w:right w:val="single" w:sz="4" w:space="0" w:color="auto"/>
                  </w:tcBorders>
                  <w:vAlign w:val="center"/>
                </w:tcPr>
                <w:p w14:paraId="324E4414" w14:textId="0411E9A9" w:rsidR="0052284F" w:rsidRDefault="0052284F" w:rsidP="0052284F">
                  <w:pPr>
                    <w:jc w:val="center"/>
                    <w:rPr>
                      <w:rFonts w:cs="Calibri"/>
                      <w:color w:val="000000"/>
                      <w:szCs w:val="20"/>
                    </w:rPr>
                  </w:pPr>
                  <w:r>
                    <w:rPr>
                      <w:rFonts w:cs="Calibri"/>
                      <w:color w:val="000000"/>
                      <w:szCs w:val="20"/>
                    </w:rPr>
                    <w:t>1</w:t>
                  </w:r>
                  <w:r w:rsidR="00B93271">
                    <w:rPr>
                      <w:rFonts w:cs="Calibri"/>
                      <w:color w:val="000000"/>
                      <w:szCs w:val="20"/>
                    </w:rPr>
                    <w:t>39</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96884E" w14:textId="094ADD95" w:rsidR="0052284F" w:rsidRDefault="0052284F" w:rsidP="0052284F">
                  <w:pPr>
                    <w:jc w:val="center"/>
                    <w:rPr>
                      <w:rFonts w:cs="Calibri"/>
                      <w:color w:val="000000"/>
                      <w:szCs w:val="20"/>
                    </w:rPr>
                  </w:pPr>
                  <w:r>
                    <w:rPr>
                      <w:rFonts w:cs="Calibri"/>
                      <w:color w:val="000000"/>
                      <w:szCs w:val="20"/>
                    </w:rPr>
                    <w:t>IDD</w:t>
                  </w:r>
                </w:p>
              </w:tc>
              <w:tc>
                <w:tcPr>
                  <w:tcW w:w="1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F81EC2" w14:textId="18234152" w:rsidR="0052284F" w:rsidRDefault="0052284F" w:rsidP="0052284F">
                  <w:pPr>
                    <w:jc w:val="center"/>
                    <w:rPr>
                      <w:rFonts w:cs="Calibri"/>
                      <w:color w:val="000000"/>
                      <w:szCs w:val="20"/>
                    </w:rPr>
                  </w:pPr>
                  <w:r>
                    <w:rPr>
                      <w:rFonts w:cs="Calibri"/>
                      <w:color w:val="000000"/>
                      <w:szCs w:val="20"/>
                    </w:rPr>
                    <w:t>Ad Valorem</w:t>
                  </w:r>
                </w:p>
              </w:tc>
              <w:tc>
                <w:tcPr>
                  <w:tcW w:w="16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C0CD38" w14:textId="78FE3CB2" w:rsidR="0052284F" w:rsidRDefault="0052284F" w:rsidP="0052284F">
                  <w:pPr>
                    <w:jc w:val="center"/>
                    <w:rPr>
                      <w:rFonts w:cs="Calibri"/>
                      <w:color w:val="000000"/>
                      <w:szCs w:val="20"/>
                    </w:rPr>
                  </w:pPr>
                  <w:r>
                    <w:rPr>
                      <w:rFonts w:cs="Calibri"/>
                      <w:color w:val="000000"/>
                      <w:szCs w:val="20"/>
                    </w:rPr>
                    <w:t>72.7%</w:t>
                  </w:r>
                </w:p>
              </w:tc>
              <w:tc>
                <w:tcPr>
                  <w:tcW w:w="26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8DC7E5" w14:textId="509B9EBE" w:rsidR="0052284F" w:rsidRDefault="0052284F" w:rsidP="0052284F">
                  <w:pPr>
                    <w:jc w:val="center"/>
                    <w:rPr>
                      <w:rFonts w:cs="Calibri"/>
                      <w:color w:val="000000"/>
                      <w:szCs w:val="20"/>
                    </w:rPr>
                  </w:pPr>
                  <w:r>
                    <w:rPr>
                      <w:rFonts w:cs="Calibri"/>
                      <w:color w:val="000000"/>
                      <w:szCs w:val="20"/>
                    </w:rPr>
                    <w:t>EXW, cash</w:t>
                  </w:r>
                </w:p>
              </w:tc>
            </w:tr>
            <w:tr w:rsidR="002D396B" w14:paraId="038E6F25" w14:textId="77777777" w:rsidTr="42597760">
              <w:trPr>
                <w:trHeight w:val="360"/>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FC7AE7" w14:textId="167FFD49" w:rsidR="002D396B" w:rsidRPr="002D396B" w:rsidRDefault="002D396B" w:rsidP="002D396B">
                  <w:pPr>
                    <w:ind w:left="156"/>
                    <w:rPr>
                      <w:rFonts w:cs="Calibri"/>
                      <w:color w:val="000000"/>
                      <w:szCs w:val="20"/>
                    </w:rPr>
                  </w:pPr>
                  <w:proofErr w:type="spellStart"/>
                  <w:r w:rsidRPr="002D396B">
                    <w:rPr>
                      <w:rFonts w:cs="Calibri"/>
                      <w:color w:val="000000"/>
                      <w:szCs w:val="20"/>
                    </w:rPr>
                    <w:t>Danyang</w:t>
                  </w:r>
                  <w:proofErr w:type="spellEnd"/>
                  <w:r w:rsidRPr="002D396B">
                    <w:rPr>
                      <w:rFonts w:cs="Calibri"/>
                      <w:color w:val="000000"/>
                      <w:szCs w:val="20"/>
                    </w:rPr>
                    <w:t xml:space="preserve"> </w:t>
                  </w:r>
                  <w:proofErr w:type="spellStart"/>
                  <w:r w:rsidRPr="002D396B">
                    <w:rPr>
                      <w:rFonts w:cs="Calibri"/>
                      <w:color w:val="000000"/>
                      <w:szCs w:val="20"/>
                    </w:rPr>
                    <w:t>Hengcheng</w:t>
                  </w:r>
                  <w:proofErr w:type="spellEnd"/>
                  <w:r w:rsidRPr="002D396B">
                    <w:rPr>
                      <w:rFonts w:cs="Calibri"/>
                      <w:color w:val="000000"/>
                      <w:szCs w:val="20"/>
                    </w:rPr>
                    <w:t xml:space="preserve"> Metal Products Co. Ltd</w:t>
                  </w:r>
                </w:p>
              </w:tc>
              <w:tc>
                <w:tcPr>
                  <w:tcW w:w="1701" w:type="dxa"/>
                  <w:tcBorders>
                    <w:top w:val="nil"/>
                    <w:left w:val="single" w:sz="4" w:space="0" w:color="auto"/>
                    <w:bottom w:val="single" w:sz="4" w:space="0" w:color="auto"/>
                    <w:right w:val="single" w:sz="4" w:space="0" w:color="auto"/>
                  </w:tcBorders>
                  <w:shd w:val="clear" w:color="auto" w:fill="auto"/>
                  <w:vAlign w:val="center"/>
                </w:tcPr>
                <w:p w14:paraId="0803A472" w14:textId="1C07E4DF" w:rsidR="002D396B" w:rsidRPr="0052284F" w:rsidRDefault="002D396B" w:rsidP="002D396B">
                  <w:pPr>
                    <w:ind w:left="156"/>
                    <w:rPr>
                      <w:rFonts w:cs="Calibri"/>
                      <w:color w:val="000000"/>
                      <w:szCs w:val="20"/>
                    </w:rPr>
                  </w:pPr>
                  <w:r w:rsidRPr="002D396B">
                    <w:rPr>
                      <w:rFonts w:cs="Calibri"/>
                      <w:color w:val="000000"/>
                      <w:szCs w:val="20"/>
                    </w:rPr>
                    <w:t>CFP7477997A</w:t>
                  </w:r>
                </w:p>
              </w:tc>
              <w:tc>
                <w:tcPr>
                  <w:tcW w:w="850" w:type="dxa"/>
                  <w:tcBorders>
                    <w:top w:val="nil"/>
                    <w:left w:val="nil"/>
                    <w:bottom w:val="single" w:sz="4" w:space="0" w:color="auto"/>
                    <w:right w:val="single" w:sz="4" w:space="0" w:color="auto"/>
                  </w:tcBorders>
                  <w:vAlign w:val="center"/>
                </w:tcPr>
                <w:p w14:paraId="0EC8698E" w14:textId="4274F073" w:rsidR="002D396B" w:rsidRDefault="002D396B" w:rsidP="002D396B">
                  <w:pPr>
                    <w:jc w:val="center"/>
                    <w:rPr>
                      <w:rFonts w:cs="Calibri"/>
                      <w:color w:val="000000"/>
                      <w:szCs w:val="20"/>
                    </w:rPr>
                  </w:pPr>
                  <w:r>
                    <w:rPr>
                      <w:rFonts w:cs="Calibri"/>
                      <w:color w:val="000000"/>
                      <w:szCs w:val="20"/>
                    </w:rPr>
                    <w:t>1</w:t>
                  </w:r>
                  <w:r w:rsidR="003B741D">
                    <w:rPr>
                      <w:rFonts w:cs="Calibri"/>
                      <w:color w:val="000000"/>
                      <w:szCs w:val="20"/>
                    </w:rPr>
                    <w:t>40</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8632A5" w14:textId="3026EE16" w:rsidR="002D396B" w:rsidRDefault="002D396B" w:rsidP="002D396B">
                  <w:pPr>
                    <w:jc w:val="center"/>
                    <w:rPr>
                      <w:rFonts w:cs="Calibri"/>
                      <w:color w:val="000000"/>
                      <w:szCs w:val="20"/>
                    </w:rPr>
                  </w:pPr>
                  <w:r>
                    <w:rPr>
                      <w:rFonts w:cs="Calibri"/>
                      <w:color w:val="000000"/>
                      <w:szCs w:val="20"/>
                    </w:rPr>
                    <w:t>IDD</w:t>
                  </w:r>
                </w:p>
              </w:tc>
              <w:tc>
                <w:tcPr>
                  <w:tcW w:w="1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51B769" w14:textId="175EDB04" w:rsidR="002D396B" w:rsidRDefault="002D396B" w:rsidP="002D396B">
                  <w:pPr>
                    <w:jc w:val="center"/>
                    <w:rPr>
                      <w:rFonts w:cs="Calibri"/>
                      <w:color w:val="000000"/>
                      <w:szCs w:val="20"/>
                    </w:rPr>
                  </w:pPr>
                  <w:r>
                    <w:rPr>
                      <w:rFonts w:cs="Calibri"/>
                      <w:color w:val="000000"/>
                      <w:szCs w:val="20"/>
                    </w:rPr>
                    <w:t>Ad Valorem</w:t>
                  </w:r>
                </w:p>
              </w:tc>
              <w:tc>
                <w:tcPr>
                  <w:tcW w:w="16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F61E53" w14:textId="2D04F628" w:rsidR="002D396B" w:rsidRDefault="002D396B" w:rsidP="002D396B">
                  <w:pPr>
                    <w:jc w:val="center"/>
                    <w:rPr>
                      <w:rFonts w:cs="Calibri"/>
                      <w:color w:val="000000"/>
                      <w:szCs w:val="20"/>
                    </w:rPr>
                  </w:pPr>
                  <w:r>
                    <w:rPr>
                      <w:rFonts w:cs="Calibri"/>
                      <w:color w:val="000000"/>
                      <w:szCs w:val="20"/>
                    </w:rPr>
                    <w:t>60.1%</w:t>
                  </w:r>
                </w:p>
              </w:tc>
              <w:tc>
                <w:tcPr>
                  <w:tcW w:w="26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F60E47" w14:textId="32641DDF" w:rsidR="002D396B" w:rsidRDefault="002D396B" w:rsidP="002D396B">
                  <w:pPr>
                    <w:jc w:val="center"/>
                    <w:rPr>
                      <w:rFonts w:cs="Calibri"/>
                      <w:color w:val="000000"/>
                      <w:szCs w:val="20"/>
                    </w:rPr>
                  </w:pPr>
                  <w:r>
                    <w:rPr>
                      <w:rFonts w:cs="Calibri"/>
                      <w:color w:val="000000"/>
                      <w:szCs w:val="20"/>
                    </w:rPr>
                    <w:t>FOB, cash</w:t>
                  </w:r>
                </w:p>
              </w:tc>
            </w:tr>
            <w:tr w:rsidR="002D396B" w14:paraId="166B24F3" w14:textId="77777777" w:rsidTr="002D396B">
              <w:trPr>
                <w:trHeight w:val="680"/>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8AAB53" w14:textId="77777777" w:rsidR="002D396B" w:rsidRPr="002D396B" w:rsidRDefault="002D396B" w:rsidP="002D396B">
                  <w:pPr>
                    <w:ind w:left="156"/>
                    <w:rPr>
                      <w:rFonts w:cs="Calibri"/>
                      <w:color w:val="000000"/>
                      <w:szCs w:val="20"/>
                    </w:rPr>
                  </w:pPr>
                  <w:r w:rsidRPr="002D396B">
                    <w:rPr>
                      <w:rFonts w:cs="Calibri"/>
                      <w:color w:val="000000"/>
                      <w:szCs w:val="20"/>
                    </w:rPr>
                    <w:t xml:space="preserve">Jiangsu NOVA Logistics System Co. </w:t>
                  </w:r>
                  <w:proofErr w:type="gramStart"/>
                  <w:r w:rsidRPr="002D396B">
                    <w:rPr>
                      <w:rFonts w:cs="Calibri"/>
                      <w:color w:val="000000"/>
                      <w:szCs w:val="20"/>
                    </w:rPr>
                    <w:t>Ltd;</w:t>
                  </w:r>
                  <w:proofErr w:type="gramEnd"/>
                  <w:r w:rsidRPr="002D396B">
                    <w:rPr>
                      <w:rFonts w:cs="Calibri"/>
                      <w:color w:val="000000"/>
                      <w:szCs w:val="20"/>
                    </w:rPr>
                    <w:t xml:space="preserve"> </w:t>
                  </w:r>
                </w:p>
                <w:p w14:paraId="7ADB8BC1" w14:textId="77777777" w:rsidR="002D396B" w:rsidRPr="002D396B" w:rsidRDefault="002D396B" w:rsidP="002D396B">
                  <w:pPr>
                    <w:ind w:left="156"/>
                    <w:rPr>
                      <w:rFonts w:cs="Calibri"/>
                      <w:color w:val="000000"/>
                      <w:szCs w:val="20"/>
                    </w:rPr>
                  </w:pPr>
                  <w:r w:rsidRPr="002D396B">
                    <w:rPr>
                      <w:rFonts w:cs="Calibri"/>
                      <w:color w:val="000000"/>
                      <w:szCs w:val="20"/>
                    </w:rPr>
                    <w:t xml:space="preserve">also known </w:t>
                  </w:r>
                  <w:proofErr w:type="gramStart"/>
                  <w:r w:rsidRPr="002D396B">
                    <w:rPr>
                      <w:rFonts w:cs="Calibri"/>
                      <w:color w:val="000000"/>
                      <w:szCs w:val="20"/>
                    </w:rPr>
                    <w:t>as;</w:t>
                  </w:r>
                  <w:proofErr w:type="gramEnd"/>
                  <w:r w:rsidRPr="002D396B">
                    <w:rPr>
                      <w:rFonts w:cs="Calibri"/>
                      <w:color w:val="000000"/>
                      <w:szCs w:val="20"/>
                    </w:rPr>
                    <w:t xml:space="preserve"> </w:t>
                  </w:r>
                </w:p>
                <w:p w14:paraId="538D6E03" w14:textId="77777777" w:rsidR="002D396B" w:rsidRPr="002D396B" w:rsidRDefault="002D396B" w:rsidP="002D396B">
                  <w:pPr>
                    <w:ind w:left="156"/>
                    <w:rPr>
                      <w:rFonts w:cs="Calibri"/>
                      <w:color w:val="000000"/>
                      <w:szCs w:val="20"/>
                    </w:rPr>
                  </w:pPr>
                  <w:r w:rsidRPr="002D396B">
                    <w:rPr>
                      <w:rFonts w:cs="Calibri"/>
                      <w:color w:val="000000"/>
                      <w:szCs w:val="20"/>
                    </w:rPr>
                    <w:t xml:space="preserve">Jiangsu NOVA Intelligent Logistics Equipment Co., Ltd. </w:t>
                  </w:r>
                </w:p>
                <w:p w14:paraId="73C24F84" w14:textId="77777777" w:rsidR="002D396B" w:rsidRPr="002D396B" w:rsidRDefault="002D396B" w:rsidP="002D396B">
                  <w:pPr>
                    <w:ind w:left="156"/>
                    <w:rPr>
                      <w:rFonts w:cs="Calibri"/>
                      <w:color w:val="000000"/>
                      <w:szCs w:val="20"/>
                    </w:rPr>
                  </w:pPr>
                  <w:r w:rsidRPr="002D396B">
                    <w:rPr>
                      <w:rFonts w:cs="Calibri"/>
                      <w:color w:val="000000"/>
                      <w:szCs w:val="20"/>
                    </w:rPr>
                    <w:t xml:space="preserve"> supplied directly or through: </w:t>
                  </w:r>
                </w:p>
                <w:p w14:paraId="0061E5F3" w14:textId="00716069" w:rsidR="002D396B" w:rsidRPr="002D396B" w:rsidRDefault="002D396B" w:rsidP="002D396B">
                  <w:pPr>
                    <w:ind w:left="156"/>
                    <w:rPr>
                      <w:rFonts w:cs="Calibri"/>
                      <w:color w:val="000000"/>
                      <w:szCs w:val="20"/>
                    </w:rPr>
                  </w:pPr>
                  <w:r w:rsidRPr="002D396B">
                    <w:rPr>
                      <w:rFonts w:cs="Calibri"/>
                      <w:color w:val="000000"/>
                      <w:szCs w:val="20"/>
                    </w:rPr>
                    <w:t>New Solid International Corp</w:t>
                  </w:r>
                </w:p>
              </w:tc>
              <w:tc>
                <w:tcPr>
                  <w:tcW w:w="1701" w:type="dxa"/>
                  <w:tcBorders>
                    <w:top w:val="nil"/>
                    <w:left w:val="single" w:sz="4" w:space="0" w:color="auto"/>
                    <w:bottom w:val="single" w:sz="4" w:space="0" w:color="auto"/>
                    <w:right w:val="single" w:sz="4" w:space="0" w:color="auto"/>
                  </w:tcBorders>
                  <w:shd w:val="clear" w:color="auto" w:fill="auto"/>
                  <w:vAlign w:val="center"/>
                </w:tcPr>
                <w:p w14:paraId="7043EEB5" w14:textId="77777777" w:rsidR="002D396B" w:rsidRPr="002D396B" w:rsidRDefault="002D396B" w:rsidP="002D396B">
                  <w:pPr>
                    <w:ind w:left="156"/>
                    <w:rPr>
                      <w:rFonts w:cs="Calibri"/>
                      <w:color w:val="000000"/>
                      <w:szCs w:val="20"/>
                    </w:rPr>
                  </w:pPr>
                  <w:r w:rsidRPr="002D396B">
                    <w:rPr>
                      <w:rFonts w:cs="Calibri"/>
                      <w:color w:val="000000"/>
                      <w:szCs w:val="20"/>
                    </w:rPr>
                    <w:t>CCM6699666R</w:t>
                  </w:r>
                </w:p>
                <w:p w14:paraId="79299893" w14:textId="77777777" w:rsidR="002D396B" w:rsidRPr="002D396B" w:rsidRDefault="002D396B" w:rsidP="002D396B">
                  <w:pPr>
                    <w:ind w:left="156"/>
                    <w:rPr>
                      <w:rFonts w:cs="Calibri"/>
                      <w:color w:val="000000"/>
                      <w:szCs w:val="20"/>
                    </w:rPr>
                  </w:pPr>
                  <w:r w:rsidRPr="002D396B">
                    <w:rPr>
                      <w:rFonts w:cs="Calibri"/>
                      <w:color w:val="000000"/>
                      <w:szCs w:val="20"/>
                    </w:rPr>
                    <w:t>CEJ3744494M</w:t>
                  </w:r>
                </w:p>
                <w:p w14:paraId="4BCF454C" w14:textId="77777777" w:rsidR="002D396B" w:rsidRPr="002D396B" w:rsidRDefault="002D396B" w:rsidP="002D396B">
                  <w:pPr>
                    <w:ind w:left="156"/>
                    <w:rPr>
                      <w:rFonts w:cs="Calibri"/>
                      <w:color w:val="000000"/>
                      <w:szCs w:val="20"/>
                    </w:rPr>
                  </w:pPr>
                  <w:r w:rsidRPr="002D396B">
                    <w:rPr>
                      <w:rFonts w:cs="Calibri"/>
                      <w:color w:val="000000"/>
                      <w:szCs w:val="20"/>
                    </w:rPr>
                    <w:t>CEA4977697H</w:t>
                  </w:r>
                </w:p>
                <w:p w14:paraId="69A26539" w14:textId="77777777" w:rsidR="002D396B" w:rsidRPr="002D396B" w:rsidRDefault="002D396B" w:rsidP="002D396B">
                  <w:pPr>
                    <w:ind w:left="156"/>
                    <w:rPr>
                      <w:rFonts w:cs="Calibri"/>
                      <w:color w:val="000000"/>
                      <w:szCs w:val="20"/>
                    </w:rPr>
                  </w:pPr>
                  <w:r w:rsidRPr="002D396B">
                    <w:rPr>
                      <w:rFonts w:cs="Calibri"/>
                      <w:color w:val="000000"/>
                      <w:szCs w:val="20"/>
                    </w:rPr>
                    <w:t>CCJ4676733X</w:t>
                  </w:r>
                </w:p>
                <w:p w14:paraId="16123C23" w14:textId="77777777" w:rsidR="002D396B" w:rsidRPr="002D396B" w:rsidRDefault="002D396B" w:rsidP="002D396B">
                  <w:pPr>
                    <w:ind w:left="156"/>
                    <w:rPr>
                      <w:rFonts w:cs="Calibri"/>
                      <w:color w:val="000000"/>
                      <w:szCs w:val="20"/>
                    </w:rPr>
                  </w:pPr>
                  <w:r w:rsidRPr="002D396B">
                    <w:rPr>
                      <w:rFonts w:cs="Calibri"/>
                      <w:color w:val="000000"/>
                      <w:szCs w:val="20"/>
                    </w:rPr>
                    <w:t>CFL6963347G</w:t>
                  </w:r>
                </w:p>
                <w:p w14:paraId="46BF58F1" w14:textId="5499CAED" w:rsidR="002D396B" w:rsidRPr="002D396B" w:rsidRDefault="002D396B" w:rsidP="002D396B">
                  <w:pPr>
                    <w:ind w:left="156"/>
                    <w:rPr>
                      <w:rFonts w:cs="Calibri"/>
                      <w:color w:val="000000"/>
                      <w:szCs w:val="20"/>
                    </w:rPr>
                  </w:pPr>
                  <w:r w:rsidRPr="002D396B">
                    <w:rPr>
                      <w:rFonts w:cs="Calibri"/>
                      <w:color w:val="000000"/>
                      <w:szCs w:val="20"/>
                    </w:rPr>
                    <w:t>CFP4494774A</w:t>
                  </w:r>
                </w:p>
              </w:tc>
              <w:tc>
                <w:tcPr>
                  <w:tcW w:w="850" w:type="dxa"/>
                  <w:tcBorders>
                    <w:top w:val="nil"/>
                    <w:left w:val="nil"/>
                    <w:bottom w:val="single" w:sz="4" w:space="0" w:color="auto"/>
                    <w:right w:val="single" w:sz="4" w:space="0" w:color="auto"/>
                  </w:tcBorders>
                  <w:vAlign w:val="center"/>
                </w:tcPr>
                <w:p w14:paraId="35C40233" w14:textId="651D971D" w:rsidR="002D396B" w:rsidRDefault="002D396B" w:rsidP="002D396B">
                  <w:pPr>
                    <w:jc w:val="center"/>
                    <w:rPr>
                      <w:rFonts w:cs="Calibri"/>
                      <w:color w:val="000000"/>
                      <w:szCs w:val="20"/>
                    </w:rPr>
                  </w:pPr>
                  <w:r>
                    <w:rPr>
                      <w:rFonts w:cs="Calibri"/>
                      <w:color w:val="000000"/>
                      <w:szCs w:val="20"/>
                    </w:rPr>
                    <w:t>1</w:t>
                  </w:r>
                  <w:r w:rsidR="003B741D">
                    <w:rPr>
                      <w:rFonts w:cs="Calibri"/>
                      <w:color w:val="000000"/>
                      <w:szCs w:val="20"/>
                    </w:rPr>
                    <w:t>41</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952EED" w14:textId="585E1E4C" w:rsidR="002D396B" w:rsidRDefault="002D396B" w:rsidP="002D396B">
                  <w:pPr>
                    <w:jc w:val="center"/>
                    <w:rPr>
                      <w:rFonts w:cs="Calibri"/>
                      <w:color w:val="000000"/>
                      <w:szCs w:val="20"/>
                    </w:rPr>
                  </w:pPr>
                  <w:r>
                    <w:rPr>
                      <w:rFonts w:cs="Calibri"/>
                      <w:color w:val="000000"/>
                      <w:szCs w:val="20"/>
                    </w:rPr>
                    <w:t>IDD</w:t>
                  </w:r>
                </w:p>
              </w:tc>
              <w:tc>
                <w:tcPr>
                  <w:tcW w:w="1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36101D" w14:textId="2DBD28B2" w:rsidR="002D396B" w:rsidRDefault="002D396B" w:rsidP="002D396B">
                  <w:pPr>
                    <w:jc w:val="center"/>
                    <w:rPr>
                      <w:rFonts w:cs="Calibri"/>
                      <w:color w:val="000000"/>
                      <w:szCs w:val="20"/>
                    </w:rPr>
                  </w:pPr>
                  <w:r>
                    <w:rPr>
                      <w:rFonts w:cs="Calibri"/>
                      <w:color w:val="000000"/>
                      <w:szCs w:val="20"/>
                    </w:rPr>
                    <w:t>Ad Valorem</w:t>
                  </w:r>
                </w:p>
              </w:tc>
              <w:tc>
                <w:tcPr>
                  <w:tcW w:w="16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151674" w14:textId="195E36DF" w:rsidR="002D396B" w:rsidRDefault="002D396B" w:rsidP="002D396B">
                  <w:pPr>
                    <w:jc w:val="center"/>
                    <w:rPr>
                      <w:rFonts w:cs="Calibri"/>
                      <w:color w:val="000000"/>
                      <w:szCs w:val="20"/>
                    </w:rPr>
                  </w:pPr>
                  <w:r>
                    <w:rPr>
                      <w:rFonts w:cs="Calibri"/>
                      <w:color w:val="000000"/>
                      <w:szCs w:val="20"/>
                    </w:rPr>
                    <w:t>77.0%</w:t>
                  </w:r>
                </w:p>
              </w:tc>
              <w:tc>
                <w:tcPr>
                  <w:tcW w:w="26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0B4BE3" w14:textId="3B8F3D84" w:rsidR="002D396B" w:rsidRDefault="002D396B" w:rsidP="002D396B">
                  <w:pPr>
                    <w:jc w:val="center"/>
                    <w:rPr>
                      <w:rFonts w:cs="Calibri"/>
                      <w:color w:val="000000"/>
                      <w:szCs w:val="20"/>
                    </w:rPr>
                  </w:pPr>
                  <w:r>
                    <w:rPr>
                      <w:rFonts w:cs="Calibri"/>
                      <w:color w:val="000000"/>
                      <w:szCs w:val="20"/>
                    </w:rPr>
                    <w:t>EXW, cash</w:t>
                  </w:r>
                </w:p>
              </w:tc>
            </w:tr>
            <w:tr w:rsidR="002D396B" w14:paraId="608E099E" w14:textId="77777777" w:rsidTr="42597760">
              <w:trPr>
                <w:trHeight w:val="300"/>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48BD39" w14:textId="26ECD0F1" w:rsidR="002D396B" w:rsidRPr="002D396B" w:rsidRDefault="002D396B" w:rsidP="002D396B">
                  <w:pPr>
                    <w:ind w:left="156"/>
                    <w:rPr>
                      <w:rFonts w:cs="Calibri"/>
                      <w:color w:val="000000"/>
                      <w:szCs w:val="20"/>
                    </w:rPr>
                  </w:pPr>
                  <w:r w:rsidRPr="002D396B">
                    <w:rPr>
                      <w:rFonts w:cs="Calibri"/>
                      <w:color w:val="000000"/>
                      <w:szCs w:val="20"/>
                    </w:rPr>
                    <w:t>Nanjing Inform Storage Equipment (Group) Co. Ltd</w:t>
                  </w:r>
                </w:p>
              </w:tc>
              <w:tc>
                <w:tcPr>
                  <w:tcW w:w="1701" w:type="dxa"/>
                  <w:tcBorders>
                    <w:top w:val="nil"/>
                    <w:left w:val="single" w:sz="4" w:space="0" w:color="auto"/>
                    <w:bottom w:val="single" w:sz="4" w:space="0" w:color="auto"/>
                    <w:right w:val="single" w:sz="4" w:space="0" w:color="auto"/>
                  </w:tcBorders>
                  <w:shd w:val="clear" w:color="auto" w:fill="auto"/>
                  <w:vAlign w:val="center"/>
                </w:tcPr>
                <w:p w14:paraId="13900528" w14:textId="6FBA2FA2" w:rsidR="002D396B" w:rsidRPr="002D396B" w:rsidRDefault="002D396B" w:rsidP="002D396B">
                  <w:pPr>
                    <w:ind w:left="156"/>
                    <w:rPr>
                      <w:rFonts w:cs="Calibri"/>
                      <w:color w:val="000000"/>
                      <w:szCs w:val="20"/>
                    </w:rPr>
                  </w:pPr>
                  <w:r w:rsidRPr="002D396B">
                    <w:rPr>
                      <w:rFonts w:cs="Calibri"/>
                      <w:color w:val="000000"/>
                      <w:szCs w:val="20"/>
                    </w:rPr>
                    <w:t>CCW4469644G</w:t>
                  </w:r>
                </w:p>
              </w:tc>
              <w:tc>
                <w:tcPr>
                  <w:tcW w:w="850" w:type="dxa"/>
                  <w:tcBorders>
                    <w:top w:val="nil"/>
                    <w:left w:val="nil"/>
                    <w:bottom w:val="single" w:sz="4" w:space="0" w:color="auto"/>
                    <w:right w:val="single" w:sz="4" w:space="0" w:color="auto"/>
                  </w:tcBorders>
                  <w:vAlign w:val="center"/>
                </w:tcPr>
                <w:p w14:paraId="17229405" w14:textId="4A384779" w:rsidR="002D396B" w:rsidRDefault="002D396B" w:rsidP="002D396B">
                  <w:pPr>
                    <w:jc w:val="center"/>
                    <w:rPr>
                      <w:rFonts w:cs="Calibri"/>
                      <w:color w:val="000000"/>
                      <w:szCs w:val="20"/>
                    </w:rPr>
                  </w:pPr>
                  <w:r>
                    <w:rPr>
                      <w:rFonts w:cs="Calibri"/>
                      <w:color w:val="000000"/>
                      <w:szCs w:val="20"/>
                    </w:rPr>
                    <w:t>1</w:t>
                  </w:r>
                  <w:r w:rsidR="003B741D">
                    <w:rPr>
                      <w:rFonts w:cs="Calibri"/>
                      <w:color w:val="000000"/>
                      <w:szCs w:val="20"/>
                    </w:rPr>
                    <w:t>42</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95380B" w14:textId="78FFC823" w:rsidR="002D396B" w:rsidRDefault="002D396B" w:rsidP="002D396B">
                  <w:pPr>
                    <w:jc w:val="center"/>
                    <w:rPr>
                      <w:rFonts w:cs="Calibri"/>
                      <w:color w:val="000000"/>
                      <w:szCs w:val="20"/>
                    </w:rPr>
                  </w:pPr>
                  <w:r>
                    <w:rPr>
                      <w:rFonts w:cs="Calibri"/>
                      <w:color w:val="000000"/>
                      <w:szCs w:val="20"/>
                    </w:rPr>
                    <w:t>IDD</w:t>
                  </w:r>
                </w:p>
              </w:tc>
              <w:tc>
                <w:tcPr>
                  <w:tcW w:w="1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93C8A1" w14:textId="07ADD1DE" w:rsidR="002D396B" w:rsidRDefault="002D396B" w:rsidP="002D396B">
                  <w:pPr>
                    <w:jc w:val="center"/>
                    <w:rPr>
                      <w:rFonts w:cs="Calibri"/>
                      <w:color w:val="000000"/>
                      <w:szCs w:val="20"/>
                    </w:rPr>
                  </w:pPr>
                  <w:r>
                    <w:rPr>
                      <w:rFonts w:cs="Calibri"/>
                      <w:color w:val="000000"/>
                      <w:szCs w:val="20"/>
                    </w:rPr>
                    <w:t>Ad Valorem</w:t>
                  </w:r>
                </w:p>
              </w:tc>
              <w:tc>
                <w:tcPr>
                  <w:tcW w:w="16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8478AB" w14:textId="3258DB89" w:rsidR="002D396B" w:rsidRDefault="002D396B" w:rsidP="002D396B">
                  <w:pPr>
                    <w:jc w:val="center"/>
                    <w:rPr>
                      <w:rFonts w:cs="Calibri"/>
                      <w:color w:val="000000"/>
                      <w:szCs w:val="20"/>
                    </w:rPr>
                  </w:pPr>
                  <w:r>
                    <w:rPr>
                      <w:rFonts w:cs="Calibri"/>
                      <w:color w:val="000000"/>
                      <w:szCs w:val="20"/>
                    </w:rPr>
                    <w:t>77.0%</w:t>
                  </w:r>
                </w:p>
              </w:tc>
              <w:tc>
                <w:tcPr>
                  <w:tcW w:w="26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160A17" w14:textId="15EADEDA" w:rsidR="002D396B" w:rsidRDefault="002D396B" w:rsidP="002D396B">
                  <w:pPr>
                    <w:jc w:val="center"/>
                    <w:rPr>
                      <w:rFonts w:cs="Calibri"/>
                      <w:color w:val="000000"/>
                      <w:szCs w:val="20"/>
                    </w:rPr>
                  </w:pPr>
                  <w:r>
                    <w:rPr>
                      <w:rFonts w:cs="Calibri"/>
                      <w:color w:val="000000"/>
                      <w:szCs w:val="20"/>
                    </w:rPr>
                    <w:t>EXW, cash</w:t>
                  </w:r>
                </w:p>
              </w:tc>
            </w:tr>
            <w:tr w:rsidR="002D396B" w14:paraId="522231AA" w14:textId="77777777" w:rsidTr="005E5192">
              <w:trPr>
                <w:trHeight w:val="680"/>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68FDAC" w14:textId="77777777" w:rsidR="002D396B" w:rsidRPr="002D396B" w:rsidRDefault="002D396B" w:rsidP="002D396B">
                  <w:pPr>
                    <w:ind w:left="156"/>
                    <w:rPr>
                      <w:rFonts w:cs="Calibri"/>
                      <w:color w:val="000000"/>
                      <w:szCs w:val="20"/>
                    </w:rPr>
                  </w:pPr>
                  <w:r w:rsidRPr="002D396B">
                    <w:rPr>
                      <w:rFonts w:cs="Calibri"/>
                      <w:color w:val="000000"/>
                      <w:szCs w:val="20"/>
                    </w:rPr>
                    <w:t xml:space="preserve">Changzhou </w:t>
                  </w:r>
                  <w:proofErr w:type="spellStart"/>
                  <w:r w:rsidRPr="002D396B">
                    <w:rPr>
                      <w:rFonts w:cs="Calibri"/>
                      <w:color w:val="000000"/>
                      <w:szCs w:val="20"/>
                    </w:rPr>
                    <w:t>Tianyue</w:t>
                  </w:r>
                  <w:proofErr w:type="spellEnd"/>
                  <w:r w:rsidRPr="002D396B">
                    <w:rPr>
                      <w:rFonts w:cs="Calibri"/>
                      <w:color w:val="000000"/>
                      <w:szCs w:val="20"/>
                    </w:rPr>
                    <w:t xml:space="preserve"> Storage Equipment Co. Ltd </w:t>
                  </w:r>
                </w:p>
                <w:p w14:paraId="56D868BB" w14:textId="77777777" w:rsidR="002D396B" w:rsidRPr="002D396B" w:rsidRDefault="002D396B" w:rsidP="002D396B">
                  <w:pPr>
                    <w:ind w:left="156"/>
                    <w:rPr>
                      <w:rFonts w:cs="Calibri"/>
                      <w:color w:val="000000"/>
                      <w:szCs w:val="20"/>
                    </w:rPr>
                  </w:pPr>
                  <w:r w:rsidRPr="002D396B">
                    <w:rPr>
                      <w:rFonts w:cs="Calibri"/>
                      <w:color w:val="000000"/>
                      <w:szCs w:val="20"/>
                    </w:rPr>
                    <w:t xml:space="preserve"> supplied directly or through: </w:t>
                  </w:r>
                </w:p>
                <w:p w14:paraId="09C01551" w14:textId="47369F15" w:rsidR="002D396B" w:rsidRPr="002D396B" w:rsidRDefault="002D396B" w:rsidP="002D396B">
                  <w:pPr>
                    <w:ind w:left="156"/>
                    <w:rPr>
                      <w:rFonts w:cs="Calibri"/>
                      <w:color w:val="000000"/>
                      <w:szCs w:val="20"/>
                    </w:rPr>
                  </w:pPr>
                  <w:r w:rsidRPr="002D396B">
                    <w:rPr>
                      <w:rFonts w:cs="Calibri"/>
                      <w:color w:val="000000"/>
                      <w:szCs w:val="20"/>
                    </w:rPr>
                    <w:t xml:space="preserve">Suzhou (China) Sunshine Hardware &amp; Equipment Imp. &amp; Exp. </w:t>
                  </w:r>
                  <w:proofErr w:type="spellStart"/>
                  <w:proofErr w:type="gramStart"/>
                  <w:r w:rsidRPr="002D396B">
                    <w:rPr>
                      <w:rFonts w:cs="Calibri"/>
                      <w:color w:val="000000"/>
                      <w:szCs w:val="20"/>
                    </w:rPr>
                    <w:t>Co.Ltd</w:t>
                  </w:r>
                  <w:proofErr w:type="spellEnd"/>
                  <w:proofErr w:type="gramEnd"/>
                </w:p>
              </w:tc>
              <w:tc>
                <w:tcPr>
                  <w:tcW w:w="1701" w:type="dxa"/>
                  <w:tcBorders>
                    <w:top w:val="nil"/>
                    <w:left w:val="single" w:sz="4" w:space="0" w:color="auto"/>
                    <w:bottom w:val="single" w:sz="4" w:space="0" w:color="auto"/>
                    <w:right w:val="single" w:sz="4" w:space="0" w:color="auto"/>
                  </w:tcBorders>
                  <w:shd w:val="clear" w:color="auto" w:fill="auto"/>
                  <w:vAlign w:val="center"/>
                </w:tcPr>
                <w:p w14:paraId="0D818E02" w14:textId="77777777" w:rsidR="002D396B" w:rsidRPr="002D396B" w:rsidRDefault="002D396B" w:rsidP="002D396B">
                  <w:pPr>
                    <w:ind w:left="156"/>
                    <w:rPr>
                      <w:rFonts w:cs="Calibri"/>
                      <w:color w:val="000000"/>
                      <w:szCs w:val="20"/>
                    </w:rPr>
                  </w:pPr>
                  <w:r w:rsidRPr="002D396B">
                    <w:rPr>
                      <w:rFonts w:cs="Calibri"/>
                      <w:color w:val="000000"/>
                      <w:szCs w:val="20"/>
                    </w:rPr>
                    <w:t>CFP7477994G</w:t>
                  </w:r>
                </w:p>
                <w:p w14:paraId="28FE79C7" w14:textId="3E319F92" w:rsidR="002D396B" w:rsidRPr="002D396B" w:rsidRDefault="002D396B" w:rsidP="002D396B">
                  <w:pPr>
                    <w:ind w:left="156"/>
                    <w:rPr>
                      <w:rFonts w:cs="Calibri"/>
                      <w:color w:val="000000"/>
                      <w:szCs w:val="20"/>
                    </w:rPr>
                  </w:pPr>
                  <w:r w:rsidRPr="002D396B">
                    <w:rPr>
                      <w:rFonts w:cs="Calibri"/>
                      <w:color w:val="000000"/>
                      <w:szCs w:val="20"/>
                    </w:rPr>
                    <w:t>CCT6697669J</w:t>
                  </w:r>
                </w:p>
              </w:tc>
              <w:tc>
                <w:tcPr>
                  <w:tcW w:w="850" w:type="dxa"/>
                  <w:tcBorders>
                    <w:top w:val="nil"/>
                    <w:left w:val="nil"/>
                    <w:bottom w:val="single" w:sz="4" w:space="0" w:color="auto"/>
                    <w:right w:val="single" w:sz="4" w:space="0" w:color="auto"/>
                  </w:tcBorders>
                  <w:vAlign w:val="center"/>
                </w:tcPr>
                <w:p w14:paraId="4592875B" w14:textId="0CF9D258" w:rsidR="002D396B" w:rsidRDefault="002D396B" w:rsidP="002D396B">
                  <w:pPr>
                    <w:jc w:val="center"/>
                    <w:rPr>
                      <w:rFonts w:cs="Calibri"/>
                      <w:color w:val="000000"/>
                      <w:szCs w:val="20"/>
                    </w:rPr>
                  </w:pPr>
                  <w:r>
                    <w:rPr>
                      <w:rFonts w:cs="Calibri"/>
                      <w:color w:val="000000"/>
                      <w:szCs w:val="20"/>
                    </w:rPr>
                    <w:t>1</w:t>
                  </w:r>
                  <w:r w:rsidR="003B741D">
                    <w:rPr>
                      <w:rFonts w:cs="Calibri"/>
                      <w:color w:val="000000"/>
                      <w:szCs w:val="20"/>
                    </w:rPr>
                    <w:t>43</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5F9384" w14:textId="61EC1D54" w:rsidR="002D396B" w:rsidRDefault="002D396B" w:rsidP="002D396B">
                  <w:pPr>
                    <w:jc w:val="center"/>
                    <w:rPr>
                      <w:rFonts w:cs="Calibri"/>
                      <w:color w:val="000000"/>
                      <w:szCs w:val="20"/>
                    </w:rPr>
                  </w:pPr>
                  <w:r>
                    <w:rPr>
                      <w:rFonts w:cs="Calibri"/>
                      <w:color w:val="000000"/>
                      <w:szCs w:val="20"/>
                    </w:rPr>
                    <w:t>IDD</w:t>
                  </w:r>
                </w:p>
              </w:tc>
              <w:tc>
                <w:tcPr>
                  <w:tcW w:w="1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AAE02E" w14:textId="3A2DFA54" w:rsidR="002D396B" w:rsidRDefault="002D396B" w:rsidP="002D396B">
                  <w:pPr>
                    <w:jc w:val="center"/>
                    <w:rPr>
                      <w:rFonts w:cs="Calibri"/>
                      <w:color w:val="000000"/>
                      <w:szCs w:val="20"/>
                    </w:rPr>
                  </w:pPr>
                  <w:r>
                    <w:rPr>
                      <w:rFonts w:cs="Calibri"/>
                      <w:color w:val="000000"/>
                      <w:szCs w:val="20"/>
                    </w:rPr>
                    <w:t>Ad Valorem</w:t>
                  </w:r>
                </w:p>
              </w:tc>
              <w:tc>
                <w:tcPr>
                  <w:tcW w:w="16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672B83" w14:textId="41B40A07" w:rsidR="002D396B" w:rsidRDefault="002D396B" w:rsidP="002D396B">
                  <w:pPr>
                    <w:jc w:val="center"/>
                    <w:rPr>
                      <w:rFonts w:cs="Calibri"/>
                      <w:color w:val="000000"/>
                      <w:szCs w:val="20"/>
                    </w:rPr>
                  </w:pPr>
                  <w:r>
                    <w:rPr>
                      <w:rFonts w:cs="Calibri"/>
                      <w:color w:val="000000"/>
                      <w:szCs w:val="20"/>
                    </w:rPr>
                    <w:t>78.6%</w:t>
                  </w:r>
                </w:p>
              </w:tc>
              <w:tc>
                <w:tcPr>
                  <w:tcW w:w="26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FD2285" w14:textId="607DE4E6" w:rsidR="002D396B" w:rsidRDefault="002D396B" w:rsidP="002D396B">
                  <w:pPr>
                    <w:jc w:val="center"/>
                    <w:rPr>
                      <w:rFonts w:cs="Calibri"/>
                      <w:color w:val="000000"/>
                      <w:szCs w:val="20"/>
                    </w:rPr>
                  </w:pPr>
                  <w:r>
                    <w:rPr>
                      <w:rFonts w:cs="Calibri"/>
                      <w:color w:val="000000"/>
                      <w:szCs w:val="20"/>
                    </w:rPr>
                    <w:t>EXW, cash</w:t>
                  </w:r>
                </w:p>
              </w:tc>
            </w:tr>
            <w:tr w:rsidR="42597760" w14:paraId="663BDA18" w14:textId="77777777" w:rsidTr="006775FB">
              <w:trPr>
                <w:trHeight w:val="680"/>
              </w:trPr>
              <w:tc>
                <w:tcPr>
                  <w:tcW w:w="4710" w:type="dxa"/>
                  <w:tcBorders>
                    <w:top w:val="nil"/>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58185BA7" w14:textId="577ECA12" w:rsidR="42597760" w:rsidRDefault="42597760" w:rsidP="42597760">
                  <w:pPr>
                    <w:ind w:left="156"/>
                    <w:rPr>
                      <w:rFonts w:cs="Calibri"/>
                      <w:color w:val="000000" w:themeColor="text1"/>
                    </w:rPr>
                  </w:pPr>
                  <w:r w:rsidRPr="42597760">
                    <w:rPr>
                      <w:rFonts w:cs="Calibri"/>
                      <w:color w:val="000000" w:themeColor="text1"/>
                    </w:rPr>
                    <w:t>All Other Exporters</w:t>
                  </w:r>
                </w:p>
              </w:tc>
              <w:tc>
                <w:tcPr>
                  <w:tcW w:w="1701" w:type="dxa"/>
                  <w:tcBorders>
                    <w:top w:val="nil"/>
                    <w:left w:val="single" w:sz="4" w:space="0" w:color="auto"/>
                    <w:bottom w:val="single" w:sz="4" w:space="0" w:color="auto"/>
                    <w:right w:val="single" w:sz="4" w:space="0" w:color="auto"/>
                  </w:tcBorders>
                  <w:shd w:val="clear" w:color="auto" w:fill="auto"/>
                  <w:vAlign w:val="center"/>
                </w:tcPr>
                <w:p w14:paraId="18B86BCA" w14:textId="7BE562A8" w:rsidR="42597760" w:rsidRDefault="42597760" w:rsidP="42597760">
                  <w:pPr>
                    <w:jc w:val="center"/>
                    <w:rPr>
                      <w:rFonts w:cs="Calibri"/>
                      <w:color w:val="000000" w:themeColor="text1"/>
                    </w:rPr>
                  </w:pPr>
                  <w:r w:rsidRPr="42597760">
                    <w:rPr>
                      <w:rFonts w:cs="Calibri"/>
                      <w:color w:val="000000" w:themeColor="text1"/>
                    </w:rPr>
                    <w:t>144</w:t>
                  </w:r>
                </w:p>
              </w:tc>
              <w:tc>
                <w:tcPr>
                  <w:tcW w:w="850" w:type="dxa"/>
                  <w:tcBorders>
                    <w:top w:val="nil"/>
                    <w:left w:val="nil"/>
                    <w:bottom w:val="single" w:sz="4" w:space="0" w:color="auto"/>
                    <w:right w:val="single" w:sz="4" w:space="0" w:color="auto"/>
                  </w:tcBorders>
                  <w:vAlign w:val="center"/>
                </w:tcPr>
                <w:p w14:paraId="5B274450" w14:textId="1AF8F930" w:rsidR="42597760" w:rsidRDefault="42597760" w:rsidP="42597760">
                  <w:pPr>
                    <w:jc w:val="center"/>
                    <w:rPr>
                      <w:rFonts w:cs="Calibri"/>
                      <w:color w:val="000000" w:themeColor="text1"/>
                    </w:rPr>
                  </w:pPr>
                  <w:r w:rsidRPr="42597760">
                    <w:rPr>
                      <w:rFonts w:cs="Calibri"/>
                      <w:color w:val="000000" w:themeColor="text1"/>
                    </w:rPr>
                    <w:t>IDD</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FB5D7A" w14:textId="5C7C5438" w:rsidR="42597760" w:rsidRDefault="42597760" w:rsidP="42597760">
                  <w:pPr>
                    <w:jc w:val="center"/>
                    <w:rPr>
                      <w:rFonts w:cs="Calibri"/>
                      <w:color w:val="000000" w:themeColor="text1"/>
                    </w:rPr>
                  </w:pPr>
                  <w:r w:rsidRPr="42597760">
                    <w:rPr>
                      <w:rFonts w:cs="Calibri"/>
                      <w:color w:val="000000" w:themeColor="text1"/>
                    </w:rPr>
                    <w:t>Ad Valorem</w:t>
                  </w:r>
                </w:p>
              </w:tc>
              <w:tc>
                <w:tcPr>
                  <w:tcW w:w="1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E4D1A7" w14:textId="6D8677E0" w:rsidR="42597760" w:rsidRDefault="42597760" w:rsidP="42597760">
                  <w:pPr>
                    <w:jc w:val="center"/>
                    <w:rPr>
                      <w:rFonts w:cs="Calibri"/>
                      <w:color w:val="000000" w:themeColor="text1"/>
                    </w:rPr>
                  </w:pPr>
                  <w:r w:rsidRPr="42597760">
                    <w:rPr>
                      <w:rFonts w:cs="Calibri"/>
                      <w:color w:val="000000" w:themeColor="text1"/>
                    </w:rPr>
                    <w:t>110.3%</w:t>
                  </w:r>
                </w:p>
              </w:tc>
              <w:tc>
                <w:tcPr>
                  <w:tcW w:w="16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5042C8" w14:textId="2C8777E9" w:rsidR="42597760" w:rsidRDefault="42597760" w:rsidP="42597760">
                  <w:pPr>
                    <w:jc w:val="center"/>
                    <w:rPr>
                      <w:rFonts w:cs="Calibri"/>
                      <w:color w:val="000000" w:themeColor="text1"/>
                    </w:rPr>
                  </w:pPr>
                  <w:r w:rsidRPr="42597760">
                    <w:rPr>
                      <w:rFonts w:cs="Calibri"/>
                      <w:color w:val="000000" w:themeColor="text1"/>
                    </w:rPr>
                    <w:t>EXW, cash</w:t>
                  </w:r>
                </w:p>
              </w:tc>
              <w:tc>
                <w:tcPr>
                  <w:tcW w:w="26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5B6901" w14:textId="4EA83BFF" w:rsidR="42597760" w:rsidRDefault="42597760" w:rsidP="42597760">
                  <w:pPr>
                    <w:jc w:val="center"/>
                    <w:rPr>
                      <w:rFonts w:cs="Calibri"/>
                      <w:color w:val="000000" w:themeColor="text1"/>
                    </w:rPr>
                  </w:pPr>
                </w:p>
              </w:tc>
            </w:tr>
            <w:tr w:rsidR="005E5192" w14:paraId="103EA027" w14:textId="77777777" w:rsidTr="005E5192">
              <w:trPr>
                <w:trHeight w:val="680"/>
              </w:trPr>
              <w:tc>
                <w:tcPr>
                  <w:tcW w:w="4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0E85575C" w14:textId="20B3407F" w:rsidR="005E5192" w:rsidRDefault="005E5192" w:rsidP="005E5192">
                  <w:pPr>
                    <w:ind w:left="156"/>
                    <w:rPr>
                      <w:rFonts w:cs="Calibri"/>
                      <w:color w:val="000000" w:themeColor="text1"/>
                    </w:rPr>
                  </w:pPr>
                  <w:r w:rsidRPr="3D08A5C4">
                    <w:rPr>
                      <w:rFonts w:cs="Calibri"/>
                      <w:b/>
                      <w:color w:val="000000" w:themeColor="text1"/>
                    </w:rPr>
                    <w:lastRenderedPageBreak/>
                    <w:t xml:space="preserve"> Exporter Name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75289C" w14:textId="17BE0E92" w:rsidR="005E5192" w:rsidRDefault="005E5192" w:rsidP="005E5192">
                  <w:pPr>
                    <w:ind w:left="156"/>
                    <w:rPr>
                      <w:rFonts w:cs="Calibri"/>
                      <w:color w:val="000000" w:themeColor="text1"/>
                    </w:rPr>
                  </w:pPr>
                  <w:r w:rsidRPr="3D08A5C4">
                    <w:rPr>
                      <w:rFonts w:cs="Calibri"/>
                      <w:b/>
                      <w:color w:val="000000" w:themeColor="text1"/>
                    </w:rPr>
                    <w:t>CCID</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A3A764" w14:textId="7141C6FC" w:rsidR="005E5192" w:rsidRDefault="005E5192" w:rsidP="005E5192">
                  <w:pPr>
                    <w:jc w:val="center"/>
                    <w:rPr>
                      <w:rFonts w:cs="Calibri"/>
                      <w:color w:val="000000" w:themeColor="text1"/>
                    </w:rPr>
                  </w:pPr>
                  <w:r w:rsidRPr="3D08A5C4">
                    <w:rPr>
                      <w:rFonts w:cs="Calibri"/>
                      <w:b/>
                      <w:color w:val="000000" w:themeColor="text1"/>
                    </w:rPr>
                    <w:t>DSN</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12595C15" w14:textId="037BAA7C" w:rsidR="005E5192" w:rsidRDefault="005E5192" w:rsidP="005E5192">
                  <w:pPr>
                    <w:jc w:val="center"/>
                    <w:rPr>
                      <w:rFonts w:cs="Calibri"/>
                      <w:color w:val="000000" w:themeColor="text1"/>
                    </w:rPr>
                  </w:pPr>
                  <w:r w:rsidRPr="3D08A5C4">
                    <w:rPr>
                      <w:rFonts w:cs="Calibri"/>
                      <w:b/>
                      <w:color w:val="000000" w:themeColor="text1"/>
                    </w:rPr>
                    <w:t>Measure</w:t>
                  </w:r>
                </w:p>
              </w:tc>
              <w:tc>
                <w:tcPr>
                  <w:tcW w:w="1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092E4050" w14:textId="3A48111E" w:rsidR="005E5192" w:rsidRDefault="005E5192" w:rsidP="005E5192">
                  <w:pPr>
                    <w:jc w:val="center"/>
                    <w:rPr>
                      <w:rFonts w:cs="Calibri"/>
                      <w:color w:val="000000" w:themeColor="text1"/>
                    </w:rPr>
                  </w:pPr>
                  <w:r w:rsidRPr="3D08A5C4">
                    <w:rPr>
                      <w:rFonts w:cs="Calibri"/>
                      <w:b/>
                      <w:color w:val="000000" w:themeColor="text1"/>
                    </w:rPr>
                    <w:t>Measure Type</w:t>
                  </w:r>
                </w:p>
              </w:tc>
              <w:tc>
                <w:tcPr>
                  <w:tcW w:w="1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E65F6C2" w14:textId="79C57CF8" w:rsidR="005E5192" w:rsidRDefault="005E5192" w:rsidP="005E5192">
                  <w:pPr>
                    <w:jc w:val="center"/>
                    <w:rPr>
                      <w:rFonts w:cs="Calibri"/>
                      <w:color w:val="000000" w:themeColor="text1"/>
                    </w:rPr>
                  </w:pPr>
                  <w:r w:rsidRPr="3D08A5C4">
                    <w:rPr>
                      <w:rFonts w:cs="Calibri"/>
                      <w:b/>
                      <w:color w:val="000000" w:themeColor="text1"/>
                    </w:rPr>
                    <w:t>Effective Rate of Duty</w:t>
                  </w:r>
                </w:p>
              </w:tc>
              <w:tc>
                <w:tcPr>
                  <w:tcW w:w="26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38B84512" w14:textId="28582477" w:rsidR="005E5192" w:rsidRDefault="005E5192" w:rsidP="005E5192">
                  <w:pPr>
                    <w:jc w:val="center"/>
                    <w:rPr>
                      <w:rFonts w:cs="Calibri"/>
                      <w:color w:val="000000" w:themeColor="text1"/>
                    </w:rPr>
                  </w:pPr>
                  <w:r w:rsidRPr="3D08A5C4">
                    <w:rPr>
                      <w:rFonts w:cs="Calibri"/>
                      <w:b/>
                      <w:color w:val="000000" w:themeColor="text1"/>
                    </w:rPr>
                    <w:t>Export Price terms</w:t>
                  </w:r>
                </w:p>
              </w:tc>
            </w:tr>
            <w:tr w:rsidR="00B8381D" w14:paraId="6A76E85A" w14:textId="77777777" w:rsidTr="00B8381D">
              <w:trPr>
                <w:trHeight w:val="680"/>
              </w:trPr>
              <w:tc>
                <w:tcPr>
                  <w:tcW w:w="14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136024F8" w14:textId="67E76592" w:rsidR="00B8381D" w:rsidRDefault="00B8381D" w:rsidP="00B8381D">
                  <w:pPr>
                    <w:ind w:left="164"/>
                    <w:rPr>
                      <w:rFonts w:cs="Calibri"/>
                      <w:b/>
                      <w:color w:val="000000" w:themeColor="text1"/>
                      <w:sz w:val="24"/>
                    </w:rPr>
                  </w:pPr>
                  <w:r w:rsidRPr="58A7512E">
                    <w:rPr>
                      <w:rFonts w:cs="Calibri"/>
                      <w:b/>
                      <w:color w:val="000000" w:themeColor="text1"/>
                      <w:sz w:val="24"/>
                    </w:rPr>
                    <w:t>CHINA (Cont’d)</w:t>
                  </w:r>
                </w:p>
              </w:tc>
            </w:tr>
            <w:tr w:rsidR="005E5192" w14:paraId="59BCA699" w14:textId="77777777" w:rsidTr="009D3D38">
              <w:trPr>
                <w:trHeight w:val="680"/>
              </w:trPr>
              <w:tc>
                <w:tcPr>
                  <w:tcW w:w="64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2ACEF2A8" w14:textId="577ECA12" w:rsidR="005E5192" w:rsidRPr="0051390E" w:rsidRDefault="005E5192" w:rsidP="005E5192">
                  <w:pPr>
                    <w:ind w:left="156"/>
                    <w:rPr>
                      <w:rFonts w:cs="Calibri"/>
                      <w:color w:val="000000"/>
                      <w:szCs w:val="20"/>
                    </w:rPr>
                  </w:pPr>
                  <w:r w:rsidRPr="0051390E">
                    <w:rPr>
                      <w:rFonts w:cs="Calibri"/>
                      <w:color w:val="000000"/>
                      <w:szCs w:val="20"/>
                    </w:rPr>
                    <w:t>All Other Exporters</w:t>
                  </w:r>
                </w:p>
              </w:tc>
              <w:tc>
                <w:tcPr>
                  <w:tcW w:w="850" w:type="dxa"/>
                  <w:tcBorders>
                    <w:top w:val="single" w:sz="4" w:space="0" w:color="auto"/>
                    <w:left w:val="nil"/>
                    <w:bottom w:val="single" w:sz="4" w:space="0" w:color="auto"/>
                    <w:right w:val="single" w:sz="4" w:space="0" w:color="auto"/>
                  </w:tcBorders>
                  <w:vAlign w:val="center"/>
                </w:tcPr>
                <w:p w14:paraId="603FDFEF" w14:textId="7BE562A8" w:rsidR="005E5192" w:rsidRDefault="005E5192" w:rsidP="005E5192">
                  <w:pPr>
                    <w:jc w:val="center"/>
                    <w:rPr>
                      <w:rFonts w:cs="Calibri"/>
                      <w:color w:val="000000"/>
                      <w:szCs w:val="20"/>
                    </w:rPr>
                  </w:pPr>
                  <w:r>
                    <w:rPr>
                      <w:rFonts w:cs="Calibri"/>
                      <w:color w:val="000000"/>
                      <w:szCs w:val="20"/>
                    </w:rPr>
                    <w:t>1</w:t>
                  </w:r>
                  <w:r w:rsidR="003B741D">
                    <w:rPr>
                      <w:rFonts w:cs="Calibri"/>
                      <w:color w:val="000000"/>
                      <w:szCs w:val="20"/>
                    </w:rPr>
                    <w:t>44</w:t>
                  </w:r>
                </w:p>
              </w:tc>
              <w:tc>
                <w:tcPr>
                  <w:tcW w:w="11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7EC9EA" w14:textId="1AF8F930" w:rsidR="005E5192" w:rsidRPr="0051390E" w:rsidRDefault="005E5192" w:rsidP="005E5192">
                  <w:pPr>
                    <w:jc w:val="center"/>
                    <w:rPr>
                      <w:rFonts w:cs="Calibri"/>
                      <w:color w:val="000000"/>
                      <w:szCs w:val="20"/>
                    </w:rPr>
                  </w:pPr>
                  <w:r>
                    <w:rPr>
                      <w:rFonts w:cs="Calibri"/>
                      <w:color w:val="000000"/>
                      <w:szCs w:val="20"/>
                    </w:rPr>
                    <w:t>IDD</w:t>
                  </w:r>
                </w:p>
              </w:tc>
              <w:tc>
                <w:tcPr>
                  <w:tcW w:w="16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14D3AC" w14:textId="5C7C5438" w:rsidR="005E5192" w:rsidRDefault="005E5192" w:rsidP="005E5192">
                  <w:pPr>
                    <w:jc w:val="center"/>
                    <w:rPr>
                      <w:rFonts w:cs="Calibri"/>
                      <w:color w:val="000000"/>
                      <w:szCs w:val="20"/>
                    </w:rPr>
                  </w:pPr>
                  <w:r>
                    <w:rPr>
                      <w:rFonts w:cs="Calibri"/>
                      <w:color w:val="000000"/>
                      <w:szCs w:val="20"/>
                    </w:rPr>
                    <w:t>Ad Valorem</w:t>
                  </w:r>
                </w:p>
              </w:tc>
              <w:tc>
                <w:tcPr>
                  <w:tcW w:w="166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095A21" w14:textId="6D8677E0" w:rsidR="005E5192" w:rsidRDefault="005E5192" w:rsidP="005E5192">
                  <w:pPr>
                    <w:jc w:val="center"/>
                    <w:rPr>
                      <w:rFonts w:cs="Calibri"/>
                      <w:color w:val="000000"/>
                      <w:szCs w:val="20"/>
                    </w:rPr>
                  </w:pPr>
                  <w:r>
                    <w:rPr>
                      <w:rFonts w:cs="Calibri"/>
                      <w:color w:val="000000"/>
                      <w:szCs w:val="20"/>
                    </w:rPr>
                    <w:t>110.3%</w:t>
                  </w:r>
                </w:p>
              </w:tc>
              <w:tc>
                <w:tcPr>
                  <w:tcW w:w="265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D38C5E" w14:textId="2C8777E9" w:rsidR="005E5192" w:rsidRDefault="005E5192" w:rsidP="005E5192">
                  <w:pPr>
                    <w:jc w:val="center"/>
                    <w:rPr>
                      <w:rFonts w:cs="Calibri"/>
                      <w:color w:val="000000"/>
                      <w:szCs w:val="20"/>
                    </w:rPr>
                  </w:pPr>
                  <w:r>
                    <w:rPr>
                      <w:rFonts w:cs="Calibri"/>
                      <w:color w:val="000000"/>
                      <w:szCs w:val="20"/>
                    </w:rPr>
                    <w:t>EXW, cash</w:t>
                  </w:r>
                </w:p>
              </w:tc>
            </w:tr>
            <w:tr w:rsidR="0052284F" w:rsidRPr="00F66F28" w14:paraId="26C3C855" w14:textId="77777777" w:rsidTr="42597760">
              <w:trPr>
                <w:trHeight w:val="510"/>
              </w:trPr>
              <w:tc>
                <w:tcPr>
                  <w:tcW w:w="14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64D05117" w14:textId="5583116B" w:rsidR="0052284F" w:rsidRPr="00F66F28" w:rsidRDefault="0052284F" w:rsidP="0052284F">
                  <w:pPr>
                    <w:rPr>
                      <w:rFonts w:cs="Calibri"/>
                      <w:b/>
                      <w:bCs/>
                      <w:color w:val="000000"/>
                      <w:sz w:val="24"/>
                    </w:rPr>
                  </w:pPr>
                  <w:r>
                    <w:rPr>
                      <w:rFonts w:cs="Calibri"/>
                      <w:b/>
                      <w:bCs/>
                      <w:color w:val="000000"/>
                      <w:sz w:val="24"/>
                    </w:rPr>
                    <w:t xml:space="preserve">  MALAYSIA</w:t>
                  </w:r>
                </w:p>
              </w:tc>
            </w:tr>
            <w:tr w:rsidR="002D396B" w:rsidRPr="0051390E" w14:paraId="72A83182" w14:textId="77777777" w:rsidTr="002D396B">
              <w:trPr>
                <w:trHeight w:val="680"/>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034874" w14:textId="77777777" w:rsidR="00B8381D" w:rsidRPr="00B8381D" w:rsidRDefault="00B8381D" w:rsidP="00B8381D">
                  <w:pPr>
                    <w:ind w:left="156"/>
                    <w:rPr>
                      <w:rFonts w:cs="Calibri"/>
                      <w:color w:val="000000"/>
                      <w:szCs w:val="20"/>
                    </w:rPr>
                  </w:pPr>
                  <w:r w:rsidRPr="00B8381D">
                    <w:rPr>
                      <w:rFonts w:cs="Calibri"/>
                      <w:color w:val="000000"/>
                      <w:szCs w:val="20"/>
                    </w:rPr>
                    <w:t xml:space="preserve">Schaefer Systems International SDN. BHD </w:t>
                  </w:r>
                </w:p>
                <w:p w14:paraId="1FFF6927" w14:textId="77777777" w:rsidR="00B8381D" w:rsidRPr="00B8381D" w:rsidRDefault="00B8381D" w:rsidP="00B8381D">
                  <w:pPr>
                    <w:ind w:left="156"/>
                    <w:rPr>
                      <w:rFonts w:cs="Calibri"/>
                      <w:color w:val="000000"/>
                      <w:szCs w:val="20"/>
                    </w:rPr>
                  </w:pPr>
                  <w:r w:rsidRPr="00B8381D">
                    <w:rPr>
                      <w:rFonts w:cs="Calibri"/>
                      <w:color w:val="000000"/>
                      <w:szCs w:val="20"/>
                    </w:rPr>
                    <w:t xml:space="preserve">supplied directly or through: </w:t>
                  </w:r>
                </w:p>
                <w:p w14:paraId="3FE92AB6" w14:textId="2471BCEF" w:rsidR="0052284F" w:rsidRPr="0051390E" w:rsidRDefault="00B8381D" w:rsidP="00B8381D">
                  <w:pPr>
                    <w:ind w:left="156"/>
                    <w:rPr>
                      <w:rFonts w:cs="Calibri"/>
                      <w:color w:val="000000"/>
                      <w:szCs w:val="20"/>
                    </w:rPr>
                  </w:pPr>
                  <w:r w:rsidRPr="00B8381D">
                    <w:rPr>
                      <w:rFonts w:cs="Calibri"/>
                      <w:color w:val="000000"/>
                      <w:szCs w:val="20"/>
                    </w:rPr>
                    <w:t>Schaefer Systems International Pte Ltd (Singapore)</w:t>
                  </w:r>
                </w:p>
              </w:tc>
              <w:tc>
                <w:tcPr>
                  <w:tcW w:w="1701" w:type="dxa"/>
                  <w:tcBorders>
                    <w:top w:val="nil"/>
                    <w:left w:val="single" w:sz="4" w:space="0" w:color="auto"/>
                    <w:bottom w:val="single" w:sz="4" w:space="0" w:color="auto"/>
                    <w:right w:val="single" w:sz="4" w:space="0" w:color="auto"/>
                  </w:tcBorders>
                  <w:shd w:val="clear" w:color="auto" w:fill="auto"/>
                  <w:vAlign w:val="center"/>
                </w:tcPr>
                <w:p w14:paraId="2E47399A" w14:textId="77777777" w:rsidR="00B8381D" w:rsidRPr="00B8381D" w:rsidRDefault="00B8381D" w:rsidP="00B8381D">
                  <w:pPr>
                    <w:ind w:left="156"/>
                    <w:rPr>
                      <w:rFonts w:cs="Calibri"/>
                      <w:color w:val="000000"/>
                      <w:szCs w:val="20"/>
                    </w:rPr>
                  </w:pPr>
                  <w:r w:rsidRPr="00B8381D">
                    <w:rPr>
                      <w:rFonts w:cs="Calibri"/>
                      <w:color w:val="000000"/>
                      <w:szCs w:val="20"/>
                    </w:rPr>
                    <w:t>CCK7376667J</w:t>
                  </w:r>
                </w:p>
                <w:p w14:paraId="7D798CFA" w14:textId="77777777" w:rsidR="00B8381D" w:rsidRPr="00B8381D" w:rsidRDefault="00B8381D" w:rsidP="00B8381D">
                  <w:pPr>
                    <w:ind w:left="156"/>
                    <w:rPr>
                      <w:rFonts w:cs="Calibri"/>
                      <w:color w:val="000000"/>
                      <w:szCs w:val="20"/>
                    </w:rPr>
                  </w:pPr>
                  <w:r w:rsidRPr="00B8381D">
                    <w:rPr>
                      <w:rFonts w:cs="Calibri"/>
                      <w:color w:val="000000"/>
                      <w:szCs w:val="20"/>
                    </w:rPr>
                    <w:t>CFJ4676974T</w:t>
                  </w:r>
                </w:p>
                <w:p w14:paraId="2F41AB23" w14:textId="3B225053" w:rsidR="0052284F" w:rsidRPr="0051390E" w:rsidRDefault="00B8381D" w:rsidP="00B8381D">
                  <w:pPr>
                    <w:ind w:left="156"/>
                    <w:rPr>
                      <w:rFonts w:cs="Calibri"/>
                      <w:color w:val="000000"/>
                      <w:szCs w:val="20"/>
                    </w:rPr>
                  </w:pPr>
                  <w:r w:rsidRPr="00B8381D">
                    <w:rPr>
                      <w:rFonts w:cs="Calibri"/>
                      <w:color w:val="000000"/>
                      <w:szCs w:val="20"/>
                    </w:rPr>
                    <w:t>CCC9437464J</w:t>
                  </w:r>
                </w:p>
              </w:tc>
              <w:tc>
                <w:tcPr>
                  <w:tcW w:w="850" w:type="dxa"/>
                  <w:tcBorders>
                    <w:top w:val="nil"/>
                    <w:left w:val="nil"/>
                    <w:bottom w:val="single" w:sz="4" w:space="0" w:color="auto"/>
                    <w:right w:val="single" w:sz="4" w:space="0" w:color="auto"/>
                  </w:tcBorders>
                  <w:vAlign w:val="center"/>
                </w:tcPr>
                <w:p w14:paraId="054F311D" w14:textId="5626F843" w:rsidR="0052284F" w:rsidRDefault="00B8381D" w:rsidP="0052284F">
                  <w:pPr>
                    <w:jc w:val="center"/>
                    <w:rPr>
                      <w:rFonts w:cs="Calibri"/>
                      <w:color w:val="000000"/>
                      <w:szCs w:val="20"/>
                    </w:rPr>
                  </w:pPr>
                  <w:r>
                    <w:rPr>
                      <w:rFonts w:cs="Calibri"/>
                      <w:color w:val="000000"/>
                      <w:szCs w:val="20"/>
                    </w:rPr>
                    <w:t>1</w:t>
                  </w:r>
                  <w:r w:rsidR="003B741D">
                    <w:rPr>
                      <w:rFonts w:cs="Calibri"/>
                      <w:color w:val="000000"/>
                      <w:szCs w:val="20"/>
                    </w:rPr>
                    <w:t>45</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1BDF61" w14:textId="77777777" w:rsidR="0052284F" w:rsidRPr="0051390E" w:rsidRDefault="0052284F" w:rsidP="0052284F">
                  <w:pPr>
                    <w:jc w:val="center"/>
                    <w:rPr>
                      <w:rFonts w:cs="Calibri"/>
                      <w:color w:val="000000"/>
                      <w:szCs w:val="20"/>
                    </w:rPr>
                  </w:pPr>
                  <w:r w:rsidRPr="0051390E">
                    <w:rPr>
                      <w:rFonts w:cs="Calibri"/>
                      <w:color w:val="000000"/>
                      <w:szCs w:val="20"/>
                    </w:rPr>
                    <w:t>IDD</w:t>
                  </w:r>
                </w:p>
              </w:tc>
              <w:tc>
                <w:tcPr>
                  <w:tcW w:w="1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556EC5" w14:textId="77777777" w:rsidR="0052284F" w:rsidRDefault="0052284F" w:rsidP="0052284F">
                  <w:pPr>
                    <w:jc w:val="center"/>
                    <w:rPr>
                      <w:rFonts w:cs="Calibri"/>
                      <w:color w:val="000000"/>
                      <w:szCs w:val="20"/>
                    </w:rPr>
                  </w:pPr>
                  <w:r>
                    <w:rPr>
                      <w:rFonts w:cs="Calibri"/>
                      <w:color w:val="000000"/>
                      <w:szCs w:val="20"/>
                    </w:rPr>
                    <w:t>Ad Valorem</w:t>
                  </w:r>
                </w:p>
              </w:tc>
              <w:tc>
                <w:tcPr>
                  <w:tcW w:w="16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874FF0" w14:textId="68B9528D" w:rsidR="0052284F" w:rsidRDefault="0052284F" w:rsidP="0052284F">
                  <w:pPr>
                    <w:jc w:val="center"/>
                    <w:rPr>
                      <w:rFonts w:cs="Calibri"/>
                      <w:color w:val="000000"/>
                      <w:szCs w:val="20"/>
                    </w:rPr>
                  </w:pPr>
                  <w:r>
                    <w:rPr>
                      <w:rFonts w:cs="Calibri"/>
                      <w:color w:val="000000"/>
                      <w:szCs w:val="20"/>
                    </w:rPr>
                    <w:t>4</w:t>
                  </w:r>
                  <w:r w:rsidR="00B8381D">
                    <w:rPr>
                      <w:rFonts w:cs="Calibri"/>
                      <w:color w:val="000000"/>
                      <w:szCs w:val="20"/>
                    </w:rPr>
                    <w:t>.6</w:t>
                  </w:r>
                  <w:r>
                    <w:rPr>
                      <w:rFonts w:cs="Calibri"/>
                      <w:color w:val="000000"/>
                      <w:szCs w:val="20"/>
                    </w:rPr>
                    <w:t>%</w:t>
                  </w:r>
                </w:p>
              </w:tc>
              <w:tc>
                <w:tcPr>
                  <w:tcW w:w="26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1271E5" w14:textId="4FB81EA7" w:rsidR="0052284F" w:rsidRPr="0051390E" w:rsidRDefault="00B8381D" w:rsidP="0052284F">
                  <w:pPr>
                    <w:jc w:val="center"/>
                    <w:rPr>
                      <w:rFonts w:cs="Calibri"/>
                      <w:color w:val="000000"/>
                      <w:szCs w:val="20"/>
                    </w:rPr>
                  </w:pPr>
                  <w:r>
                    <w:rPr>
                      <w:rFonts w:cs="Calibri"/>
                      <w:color w:val="000000"/>
                      <w:szCs w:val="20"/>
                    </w:rPr>
                    <w:t>FOB</w:t>
                  </w:r>
                  <w:r w:rsidR="0052284F">
                    <w:rPr>
                      <w:rFonts w:cs="Calibri"/>
                      <w:color w:val="000000"/>
                      <w:szCs w:val="20"/>
                    </w:rPr>
                    <w:t>, cash</w:t>
                  </w:r>
                </w:p>
              </w:tc>
            </w:tr>
            <w:tr w:rsidR="00B8381D" w14:paraId="2B60268D" w14:textId="77777777" w:rsidTr="009D3D38">
              <w:trPr>
                <w:trHeight w:val="680"/>
              </w:trPr>
              <w:tc>
                <w:tcPr>
                  <w:tcW w:w="64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398047D5" w14:textId="361AE71C" w:rsidR="00B8381D" w:rsidRPr="0051390E" w:rsidRDefault="00B8381D" w:rsidP="00B8381D">
                  <w:pPr>
                    <w:ind w:left="156"/>
                    <w:rPr>
                      <w:rFonts w:cs="Calibri"/>
                      <w:color w:val="000000"/>
                      <w:szCs w:val="20"/>
                    </w:rPr>
                  </w:pPr>
                  <w:r w:rsidRPr="0051390E">
                    <w:rPr>
                      <w:rFonts w:cs="Calibri"/>
                      <w:color w:val="000000"/>
                      <w:szCs w:val="20"/>
                    </w:rPr>
                    <w:t>All Other Exporters</w:t>
                  </w:r>
                </w:p>
              </w:tc>
              <w:tc>
                <w:tcPr>
                  <w:tcW w:w="850" w:type="dxa"/>
                  <w:tcBorders>
                    <w:top w:val="single" w:sz="4" w:space="0" w:color="auto"/>
                    <w:left w:val="nil"/>
                    <w:bottom w:val="single" w:sz="4" w:space="0" w:color="auto"/>
                    <w:right w:val="single" w:sz="4" w:space="0" w:color="auto"/>
                  </w:tcBorders>
                  <w:vAlign w:val="center"/>
                </w:tcPr>
                <w:p w14:paraId="095076BF" w14:textId="35776BF2" w:rsidR="00B8381D" w:rsidRDefault="00B8381D" w:rsidP="00B8381D">
                  <w:pPr>
                    <w:jc w:val="center"/>
                    <w:rPr>
                      <w:rFonts w:cs="Calibri"/>
                      <w:color w:val="000000"/>
                      <w:szCs w:val="20"/>
                    </w:rPr>
                  </w:pPr>
                  <w:r>
                    <w:rPr>
                      <w:rFonts w:cs="Calibri"/>
                      <w:color w:val="000000"/>
                      <w:szCs w:val="20"/>
                    </w:rPr>
                    <w:t>1</w:t>
                  </w:r>
                  <w:r w:rsidR="003B741D">
                    <w:rPr>
                      <w:rFonts w:cs="Calibri"/>
                      <w:color w:val="000000"/>
                      <w:szCs w:val="20"/>
                    </w:rPr>
                    <w:t>46</w:t>
                  </w:r>
                </w:p>
              </w:tc>
              <w:tc>
                <w:tcPr>
                  <w:tcW w:w="11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E831FC" w14:textId="79755332" w:rsidR="00B8381D" w:rsidRPr="0051390E" w:rsidRDefault="00B8381D" w:rsidP="00B8381D">
                  <w:pPr>
                    <w:jc w:val="center"/>
                    <w:rPr>
                      <w:rFonts w:cs="Calibri"/>
                      <w:color w:val="000000"/>
                      <w:szCs w:val="20"/>
                    </w:rPr>
                  </w:pPr>
                  <w:r w:rsidRPr="0051390E">
                    <w:rPr>
                      <w:rFonts w:cs="Calibri"/>
                      <w:color w:val="000000"/>
                      <w:szCs w:val="20"/>
                    </w:rPr>
                    <w:t>IDD</w:t>
                  </w:r>
                </w:p>
              </w:tc>
              <w:tc>
                <w:tcPr>
                  <w:tcW w:w="16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D27E04" w14:textId="25058CB8" w:rsidR="00B8381D" w:rsidRDefault="00B8381D" w:rsidP="00B8381D">
                  <w:pPr>
                    <w:jc w:val="center"/>
                    <w:rPr>
                      <w:rFonts w:cs="Calibri"/>
                      <w:color w:val="000000"/>
                      <w:szCs w:val="20"/>
                    </w:rPr>
                  </w:pPr>
                  <w:r>
                    <w:rPr>
                      <w:rFonts w:cs="Calibri"/>
                      <w:color w:val="000000"/>
                      <w:szCs w:val="20"/>
                    </w:rPr>
                    <w:t>Ad Valorem</w:t>
                  </w:r>
                </w:p>
              </w:tc>
              <w:tc>
                <w:tcPr>
                  <w:tcW w:w="166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3947D5" w14:textId="0C1239E1" w:rsidR="00B8381D" w:rsidRDefault="00B8381D" w:rsidP="00B8381D">
                  <w:pPr>
                    <w:jc w:val="center"/>
                    <w:rPr>
                      <w:rFonts w:cs="Calibri"/>
                      <w:color w:val="000000"/>
                      <w:szCs w:val="20"/>
                    </w:rPr>
                  </w:pPr>
                  <w:r>
                    <w:rPr>
                      <w:rFonts w:cs="Calibri"/>
                      <w:color w:val="000000"/>
                      <w:szCs w:val="20"/>
                    </w:rPr>
                    <w:t>4.</w:t>
                  </w:r>
                  <w:r w:rsidR="00691E15">
                    <w:rPr>
                      <w:rFonts w:cs="Calibri"/>
                      <w:color w:val="000000"/>
                      <w:szCs w:val="20"/>
                    </w:rPr>
                    <w:t>8</w:t>
                  </w:r>
                  <w:r>
                    <w:rPr>
                      <w:rFonts w:cs="Calibri"/>
                      <w:color w:val="000000"/>
                      <w:szCs w:val="20"/>
                    </w:rPr>
                    <w:t>%</w:t>
                  </w:r>
                </w:p>
              </w:tc>
              <w:tc>
                <w:tcPr>
                  <w:tcW w:w="265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856AD4" w14:textId="11037365" w:rsidR="00B8381D" w:rsidRDefault="00B8381D" w:rsidP="00B8381D">
                  <w:pPr>
                    <w:jc w:val="center"/>
                    <w:rPr>
                      <w:rFonts w:cs="Calibri"/>
                      <w:color w:val="000000"/>
                      <w:szCs w:val="20"/>
                    </w:rPr>
                  </w:pPr>
                  <w:r>
                    <w:rPr>
                      <w:rFonts w:cs="Calibri"/>
                      <w:color w:val="000000"/>
                      <w:szCs w:val="20"/>
                    </w:rPr>
                    <w:t>FOB, cash</w:t>
                  </w:r>
                </w:p>
              </w:tc>
            </w:tr>
          </w:tbl>
          <w:p w14:paraId="34FE2204" w14:textId="77777777" w:rsidR="00300544" w:rsidRDefault="00300544" w:rsidP="00300544">
            <w:pPr>
              <w:spacing w:line="264" w:lineRule="auto"/>
              <w:rPr>
                <w:rFonts w:asciiTheme="minorHAnsi" w:hAnsiTheme="minorHAnsi"/>
                <w:b/>
                <w:sz w:val="22"/>
                <w:szCs w:val="22"/>
                <w:u w:val="single"/>
              </w:rPr>
            </w:pPr>
          </w:p>
          <w:p w14:paraId="68BAC632" w14:textId="77777777" w:rsidR="003C5ECA" w:rsidRDefault="003C5ECA" w:rsidP="00300544">
            <w:pPr>
              <w:spacing w:line="264" w:lineRule="auto"/>
              <w:rPr>
                <w:rFonts w:asciiTheme="minorHAnsi" w:hAnsiTheme="minorHAnsi"/>
                <w:sz w:val="22"/>
                <w:szCs w:val="22"/>
              </w:rPr>
            </w:pPr>
            <w:r>
              <w:rPr>
                <w:rFonts w:asciiTheme="minorHAnsi" w:hAnsiTheme="minorHAnsi"/>
                <w:b/>
                <w:sz w:val="22"/>
                <w:szCs w:val="22"/>
                <w:u w:val="single"/>
              </w:rPr>
              <w:t>Please Note:</w:t>
            </w:r>
            <w:r>
              <w:rPr>
                <w:rFonts w:asciiTheme="minorHAnsi" w:hAnsiTheme="minorHAnsi"/>
                <w:sz w:val="22"/>
                <w:szCs w:val="22"/>
              </w:rPr>
              <w:t xml:space="preserve"> </w:t>
            </w:r>
          </w:p>
          <w:p w14:paraId="63FFCDFC" w14:textId="675C7D60" w:rsidR="00F66F28" w:rsidRPr="00CB6F8B" w:rsidRDefault="00F66F28" w:rsidP="00F66F28">
            <w:pPr>
              <w:pStyle w:val="ListParagraph"/>
              <w:numPr>
                <w:ilvl w:val="0"/>
                <w:numId w:val="9"/>
              </w:numPr>
              <w:spacing w:before="0"/>
            </w:pPr>
            <w:r>
              <w:t>As the measure type is ad valorem there are no confidential instructions.  The applicable IDD rate is listed in the table above.</w:t>
            </w:r>
          </w:p>
          <w:p w14:paraId="68BAC633" w14:textId="0184F035" w:rsidR="003C5ECA" w:rsidRDefault="003C5ECA" w:rsidP="00F66F28">
            <w:pPr>
              <w:ind w:left="360"/>
            </w:pPr>
            <w:r>
              <w:t xml:space="preserve"> </w:t>
            </w:r>
          </w:p>
          <w:p w14:paraId="68BAC659" w14:textId="77777777" w:rsidR="0022060E" w:rsidRPr="00760052" w:rsidRDefault="0022060E" w:rsidP="00C77CA7">
            <w:pPr>
              <w:ind w:right="-214"/>
              <w:rPr>
                <w:rFonts w:asciiTheme="minorHAnsi" w:hAnsiTheme="minorHAnsi"/>
                <w:b/>
                <w:sz w:val="22"/>
              </w:rPr>
            </w:pPr>
          </w:p>
        </w:tc>
      </w:tr>
    </w:tbl>
    <w:p w14:paraId="68BAC69E" w14:textId="77777777" w:rsidR="00A54461" w:rsidRDefault="00A54461" w:rsidP="00E4346B">
      <w:pPr>
        <w:spacing w:before="60" w:line="264" w:lineRule="auto"/>
        <w:jc w:val="both"/>
        <w:rPr>
          <w:rFonts w:cs="Calibri"/>
          <w:sz w:val="22"/>
          <w:szCs w:val="22"/>
        </w:rPr>
        <w:sectPr w:rsidR="00A54461" w:rsidSect="008C1994">
          <w:pgSz w:w="16840" w:h="11907" w:orient="landscape" w:code="9"/>
          <w:pgMar w:top="851" w:right="567" w:bottom="851" w:left="567" w:header="709" w:footer="709" w:gutter="0"/>
          <w:cols w:space="708"/>
          <w:docGrid w:linePitch="360"/>
        </w:sectPr>
      </w:pPr>
      <w:bookmarkStart w:id="25" w:name="_Toc37168728"/>
    </w:p>
    <w:p w14:paraId="68BAC69F" w14:textId="2A19702D" w:rsidR="001C34C2" w:rsidRPr="006F7A4C" w:rsidRDefault="00D55328" w:rsidP="006F7A4C">
      <w:pPr>
        <w:pStyle w:val="Heading1"/>
        <w:spacing w:after="240"/>
        <w:rPr>
          <w:sz w:val="28"/>
          <w:szCs w:val="28"/>
        </w:rPr>
      </w:pPr>
      <w:bookmarkStart w:id="26" w:name="_Toc130823389"/>
      <w:bookmarkStart w:id="27" w:name="_Toc37168732"/>
      <w:bookmarkEnd w:id="25"/>
      <w:r>
        <w:rPr>
          <w:sz w:val="28"/>
          <w:szCs w:val="28"/>
        </w:rPr>
        <w:lastRenderedPageBreak/>
        <w:t>7</w:t>
      </w:r>
      <w:r w:rsidR="001C34C2" w:rsidRPr="006F7A4C">
        <w:rPr>
          <w:sz w:val="28"/>
          <w:szCs w:val="28"/>
        </w:rPr>
        <w:t>. How do I find out the confidential rate and ascertained export price for my exporter?</w:t>
      </w:r>
      <w:bookmarkEnd w:id="26"/>
    </w:p>
    <w:p w14:paraId="68BAC6A0" w14:textId="77777777" w:rsidR="00464B5A" w:rsidRPr="007B4CDE"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The IDD ad valorem rate</w:t>
      </w:r>
      <w:r>
        <w:rPr>
          <w:rFonts w:asciiTheme="minorHAnsi" w:hAnsiTheme="minorHAnsi"/>
          <w:sz w:val="22"/>
          <w:szCs w:val="22"/>
        </w:rPr>
        <w:t>, floor price</w:t>
      </w:r>
      <w:r w:rsidRPr="007B4CDE">
        <w:rPr>
          <w:rFonts w:asciiTheme="minorHAnsi" w:hAnsiTheme="minorHAnsi"/>
          <w:sz w:val="22"/>
          <w:szCs w:val="22"/>
        </w:rPr>
        <w:t xml:space="preserve"> and the AEP for each DSN are considered confidential and will not be published. Importers of these goods may be provided with the confidential IDD and the </w:t>
      </w:r>
      <w:proofErr w:type="gramStart"/>
      <w:r w:rsidRPr="007B4CDE">
        <w:rPr>
          <w:rFonts w:asciiTheme="minorHAnsi" w:hAnsiTheme="minorHAnsi"/>
          <w:sz w:val="22"/>
          <w:szCs w:val="22"/>
        </w:rPr>
        <w:t>AEP,</w:t>
      </w:r>
      <w:proofErr w:type="gramEnd"/>
      <w:r w:rsidRPr="007B4CDE">
        <w:rPr>
          <w:rFonts w:asciiTheme="minorHAnsi" w:hAnsiTheme="minorHAnsi"/>
          <w:sz w:val="22"/>
          <w:szCs w:val="22"/>
        </w:rPr>
        <w:t xml:space="preserve"> however the onus is on the importer to substantiate their commercial relationship with an exporter/supplier of their goods by providing evidence of:</w:t>
      </w:r>
    </w:p>
    <w:p w14:paraId="68BAC6A1"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A previous trading history with a nominated exporter/supplier of the goods. Evidence of a trading history would take the form of at least commercial invoices, packing list and bills of lading from previous shipments. Additional documentation may be requested by the Commission; or</w:t>
      </w:r>
    </w:p>
    <w:p w14:paraId="68BAC6A2"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In the absence of a trading history, an offer or a quotation from an exporter/supplier of goods subject to dumping/countervailing measures. The offer or quotation must be on the exporter/supplier’s company letterhead</w:t>
      </w:r>
      <w:r>
        <w:rPr>
          <w:rFonts w:cs="Calibri"/>
          <w:color w:val="000000"/>
          <w:sz w:val="22"/>
          <w:szCs w:val="22"/>
        </w:rPr>
        <w:t>.</w:t>
      </w:r>
    </w:p>
    <w:p w14:paraId="68BAC6A3"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 xml:space="preserve">Requests and evidence should be sent to </w:t>
      </w:r>
      <w:hyperlink r:id="rId19" w:history="1">
        <w:r w:rsidRPr="007B4CDE">
          <w:rPr>
            <w:rFonts w:asciiTheme="minorHAnsi" w:hAnsiTheme="minorHAnsi"/>
            <w:color w:val="0000FF"/>
            <w:sz w:val="22"/>
            <w:szCs w:val="22"/>
            <w:u w:val="single"/>
          </w:rPr>
          <w:t>clientsupport@adcommission.gov.au</w:t>
        </w:r>
      </w:hyperlink>
      <w:r w:rsidRPr="007B4CDE">
        <w:rPr>
          <w:rFonts w:asciiTheme="minorHAnsi" w:hAnsiTheme="minorHAnsi"/>
          <w:sz w:val="22"/>
          <w:szCs w:val="22"/>
        </w:rPr>
        <w:t xml:space="preserve"> </w:t>
      </w:r>
    </w:p>
    <w:p w14:paraId="68BAC6A4"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b/>
          <w:sz w:val="22"/>
          <w:szCs w:val="22"/>
          <w:u w:val="single"/>
        </w:rPr>
        <w:t>Please note</w:t>
      </w:r>
      <w:r w:rsidRPr="007B4CDE">
        <w:rPr>
          <w:rFonts w:asciiTheme="minorHAnsi" w:hAnsiTheme="minorHAnsi"/>
          <w:sz w:val="22"/>
          <w:szCs w:val="22"/>
        </w:rPr>
        <w:t>:</w:t>
      </w:r>
    </w:p>
    <w:p w14:paraId="68BAC6A5" w14:textId="77777777" w:rsidR="00333E35" w:rsidRPr="006C230F" w:rsidRDefault="00333E35" w:rsidP="00A83293">
      <w:pPr>
        <w:pStyle w:val="ListParagraph"/>
        <w:numPr>
          <w:ilvl w:val="0"/>
          <w:numId w:val="11"/>
        </w:numPr>
      </w:pPr>
      <w:r w:rsidRPr="006C230F">
        <w:t>Any requests for the confidential information that do not include sufficient evidence as outlined above will be rejected.</w:t>
      </w:r>
    </w:p>
    <w:p w14:paraId="68BAC6A6" w14:textId="77777777" w:rsidR="00333E35" w:rsidRPr="00EF271A" w:rsidRDefault="00333E35" w:rsidP="00A83293">
      <w:pPr>
        <w:pStyle w:val="ListParagraph"/>
        <w:numPr>
          <w:ilvl w:val="0"/>
          <w:numId w:val="11"/>
        </w:numPr>
      </w:pPr>
      <w:r w:rsidRPr="006C230F">
        <w:t>Only as much of the confidential information as is necessary to enter the goods will be provided.</w:t>
      </w:r>
    </w:p>
    <w:p w14:paraId="3303083D" w14:textId="3D4343F1" w:rsidR="00D55328" w:rsidRPr="006F7A4C" w:rsidRDefault="00D55328" w:rsidP="00D55328">
      <w:pPr>
        <w:pStyle w:val="Heading1"/>
        <w:rPr>
          <w:sz w:val="28"/>
          <w:szCs w:val="28"/>
        </w:rPr>
      </w:pPr>
      <w:bookmarkStart w:id="28" w:name="_Toc130823390"/>
      <w:r>
        <w:rPr>
          <w:sz w:val="28"/>
          <w:szCs w:val="28"/>
        </w:rPr>
        <w:t>8</w:t>
      </w:r>
      <w:r w:rsidRPr="006F7A4C">
        <w:rPr>
          <w:sz w:val="28"/>
          <w:szCs w:val="28"/>
        </w:rPr>
        <w:t>. What information is needed to complete an import declaration for goods subject to measures?</w:t>
      </w:r>
      <w:bookmarkEnd w:id="28"/>
      <w:r w:rsidRPr="006F7A4C">
        <w:rPr>
          <w:sz w:val="28"/>
          <w:szCs w:val="28"/>
        </w:rPr>
        <w:t xml:space="preserve"> </w:t>
      </w:r>
    </w:p>
    <w:p w14:paraId="165FE7A7" w14:textId="77777777" w:rsidR="00D55328" w:rsidRPr="009172F0" w:rsidRDefault="00D55328" w:rsidP="00D55328">
      <w:pPr>
        <w:spacing w:before="120" w:after="60" w:line="264" w:lineRule="auto"/>
        <w:jc w:val="both"/>
        <w:rPr>
          <w:rFonts w:asciiTheme="minorHAnsi" w:hAnsiTheme="minorHAnsi"/>
          <w:sz w:val="22"/>
        </w:rPr>
      </w:pPr>
      <w:r w:rsidRPr="009172F0">
        <w:rPr>
          <w:rFonts w:asciiTheme="minorHAnsi" w:hAnsiTheme="minorHAnsi"/>
          <w:sz w:val="22"/>
        </w:rPr>
        <w:t xml:space="preserve">The information required by an importer or Customs broker to complete an import declaration for goods subject to </w:t>
      </w:r>
      <w:r>
        <w:rPr>
          <w:rFonts w:asciiTheme="minorHAnsi" w:hAnsiTheme="minorHAnsi"/>
          <w:sz w:val="22"/>
        </w:rPr>
        <w:t>IDD/ICD</w:t>
      </w:r>
      <w:r w:rsidRPr="009172F0">
        <w:rPr>
          <w:rFonts w:asciiTheme="minorHAnsi" w:hAnsiTheme="minorHAnsi"/>
          <w:sz w:val="22"/>
        </w:rPr>
        <w:t xml:space="preserve"> is: </w:t>
      </w:r>
    </w:p>
    <w:p w14:paraId="78469CD3" w14:textId="77777777" w:rsidR="00D55328" w:rsidRPr="009172F0" w:rsidRDefault="00D55328" w:rsidP="00A83293">
      <w:pPr>
        <w:pStyle w:val="ListParagraph"/>
      </w:pPr>
      <w:proofErr w:type="gramStart"/>
      <w:r w:rsidRPr="009172F0">
        <w:t>DXP;</w:t>
      </w:r>
      <w:proofErr w:type="gramEnd"/>
    </w:p>
    <w:p w14:paraId="47FB3C78" w14:textId="77777777" w:rsidR="00D55328" w:rsidRPr="009172F0" w:rsidRDefault="00D55328" w:rsidP="00A83293">
      <w:pPr>
        <w:pStyle w:val="ListParagraph"/>
      </w:pPr>
      <w:r w:rsidRPr="009172F0">
        <w:t>Dumping Specification Number (DSN) or exemption type (where appropriate</w:t>
      </w:r>
      <w:proofErr w:type="gramStart"/>
      <w:r w:rsidRPr="009172F0">
        <w:t>);</w:t>
      </w:r>
      <w:proofErr w:type="gramEnd"/>
      <w:r w:rsidRPr="009172F0">
        <w:t xml:space="preserve"> </w:t>
      </w:r>
    </w:p>
    <w:p w14:paraId="0C4B9E24" w14:textId="77777777" w:rsidR="00D55328" w:rsidRPr="009172F0" w:rsidRDefault="00D55328" w:rsidP="00A83293">
      <w:pPr>
        <w:pStyle w:val="ListParagraph"/>
      </w:pPr>
      <w:r w:rsidRPr="009172F0">
        <w:t>Country (this is usually country of origin or export country</w:t>
      </w:r>
      <w:proofErr w:type="gramStart"/>
      <w:r w:rsidRPr="009172F0">
        <w:t>);</w:t>
      </w:r>
      <w:proofErr w:type="gramEnd"/>
      <w:r w:rsidRPr="009172F0">
        <w:t xml:space="preserve"> </w:t>
      </w:r>
    </w:p>
    <w:p w14:paraId="4BFE76B0" w14:textId="77777777" w:rsidR="00D55328" w:rsidRPr="009172F0" w:rsidRDefault="00D55328" w:rsidP="00A83293">
      <w:pPr>
        <w:pStyle w:val="ListParagraph"/>
      </w:pPr>
      <w:r w:rsidRPr="009172F0">
        <w:t xml:space="preserve">Tariff classification and statistical </w:t>
      </w:r>
      <w:proofErr w:type="gramStart"/>
      <w:r w:rsidRPr="009172F0">
        <w:t>code;</w:t>
      </w:r>
      <w:proofErr w:type="gramEnd"/>
    </w:p>
    <w:p w14:paraId="7C1C0CD5" w14:textId="77777777" w:rsidR="00D55328" w:rsidRPr="009172F0" w:rsidRDefault="00D55328" w:rsidP="00A83293">
      <w:pPr>
        <w:pStyle w:val="ListParagraph"/>
      </w:pPr>
      <w:r w:rsidRPr="009172F0">
        <w:t xml:space="preserve">Exporter / supplier; and  </w:t>
      </w:r>
    </w:p>
    <w:p w14:paraId="5B2551D8" w14:textId="77777777" w:rsidR="00D55328" w:rsidRPr="00990899" w:rsidRDefault="00D55328" w:rsidP="00A83293">
      <w:pPr>
        <w:pStyle w:val="ListParagraph"/>
      </w:pPr>
      <w:r w:rsidRPr="009172F0">
        <w:t>Quantity.</w:t>
      </w:r>
    </w:p>
    <w:p w14:paraId="41C1BF15" w14:textId="179EA8D3" w:rsidR="00D55328" w:rsidRPr="00F05A08" w:rsidRDefault="00C66EB0" w:rsidP="00D55328">
      <w:pPr>
        <w:spacing w:before="120"/>
        <w:jc w:val="both"/>
      </w:pPr>
      <w:r>
        <w:rPr>
          <w:rFonts w:asciiTheme="minorHAnsi" w:hAnsiTheme="minorHAnsi"/>
          <w:sz w:val="22"/>
        </w:rPr>
        <w:t xml:space="preserve">Please see tables in Question 6 </w:t>
      </w:r>
      <w:r w:rsidR="00D55328" w:rsidRPr="009172F0">
        <w:rPr>
          <w:rFonts w:asciiTheme="minorHAnsi" w:hAnsiTheme="minorHAnsi"/>
          <w:sz w:val="22"/>
        </w:rPr>
        <w:t>to determine which DSN applies to the exporter of your goods.</w:t>
      </w:r>
    </w:p>
    <w:p w14:paraId="68BAC6A7" w14:textId="1DACDB7C" w:rsidR="00060DC6" w:rsidRPr="006F7A4C" w:rsidRDefault="00D55328" w:rsidP="006F7A4C">
      <w:pPr>
        <w:pStyle w:val="Heading1"/>
        <w:rPr>
          <w:sz w:val="28"/>
          <w:szCs w:val="28"/>
        </w:rPr>
      </w:pPr>
      <w:bookmarkStart w:id="29" w:name="_Toc130823391"/>
      <w:r>
        <w:rPr>
          <w:sz w:val="28"/>
          <w:szCs w:val="28"/>
        </w:rPr>
        <w:t>9</w:t>
      </w:r>
      <w:r w:rsidR="00060DC6" w:rsidRPr="006F7A4C">
        <w:rPr>
          <w:sz w:val="28"/>
          <w:szCs w:val="28"/>
        </w:rPr>
        <w:t>. What are the duty assessment importation and application period dates?</w:t>
      </w:r>
      <w:bookmarkEnd w:id="29"/>
      <w:r w:rsidR="00060DC6" w:rsidRPr="006F7A4C">
        <w:rPr>
          <w:sz w:val="28"/>
          <w:szCs w:val="28"/>
        </w:rPr>
        <w:t xml:space="preserve"> </w:t>
      </w:r>
    </w:p>
    <w:p w14:paraId="68BAC6A8" w14:textId="021456B7" w:rsidR="007B40C1"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An importer of goods on which an IDD has been paid, may lodge an application with the Commissioner requesting that the </w:t>
      </w:r>
      <w:r w:rsidR="00AA04C7">
        <w:rPr>
          <w:rFonts w:asciiTheme="minorHAnsi" w:hAnsiTheme="minorHAnsi"/>
          <w:sz w:val="22"/>
          <w:szCs w:val="22"/>
        </w:rPr>
        <w:t>Minister</w:t>
      </w:r>
      <w:r w:rsidRPr="00101A85">
        <w:rPr>
          <w:rFonts w:asciiTheme="minorHAnsi" w:hAnsiTheme="minorHAnsi"/>
          <w:sz w:val="22"/>
          <w:szCs w:val="22"/>
        </w:rPr>
        <w:t xml:space="preserve"> </w:t>
      </w:r>
      <w:proofErr w:type="gramStart"/>
      <w:r w:rsidRPr="00101A85">
        <w:rPr>
          <w:rFonts w:asciiTheme="minorHAnsi" w:hAnsiTheme="minorHAnsi"/>
          <w:sz w:val="22"/>
          <w:szCs w:val="22"/>
        </w:rPr>
        <w:t>make an assessment of</w:t>
      </w:r>
      <w:proofErr w:type="gramEnd"/>
      <w:r w:rsidRPr="00101A85">
        <w:rPr>
          <w:rFonts w:asciiTheme="minorHAnsi" w:hAnsiTheme="minorHAnsi"/>
          <w:sz w:val="22"/>
          <w:szCs w:val="22"/>
        </w:rPr>
        <w:t xml:space="preserve"> the final liability of those goods to duty. </w:t>
      </w:r>
    </w:p>
    <w:p w14:paraId="68BAC6A9" w14:textId="77777777" w:rsidR="007B40C1" w:rsidRPr="00101A85"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This usually occurs when an importer considers that the IDD paid in respect of goods exceed the total amount payable (i.e. importers consider they are entitled to a refund of duties). In relation to IDD, an importer may consider that the dumping margin for the goods is now less than it was during the investigation period, or that its exporter is no longer dumping, and as a result it has paid more duty than it should have paid. </w:t>
      </w:r>
    </w:p>
    <w:p w14:paraId="68BAC6AA" w14:textId="77777777"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t>There are a series of time frames fixed by legislation that govern the duty assessment system (referred to as importation periods).</w:t>
      </w:r>
      <w:r>
        <w:rPr>
          <w:rFonts w:asciiTheme="minorHAnsi" w:hAnsiTheme="minorHAnsi"/>
          <w:sz w:val="22"/>
          <w:szCs w:val="22"/>
        </w:rPr>
        <w:t xml:space="preserve"> </w:t>
      </w:r>
    </w:p>
    <w:p w14:paraId="6986A1FF" w14:textId="77777777" w:rsidR="00D55328" w:rsidRDefault="00D55328">
      <w:pPr>
        <w:rPr>
          <w:rFonts w:asciiTheme="minorHAnsi" w:hAnsiTheme="minorHAnsi"/>
          <w:sz w:val="22"/>
          <w:szCs w:val="22"/>
        </w:rPr>
      </w:pPr>
      <w:r>
        <w:rPr>
          <w:rFonts w:asciiTheme="minorHAnsi" w:hAnsiTheme="minorHAnsi"/>
          <w:sz w:val="22"/>
          <w:szCs w:val="22"/>
        </w:rPr>
        <w:br w:type="page"/>
      </w:r>
    </w:p>
    <w:p w14:paraId="68BAC6AB" w14:textId="719D084B"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lastRenderedPageBreak/>
        <w:t>The duty assessment importation pe</w:t>
      </w:r>
      <w:r>
        <w:rPr>
          <w:rFonts w:asciiTheme="minorHAnsi" w:hAnsiTheme="minorHAnsi"/>
          <w:sz w:val="22"/>
          <w:szCs w:val="22"/>
        </w:rPr>
        <w:t xml:space="preserve">riods and application dates for </w:t>
      </w:r>
      <w:r w:rsidR="008846D9">
        <w:rPr>
          <w:rFonts w:asciiTheme="minorHAnsi" w:hAnsiTheme="minorHAnsi"/>
          <w:b/>
          <w:sz w:val="22"/>
          <w:szCs w:val="22"/>
        </w:rPr>
        <w:t>China</w:t>
      </w:r>
      <w:r w:rsidRPr="00E512CA">
        <w:rPr>
          <w:rFonts w:asciiTheme="minorHAnsi" w:hAnsiTheme="minorHAnsi"/>
          <w:sz w:val="22"/>
          <w:szCs w:val="22"/>
        </w:rPr>
        <w:t xml:space="preserve"> </w:t>
      </w:r>
      <w:r w:rsidR="008846D9">
        <w:rPr>
          <w:rFonts w:asciiTheme="minorHAnsi" w:hAnsiTheme="minorHAnsi"/>
          <w:sz w:val="22"/>
          <w:szCs w:val="22"/>
        </w:rPr>
        <w:t xml:space="preserve">and </w:t>
      </w:r>
      <w:r w:rsidR="008846D9" w:rsidRPr="008846D9">
        <w:rPr>
          <w:rFonts w:asciiTheme="minorHAnsi" w:hAnsiTheme="minorHAnsi"/>
          <w:b/>
          <w:bCs/>
          <w:sz w:val="22"/>
          <w:szCs w:val="22"/>
        </w:rPr>
        <w:t>Malaysia</w:t>
      </w:r>
      <w:r w:rsidR="008846D9">
        <w:rPr>
          <w:rFonts w:asciiTheme="minorHAnsi" w:hAnsiTheme="minorHAnsi"/>
          <w:sz w:val="22"/>
          <w:szCs w:val="22"/>
        </w:rPr>
        <w:t xml:space="preserve"> </w:t>
      </w:r>
      <w:r>
        <w:rPr>
          <w:rFonts w:asciiTheme="minorHAnsi" w:hAnsiTheme="minorHAnsi"/>
          <w:sz w:val="22"/>
          <w:szCs w:val="22"/>
        </w:rPr>
        <w:t>are:</w:t>
      </w:r>
    </w:p>
    <w:p w14:paraId="68BAC6AC" w14:textId="77777777" w:rsidR="007B40C1" w:rsidRDefault="007B40C1" w:rsidP="00E4346B">
      <w:pPr>
        <w:spacing w:line="264" w:lineRule="auto"/>
        <w:ind w:right="-73"/>
        <w:jc w:val="both"/>
        <w:rPr>
          <w:rFonts w:asciiTheme="minorHAnsi" w:hAnsiTheme="minorHAnsi"/>
          <w:sz w:val="22"/>
          <w:szCs w:val="22"/>
        </w:rPr>
      </w:pPr>
    </w:p>
    <w:tbl>
      <w:tblPr>
        <w:tblW w:w="971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855"/>
        <w:gridCol w:w="4855"/>
      </w:tblGrid>
      <w:tr w:rsidR="007B40C1" w:rsidRPr="009B5BB4" w14:paraId="68BAC6AF" w14:textId="77777777" w:rsidTr="009D3D38">
        <w:trPr>
          <w:trHeight w:val="277"/>
          <w:jc w:val="center"/>
        </w:trPr>
        <w:tc>
          <w:tcPr>
            <w:tcW w:w="4855" w:type="dxa"/>
            <w:shd w:val="clear" w:color="auto" w:fill="F2F2F2" w:themeFill="background1" w:themeFillShade="F2"/>
            <w:vAlign w:val="center"/>
            <w:hideMark/>
          </w:tcPr>
          <w:p w14:paraId="68BAC6AD" w14:textId="77777777" w:rsidR="007B40C1" w:rsidRPr="009B5BB4" w:rsidRDefault="007B40C1" w:rsidP="0018232A">
            <w:pPr>
              <w:jc w:val="center"/>
              <w:rPr>
                <w:rFonts w:cs="Calibri"/>
                <w:b/>
                <w:bCs/>
                <w:color w:val="000000"/>
                <w:szCs w:val="20"/>
              </w:rPr>
            </w:pPr>
            <w:r w:rsidRPr="009B5BB4">
              <w:rPr>
                <w:rFonts w:cs="Calibri"/>
                <w:b/>
                <w:bCs/>
                <w:color w:val="000000"/>
                <w:szCs w:val="20"/>
              </w:rPr>
              <w:t>Importation Period</w:t>
            </w:r>
          </w:p>
        </w:tc>
        <w:tc>
          <w:tcPr>
            <w:tcW w:w="4855" w:type="dxa"/>
            <w:shd w:val="clear" w:color="auto" w:fill="F2F2F2" w:themeFill="background1" w:themeFillShade="F2"/>
            <w:vAlign w:val="center"/>
            <w:hideMark/>
          </w:tcPr>
          <w:p w14:paraId="68BAC6AE" w14:textId="77777777" w:rsidR="007B40C1" w:rsidRPr="009B5BB4" w:rsidRDefault="007B40C1" w:rsidP="0018232A">
            <w:pPr>
              <w:jc w:val="center"/>
              <w:rPr>
                <w:rFonts w:cs="Calibri"/>
                <w:b/>
                <w:bCs/>
                <w:color w:val="000000"/>
                <w:szCs w:val="20"/>
              </w:rPr>
            </w:pPr>
            <w:r w:rsidRPr="009B5BB4">
              <w:rPr>
                <w:rFonts w:cs="Calibri"/>
                <w:b/>
                <w:bCs/>
                <w:color w:val="000000"/>
                <w:szCs w:val="20"/>
              </w:rPr>
              <w:t>Application Period</w:t>
            </w:r>
          </w:p>
        </w:tc>
      </w:tr>
      <w:tr w:rsidR="008846D9" w:rsidRPr="009B5BB4" w14:paraId="68BAC6CA" w14:textId="77777777" w:rsidTr="009D3D38">
        <w:trPr>
          <w:trHeight w:val="277"/>
          <w:jc w:val="center"/>
        </w:trPr>
        <w:tc>
          <w:tcPr>
            <w:tcW w:w="4855" w:type="dxa"/>
            <w:shd w:val="clear" w:color="auto" w:fill="auto"/>
            <w:vAlign w:val="center"/>
            <w:hideMark/>
          </w:tcPr>
          <w:p w14:paraId="68BAC6C8" w14:textId="309136C2" w:rsidR="008846D9" w:rsidRPr="0062419B" w:rsidRDefault="008846D9" w:rsidP="008846D9">
            <w:pPr>
              <w:jc w:val="center"/>
              <w:rPr>
                <w:rFonts w:cs="Calibri"/>
                <w:color w:val="000000"/>
                <w:szCs w:val="20"/>
              </w:rPr>
            </w:pPr>
            <w:r w:rsidRPr="00456861">
              <w:rPr>
                <w:rFonts w:cs="Calibri"/>
                <w:color w:val="000000"/>
              </w:rPr>
              <w:t>8 May 2023 – 7 November 2023</w:t>
            </w:r>
          </w:p>
        </w:tc>
        <w:tc>
          <w:tcPr>
            <w:tcW w:w="4855" w:type="dxa"/>
            <w:shd w:val="clear" w:color="auto" w:fill="auto"/>
            <w:vAlign w:val="center"/>
            <w:hideMark/>
          </w:tcPr>
          <w:p w14:paraId="68BAC6C9" w14:textId="515D0CB2" w:rsidR="008846D9" w:rsidRPr="0062419B" w:rsidRDefault="008846D9" w:rsidP="008846D9">
            <w:pPr>
              <w:jc w:val="center"/>
              <w:rPr>
                <w:rFonts w:cs="Calibri"/>
                <w:color w:val="000000"/>
                <w:szCs w:val="20"/>
              </w:rPr>
            </w:pPr>
            <w:r w:rsidRPr="00456861">
              <w:rPr>
                <w:rFonts w:cs="Calibri"/>
                <w:color w:val="000000"/>
              </w:rPr>
              <w:t>8 November 2023 – 7 May 2024</w:t>
            </w:r>
          </w:p>
        </w:tc>
      </w:tr>
      <w:tr w:rsidR="008846D9" w:rsidRPr="009B5BB4" w14:paraId="68BAC6CD" w14:textId="77777777" w:rsidTr="009D3D38">
        <w:trPr>
          <w:trHeight w:val="277"/>
          <w:jc w:val="center"/>
        </w:trPr>
        <w:tc>
          <w:tcPr>
            <w:tcW w:w="4855" w:type="dxa"/>
            <w:shd w:val="clear" w:color="auto" w:fill="auto"/>
            <w:vAlign w:val="center"/>
            <w:hideMark/>
          </w:tcPr>
          <w:p w14:paraId="68BAC6CB" w14:textId="5DDFE552" w:rsidR="008846D9" w:rsidRPr="0062419B" w:rsidRDefault="008846D9" w:rsidP="008846D9">
            <w:pPr>
              <w:jc w:val="center"/>
              <w:rPr>
                <w:rFonts w:cs="Calibri"/>
                <w:color w:val="000000"/>
                <w:szCs w:val="20"/>
              </w:rPr>
            </w:pPr>
            <w:r w:rsidRPr="00456861">
              <w:rPr>
                <w:rFonts w:cs="Calibri"/>
                <w:color w:val="000000"/>
              </w:rPr>
              <w:t>8 November 2023 – 7 May 2024</w:t>
            </w:r>
          </w:p>
        </w:tc>
        <w:tc>
          <w:tcPr>
            <w:tcW w:w="4855" w:type="dxa"/>
            <w:shd w:val="clear" w:color="auto" w:fill="auto"/>
            <w:vAlign w:val="center"/>
            <w:hideMark/>
          </w:tcPr>
          <w:p w14:paraId="68BAC6CC" w14:textId="0A20B87E" w:rsidR="008846D9" w:rsidRPr="0062419B" w:rsidRDefault="008846D9" w:rsidP="008846D9">
            <w:pPr>
              <w:jc w:val="center"/>
              <w:rPr>
                <w:rFonts w:cs="Calibri"/>
                <w:color w:val="000000"/>
                <w:szCs w:val="20"/>
              </w:rPr>
            </w:pPr>
            <w:r w:rsidRPr="00456861">
              <w:rPr>
                <w:rFonts w:cs="Calibri"/>
                <w:color w:val="000000"/>
              </w:rPr>
              <w:t>8 May 2024 – 7 November 2024</w:t>
            </w:r>
          </w:p>
        </w:tc>
      </w:tr>
      <w:tr w:rsidR="00CB7334" w:rsidRPr="009B5BB4" w14:paraId="71BE1409" w14:textId="77777777" w:rsidTr="009D3D38">
        <w:trPr>
          <w:trHeight w:val="277"/>
          <w:jc w:val="center"/>
        </w:trPr>
        <w:tc>
          <w:tcPr>
            <w:tcW w:w="4855" w:type="dxa"/>
            <w:shd w:val="clear" w:color="auto" w:fill="auto"/>
            <w:vAlign w:val="center"/>
          </w:tcPr>
          <w:p w14:paraId="21959D8C" w14:textId="754380A7" w:rsidR="00CB7334" w:rsidRPr="00456861" w:rsidRDefault="00D323E4" w:rsidP="008846D9">
            <w:pPr>
              <w:jc w:val="center"/>
              <w:rPr>
                <w:rFonts w:cs="Calibri"/>
                <w:color w:val="000000"/>
              </w:rPr>
            </w:pPr>
            <w:r w:rsidRPr="00456861">
              <w:rPr>
                <w:rFonts w:cs="Calibri"/>
                <w:color w:val="000000"/>
              </w:rPr>
              <w:t>8 May 2023 – 7 November 2023</w:t>
            </w:r>
          </w:p>
        </w:tc>
        <w:tc>
          <w:tcPr>
            <w:tcW w:w="4855" w:type="dxa"/>
            <w:shd w:val="clear" w:color="auto" w:fill="auto"/>
            <w:vAlign w:val="center"/>
          </w:tcPr>
          <w:p w14:paraId="03C9DA08" w14:textId="563CBA41" w:rsidR="00CB7334" w:rsidRPr="00456861" w:rsidRDefault="00D323E4" w:rsidP="008846D9">
            <w:pPr>
              <w:jc w:val="center"/>
              <w:rPr>
                <w:rFonts w:cs="Calibri"/>
                <w:color w:val="000000"/>
              </w:rPr>
            </w:pPr>
            <w:r w:rsidRPr="00456861">
              <w:rPr>
                <w:rFonts w:cs="Calibri"/>
                <w:color w:val="000000"/>
              </w:rPr>
              <w:t>8 November 2023 – 7 May 2024</w:t>
            </w:r>
          </w:p>
        </w:tc>
      </w:tr>
      <w:tr w:rsidR="00CB7334" w:rsidRPr="009B5BB4" w14:paraId="045191B8" w14:textId="77777777" w:rsidTr="009D3D38">
        <w:trPr>
          <w:trHeight w:val="277"/>
          <w:jc w:val="center"/>
        </w:trPr>
        <w:tc>
          <w:tcPr>
            <w:tcW w:w="4855" w:type="dxa"/>
            <w:shd w:val="clear" w:color="auto" w:fill="auto"/>
            <w:vAlign w:val="center"/>
          </w:tcPr>
          <w:p w14:paraId="248D0697" w14:textId="117C781B" w:rsidR="00CB7334" w:rsidRPr="00456861" w:rsidRDefault="00D323E4" w:rsidP="008846D9">
            <w:pPr>
              <w:jc w:val="center"/>
              <w:rPr>
                <w:rFonts w:cs="Calibri"/>
                <w:color w:val="000000"/>
              </w:rPr>
            </w:pPr>
            <w:r w:rsidRPr="00456861">
              <w:rPr>
                <w:rFonts w:cs="Calibri"/>
                <w:color w:val="000000"/>
              </w:rPr>
              <w:t>8 November 2023 – 7 May 2024</w:t>
            </w:r>
          </w:p>
        </w:tc>
        <w:tc>
          <w:tcPr>
            <w:tcW w:w="4855" w:type="dxa"/>
            <w:shd w:val="clear" w:color="auto" w:fill="auto"/>
            <w:vAlign w:val="center"/>
          </w:tcPr>
          <w:p w14:paraId="5142A21A" w14:textId="6AD12D6A" w:rsidR="00CB7334" w:rsidRPr="00456861" w:rsidRDefault="00D323E4" w:rsidP="008846D9">
            <w:pPr>
              <w:jc w:val="center"/>
              <w:rPr>
                <w:rFonts w:cs="Calibri"/>
                <w:color w:val="000000"/>
              </w:rPr>
            </w:pPr>
            <w:r w:rsidRPr="00456861">
              <w:rPr>
                <w:rFonts w:cs="Calibri"/>
                <w:color w:val="000000"/>
              </w:rPr>
              <w:t>8 May 2024 – 7 November 2024</w:t>
            </w:r>
          </w:p>
        </w:tc>
      </w:tr>
      <w:tr w:rsidR="00CB7334" w:rsidRPr="009B5BB4" w14:paraId="7F30F565" w14:textId="77777777" w:rsidTr="009D3D38">
        <w:trPr>
          <w:trHeight w:val="277"/>
          <w:jc w:val="center"/>
        </w:trPr>
        <w:tc>
          <w:tcPr>
            <w:tcW w:w="4855" w:type="dxa"/>
            <w:shd w:val="clear" w:color="auto" w:fill="auto"/>
            <w:vAlign w:val="center"/>
          </w:tcPr>
          <w:p w14:paraId="1E87ED17" w14:textId="3FB1E455" w:rsidR="00CB7334" w:rsidRPr="00456861" w:rsidRDefault="00D323E4" w:rsidP="008846D9">
            <w:pPr>
              <w:jc w:val="center"/>
              <w:rPr>
                <w:rFonts w:cs="Calibri"/>
                <w:color w:val="000000"/>
              </w:rPr>
            </w:pPr>
            <w:r w:rsidRPr="00456861">
              <w:rPr>
                <w:rFonts w:cs="Calibri"/>
                <w:color w:val="000000"/>
              </w:rPr>
              <w:t>8 May 202</w:t>
            </w:r>
            <w:r w:rsidR="007A577F">
              <w:rPr>
                <w:rFonts w:cs="Calibri"/>
                <w:color w:val="000000"/>
              </w:rPr>
              <w:t>4</w:t>
            </w:r>
            <w:r w:rsidRPr="00456861">
              <w:rPr>
                <w:rFonts w:cs="Calibri"/>
                <w:color w:val="000000"/>
              </w:rPr>
              <w:t xml:space="preserve"> – 7 November 202</w:t>
            </w:r>
            <w:r w:rsidR="007A577F">
              <w:rPr>
                <w:rFonts w:cs="Calibri"/>
                <w:color w:val="000000"/>
              </w:rPr>
              <w:t>4</w:t>
            </w:r>
          </w:p>
        </w:tc>
        <w:tc>
          <w:tcPr>
            <w:tcW w:w="4855" w:type="dxa"/>
            <w:shd w:val="clear" w:color="auto" w:fill="auto"/>
            <w:vAlign w:val="center"/>
          </w:tcPr>
          <w:p w14:paraId="5F9F5947" w14:textId="51848F61" w:rsidR="00CB7334" w:rsidRPr="00456861" w:rsidRDefault="00D323E4" w:rsidP="008846D9">
            <w:pPr>
              <w:jc w:val="center"/>
              <w:rPr>
                <w:rFonts w:cs="Calibri"/>
                <w:color w:val="000000"/>
              </w:rPr>
            </w:pPr>
            <w:r w:rsidRPr="00456861">
              <w:rPr>
                <w:rFonts w:cs="Calibri"/>
                <w:color w:val="000000"/>
              </w:rPr>
              <w:t>8 November 202</w:t>
            </w:r>
            <w:r w:rsidR="003B6922">
              <w:rPr>
                <w:rFonts w:cs="Calibri"/>
                <w:color w:val="000000"/>
              </w:rPr>
              <w:t>4</w:t>
            </w:r>
            <w:r w:rsidRPr="00456861">
              <w:rPr>
                <w:rFonts w:cs="Calibri"/>
                <w:color w:val="000000"/>
              </w:rPr>
              <w:t xml:space="preserve"> – 7 May 202</w:t>
            </w:r>
            <w:r w:rsidR="003B6922">
              <w:rPr>
                <w:rFonts w:cs="Calibri"/>
                <w:color w:val="000000"/>
              </w:rPr>
              <w:t>5</w:t>
            </w:r>
          </w:p>
        </w:tc>
      </w:tr>
      <w:tr w:rsidR="00CB7334" w:rsidRPr="009B5BB4" w14:paraId="213A8EBF" w14:textId="77777777" w:rsidTr="009D3D38">
        <w:trPr>
          <w:trHeight w:val="277"/>
          <w:jc w:val="center"/>
        </w:trPr>
        <w:tc>
          <w:tcPr>
            <w:tcW w:w="4855" w:type="dxa"/>
            <w:shd w:val="clear" w:color="auto" w:fill="auto"/>
            <w:vAlign w:val="center"/>
          </w:tcPr>
          <w:p w14:paraId="2316EABD" w14:textId="6E5F63CF" w:rsidR="00CB7334" w:rsidRPr="00456861" w:rsidRDefault="00D323E4" w:rsidP="008846D9">
            <w:pPr>
              <w:jc w:val="center"/>
              <w:rPr>
                <w:rFonts w:cs="Calibri"/>
                <w:color w:val="000000"/>
              </w:rPr>
            </w:pPr>
            <w:r w:rsidRPr="00456861">
              <w:rPr>
                <w:rFonts w:cs="Calibri"/>
                <w:color w:val="000000"/>
              </w:rPr>
              <w:t>8 November 202</w:t>
            </w:r>
            <w:r w:rsidR="007A577F">
              <w:rPr>
                <w:rFonts w:cs="Calibri"/>
                <w:color w:val="000000"/>
              </w:rPr>
              <w:t>4</w:t>
            </w:r>
            <w:r w:rsidRPr="00456861">
              <w:rPr>
                <w:rFonts w:cs="Calibri"/>
                <w:color w:val="000000"/>
              </w:rPr>
              <w:t xml:space="preserve"> – 7 May 202</w:t>
            </w:r>
            <w:r w:rsidR="007A577F">
              <w:rPr>
                <w:rFonts w:cs="Calibri"/>
                <w:color w:val="000000"/>
              </w:rPr>
              <w:t>5</w:t>
            </w:r>
          </w:p>
        </w:tc>
        <w:tc>
          <w:tcPr>
            <w:tcW w:w="4855" w:type="dxa"/>
            <w:shd w:val="clear" w:color="auto" w:fill="auto"/>
            <w:vAlign w:val="center"/>
          </w:tcPr>
          <w:p w14:paraId="41382043" w14:textId="3711F352" w:rsidR="00CB7334" w:rsidRPr="00456861" w:rsidRDefault="00D323E4" w:rsidP="008846D9">
            <w:pPr>
              <w:jc w:val="center"/>
              <w:rPr>
                <w:rFonts w:cs="Calibri"/>
                <w:color w:val="000000"/>
              </w:rPr>
            </w:pPr>
            <w:r w:rsidRPr="00456861">
              <w:rPr>
                <w:rFonts w:cs="Calibri"/>
                <w:color w:val="000000"/>
              </w:rPr>
              <w:t>8 May 202</w:t>
            </w:r>
            <w:r w:rsidR="003B6922">
              <w:rPr>
                <w:rFonts w:cs="Calibri"/>
                <w:color w:val="000000"/>
              </w:rPr>
              <w:t>5</w:t>
            </w:r>
            <w:r w:rsidRPr="00456861">
              <w:rPr>
                <w:rFonts w:cs="Calibri"/>
                <w:color w:val="000000"/>
              </w:rPr>
              <w:t xml:space="preserve"> – 7 November 202</w:t>
            </w:r>
            <w:r w:rsidR="003B6922">
              <w:rPr>
                <w:rFonts w:cs="Calibri"/>
                <w:color w:val="000000"/>
              </w:rPr>
              <w:t>5</w:t>
            </w:r>
          </w:p>
        </w:tc>
      </w:tr>
      <w:tr w:rsidR="00CB7334" w:rsidRPr="009B5BB4" w14:paraId="6E14D852" w14:textId="77777777" w:rsidTr="009D3D38">
        <w:trPr>
          <w:trHeight w:val="277"/>
          <w:jc w:val="center"/>
        </w:trPr>
        <w:tc>
          <w:tcPr>
            <w:tcW w:w="4855" w:type="dxa"/>
            <w:shd w:val="clear" w:color="auto" w:fill="auto"/>
            <w:vAlign w:val="center"/>
          </w:tcPr>
          <w:p w14:paraId="3FAD6EDE" w14:textId="1CBD0927" w:rsidR="00CB7334" w:rsidRPr="00456861" w:rsidRDefault="00D323E4" w:rsidP="008846D9">
            <w:pPr>
              <w:jc w:val="center"/>
              <w:rPr>
                <w:rFonts w:cs="Calibri"/>
                <w:color w:val="000000"/>
              </w:rPr>
            </w:pPr>
            <w:r w:rsidRPr="00456861">
              <w:rPr>
                <w:rFonts w:cs="Calibri"/>
                <w:color w:val="000000"/>
              </w:rPr>
              <w:t>8 May 202</w:t>
            </w:r>
            <w:r w:rsidR="003515B1">
              <w:rPr>
                <w:rFonts w:cs="Calibri"/>
                <w:color w:val="000000"/>
              </w:rPr>
              <w:t>5</w:t>
            </w:r>
            <w:r w:rsidRPr="00456861">
              <w:rPr>
                <w:rFonts w:cs="Calibri"/>
                <w:color w:val="000000"/>
              </w:rPr>
              <w:t xml:space="preserve"> – 7 November 202</w:t>
            </w:r>
            <w:r w:rsidR="003515B1">
              <w:rPr>
                <w:rFonts w:cs="Calibri"/>
                <w:color w:val="000000"/>
              </w:rPr>
              <w:t>5</w:t>
            </w:r>
          </w:p>
        </w:tc>
        <w:tc>
          <w:tcPr>
            <w:tcW w:w="4855" w:type="dxa"/>
            <w:shd w:val="clear" w:color="auto" w:fill="auto"/>
            <w:vAlign w:val="center"/>
          </w:tcPr>
          <w:p w14:paraId="7B83104A" w14:textId="1C321BFE" w:rsidR="00CB7334" w:rsidRPr="00456861" w:rsidRDefault="00D323E4" w:rsidP="008846D9">
            <w:pPr>
              <w:jc w:val="center"/>
              <w:rPr>
                <w:rFonts w:cs="Calibri"/>
                <w:color w:val="000000"/>
              </w:rPr>
            </w:pPr>
            <w:r w:rsidRPr="00456861">
              <w:rPr>
                <w:rFonts w:cs="Calibri"/>
                <w:color w:val="000000"/>
              </w:rPr>
              <w:t>8 November 202</w:t>
            </w:r>
            <w:r w:rsidR="003B6922">
              <w:rPr>
                <w:rFonts w:cs="Calibri"/>
                <w:color w:val="000000"/>
              </w:rPr>
              <w:t>5</w:t>
            </w:r>
            <w:r w:rsidRPr="00456861">
              <w:rPr>
                <w:rFonts w:cs="Calibri"/>
                <w:color w:val="000000"/>
              </w:rPr>
              <w:t xml:space="preserve"> – 7 May 202</w:t>
            </w:r>
            <w:r w:rsidR="003B6922">
              <w:rPr>
                <w:rFonts w:cs="Calibri"/>
                <w:color w:val="000000"/>
              </w:rPr>
              <w:t>6</w:t>
            </w:r>
          </w:p>
        </w:tc>
      </w:tr>
      <w:tr w:rsidR="00CB7334" w:rsidRPr="009B5BB4" w14:paraId="0A19D06D" w14:textId="77777777" w:rsidTr="009D3D38">
        <w:trPr>
          <w:trHeight w:val="277"/>
          <w:jc w:val="center"/>
        </w:trPr>
        <w:tc>
          <w:tcPr>
            <w:tcW w:w="4855" w:type="dxa"/>
            <w:shd w:val="clear" w:color="auto" w:fill="auto"/>
            <w:vAlign w:val="center"/>
          </w:tcPr>
          <w:p w14:paraId="1B39C66D" w14:textId="30C2C3D7" w:rsidR="00CB7334" w:rsidRPr="00456861" w:rsidRDefault="00D323E4" w:rsidP="008846D9">
            <w:pPr>
              <w:jc w:val="center"/>
              <w:rPr>
                <w:rFonts w:cs="Calibri"/>
                <w:color w:val="000000"/>
              </w:rPr>
            </w:pPr>
            <w:r w:rsidRPr="00456861">
              <w:rPr>
                <w:rFonts w:cs="Calibri"/>
                <w:color w:val="000000"/>
              </w:rPr>
              <w:t>8 November 202</w:t>
            </w:r>
            <w:r w:rsidR="003515B1">
              <w:rPr>
                <w:rFonts w:cs="Calibri"/>
                <w:color w:val="000000"/>
              </w:rPr>
              <w:t>5</w:t>
            </w:r>
            <w:r w:rsidRPr="00456861">
              <w:rPr>
                <w:rFonts w:cs="Calibri"/>
                <w:color w:val="000000"/>
              </w:rPr>
              <w:t xml:space="preserve"> – 7 May 202</w:t>
            </w:r>
            <w:r w:rsidR="003515B1">
              <w:rPr>
                <w:rFonts w:cs="Calibri"/>
                <w:color w:val="000000"/>
              </w:rPr>
              <w:t>6</w:t>
            </w:r>
          </w:p>
        </w:tc>
        <w:tc>
          <w:tcPr>
            <w:tcW w:w="4855" w:type="dxa"/>
            <w:shd w:val="clear" w:color="auto" w:fill="auto"/>
            <w:vAlign w:val="center"/>
          </w:tcPr>
          <w:p w14:paraId="127E15DF" w14:textId="4DBE1ED2" w:rsidR="00CB7334" w:rsidRPr="00456861" w:rsidRDefault="00D323E4" w:rsidP="008846D9">
            <w:pPr>
              <w:jc w:val="center"/>
              <w:rPr>
                <w:rFonts w:cs="Calibri"/>
                <w:color w:val="000000"/>
              </w:rPr>
            </w:pPr>
            <w:r w:rsidRPr="00456861">
              <w:rPr>
                <w:rFonts w:cs="Calibri"/>
                <w:color w:val="000000"/>
              </w:rPr>
              <w:t>8 May 202</w:t>
            </w:r>
            <w:r w:rsidR="003B6922">
              <w:rPr>
                <w:rFonts w:cs="Calibri"/>
                <w:color w:val="000000"/>
              </w:rPr>
              <w:t>6</w:t>
            </w:r>
            <w:r w:rsidRPr="00456861">
              <w:rPr>
                <w:rFonts w:cs="Calibri"/>
                <w:color w:val="000000"/>
              </w:rPr>
              <w:t xml:space="preserve"> – 7 November 202</w:t>
            </w:r>
            <w:r w:rsidR="003B6922">
              <w:rPr>
                <w:rFonts w:cs="Calibri"/>
                <w:color w:val="000000"/>
              </w:rPr>
              <w:t>6</w:t>
            </w:r>
          </w:p>
        </w:tc>
      </w:tr>
      <w:tr w:rsidR="00CB7334" w:rsidRPr="009B5BB4" w14:paraId="140DC8FC" w14:textId="77777777" w:rsidTr="009D3D38">
        <w:trPr>
          <w:trHeight w:val="277"/>
          <w:jc w:val="center"/>
        </w:trPr>
        <w:tc>
          <w:tcPr>
            <w:tcW w:w="4855" w:type="dxa"/>
            <w:shd w:val="clear" w:color="auto" w:fill="auto"/>
            <w:vAlign w:val="center"/>
          </w:tcPr>
          <w:p w14:paraId="4608F273" w14:textId="5CB8CB46" w:rsidR="00CB7334" w:rsidRPr="00456861" w:rsidRDefault="00D323E4" w:rsidP="008846D9">
            <w:pPr>
              <w:jc w:val="center"/>
              <w:rPr>
                <w:rFonts w:cs="Calibri"/>
                <w:color w:val="000000"/>
              </w:rPr>
            </w:pPr>
            <w:r w:rsidRPr="00456861">
              <w:rPr>
                <w:rFonts w:cs="Calibri"/>
                <w:color w:val="000000"/>
              </w:rPr>
              <w:t>8 May 202</w:t>
            </w:r>
            <w:r w:rsidR="003515B1">
              <w:rPr>
                <w:rFonts w:cs="Calibri"/>
                <w:color w:val="000000"/>
              </w:rPr>
              <w:t>6</w:t>
            </w:r>
            <w:r w:rsidRPr="00456861">
              <w:rPr>
                <w:rFonts w:cs="Calibri"/>
                <w:color w:val="000000"/>
              </w:rPr>
              <w:t xml:space="preserve"> – 7 November 202</w:t>
            </w:r>
            <w:r w:rsidR="003515B1">
              <w:rPr>
                <w:rFonts w:cs="Calibri"/>
                <w:color w:val="000000"/>
              </w:rPr>
              <w:t>6</w:t>
            </w:r>
          </w:p>
        </w:tc>
        <w:tc>
          <w:tcPr>
            <w:tcW w:w="4855" w:type="dxa"/>
            <w:shd w:val="clear" w:color="auto" w:fill="auto"/>
            <w:vAlign w:val="center"/>
          </w:tcPr>
          <w:p w14:paraId="604A0E27" w14:textId="15F78E7A" w:rsidR="00CB7334" w:rsidRPr="00456861" w:rsidRDefault="00D323E4" w:rsidP="008846D9">
            <w:pPr>
              <w:jc w:val="center"/>
              <w:rPr>
                <w:rFonts w:cs="Calibri"/>
                <w:color w:val="000000"/>
              </w:rPr>
            </w:pPr>
            <w:r w:rsidRPr="00456861">
              <w:rPr>
                <w:rFonts w:cs="Calibri"/>
                <w:color w:val="000000"/>
              </w:rPr>
              <w:t>8 November 202</w:t>
            </w:r>
            <w:r w:rsidR="003B6922">
              <w:rPr>
                <w:rFonts w:cs="Calibri"/>
                <w:color w:val="000000"/>
              </w:rPr>
              <w:t>6</w:t>
            </w:r>
            <w:r w:rsidRPr="00456861">
              <w:rPr>
                <w:rFonts w:cs="Calibri"/>
                <w:color w:val="000000"/>
              </w:rPr>
              <w:t xml:space="preserve"> – 7 May 202</w:t>
            </w:r>
            <w:r w:rsidR="003B6922">
              <w:rPr>
                <w:rFonts w:cs="Calibri"/>
                <w:color w:val="000000"/>
              </w:rPr>
              <w:t>7</w:t>
            </w:r>
          </w:p>
        </w:tc>
      </w:tr>
      <w:tr w:rsidR="00CB7334" w:rsidRPr="009B5BB4" w14:paraId="1D5DA19A" w14:textId="77777777" w:rsidTr="009D3D38">
        <w:trPr>
          <w:trHeight w:val="277"/>
          <w:jc w:val="center"/>
        </w:trPr>
        <w:tc>
          <w:tcPr>
            <w:tcW w:w="4855" w:type="dxa"/>
            <w:shd w:val="clear" w:color="auto" w:fill="auto"/>
            <w:vAlign w:val="center"/>
          </w:tcPr>
          <w:p w14:paraId="47915126" w14:textId="16EC487B" w:rsidR="00CB7334" w:rsidRPr="00456861" w:rsidRDefault="00D323E4" w:rsidP="008846D9">
            <w:pPr>
              <w:jc w:val="center"/>
              <w:rPr>
                <w:rFonts w:cs="Calibri"/>
                <w:color w:val="000000"/>
              </w:rPr>
            </w:pPr>
            <w:r w:rsidRPr="00456861">
              <w:rPr>
                <w:rFonts w:cs="Calibri"/>
                <w:color w:val="000000"/>
              </w:rPr>
              <w:t>8 November 202</w:t>
            </w:r>
            <w:r w:rsidR="003515B1">
              <w:rPr>
                <w:rFonts w:cs="Calibri"/>
                <w:color w:val="000000"/>
              </w:rPr>
              <w:t>6</w:t>
            </w:r>
            <w:r w:rsidRPr="00456861">
              <w:rPr>
                <w:rFonts w:cs="Calibri"/>
                <w:color w:val="000000"/>
              </w:rPr>
              <w:t xml:space="preserve"> – 7 May 202</w:t>
            </w:r>
            <w:r w:rsidR="003515B1">
              <w:rPr>
                <w:rFonts w:cs="Calibri"/>
                <w:color w:val="000000"/>
              </w:rPr>
              <w:t>7</w:t>
            </w:r>
          </w:p>
        </w:tc>
        <w:tc>
          <w:tcPr>
            <w:tcW w:w="4855" w:type="dxa"/>
            <w:shd w:val="clear" w:color="auto" w:fill="auto"/>
            <w:vAlign w:val="center"/>
          </w:tcPr>
          <w:p w14:paraId="2CE30C5A" w14:textId="10F86545" w:rsidR="00CB7334" w:rsidRPr="00456861" w:rsidRDefault="00D323E4" w:rsidP="008846D9">
            <w:pPr>
              <w:jc w:val="center"/>
              <w:rPr>
                <w:rFonts w:cs="Calibri"/>
                <w:color w:val="000000"/>
              </w:rPr>
            </w:pPr>
            <w:r w:rsidRPr="00456861">
              <w:rPr>
                <w:rFonts w:cs="Calibri"/>
                <w:color w:val="000000"/>
              </w:rPr>
              <w:t>8 May 202</w:t>
            </w:r>
            <w:r w:rsidR="003B6922">
              <w:rPr>
                <w:rFonts w:cs="Calibri"/>
                <w:color w:val="000000"/>
              </w:rPr>
              <w:t>7</w:t>
            </w:r>
            <w:r w:rsidRPr="00456861">
              <w:rPr>
                <w:rFonts w:cs="Calibri"/>
                <w:color w:val="000000"/>
              </w:rPr>
              <w:t xml:space="preserve"> – 7 November 202</w:t>
            </w:r>
            <w:r w:rsidR="003B6922">
              <w:rPr>
                <w:rFonts w:cs="Calibri"/>
                <w:color w:val="000000"/>
              </w:rPr>
              <w:t>7</w:t>
            </w:r>
          </w:p>
        </w:tc>
      </w:tr>
      <w:tr w:rsidR="00CB7334" w:rsidRPr="009B5BB4" w14:paraId="10B45FF7" w14:textId="77777777" w:rsidTr="009D3D38">
        <w:trPr>
          <w:trHeight w:val="277"/>
          <w:jc w:val="center"/>
        </w:trPr>
        <w:tc>
          <w:tcPr>
            <w:tcW w:w="4855" w:type="dxa"/>
            <w:shd w:val="clear" w:color="auto" w:fill="auto"/>
            <w:vAlign w:val="center"/>
          </w:tcPr>
          <w:p w14:paraId="313A7BE5" w14:textId="685EE20B" w:rsidR="00CB7334" w:rsidRPr="00456861" w:rsidRDefault="00D323E4" w:rsidP="008846D9">
            <w:pPr>
              <w:jc w:val="center"/>
              <w:rPr>
                <w:rFonts w:cs="Calibri"/>
                <w:color w:val="000000"/>
              </w:rPr>
            </w:pPr>
            <w:r w:rsidRPr="00456861">
              <w:rPr>
                <w:rFonts w:cs="Calibri"/>
                <w:color w:val="000000"/>
              </w:rPr>
              <w:t>8 May 202</w:t>
            </w:r>
            <w:r w:rsidR="00170D95">
              <w:rPr>
                <w:rFonts w:cs="Calibri"/>
                <w:color w:val="000000"/>
              </w:rPr>
              <w:t>7</w:t>
            </w:r>
            <w:r w:rsidRPr="00456861">
              <w:rPr>
                <w:rFonts w:cs="Calibri"/>
                <w:color w:val="000000"/>
              </w:rPr>
              <w:t xml:space="preserve"> – 7 November 202</w:t>
            </w:r>
            <w:r w:rsidR="00170D95">
              <w:rPr>
                <w:rFonts w:cs="Calibri"/>
                <w:color w:val="000000"/>
              </w:rPr>
              <w:t>7</w:t>
            </w:r>
          </w:p>
        </w:tc>
        <w:tc>
          <w:tcPr>
            <w:tcW w:w="4855" w:type="dxa"/>
            <w:shd w:val="clear" w:color="auto" w:fill="auto"/>
            <w:vAlign w:val="center"/>
          </w:tcPr>
          <w:p w14:paraId="2BAFC20E" w14:textId="4C37919C" w:rsidR="00CB7334" w:rsidRPr="00456861" w:rsidRDefault="00D323E4" w:rsidP="008846D9">
            <w:pPr>
              <w:jc w:val="center"/>
              <w:rPr>
                <w:rFonts w:cs="Calibri"/>
                <w:color w:val="000000"/>
              </w:rPr>
            </w:pPr>
            <w:r w:rsidRPr="00456861">
              <w:rPr>
                <w:rFonts w:cs="Calibri"/>
                <w:color w:val="000000"/>
              </w:rPr>
              <w:t>8 November 202</w:t>
            </w:r>
            <w:r w:rsidR="003B6922">
              <w:rPr>
                <w:rFonts w:cs="Calibri"/>
                <w:color w:val="000000"/>
              </w:rPr>
              <w:t>7</w:t>
            </w:r>
            <w:r w:rsidRPr="00456861">
              <w:rPr>
                <w:rFonts w:cs="Calibri"/>
                <w:color w:val="000000"/>
              </w:rPr>
              <w:t xml:space="preserve"> – 7 May 202</w:t>
            </w:r>
            <w:r w:rsidR="003B6922">
              <w:rPr>
                <w:rFonts w:cs="Calibri"/>
                <w:color w:val="000000"/>
              </w:rPr>
              <w:t>8</w:t>
            </w:r>
          </w:p>
        </w:tc>
      </w:tr>
      <w:tr w:rsidR="00D323E4" w:rsidRPr="009B5BB4" w14:paraId="31690D64" w14:textId="77777777" w:rsidTr="009D3D38">
        <w:trPr>
          <w:trHeight w:val="277"/>
          <w:jc w:val="center"/>
        </w:trPr>
        <w:tc>
          <w:tcPr>
            <w:tcW w:w="4855" w:type="dxa"/>
            <w:shd w:val="clear" w:color="auto" w:fill="auto"/>
            <w:vAlign w:val="center"/>
          </w:tcPr>
          <w:p w14:paraId="2FAE65C0" w14:textId="7FE8376E" w:rsidR="00D323E4" w:rsidRPr="00456861" w:rsidRDefault="00D323E4" w:rsidP="008846D9">
            <w:pPr>
              <w:jc w:val="center"/>
              <w:rPr>
                <w:rFonts w:cs="Calibri"/>
                <w:color w:val="000000"/>
              </w:rPr>
            </w:pPr>
            <w:r w:rsidRPr="00456861">
              <w:rPr>
                <w:rFonts w:cs="Calibri"/>
                <w:color w:val="000000"/>
              </w:rPr>
              <w:t>8 November 202</w:t>
            </w:r>
            <w:r w:rsidR="00170D95">
              <w:rPr>
                <w:rFonts w:cs="Calibri"/>
                <w:color w:val="000000"/>
              </w:rPr>
              <w:t>7</w:t>
            </w:r>
            <w:r w:rsidRPr="00456861">
              <w:rPr>
                <w:rFonts w:cs="Calibri"/>
                <w:color w:val="000000"/>
              </w:rPr>
              <w:t xml:space="preserve"> – 7 May 202</w:t>
            </w:r>
            <w:r w:rsidR="00170D95">
              <w:rPr>
                <w:rFonts w:cs="Calibri"/>
                <w:color w:val="000000"/>
              </w:rPr>
              <w:t>8</w:t>
            </w:r>
          </w:p>
        </w:tc>
        <w:tc>
          <w:tcPr>
            <w:tcW w:w="4855" w:type="dxa"/>
            <w:shd w:val="clear" w:color="auto" w:fill="auto"/>
            <w:vAlign w:val="center"/>
          </w:tcPr>
          <w:p w14:paraId="50824A4B" w14:textId="1546AE40" w:rsidR="00D323E4" w:rsidRPr="00456861" w:rsidRDefault="00D323E4" w:rsidP="008846D9">
            <w:pPr>
              <w:jc w:val="center"/>
              <w:rPr>
                <w:rFonts w:cs="Calibri"/>
                <w:color w:val="000000"/>
              </w:rPr>
            </w:pPr>
            <w:r w:rsidRPr="00456861">
              <w:rPr>
                <w:rFonts w:cs="Calibri"/>
                <w:color w:val="000000"/>
              </w:rPr>
              <w:t>8 May 202</w:t>
            </w:r>
            <w:r w:rsidR="003B6922">
              <w:rPr>
                <w:rFonts w:cs="Calibri"/>
                <w:color w:val="000000"/>
              </w:rPr>
              <w:t>8</w:t>
            </w:r>
            <w:r w:rsidRPr="00456861">
              <w:rPr>
                <w:rFonts w:cs="Calibri"/>
                <w:color w:val="000000"/>
              </w:rPr>
              <w:t xml:space="preserve"> – 7 November 202</w:t>
            </w:r>
            <w:r w:rsidR="003B6922">
              <w:rPr>
                <w:rFonts w:cs="Calibri"/>
                <w:color w:val="000000"/>
              </w:rPr>
              <w:t>8</w:t>
            </w:r>
          </w:p>
        </w:tc>
      </w:tr>
      <w:tr w:rsidR="00170D95" w:rsidRPr="009B5BB4" w14:paraId="1E1C8DE0" w14:textId="77777777" w:rsidTr="009D3D38">
        <w:trPr>
          <w:trHeight w:val="277"/>
          <w:jc w:val="center"/>
        </w:trPr>
        <w:tc>
          <w:tcPr>
            <w:tcW w:w="4855" w:type="dxa"/>
            <w:shd w:val="clear" w:color="auto" w:fill="auto"/>
            <w:vAlign w:val="center"/>
          </w:tcPr>
          <w:p w14:paraId="46759F42" w14:textId="7E714DF8" w:rsidR="00170D95" w:rsidRPr="00456861" w:rsidRDefault="00371036" w:rsidP="008846D9">
            <w:pPr>
              <w:jc w:val="center"/>
              <w:rPr>
                <w:rFonts w:cs="Calibri"/>
                <w:color w:val="000000"/>
              </w:rPr>
            </w:pPr>
            <w:r w:rsidRPr="00456861">
              <w:rPr>
                <w:rFonts w:cs="Calibri"/>
                <w:color w:val="000000"/>
              </w:rPr>
              <w:t>8 May 202</w:t>
            </w:r>
            <w:r>
              <w:rPr>
                <w:rFonts w:cs="Calibri"/>
                <w:color w:val="000000"/>
              </w:rPr>
              <w:t>8</w:t>
            </w:r>
            <w:r w:rsidRPr="00456861">
              <w:rPr>
                <w:rFonts w:cs="Calibri"/>
                <w:color w:val="000000"/>
              </w:rPr>
              <w:t xml:space="preserve"> – 7 November 202</w:t>
            </w:r>
            <w:r>
              <w:rPr>
                <w:rFonts w:cs="Calibri"/>
                <w:color w:val="000000"/>
              </w:rPr>
              <w:t>8</w:t>
            </w:r>
          </w:p>
        </w:tc>
        <w:tc>
          <w:tcPr>
            <w:tcW w:w="4855" w:type="dxa"/>
            <w:shd w:val="clear" w:color="auto" w:fill="auto"/>
            <w:vAlign w:val="center"/>
          </w:tcPr>
          <w:p w14:paraId="296B8D68" w14:textId="233BB734" w:rsidR="00170D95" w:rsidRPr="00456861" w:rsidRDefault="003B6922" w:rsidP="008846D9">
            <w:pPr>
              <w:jc w:val="center"/>
              <w:rPr>
                <w:rFonts w:cs="Calibri"/>
                <w:color w:val="000000"/>
              </w:rPr>
            </w:pPr>
            <w:r w:rsidRPr="00456861">
              <w:rPr>
                <w:rFonts w:cs="Calibri"/>
                <w:color w:val="000000"/>
              </w:rPr>
              <w:t>8 November 202</w:t>
            </w:r>
            <w:r w:rsidR="001B3C12">
              <w:rPr>
                <w:rFonts w:cs="Calibri"/>
                <w:color w:val="000000"/>
              </w:rPr>
              <w:t>8</w:t>
            </w:r>
            <w:r w:rsidRPr="00456861">
              <w:rPr>
                <w:rFonts w:cs="Calibri"/>
                <w:color w:val="000000"/>
              </w:rPr>
              <w:t xml:space="preserve"> – 7 May 202</w:t>
            </w:r>
            <w:r w:rsidR="001B3C12">
              <w:rPr>
                <w:rFonts w:cs="Calibri"/>
                <w:color w:val="000000"/>
              </w:rPr>
              <w:t>9</w:t>
            </w:r>
          </w:p>
        </w:tc>
      </w:tr>
      <w:tr w:rsidR="00371036" w:rsidRPr="009B5BB4" w14:paraId="683FFB79" w14:textId="77777777" w:rsidTr="009D3D38">
        <w:trPr>
          <w:trHeight w:val="277"/>
          <w:jc w:val="center"/>
        </w:trPr>
        <w:tc>
          <w:tcPr>
            <w:tcW w:w="4855" w:type="dxa"/>
            <w:shd w:val="clear" w:color="auto" w:fill="auto"/>
            <w:vAlign w:val="center"/>
          </w:tcPr>
          <w:p w14:paraId="4F52D90A" w14:textId="06B26E70" w:rsidR="00371036" w:rsidRPr="00456861" w:rsidRDefault="00371036" w:rsidP="008846D9">
            <w:pPr>
              <w:jc w:val="center"/>
              <w:rPr>
                <w:rFonts w:cs="Calibri"/>
                <w:color w:val="000000"/>
              </w:rPr>
            </w:pPr>
            <w:r w:rsidRPr="00456861">
              <w:rPr>
                <w:rFonts w:cs="Calibri"/>
                <w:color w:val="000000"/>
              </w:rPr>
              <w:t>8 November 202</w:t>
            </w:r>
            <w:r w:rsidR="003B6922">
              <w:rPr>
                <w:rFonts w:cs="Calibri"/>
                <w:color w:val="000000"/>
              </w:rPr>
              <w:t>8</w:t>
            </w:r>
            <w:r w:rsidRPr="00456861">
              <w:rPr>
                <w:rFonts w:cs="Calibri"/>
                <w:color w:val="000000"/>
              </w:rPr>
              <w:t xml:space="preserve"> – 7 May 202</w:t>
            </w:r>
            <w:r w:rsidR="003B6922">
              <w:rPr>
                <w:rFonts w:cs="Calibri"/>
                <w:color w:val="000000"/>
              </w:rPr>
              <w:t>9</w:t>
            </w:r>
          </w:p>
        </w:tc>
        <w:tc>
          <w:tcPr>
            <w:tcW w:w="4855" w:type="dxa"/>
            <w:shd w:val="clear" w:color="auto" w:fill="auto"/>
            <w:vAlign w:val="center"/>
          </w:tcPr>
          <w:p w14:paraId="385D2422" w14:textId="197AC4B1" w:rsidR="00371036" w:rsidRPr="00456861" w:rsidRDefault="001B3C12" w:rsidP="008846D9">
            <w:pPr>
              <w:jc w:val="center"/>
              <w:rPr>
                <w:rFonts w:cs="Calibri"/>
                <w:color w:val="000000"/>
              </w:rPr>
            </w:pPr>
            <w:r w:rsidRPr="00456861">
              <w:rPr>
                <w:rFonts w:cs="Calibri"/>
                <w:color w:val="000000"/>
              </w:rPr>
              <w:t>8 May 202</w:t>
            </w:r>
            <w:r>
              <w:rPr>
                <w:rFonts w:cs="Calibri"/>
                <w:color w:val="000000"/>
              </w:rPr>
              <w:t>9</w:t>
            </w:r>
            <w:r w:rsidRPr="00456861">
              <w:rPr>
                <w:rFonts w:cs="Calibri"/>
                <w:color w:val="000000"/>
              </w:rPr>
              <w:t xml:space="preserve"> – 7 November 202</w:t>
            </w:r>
            <w:r>
              <w:rPr>
                <w:rFonts w:cs="Calibri"/>
                <w:color w:val="000000"/>
              </w:rPr>
              <w:t>9</w:t>
            </w:r>
          </w:p>
        </w:tc>
      </w:tr>
    </w:tbl>
    <w:p w14:paraId="060C41F3" w14:textId="1F8A2754" w:rsidR="22DEA623" w:rsidRDefault="22DEA623" w:rsidP="009D3D38">
      <w:pPr>
        <w:jc w:val="center"/>
      </w:pPr>
      <w:r w:rsidRPr="3CC72EDD">
        <w:rPr>
          <w:rFonts w:eastAsia="Calibri" w:cs="Calibri"/>
          <w:sz w:val="22"/>
          <w:szCs w:val="22"/>
        </w:rPr>
        <w:t xml:space="preserve">*Applications must be received by the commission as per </w:t>
      </w:r>
      <w:hyperlink r:id="rId20">
        <w:r w:rsidRPr="3CC72EDD">
          <w:rPr>
            <w:rStyle w:val="Hyperlink"/>
            <w:rFonts w:eastAsia="Calibri" w:cs="Calibri"/>
            <w:sz w:val="22"/>
            <w:szCs w:val="22"/>
          </w:rPr>
          <w:t>Anti-Dumping Notice 2024/075</w:t>
        </w:r>
      </w:hyperlink>
      <w:r w:rsidRPr="3CC72EDD">
        <w:rPr>
          <w:rFonts w:eastAsia="Calibri" w:cs="Calibri"/>
          <w:sz w:val="22"/>
          <w:szCs w:val="22"/>
        </w:rPr>
        <w:t>.</w:t>
      </w:r>
    </w:p>
    <w:p w14:paraId="5CE7D661" w14:textId="06C511BD" w:rsidR="3CC72EDD" w:rsidRDefault="3CC72EDD" w:rsidP="3CC72EDD">
      <w:pPr>
        <w:spacing w:before="60" w:line="264" w:lineRule="auto"/>
        <w:jc w:val="both"/>
        <w:rPr>
          <w:rFonts w:asciiTheme="minorHAnsi" w:hAnsiTheme="minorHAnsi"/>
          <w:sz w:val="22"/>
          <w:szCs w:val="22"/>
        </w:rPr>
      </w:pPr>
    </w:p>
    <w:p w14:paraId="68BAC70F" w14:textId="77777777" w:rsidR="007B40C1" w:rsidRPr="0080719C" w:rsidRDefault="007B40C1" w:rsidP="00E4346B">
      <w:pPr>
        <w:jc w:val="both"/>
      </w:pPr>
      <w:r w:rsidRPr="00101A85">
        <w:rPr>
          <w:rFonts w:asciiTheme="minorHAnsi" w:hAnsiTheme="minorHAnsi"/>
          <w:sz w:val="22"/>
          <w:szCs w:val="22"/>
        </w:rPr>
        <w:t xml:space="preserve">More information about duty assessments is available on the </w:t>
      </w:r>
      <w:hyperlink r:id="rId21" w:history="1">
        <w:r w:rsidRPr="00051C80">
          <w:rPr>
            <w:rStyle w:val="Hyperlink"/>
            <w:rFonts w:asciiTheme="minorHAnsi" w:hAnsiTheme="minorHAnsi"/>
            <w:sz w:val="22"/>
            <w:szCs w:val="22"/>
          </w:rPr>
          <w:t>Anti-Dumping Commission website.</w:t>
        </w:r>
      </w:hyperlink>
    </w:p>
    <w:bookmarkEnd w:id="27"/>
    <w:p w14:paraId="04EAF3CC" w14:textId="77777777" w:rsidR="0062419B" w:rsidRDefault="0062419B" w:rsidP="0062419B"/>
    <w:p w14:paraId="449789E4" w14:textId="77777777" w:rsidR="0062419B" w:rsidRDefault="0062419B" w:rsidP="0062419B"/>
    <w:p w14:paraId="68BAC73B" w14:textId="22EDE58F" w:rsidR="009A007D" w:rsidRPr="0062419B" w:rsidRDefault="000B3B0F" w:rsidP="0062419B">
      <w:pPr>
        <w:pStyle w:val="Heading1"/>
        <w:rPr>
          <w:sz w:val="28"/>
          <w:szCs w:val="28"/>
        </w:rPr>
      </w:pPr>
      <w:bookmarkStart w:id="30" w:name="_Toc130823392"/>
      <w:r w:rsidRPr="0062419B">
        <w:rPr>
          <w:sz w:val="28"/>
          <w:szCs w:val="28"/>
        </w:rPr>
        <w:t>1</w:t>
      </w:r>
      <w:r w:rsidR="00D55328" w:rsidRPr="0062419B">
        <w:rPr>
          <w:sz w:val="28"/>
          <w:szCs w:val="28"/>
        </w:rPr>
        <w:t>0</w:t>
      </w:r>
      <w:r w:rsidRPr="0062419B">
        <w:rPr>
          <w:sz w:val="28"/>
          <w:szCs w:val="28"/>
        </w:rPr>
        <w:t xml:space="preserve">. </w:t>
      </w:r>
      <w:r w:rsidR="00176D31" w:rsidRPr="0062419B">
        <w:rPr>
          <w:sz w:val="28"/>
          <w:szCs w:val="28"/>
        </w:rPr>
        <w:t xml:space="preserve">What are the key reports and notices linked to the measures on </w:t>
      </w:r>
      <w:r w:rsidR="00EA3276">
        <w:rPr>
          <w:sz w:val="28"/>
          <w:szCs w:val="28"/>
        </w:rPr>
        <w:t>steel pallet racking</w:t>
      </w:r>
      <w:r w:rsidR="00176D31" w:rsidRPr="0062419B">
        <w:rPr>
          <w:sz w:val="28"/>
          <w:szCs w:val="28"/>
        </w:rPr>
        <w:t>?</w:t>
      </w:r>
      <w:bookmarkEnd w:id="30"/>
    </w:p>
    <w:p w14:paraId="00DEEC24" w14:textId="77777777" w:rsidR="008846D9" w:rsidRDefault="008846D9" w:rsidP="008846D9">
      <w:pPr>
        <w:autoSpaceDE w:val="0"/>
        <w:autoSpaceDN w:val="0"/>
        <w:adjustRightInd w:val="0"/>
        <w:spacing w:line="264" w:lineRule="auto"/>
        <w:rPr>
          <w:rFonts w:cs="Calibri,Bold"/>
          <w:bCs/>
          <w:color w:val="000000"/>
          <w:sz w:val="22"/>
          <w:szCs w:val="22"/>
        </w:rPr>
      </w:pPr>
    </w:p>
    <w:tbl>
      <w:tblPr>
        <w:tblStyle w:val="TableGrid"/>
        <w:tblW w:w="9918" w:type="dxa"/>
        <w:tblLayout w:type="fixed"/>
        <w:tblLook w:val="04A0" w:firstRow="1" w:lastRow="0" w:firstColumn="1" w:lastColumn="0" w:noHBand="0" w:noVBand="1"/>
      </w:tblPr>
      <w:tblGrid>
        <w:gridCol w:w="1304"/>
        <w:gridCol w:w="5354"/>
        <w:gridCol w:w="2126"/>
        <w:gridCol w:w="1134"/>
      </w:tblGrid>
      <w:tr w:rsidR="008846D9" w14:paraId="617DC8BD" w14:textId="77777777" w:rsidTr="1651021B">
        <w:trPr>
          <w:trHeight w:val="283"/>
        </w:trPr>
        <w:tc>
          <w:tcPr>
            <w:tcW w:w="1304" w:type="dxa"/>
            <w:shd w:val="clear" w:color="auto" w:fill="F2F2F2" w:themeFill="background1" w:themeFillShade="F2"/>
          </w:tcPr>
          <w:p w14:paraId="0315DDC6" w14:textId="77777777" w:rsidR="008846D9" w:rsidRDefault="008846D9">
            <w:pPr>
              <w:autoSpaceDE w:val="0"/>
              <w:autoSpaceDN w:val="0"/>
              <w:adjustRightInd w:val="0"/>
              <w:spacing w:line="264" w:lineRule="auto"/>
              <w:rPr>
                <w:rFonts w:cs="Calibri,Bold"/>
                <w:bCs/>
                <w:color w:val="000000"/>
                <w:sz w:val="22"/>
                <w:szCs w:val="22"/>
              </w:rPr>
            </w:pPr>
            <w:r w:rsidRPr="00C043FA">
              <w:rPr>
                <w:rFonts w:cs="Calibri,Bold"/>
                <w:b/>
                <w:bCs/>
                <w:color w:val="000000"/>
              </w:rPr>
              <w:t>Date Published</w:t>
            </w:r>
          </w:p>
        </w:tc>
        <w:tc>
          <w:tcPr>
            <w:tcW w:w="5354" w:type="dxa"/>
            <w:shd w:val="clear" w:color="auto" w:fill="F2F2F2" w:themeFill="background1" w:themeFillShade="F2"/>
          </w:tcPr>
          <w:p w14:paraId="78E9AD59" w14:textId="77777777" w:rsidR="008846D9" w:rsidRDefault="008846D9">
            <w:pPr>
              <w:autoSpaceDE w:val="0"/>
              <w:autoSpaceDN w:val="0"/>
              <w:adjustRightInd w:val="0"/>
              <w:spacing w:line="264" w:lineRule="auto"/>
              <w:rPr>
                <w:rFonts w:cs="Calibri,Bold"/>
                <w:bCs/>
                <w:color w:val="000000"/>
                <w:sz w:val="22"/>
                <w:szCs w:val="22"/>
              </w:rPr>
            </w:pPr>
            <w:r w:rsidRPr="00C043FA">
              <w:rPr>
                <w:rFonts w:cs="Calibri,Bold"/>
                <w:b/>
                <w:bCs/>
                <w:color w:val="000000"/>
              </w:rPr>
              <w:t>Description</w:t>
            </w:r>
          </w:p>
        </w:tc>
        <w:tc>
          <w:tcPr>
            <w:tcW w:w="2126" w:type="dxa"/>
            <w:shd w:val="clear" w:color="auto" w:fill="F2F2F2" w:themeFill="background1" w:themeFillShade="F2"/>
          </w:tcPr>
          <w:p w14:paraId="37AC326B" w14:textId="77777777" w:rsidR="008846D9" w:rsidRDefault="008846D9">
            <w:pPr>
              <w:autoSpaceDE w:val="0"/>
              <w:autoSpaceDN w:val="0"/>
              <w:adjustRightInd w:val="0"/>
              <w:spacing w:line="264" w:lineRule="auto"/>
              <w:rPr>
                <w:rFonts w:cs="Calibri,Bold"/>
                <w:bCs/>
                <w:color w:val="000000"/>
                <w:sz w:val="22"/>
                <w:szCs w:val="22"/>
              </w:rPr>
            </w:pPr>
            <w:r w:rsidRPr="00C043FA">
              <w:rPr>
                <w:rFonts w:cs="Calibri,Bold"/>
                <w:b/>
                <w:bCs/>
                <w:color w:val="000000"/>
              </w:rPr>
              <w:t>Report</w:t>
            </w:r>
          </w:p>
        </w:tc>
        <w:tc>
          <w:tcPr>
            <w:tcW w:w="1134" w:type="dxa"/>
            <w:shd w:val="clear" w:color="auto" w:fill="F2F2F2" w:themeFill="background1" w:themeFillShade="F2"/>
          </w:tcPr>
          <w:p w14:paraId="64170092" w14:textId="77777777" w:rsidR="008846D9" w:rsidRDefault="008846D9">
            <w:pPr>
              <w:autoSpaceDE w:val="0"/>
              <w:autoSpaceDN w:val="0"/>
              <w:adjustRightInd w:val="0"/>
              <w:spacing w:line="264" w:lineRule="auto"/>
              <w:rPr>
                <w:rFonts w:cs="Calibri,Bold"/>
                <w:bCs/>
                <w:color w:val="000000"/>
                <w:sz w:val="22"/>
                <w:szCs w:val="22"/>
              </w:rPr>
            </w:pPr>
            <w:r w:rsidRPr="00C043FA">
              <w:rPr>
                <w:rFonts w:cs="Calibri,Bold"/>
                <w:b/>
                <w:bCs/>
                <w:color w:val="000000"/>
              </w:rPr>
              <w:t>ADN</w:t>
            </w:r>
          </w:p>
        </w:tc>
      </w:tr>
      <w:tr w:rsidR="008846D9" w14:paraId="6BD38CFF" w14:textId="77777777" w:rsidTr="7518D96A">
        <w:trPr>
          <w:trHeight w:val="315"/>
        </w:trPr>
        <w:tc>
          <w:tcPr>
            <w:tcW w:w="1304" w:type="dxa"/>
          </w:tcPr>
          <w:p w14:paraId="318AE37C" w14:textId="77777777" w:rsidR="008846D9" w:rsidRPr="00C043FA" w:rsidRDefault="008846D9">
            <w:pPr>
              <w:autoSpaceDE w:val="0"/>
              <w:autoSpaceDN w:val="0"/>
              <w:adjustRightInd w:val="0"/>
              <w:spacing w:line="264" w:lineRule="auto"/>
              <w:rPr>
                <w:rFonts w:cs="Calibri,Bold"/>
                <w:bCs/>
                <w:color w:val="000000"/>
              </w:rPr>
            </w:pPr>
            <w:r>
              <w:rPr>
                <w:rFonts w:cs="Calibri,Bold"/>
                <w:bCs/>
                <w:color w:val="000000"/>
              </w:rPr>
              <w:t>8 May</w:t>
            </w:r>
            <w:r w:rsidRPr="00C043FA">
              <w:rPr>
                <w:rFonts w:cs="Calibri,Bold"/>
                <w:bCs/>
                <w:color w:val="000000"/>
              </w:rPr>
              <w:t xml:space="preserve"> 20</w:t>
            </w:r>
            <w:r>
              <w:rPr>
                <w:rFonts w:cs="Calibri,Bold"/>
                <w:bCs/>
                <w:color w:val="000000"/>
              </w:rPr>
              <w:t>19</w:t>
            </w:r>
          </w:p>
        </w:tc>
        <w:tc>
          <w:tcPr>
            <w:tcW w:w="5354" w:type="dxa"/>
          </w:tcPr>
          <w:p w14:paraId="3845EA4F" w14:textId="77777777" w:rsidR="008846D9" w:rsidRPr="00C043FA" w:rsidRDefault="008846D9">
            <w:pPr>
              <w:autoSpaceDE w:val="0"/>
              <w:autoSpaceDN w:val="0"/>
              <w:adjustRightInd w:val="0"/>
              <w:spacing w:line="264" w:lineRule="auto"/>
              <w:rPr>
                <w:rFonts w:cs="Calibri,Bold"/>
                <w:bCs/>
                <w:color w:val="000000"/>
              </w:rPr>
            </w:pPr>
            <w:r w:rsidRPr="00C043FA">
              <w:rPr>
                <w:rFonts w:cs="Calibri,Bold"/>
                <w:bCs/>
                <w:color w:val="000000"/>
              </w:rPr>
              <w:t>Measur</w:t>
            </w:r>
            <w:r>
              <w:rPr>
                <w:rFonts w:cs="Calibri,Bold"/>
                <w:bCs/>
                <w:color w:val="000000"/>
              </w:rPr>
              <w:t>es imposed on China and Malaysia</w:t>
            </w:r>
          </w:p>
        </w:tc>
        <w:tc>
          <w:tcPr>
            <w:tcW w:w="2126" w:type="dxa"/>
          </w:tcPr>
          <w:p w14:paraId="6D3A9F81" w14:textId="77777777" w:rsidR="008846D9" w:rsidRPr="008A56B2" w:rsidRDefault="008846D9">
            <w:pPr>
              <w:autoSpaceDE w:val="0"/>
              <w:autoSpaceDN w:val="0"/>
              <w:adjustRightInd w:val="0"/>
              <w:spacing w:line="264" w:lineRule="auto"/>
              <w:rPr>
                <w:rFonts w:asciiTheme="minorHAnsi" w:hAnsiTheme="minorHAnsi"/>
              </w:rPr>
            </w:pPr>
            <w:r w:rsidRPr="00B87E58">
              <w:rPr>
                <w:rFonts w:asciiTheme="minorHAnsi" w:hAnsiTheme="minorHAnsi"/>
              </w:rPr>
              <w:t xml:space="preserve">Final Report </w:t>
            </w:r>
            <w:hyperlink r:id="rId22" w:history="1">
              <w:r w:rsidRPr="00656D6B">
                <w:rPr>
                  <w:rStyle w:val="Hyperlink"/>
                  <w:rFonts w:asciiTheme="minorHAnsi" w:hAnsiTheme="minorHAnsi"/>
                </w:rPr>
                <w:t xml:space="preserve">REP </w:t>
              </w:r>
              <w:r>
                <w:rPr>
                  <w:rStyle w:val="Hyperlink"/>
                  <w:rFonts w:asciiTheme="minorHAnsi" w:hAnsiTheme="minorHAnsi"/>
                </w:rPr>
                <w:t>441</w:t>
              </w:r>
            </w:hyperlink>
          </w:p>
        </w:tc>
        <w:tc>
          <w:tcPr>
            <w:tcW w:w="1134" w:type="dxa"/>
          </w:tcPr>
          <w:p w14:paraId="7D060AA6" w14:textId="229C07F4" w:rsidR="008846D9" w:rsidRDefault="0066216A">
            <w:pPr>
              <w:autoSpaceDE w:val="0"/>
              <w:autoSpaceDN w:val="0"/>
              <w:adjustRightInd w:val="0"/>
              <w:spacing w:line="264" w:lineRule="auto"/>
            </w:pPr>
            <w:hyperlink r:id="rId23">
              <w:r w:rsidR="008846D9" w:rsidRPr="7518D96A">
                <w:rPr>
                  <w:rStyle w:val="Hyperlink"/>
                  <w:rFonts w:asciiTheme="minorHAnsi" w:hAnsiTheme="minorHAnsi"/>
                </w:rPr>
                <w:t>2019/45</w:t>
              </w:r>
            </w:hyperlink>
          </w:p>
        </w:tc>
      </w:tr>
      <w:tr w:rsidR="003B741D" w14:paraId="6DC5218E" w14:textId="77777777" w:rsidTr="1651021B">
        <w:trPr>
          <w:trHeight w:val="439"/>
        </w:trPr>
        <w:tc>
          <w:tcPr>
            <w:tcW w:w="1304" w:type="dxa"/>
          </w:tcPr>
          <w:p w14:paraId="21035EF1" w14:textId="5BA4951A" w:rsidR="003B741D" w:rsidRDefault="24057450" w:rsidP="2D3F73A4">
            <w:pPr>
              <w:autoSpaceDE w:val="0"/>
              <w:autoSpaceDN w:val="0"/>
              <w:adjustRightInd w:val="0"/>
              <w:spacing w:line="264" w:lineRule="auto"/>
              <w:rPr>
                <w:rFonts w:cs="Calibri,Bold"/>
                <w:color w:val="000000"/>
              </w:rPr>
            </w:pPr>
            <w:r w:rsidRPr="2D3F73A4">
              <w:rPr>
                <w:rFonts w:cs="Calibri,Bold"/>
                <w:color w:val="000000" w:themeColor="text1"/>
              </w:rPr>
              <w:t>9 April 2024</w:t>
            </w:r>
          </w:p>
        </w:tc>
        <w:tc>
          <w:tcPr>
            <w:tcW w:w="5354" w:type="dxa"/>
          </w:tcPr>
          <w:p w14:paraId="195E12AE" w14:textId="29B426DE" w:rsidR="003B741D" w:rsidRPr="00C043FA" w:rsidRDefault="2A6C0AB4" w:rsidP="00EDF14D">
            <w:pPr>
              <w:autoSpaceDE w:val="0"/>
              <w:autoSpaceDN w:val="0"/>
              <w:adjustRightInd w:val="0"/>
              <w:spacing w:line="264" w:lineRule="auto"/>
              <w:rPr>
                <w:rFonts w:cs="Calibri,Bold"/>
                <w:color w:val="000000"/>
              </w:rPr>
            </w:pPr>
            <w:r w:rsidRPr="0289C1AE">
              <w:rPr>
                <w:rFonts w:cs="Calibri,Bold"/>
                <w:color w:val="000000" w:themeColor="text1"/>
              </w:rPr>
              <w:t xml:space="preserve">Measures amended due to Continuation 617 </w:t>
            </w:r>
          </w:p>
        </w:tc>
        <w:tc>
          <w:tcPr>
            <w:tcW w:w="2126" w:type="dxa"/>
          </w:tcPr>
          <w:p w14:paraId="48FF497E" w14:textId="46830394" w:rsidR="003B741D" w:rsidRPr="00B87E58" w:rsidRDefault="2A6C0AB4" w:rsidP="1651021B">
            <w:pPr>
              <w:autoSpaceDE w:val="0"/>
              <w:autoSpaceDN w:val="0"/>
              <w:adjustRightInd w:val="0"/>
              <w:spacing w:line="264" w:lineRule="auto"/>
              <w:rPr>
                <w:rFonts w:asciiTheme="minorHAnsi" w:hAnsiTheme="minorHAnsi"/>
              </w:rPr>
            </w:pPr>
            <w:r w:rsidRPr="1651021B">
              <w:rPr>
                <w:rFonts w:asciiTheme="minorHAnsi" w:hAnsiTheme="minorHAnsi"/>
              </w:rPr>
              <w:t xml:space="preserve">Final Report </w:t>
            </w:r>
            <w:hyperlink r:id="rId24">
              <w:r w:rsidRPr="1651021B">
                <w:rPr>
                  <w:rStyle w:val="Hyperlink"/>
                  <w:rFonts w:asciiTheme="minorHAnsi" w:hAnsiTheme="minorHAnsi"/>
                </w:rPr>
                <w:t>REP 617</w:t>
              </w:r>
            </w:hyperlink>
          </w:p>
        </w:tc>
        <w:tc>
          <w:tcPr>
            <w:tcW w:w="1134" w:type="dxa"/>
          </w:tcPr>
          <w:p w14:paraId="04B34E07" w14:textId="2D685AB3" w:rsidR="003B741D" w:rsidRDefault="0066216A">
            <w:pPr>
              <w:autoSpaceDE w:val="0"/>
              <w:autoSpaceDN w:val="0"/>
              <w:adjustRightInd w:val="0"/>
              <w:spacing w:line="264" w:lineRule="auto"/>
            </w:pPr>
            <w:hyperlink r:id="rId25">
              <w:r w:rsidR="2A6C0AB4" w:rsidRPr="6347FEA9">
                <w:rPr>
                  <w:rStyle w:val="Hyperlink"/>
                </w:rPr>
                <w:t>2024</w:t>
              </w:r>
              <w:r w:rsidR="239474BC" w:rsidRPr="6347FEA9">
                <w:rPr>
                  <w:rStyle w:val="Hyperlink"/>
                </w:rPr>
                <w:t>/019</w:t>
              </w:r>
            </w:hyperlink>
          </w:p>
        </w:tc>
      </w:tr>
    </w:tbl>
    <w:p w14:paraId="2DD4F4DF" w14:textId="77777777" w:rsidR="008846D9" w:rsidRDefault="008846D9" w:rsidP="008846D9">
      <w:pPr>
        <w:autoSpaceDE w:val="0"/>
        <w:autoSpaceDN w:val="0"/>
        <w:adjustRightInd w:val="0"/>
        <w:spacing w:line="264" w:lineRule="auto"/>
        <w:rPr>
          <w:rFonts w:cs="Calibri,Bold"/>
          <w:bCs/>
          <w:color w:val="000000"/>
          <w:sz w:val="22"/>
          <w:szCs w:val="22"/>
        </w:rPr>
      </w:pPr>
    </w:p>
    <w:p w14:paraId="23020F87" w14:textId="77777777" w:rsidR="008112CC" w:rsidRDefault="008112CC" w:rsidP="008846D9">
      <w:pPr>
        <w:autoSpaceDE w:val="0"/>
        <w:autoSpaceDN w:val="0"/>
        <w:adjustRightInd w:val="0"/>
        <w:spacing w:line="264" w:lineRule="auto"/>
        <w:jc w:val="both"/>
        <w:rPr>
          <w:rFonts w:cs="Calibri,Bold"/>
          <w:bCs/>
          <w:color w:val="000000"/>
          <w:sz w:val="22"/>
          <w:szCs w:val="22"/>
        </w:rPr>
      </w:pPr>
    </w:p>
    <w:sectPr w:rsidR="008112CC" w:rsidSect="008C1994">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54AA" w14:textId="77777777" w:rsidR="007E099C" w:rsidRDefault="007E099C">
      <w:r>
        <w:separator/>
      </w:r>
    </w:p>
  </w:endnote>
  <w:endnote w:type="continuationSeparator" w:id="0">
    <w:p w14:paraId="02E2FB4F" w14:textId="77777777" w:rsidR="007E099C" w:rsidRDefault="007E099C">
      <w:r>
        <w:continuationSeparator/>
      </w:r>
    </w:p>
  </w:endnote>
  <w:endnote w:type="continuationNotice" w:id="1">
    <w:p w14:paraId="341F639A" w14:textId="77777777" w:rsidR="007E099C" w:rsidRDefault="007E0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4" w14:textId="5AA9748D" w:rsidR="00D55328" w:rsidRDefault="00D55328" w:rsidP="00DE47F5">
    <w:pPr>
      <w:jc w:val="both"/>
      <w:rPr>
        <w:szCs w:val="22"/>
        <w:lang w:eastAsia="zh-CN"/>
      </w:rPr>
    </w:pPr>
    <w:r>
      <w:rPr>
        <w:i/>
        <w:iCs/>
        <w:color w:val="404040"/>
        <w:sz w:val="16"/>
        <w:szCs w:val="16"/>
        <w:lang w:val="en" w:eastAsia="zh-CN"/>
      </w:rPr>
      <w:t>All information contained in this document is provided for general information purposes only. While the Anti-Dumping Commission has taken due care in preparing the information, the Anti-Dumping Commission does not guarantee the accuracy, reliability or completeness of the information contained herein. The Anti-Dumping Commission accepts no liability for any loss or damage suffered due to the direct or indirect reliance on the information contained in this document. Interested parties should obtain their own independent professional advice prior to relying on, or making any decisions in relation to, the information provided in this document</w:t>
    </w:r>
    <w:r w:rsidR="00986349">
      <w:rPr>
        <w:i/>
        <w:iCs/>
        <w:color w:val="404040"/>
        <w:sz w:val="16"/>
        <w:szCs w:val="16"/>
        <w:lang w:val="en" w:eastAsia="zh-CN"/>
      </w:rPr>
      <w:t>.</w:t>
    </w:r>
  </w:p>
  <w:p w14:paraId="68BAC785" w14:textId="77777777" w:rsidR="00D55328" w:rsidRDefault="00D5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EAE0" w14:textId="77777777" w:rsidR="007E099C" w:rsidRDefault="007E099C">
      <w:r>
        <w:separator/>
      </w:r>
    </w:p>
  </w:footnote>
  <w:footnote w:type="continuationSeparator" w:id="0">
    <w:p w14:paraId="6C1D3BD9" w14:textId="77777777" w:rsidR="007E099C" w:rsidRDefault="007E099C">
      <w:r>
        <w:continuationSeparator/>
      </w:r>
    </w:p>
  </w:footnote>
  <w:footnote w:type="continuationNotice" w:id="1">
    <w:p w14:paraId="352059C0" w14:textId="77777777" w:rsidR="007E099C" w:rsidRDefault="007E09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2" w14:textId="77777777" w:rsidR="00D55328" w:rsidRPr="009C1D1D" w:rsidRDefault="00D55328" w:rsidP="009C1D1D">
    <w:pPr>
      <w:pStyle w:val="Header"/>
      <w:jc w:val="right"/>
      <w:rPr>
        <w:rFonts w:cs="Calibri"/>
        <w:sz w:val="18"/>
        <w:szCs w:val="18"/>
      </w:rPr>
    </w:pPr>
    <w:r w:rsidRPr="009C1D1D">
      <w:rPr>
        <w:rFonts w:cs="Calibri"/>
        <w:sz w:val="18"/>
        <w:szCs w:val="18"/>
      </w:rPr>
      <w:fldChar w:fldCharType="begin"/>
    </w:r>
    <w:r w:rsidRPr="009C1D1D">
      <w:rPr>
        <w:rFonts w:cs="Calibri"/>
        <w:sz w:val="18"/>
        <w:szCs w:val="18"/>
      </w:rPr>
      <w:instrText xml:space="preserve"> PAGE   \* MERGEFORMAT </w:instrText>
    </w:r>
    <w:r w:rsidRPr="009C1D1D">
      <w:rPr>
        <w:rFonts w:cs="Calibri"/>
        <w:sz w:val="18"/>
        <w:szCs w:val="18"/>
      </w:rPr>
      <w:fldChar w:fldCharType="separate"/>
    </w:r>
    <w:r w:rsidR="00CB7174">
      <w:rPr>
        <w:rFonts w:cs="Calibri"/>
        <w:noProof/>
        <w:sz w:val="18"/>
        <w:szCs w:val="18"/>
      </w:rPr>
      <w:t>8</w:t>
    </w:r>
    <w:r w:rsidRPr="009C1D1D">
      <w:rPr>
        <w:rFonts w:cs="Calibri"/>
        <w:noProof/>
        <w:sz w:val="18"/>
        <w:szCs w:val="18"/>
      </w:rPr>
      <w:fldChar w:fldCharType="end"/>
    </w:r>
  </w:p>
  <w:p w14:paraId="68BAC783" w14:textId="77777777" w:rsidR="00D55328" w:rsidRDefault="00D5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18"/>
    <w:multiLevelType w:val="hybridMultilevel"/>
    <w:tmpl w:val="D534A7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786C40"/>
    <w:multiLevelType w:val="hybridMultilevel"/>
    <w:tmpl w:val="091CDB64"/>
    <w:lvl w:ilvl="0" w:tplc="FFFFFFFF">
      <w:start w:val="1"/>
      <w:numFmt w:val="bullet"/>
      <w:pStyle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A69ED"/>
    <w:multiLevelType w:val="hybridMultilevel"/>
    <w:tmpl w:val="85800270"/>
    <w:lvl w:ilvl="0" w:tplc="A8C667F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47C29"/>
    <w:multiLevelType w:val="hybridMultilevel"/>
    <w:tmpl w:val="F404C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2AB3"/>
    <w:multiLevelType w:val="hybridMultilevel"/>
    <w:tmpl w:val="837CD4FA"/>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5" w15:restartNumberingAfterBreak="0">
    <w:nsid w:val="1D382BE8"/>
    <w:multiLevelType w:val="hybridMultilevel"/>
    <w:tmpl w:val="377855AE"/>
    <w:lvl w:ilvl="0" w:tplc="640CA29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13E073D"/>
    <w:multiLevelType w:val="hybridMultilevel"/>
    <w:tmpl w:val="DD48A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ED4C6F"/>
    <w:multiLevelType w:val="hybridMultilevel"/>
    <w:tmpl w:val="17546818"/>
    <w:lvl w:ilvl="0" w:tplc="DB421714">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8" w15:restartNumberingAfterBreak="0">
    <w:nsid w:val="2DD32F11"/>
    <w:multiLevelType w:val="hybridMultilevel"/>
    <w:tmpl w:val="B21A1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685AE1"/>
    <w:multiLevelType w:val="hybridMultilevel"/>
    <w:tmpl w:val="7070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D21C12"/>
    <w:multiLevelType w:val="hybridMultilevel"/>
    <w:tmpl w:val="2416B2C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04E2DD2"/>
    <w:multiLevelType w:val="hybridMultilevel"/>
    <w:tmpl w:val="065E9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5D00BD"/>
    <w:multiLevelType w:val="hybridMultilevel"/>
    <w:tmpl w:val="0594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535558"/>
    <w:multiLevelType w:val="hybridMultilevel"/>
    <w:tmpl w:val="DA9C378C"/>
    <w:lvl w:ilvl="0" w:tplc="473A0250">
      <w:start w:val="1"/>
      <w:numFmt w:val="bullet"/>
      <w:lvlText w:val=""/>
      <w:lvlJc w:val="left"/>
      <w:pPr>
        <w:ind w:left="720" w:hanging="360"/>
      </w:pPr>
      <w:rPr>
        <w:rFonts w:ascii="Symbol" w:hAnsi="Symbol" w:hint="default"/>
      </w:rPr>
    </w:lvl>
    <w:lvl w:ilvl="1" w:tplc="3FC6DA7E">
      <w:start w:val="1"/>
      <w:numFmt w:val="bullet"/>
      <w:pStyle w:val="ListParagraph"/>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8D5851"/>
    <w:multiLevelType w:val="hybridMultilevel"/>
    <w:tmpl w:val="F718F2A4"/>
    <w:lvl w:ilvl="0" w:tplc="148CC20C">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193D54"/>
    <w:multiLevelType w:val="hybridMultilevel"/>
    <w:tmpl w:val="DD326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6E19C6"/>
    <w:multiLevelType w:val="hybridMultilevel"/>
    <w:tmpl w:val="AC9C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59637D"/>
    <w:multiLevelType w:val="hybridMultilevel"/>
    <w:tmpl w:val="5A9C8202"/>
    <w:lvl w:ilvl="0" w:tplc="294EE0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4A41CE"/>
    <w:multiLevelType w:val="hybridMultilevel"/>
    <w:tmpl w:val="0C8E02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7E9C7F38"/>
    <w:multiLevelType w:val="hybridMultilevel"/>
    <w:tmpl w:val="BBA892F2"/>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611866393">
    <w:abstractNumId w:val="1"/>
  </w:num>
  <w:num w:numId="2" w16cid:durableId="1653633803">
    <w:abstractNumId w:val="14"/>
  </w:num>
  <w:num w:numId="3" w16cid:durableId="1099640231">
    <w:abstractNumId w:val="6"/>
  </w:num>
  <w:num w:numId="4" w16cid:durableId="757019039">
    <w:abstractNumId w:val="12"/>
  </w:num>
  <w:num w:numId="5" w16cid:durableId="1383138671">
    <w:abstractNumId w:val="16"/>
  </w:num>
  <w:num w:numId="6" w16cid:durableId="889196271">
    <w:abstractNumId w:val="7"/>
  </w:num>
  <w:num w:numId="7" w16cid:durableId="1912502551">
    <w:abstractNumId w:val="2"/>
  </w:num>
  <w:num w:numId="8" w16cid:durableId="210532620">
    <w:abstractNumId w:val="3"/>
  </w:num>
  <w:num w:numId="9" w16cid:durableId="1615281383">
    <w:abstractNumId w:val="11"/>
  </w:num>
  <w:num w:numId="10" w16cid:durableId="474228136">
    <w:abstractNumId w:val="2"/>
    <w:lvlOverride w:ilvl="0">
      <w:startOverride w:val="1"/>
    </w:lvlOverride>
  </w:num>
  <w:num w:numId="11" w16cid:durableId="1619295621">
    <w:abstractNumId w:val="15"/>
  </w:num>
  <w:num w:numId="12" w16cid:durableId="1086269427">
    <w:abstractNumId w:val="8"/>
  </w:num>
  <w:num w:numId="13" w16cid:durableId="1105461970">
    <w:abstractNumId w:val="0"/>
  </w:num>
  <w:num w:numId="14" w16cid:durableId="1544632821">
    <w:abstractNumId w:val="4"/>
  </w:num>
  <w:num w:numId="15" w16cid:durableId="785779535">
    <w:abstractNumId w:val="10"/>
  </w:num>
  <w:num w:numId="16" w16cid:durableId="1616716366">
    <w:abstractNumId w:val="18"/>
  </w:num>
  <w:num w:numId="17" w16cid:durableId="1029843309">
    <w:abstractNumId w:val="19"/>
  </w:num>
  <w:num w:numId="18" w16cid:durableId="1121803345">
    <w:abstractNumId w:val="9"/>
  </w:num>
  <w:num w:numId="19" w16cid:durableId="529027388">
    <w:abstractNumId w:val="5"/>
  </w:num>
  <w:num w:numId="20" w16cid:durableId="1828010795">
    <w:abstractNumId w:val="13"/>
  </w:num>
  <w:num w:numId="21" w16cid:durableId="158761687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85"/>
    <w:rsid w:val="00007186"/>
    <w:rsid w:val="00010378"/>
    <w:rsid w:val="00010C8D"/>
    <w:rsid w:val="00010C9F"/>
    <w:rsid w:val="00013004"/>
    <w:rsid w:val="00016EF0"/>
    <w:rsid w:val="00023A02"/>
    <w:rsid w:val="00023B6F"/>
    <w:rsid w:val="00024130"/>
    <w:rsid w:val="00027DEF"/>
    <w:rsid w:val="0003049E"/>
    <w:rsid w:val="000306F7"/>
    <w:rsid w:val="00031BD6"/>
    <w:rsid w:val="000323B2"/>
    <w:rsid w:val="00035BFC"/>
    <w:rsid w:val="000375D1"/>
    <w:rsid w:val="0004147B"/>
    <w:rsid w:val="00044D81"/>
    <w:rsid w:val="000501E5"/>
    <w:rsid w:val="00050944"/>
    <w:rsid w:val="000516D3"/>
    <w:rsid w:val="00051C80"/>
    <w:rsid w:val="000520D1"/>
    <w:rsid w:val="000537B2"/>
    <w:rsid w:val="00054B96"/>
    <w:rsid w:val="00056682"/>
    <w:rsid w:val="00056BB2"/>
    <w:rsid w:val="00057BD3"/>
    <w:rsid w:val="00060DC6"/>
    <w:rsid w:val="00062316"/>
    <w:rsid w:val="00062462"/>
    <w:rsid w:val="00062A59"/>
    <w:rsid w:val="00063DE3"/>
    <w:rsid w:val="00063EAC"/>
    <w:rsid w:val="00064BF6"/>
    <w:rsid w:val="000655E2"/>
    <w:rsid w:val="000664E6"/>
    <w:rsid w:val="00066A0A"/>
    <w:rsid w:val="000704E1"/>
    <w:rsid w:val="00071968"/>
    <w:rsid w:val="000719F7"/>
    <w:rsid w:val="00071A9E"/>
    <w:rsid w:val="00071E2C"/>
    <w:rsid w:val="000745A7"/>
    <w:rsid w:val="00075815"/>
    <w:rsid w:val="0007591B"/>
    <w:rsid w:val="000770FA"/>
    <w:rsid w:val="00082018"/>
    <w:rsid w:val="000829E7"/>
    <w:rsid w:val="0008325C"/>
    <w:rsid w:val="00083614"/>
    <w:rsid w:val="00083AE9"/>
    <w:rsid w:val="00083E46"/>
    <w:rsid w:val="000932D8"/>
    <w:rsid w:val="000936CF"/>
    <w:rsid w:val="00093902"/>
    <w:rsid w:val="00094B9C"/>
    <w:rsid w:val="00094C5D"/>
    <w:rsid w:val="00096AAC"/>
    <w:rsid w:val="000975D5"/>
    <w:rsid w:val="000977F7"/>
    <w:rsid w:val="000A1CE8"/>
    <w:rsid w:val="000A1E8D"/>
    <w:rsid w:val="000A207D"/>
    <w:rsid w:val="000A2FDF"/>
    <w:rsid w:val="000A3C02"/>
    <w:rsid w:val="000A5650"/>
    <w:rsid w:val="000A5822"/>
    <w:rsid w:val="000B0EAE"/>
    <w:rsid w:val="000B138A"/>
    <w:rsid w:val="000B1585"/>
    <w:rsid w:val="000B1C06"/>
    <w:rsid w:val="000B234D"/>
    <w:rsid w:val="000B3B0F"/>
    <w:rsid w:val="000B5F20"/>
    <w:rsid w:val="000B745B"/>
    <w:rsid w:val="000C0E0F"/>
    <w:rsid w:val="000C2394"/>
    <w:rsid w:val="000C41C3"/>
    <w:rsid w:val="000C57EC"/>
    <w:rsid w:val="000D105F"/>
    <w:rsid w:val="000D3D2B"/>
    <w:rsid w:val="000D49AD"/>
    <w:rsid w:val="000D4C8F"/>
    <w:rsid w:val="000D55EA"/>
    <w:rsid w:val="000D6A08"/>
    <w:rsid w:val="000E3ADD"/>
    <w:rsid w:val="000E4C7D"/>
    <w:rsid w:val="000E4F2C"/>
    <w:rsid w:val="000E5D41"/>
    <w:rsid w:val="000E5E18"/>
    <w:rsid w:val="000F1902"/>
    <w:rsid w:val="000F2A48"/>
    <w:rsid w:val="000F419B"/>
    <w:rsid w:val="000F5AC6"/>
    <w:rsid w:val="000F70AE"/>
    <w:rsid w:val="00100129"/>
    <w:rsid w:val="001010F6"/>
    <w:rsid w:val="00101A85"/>
    <w:rsid w:val="001037D2"/>
    <w:rsid w:val="00103A3E"/>
    <w:rsid w:val="00103A85"/>
    <w:rsid w:val="00106359"/>
    <w:rsid w:val="00106618"/>
    <w:rsid w:val="00110351"/>
    <w:rsid w:val="00110B7F"/>
    <w:rsid w:val="00115455"/>
    <w:rsid w:val="0011578D"/>
    <w:rsid w:val="001167F1"/>
    <w:rsid w:val="00122226"/>
    <w:rsid w:val="0012242E"/>
    <w:rsid w:val="0012301D"/>
    <w:rsid w:val="001234CE"/>
    <w:rsid w:val="00127B40"/>
    <w:rsid w:val="00130467"/>
    <w:rsid w:val="0013109F"/>
    <w:rsid w:val="00131744"/>
    <w:rsid w:val="0013287B"/>
    <w:rsid w:val="001336CC"/>
    <w:rsid w:val="00136EB5"/>
    <w:rsid w:val="00137194"/>
    <w:rsid w:val="00141194"/>
    <w:rsid w:val="001413B6"/>
    <w:rsid w:val="001428E0"/>
    <w:rsid w:val="00142BA4"/>
    <w:rsid w:val="00144D81"/>
    <w:rsid w:val="00145A9C"/>
    <w:rsid w:val="00146429"/>
    <w:rsid w:val="00146D19"/>
    <w:rsid w:val="00151808"/>
    <w:rsid w:val="001536F5"/>
    <w:rsid w:val="00153FCB"/>
    <w:rsid w:val="001553BE"/>
    <w:rsid w:val="00157503"/>
    <w:rsid w:val="001601B8"/>
    <w:rsid w:val="00160B10"/>
    <w:rsid w:val="0016144E"/>
    <w:rsid w:val="0016157A"/>
    <w:rsid w:val="00162595"/>
    <w:rsid w:val="00165C2B"/>
    <w:rsid w:val="00170A77"/>
    <w:rsid w:val="00170D95"/>
    <w:rsid w:val="00171281"/>
    <w:rsid w:val="001715D5"/>
    <w:rsid w:val="00176D31"/>
    <w:rsid w:val="0018098C"/>
    <w:rsid w:val="0018105F"/>
    <w:rsid w:val="001822C6"/>
    <w:rsid w:val="0018232A"/>
    <w:rsid w:val="00183CB7"/>
    <w:rsid w:val="00184321"/>
    <w:rsid w:val="00185B02"/>
    <w:rsid w:val="001908A4"/>
    <w:rsid w:val="0019386B"/>
    <w:rsid w:val="001952E2"/>
    <w:rsid w:val="00196CB7"/>
    <w:rsid w:val="001A0873"/>
    <w:rsid w:val="001A32C6"/>
    <w:rsid w:val="001A473C"/>
    <w:rsid w:val="001A4CA5"/>
    <w:rsid w:val="001A69B2"/>
    <w:rsid w:val="001A6D1C"/>
    <w:rsid w:val="001B0777"/>
    <w:rsid w:val="001B16BB"/>
    <w:rsid w:val="001B3ABE"/>
    <w:rsid w:val="001B3C12"/>
    <w:rsid w:val="001B40FB"/>
    <w:rsid w:val="001B5AB3"/>
    <w:rsid w:val="001B7B3D"/>
    <w:rsid w:val="001C2F5C"/>
    <w:rsid w:val="001C34C2"/>
    <w:rsid w:val="001C62A9"/>
    <w:rsid w:val="001C6E32"/>
    <w:rsid w:val="001C7A6C"/>
    <w:rsid w:val="001D5348"/>
    <w:rsid w:val="001D5442"/>
    <w:rsid w:val="001D60E7"/>
    <w:rsid w:val="001D7A0C"/>
    <w:rsid w:val="001E1630"/>
    <w:rsid w:val="001E29A8"/>
    <w:rsid w:val="001E50A2"/>
    <w:rsid w:val="001E6181"/>
    <w:rsid w:val="001E77EB"/>
    <w:rsid w:val="001F1D5F"/>
    <w:rsid w:val="001F74F2"/>
    <w:rsid w:val="002003F7"/>
    <w:rsid w:val="00201971"/>
    <w:rsid w:val="00204601"/>
    <w:rsid w:val="0020562B"/>
    <w:rsid w:val="00205D68"/>
    <w:rsid w:val="00206173"/>
    <w:rsid w:val="00206970"/>
    <w:rsid w:val="002121C8"/>
    <w:rsid w:val="002153D0"/>
    <w:rsid w:val="00215EEB"/>
    <w:rsid w:val="0021608D"/>
    <w:rsid w:val="002175A4"/>
    <w:rsid w:val="0022060E"/>
    <w:rsid w:val="00220854"/>
    <w:rsid w:val="002240D2"/>
    <w:rsid w:val="00225C11"/>
    <w:rsid w:val="00227540"/>
    <w:rsid w:val="00230E69"/>
    <w:rsid w:val="00231211"/>
    <w:rsid w:val="00232C24"/>
    <w:rsid w:val="002349E5"/>
    <w:rsid w:val="00234FCF"/>
    <w:rsid w:val="0023632C"/>
    <w:rsid w:val="00237331"/>
    <w:rsid w:val="00237434"/>
    <w:rsid w:val="002401E7"/>
    <w:rsid w:val="002409ED"/>
    <w:rsid w:val="002439D0"/>
    <w:rsid w:val="00246EFA"/>
    <w:rsid w:val="00250624"/>
    <w:rsid w:val="0025132F"/>
    <w:rsid w:val="002542D6"/>
    <w:rsid w:val="00255DAF"/>
    <w:rsid w:val="00256D4C"/>
    <w:rsid w:val="00264326"/>
    <w:rsid w:val="00265870"/>
    <w:rsid w:val="00267E85"/>
    <w:rsid w:val="00272BA6"/>
    <w:rsid w:val="00272CE5"/>
    <w:rsid w:val="002779E4"/>
    <w:rsid w:val="00277F4B"/>
    <w:rsid w:val="00280CB4"/>
    <w:rsid w:val="00280F8C"/>
    <w:rsid w:val="002814C1"/>
    <w:rsid w:val="00281789"/>
    <w:rsid w:val="00281E8D"/>
    <w:rsid w:val="002833E4"/>
    <w:rsid w:val="00283D41"/>
    <w:rsid w:val="002877DD"/>
    <w:rsid w:val="00290210"/>
    <w:rsid w:val="00290539"/>
    <w:rsid w:val="00293E07"/>
    <w:rsid w:val="00293E6C"/>
    <w:rsid w:val="00295018"/>
    <w:rsid w:val="0029512C"/>
    <w:rsid w:val="00295142"/>
    <w:rsid w:val="00297243"/>
    <w:rsid w:val="0029754F"/>
    <w:rsid w:val="002977AE"/>
    <w:rsid w:val="002A2944"/>
    <w:rsid w:val="002A487F"/>
    <w:rsid w:val="002A4D89"/>
    <w:rsid w:val="002A61B8"/>
    <w:rsid w:val="002A7379"/>
    <w:rsid w:val="002B0716"/>
    <w:rsid w:val="002B0D58"/>
    <w:rsid w:val="002B5676"/>
    <w:rsid w:val="002B59D6"/>
    <w:rsid w:val="002B617F"/>
    <w:rsid w:val="002B6754"/>
    <w:rsid w:val="002B6C1C"/>
    <w:rsid w:val="002B7038"/>
    <w:rsid w:val="002B705F"/>
    <w:rsid w:val="002C1991"/>
    <w:rsid w:val="002C254D"/>
    <w:rsid w:val="002C4ABE"/>
    <w:rsid w:val="002C4F72"/>
    <w:rsid w:val="002C5377"/>
    <w:rsid w:val="002D33BD"/>
    <w:rsid w:val="002D396B"/>
    <w:rsid w:val="002D4011"/>
    <w:rsid w:val="002D5CD6"/>
    <w:rsid w:val="002D710C"/>
    <w:rsid w:val="002D7E2A"/>
    <w:rsid w:val="002E290B"/>
    <w:rsid w:val="002E4966"/>
    <w:rsid w:val="002E52BE"/>
    <w:rsid w:val="002E5E5D"/>
    <w:rsid w:val="002E749C"/>
    <w:rsid w:val="002E7CC8"/>
    <w:rsid w:val="002F1652"/>
    <w:rsid w:val="002F4319"/>
    <w:rsid w:val="002F49C4"/>
    <w:rsid w:val="002F6580"/>
    <w:rsid w:val="00300544"/>
    <w:rsid w:val="00301165"/>
    <w:rsid w:val="003022EC"/>
    <w:rsid w:val="003027A2"/>
    <w:rsid w:val="00311CC7"/>
    <w:rsid w:val="003123C9"/>
    <w:rsid w:val="003132F5"/>
    <w:rsid w:val="00313B16"/>
    <w:rsid w:val="003165C8"/>
    <w:rsid w:val="00317A74"/>
    <w:rsid w:val="00321313"/>
    <w:rsid w:val="00321AA9"/>
    <w:rsid w:val="0032305D"/>
    <w:rsid w:val="00323381"/>
    <w:rsid w:val="003242CE"/>
    <w:rsid w:val="00326E61"/>
    <w:rsid w:val="00327310"/>
    <w:rsid w:val="00331ED0"/>
    <w:rsid w:val="00333E35"/>
    <w:rsid w:val="003341AE"/>
    <w:rsid w:val="00335C76"/>
    <w:rsid w:val="00336B77"/>
    <w:rsid w:val="0033752A"/>
    <w:rsid w:val="003413AB"/>
    <w:rsid w:val="003442D4"/>
    <w:rsid w:val="00345AEC"/>
    <w:rsid w:val="003475E8"/>
    <w:rsid w:val="00350068"/>
    <w:rsid w:val="003515B1"/>
    <w:rsid w:val="0035446A"/>
    <w:rsid w:val="00356D37"/>
    <w:rsid w:val="003575AA"/>
    <w:rsid w:val="003578F1"/>
    <w:rsid w:val="0036337C"/>
    <w:rsid w:val="0036361F"/>
    <w:rsid w:val="00363BFA"/>
    <w:rsid w:val="00365590"/>
    <w:rsid w:val="0037057B"/>
    <w:rsid w:val="00371036"/>
    <w:rsid w:val="00373840"/>
    <w:rsid w:val="003748E3"/>
    <w:rsid w:val="00374A0D"/>
    <w:rsid w:val="00375147"/>
    <w:rsid w:val="0037569B"/>
    <w:rsid w:val="00381A5F"/>
    <w:rsid w:val="00382A49"/>
    <w:rsid w:val="0038451B"/>
    <w:rsid w:val="00385073"/>
    <w:rsid w:val="00385D86"/>
    <w:rsid w:val="00386EDE"/>
    <w:rsid w:val="00392F02"/>
    <w:rsid w:val="00393236"/>
    <w:rsid w:val="003938CE"/>
    <w:rsid w:val="00393F82"/>
    <w:rsid w:val="00396948"/>
    <w:rsid w:val="00396C14"/>
    <w:rsid w:val="003A3C25"/>
    <w:rsid w:val="003B24B9"/>
    <w:rsid w:val="003B4540"/>
    <w:rsid w:val="003B4CA2"/>
    <w:rsid w:val="003B640E"/>
    <w:rsid w:val="003B6922"/>
    <w:rsid w:val="003B741D"/>
    <w:rsid w:val="003C215C"/>
    <w:rsid w:val="003C2E68"/>
    <w:rsid w:val="003C53B7"/>
    <w:rsid w:val="003C5ECA"/>
    <w:rsid w:val="003C6201"/>
    <w:rsid w:val="003C6CBD"/>
    <w:rsid w:val="003C738C"/>
    <w:rsid w:val="003C79B9"/>
    <w:rsid w:val="003C7BFF"/>
    <w:rsid w:val="003D01C9"/>
    <w:rsid w:val="003D06EC"/>
    <w:rsid w:val="003D1FA5"/>
    <w:rsid w:val="003D2339"/>
    <w:rsid w:val="003D50EE"/>
    <w:rsid w:val="003D526B"/>
    <w:rsid w:val="003D56A1"/>
    <w:rsid w:val="003D6DA3"/>
    <w:rsid w:val="003E3F77"/>
    <w:rsid w:val="003E4F57"/>
    <w:rsid w:val="003E52BA"/>
    <w:rsid w:val="003E6924"/>
    <w:rsid w:val="003F1073"/>
    <w:rsid w:val="003F2C42"/>
    <w:rsid w:val="003F39E2"/>
    <w:rsid w:val="00400D9A"/>
    <w:rsid w:val="00400ED8"/>
    <w:rsid w:val="004014E1"/>
    <w:rsid w:val="00403CE3"/>
    <w:rsid w:val="004040EB"/>
    <w:rsid w:val="00404340"/>
    <w:rsid w:val="00404D24"/>
    <w:rsid w:val="00407283"/>
    <w:rsid w:val="00407429"/>
    <w:rsid w:val="00411B5E"/>
    <w:rsid w:val="00413AF4"/>
    <w:rsid w:val="00413ED3"/>
    <w:rsid w:val="00414375"/>
    <w:rsid w:val="00415A48"/>
    <w:rsid w:val="004218B4"/>
    <w:rsid w:val="00427342"/>
    <w:rsid w:val="004274F0"/>
    <w:rsid w:val="00427561"/>
    <w:rsid w:val="00430945"/>
    <w:rsid w:val="00431CCB"/>
    <w:rsid w:val="00433056"/>
    <w:rsid w:val="0043479E"/>
    <w:rsid w:val="0044587D"/>
    <w:rsid w:val="004500CC"/>
    <w:rsid w:val="00453CDA"/>
    <w:rsid w:val="0045658B"/>
    <w:rsid w:val="00460387"/>
    <w:rsid w:val="004609B9"/>
    <w:rsid w:val="00461F75"/>
    <w:rsid w:val="00462CCB"/>
    <w:rsid w:val="0046469B"/>
    <w:rsid w:val="00464B5A"/>
    <w:rsid w:val="00465404"/>
    <w:rsid w:val="00466792"/>
    <w:rsid w:val="00467283"/>
    <w:rsid w:val="004708E8"/>
    <w:rsid w:val="00470EC3"/>
    <w:rsid w:val="00471FD3"/>
    <w:rsid w:val="004722FE"/>
    <w:rsid w:val="00473B06"/>
    <w:rsid w:val="004746E8"/>
    <w:rsid w:val="004747D4"/>
    <w:rsid w:val="0047503E"/>
    <w:rsid w:val="004762A7"/>
    <w:rsid w:val="004800B7"/>
    <w:rsid w:val="00480E44"/>
    <w:rsid w:val="00482ADC"/>
    <w:rsid w:val="00482F80"/>
    <w:rsid w:val="00483518"/>
    <w:rsid w:val="00485B49"/>
    <w:rsid w:val="00486713"/>
    <w:rsid w:val="00487DD5"/>
    <w:rsid w:val="004926E7"/>
    <w:rsid w:val="0049412A"/>
    <w:rsid w:val="00495274"/>
    <w:rsid w:val="004957A1"/>
    <w:rsid w:val="00497E06"/>
    <w:rsid w:val="004A0385"/>
    <w:rsid w:val="004A2103"/>
    <w:rsid w:val="004A25BA"/>
    <w:rsid w:val="004A296C"/>
    <w:rsid w:val="004A2FB2"/>
    <w:rsid w:val="004A3718"/>
    <w:rsid w:val="004A4169"/>
    <w:rsid w:val="004A4198"/>
    <w:rsid w:val="004A4780"/>
    <w:rsid w:val="004A5229"/>
    <w:rsid w:val="004A5AF2"/>
    <w:rsid w:val="004A7FE6"/>
    <w:rsid w:val="004B22FC"/>
    <w:rsid w:val="004B3AE0"/>
    <w:rsid w:val="004B529B"/>
    <w:rsid w:val="004B5F77"/>
    <w:rsid w:val="004B6A82"/>
    <w:rsid w:val="004C1EA2"/>
    <w:rsid w:val="004C4CBC"/>
    <w:rsid w:val="004C5F11"/>
    <w:rsid w:val="004C6B64"/>
    <w:rsid w:val="004C7F2D"/>
    <w:rsid w:val="004D02BD"/>
    <w:rsid w:val="004D054E"/>
    <w:rsid w:val="004D1704"/>
    <w:rsid w:val="004D1D8F"/>
    <w:rsid w:val="004D22DC"/>
    <w:rsid w:val="004D292E"/>
    <w:rsid w:val="004D5216"/>
    <w:rsid w:val="004D5793"/>
    <w:rsid w:val="004D6AF6"/>
    <w:rsid w:val="004D7E89"/>
    <w:rsid w:val="004E076B"/>
    <w:rsid w:val="004E0D88"/>
    <w:rsid w:val="004E4009"/>
    <w:rsid w:val="004E4393"/>
    <w:rsid w:val="004F0F71"/>
    <w:rsid w:val="004F1171"/>
    <w:rsid w:val="004F1330"/>
    <w:rsid w:val="004F3363"/>
    <w:rsid w:val="004F33C7"/>
    <w:rsid w:val="004F3ED7"/>
    <w:rsid w:val="004F42E3"/>
    <w:rsid w:val="004F44BF"/>
    <w:rsid w:val="004F5380"/>
    <w:rsid w:val="004F5AB1"/>
    <w:rsid w:val="004F6E97"/>
    <w:rsid w:val="004FADEA"/>
    <w:rsid w:val="00501981"/>
    <w:rsid w:val="00502FA5"/>
    <w:rsid w:val="00503BD0"/>
    <w:rsid w:val="00507AD0"/>
    <w:rsid w:val="00507BCF"/>
    <w:rsid w:val="0051234E"/>
    <w:rsid w:val="005123F4"/>
    <w:rsid w:val="00513315"/>
    <w:rsid w:val="0051390E"/>
    <w:rsid w:val="0051585A"/>
    <w:rsid w:val="00515DE6"/>
    <w:rsid w:val="00521D57"/>
    <w:rsid w:val="00522610"/>
    <w:rsid w:val="0052284F"/>
    <w:rsid w:val="00522EBB"/>
    <w:rsid w:val="00526529"/>
    <w:rsid w:val="00530083"/>
    <w:rsid w:val="00533960"/>
    <w:rsid w:val="005345EF"/>
    <w:rsid w:val="00535153"/>
    <w:rsid w:val="00535C73"/>
    <w:rsid w:val="00540E6B"/>
    <w:rsid w:val="005421A7"/>
    <w:rsid w:val="005458EF"/>
    <w:rsid w:val="00545B6C"/>
    <w:rsid w:val="00545E2F"/>
    <w:rsid w:val="00547E49"/>
    <w:rsid w:val="00550BA1"/>
    <w:rsid w:val="00552A7D"/>
    <w:rsid w:val="005542E7"/>
    <w:rsid w:val="00557370"/>
    <w:rsid w:val="005579E0"/>
    <w:rsid w:val="005605D5"/>
    <w:rsid w:val="0056269E"/>
    <w:rsid w:val="00563394"/>
    <w:rsid w:val="00564FA0"/>
    <w:rsid w:val="0056715B"/>
    <w:rsid w:val="00570DE1"/>
    <w:rsid w:val="00571937"/>
    <w:rsid w:val="00571D05"/>
    <w:rsid w:val="00571E09"/>
    <w:rsid w:val="00573098"/>
    <w:rsid w:val="00573BD7"/>
    <w:rsid w:val="005770D1"/>
    <w:rsid w:val="00581D69"/>
    <w:rsid w:val="00582B92"/>
    <w:rsid w:val="00590034"/>
    <w:rsid w:val="0059602A"/>
    <w:rsid w:val="00596AD4"/>
    <w:rsid w:val="005A2E82"/>
    <w:rsid w:val="005A43E1"/>
    <w:rsid w:val="005A5046"/>
    <w:rsid w:val="005A6364"/>
    <w:rsid w:val="005A7BE2"/>
    <w:rsid w:val="005B2CA7"/>
    <w:rsid w:val="005B6661"/>
    <w:rsid w:val="005C0E47"/>
    <w:rsid w:val="005C3C27"/>
    <w:rsid w:val="005C438D"/>
    <w:rsid w:val="005C5D11"/>
    <w:rsid w:val="005C6555"/>
    <w:rsid w:val="005C71F6"/>
    <w:rsid w:val="005C75EF"/>
    <w:rsid w:val="005D3193"/>
    <w:rsid w:val="005D6D6A"/>
    <w:rsid w:val="005E44A6"/>
    <w:rsid w:val="005E5192"/>
    <w:rsid w:val="005E558A"/>
    <w:rsid w:val="005E5889"/>
    <w:rsid w:val="005E5EA5"/>
    <w:rsid w:val="005E6AF4"/>
    <w:rsid w:val="005E7113"/>
    <w:rsid w:val="005F131D"/>
    <w:rsid w:val="005F192D"/>
    <w:rsid w:val="005F1CBC"/>
    <w:rsid w:val="005F2579"/>
    <w:rsid w:val="005F2B16"/>
    <w:rsid w:val="005F3847"/>
    <w:rsid w:val="0060046A"/>
    <w:rsid w:val="00600C4D"/>
    <w:rsid w:val="0060113D"/>
    <w:rsid w:val="006018F2"/>
    <w:rsid w:val="00601CCE"/>
    <w:rsid w:val="006034CB"/>
    <w:rsid w:val="00604B17"/>
    <w:rsid w:val="00604C25"/>
    <w:rsid w:val="00605E50"/>
    <w:rsid w:val="00606A82"/>
    <w:rsid w:val="00610650"/>
    <w:rsid w:val="00612966"/>
    <w:rsid w:val="00612AAB"/>
    <w:rsid w:val="00612B89"/>
    <w:rsid w:val="00615C30"/>
    <w:rsid w:val="00617D82"/>
    <w:rsid w:val="0062419B"/>
    <w:rsid w:val="00624E45"/>
    <w:rsid w:val="00627BB0"/>
    <w:rsid w:val="006305BC"/>
    <w:rsid w:val="00631B3E"/>
    <w:rsid w:val="00633312"/>
    <w:rsid w:val="00633A3C"/>
    <w:rsid w:val="00635B62"/>
    <w:rsid w:val="00642958"/>
    <w:rsid w:val="00643125"/>
    <w:rsid w:val="00644B13"/>
    <w:rsid w:val="00647AF5"/>
    <w:rsid w:val="006501B7"/>
    <w:rsid w:val="00651727"/>
    <w:rsid w:val="00651B94"/>
    <w:rsid w:val="00652CC0"/>
    <w:rsid w:val="00654F40"/>
    <w:rsid w:val="00656537"/>
    <w:rsid w:val="00657D7B"/>
    <w:rsid w:val="00657E2C"/>
    <w:rsid w:val="00661285"/>
    <w:rsid w:val="00664EF2"/>
    <w:rsid w:val="00667FBB"/>
    <w:rsid w:val="00671579"/>
    <w:rsid w:val="00672440"/>
    <w:rsid w:val="00673DCE"/>
    <w:rsid w:val="00675970"/>
    <w:rsid w:val="006775FB"/>
    <w:rsid w:val="00677A88"/>
    <w:rsid w:val="006823EF"/>
    <w:rsid w:val="006838CE"/>
    <w:rsid w:val="006843CD"/>
    <w:rsid w:val="006843D1"/>
    <w:rsid w:val="006866D3"/>
    <w:rsid w:val="00686E6C"/>
    <w:rsid w:val="00690506"/>
    <w:rsid w:val="00690CB0"/>
    <w:rsid w:val="0069149C"/>
    <w:rsid w:val="006919C0"/>
    <w:rsid w:val="00691E15"/>
    <w:rsid w:val="006921D2"/>
    <w:rsid w:val="006926F2"/>
    <w:rsid w:val="00692883"/>
    <w:rsid w:val="00694C89"/>
    <w:rsid w:val="00695926"/>
    <w:rsid w:val="00697DB2"/>
    <w:rsid w:val="006A033D"/>
    <w:rsid w:val="006A085D"/>
    <w:rsid w:val="006A2D5D"/>
    <w:rsid w:val="006A315D"/>
    <w:rsid w:val="006A3744"/>
    <w:rsid w:val="006A4B08"/>
    <w:rsid w:val="006A5CD0"/>
    <w:rsid w:val="006A67A1"/>
    <w:rsid w:val="006A6B60"/>
    <w:rsid w:val="006B1EF7"/>
    <w:rsid w:val="006B7CE2"/>
    <w:rsid w:val="006B7DFA"/>
    <w:rsid w:val="006C08AE"/>
    <w:rsid w:val="006C230F"/>
    <w:rsid w:val="006C2C10"/>
    <w:rsid w:val="006C5442"/>
    <w:rsid w:val="006C5531"/>
    <w:rsid w:val="006D35EA"/>
    <w:rsid w:val="006D44A4"/>
    <w:rsid w:val="006D5977"/>
    <w:rsid w:val="006D598D"/>
    <w:rsid w:val="006E2408"/>
    <w:rsid w:val="006E31CF"/>
    <w:rsid w:val="006E3463"/>
    <w:rsid w:val="006E4730"/>
    <w:rsid w:val="006E4C8C"/>
    <w:rsid w:val="006E5DE4"/>
    <w:rsid w:val="006E6E89"/>
    <w:rsid w:val="006F0248"/>
    <w:rsid w:val="006F6C4F"/>
    <w:rsid w:val="006F7A4C"/>
    <w:rsid w:val="00705F8A"/>
    <w:rsid w:val="00710F27"/>
    <w:rsid w:val="00711C17"/>
    <w:rsid w:val="00716A7A"/>
    <w:rsid w:val="007170BC"/>
    <w:rsid w:val="007179B1"/>
    <w:rsid w:val="00717D43"/>
    <w:rsid w:val="00720FAA"/>
    <w:rsid w:val="007216C3"/>
    <w:rsid w:val="007222EA"/>
    <w:rsid w:val="00723E25"/>
    <w:rsid w:val="00724845"/>
    <w:rsid w:val="00724969"/>
    <w:rsid w:val="00725D11"/>
    <w:rsid w:val="00726368"/>
    <w:rsid w:val="00726404"/>
    <w:rsid w:val="00731E03"/>
    <w:rsid w:val="007337F5"/>
    <w:rsid w:val="00733B9B"/>
    <w:rsid w:val="00734C2E"/>
    <w:rsid w:val="00736A77"/>
    <w:rsid w:val="00740242"/>
    <w:rsid w:val="00742A19"/>
    <w:rsid w:val="00747902"/>
    <w:rsid w:val="00751E94"/>
    <w:rsid w:val="00756AFB"/>
    <w:rsid w:val="00756F7E"/>
    <w:rsid w:val="00760052"/>
    <w:rsid w:val="0076189E"/>
    <w:rsid w:val="007625C9"/>
    <w:rsid w:val="0076325F"/>
    <w:rsid w:val="007633B7"/>
    <w:rsid w:val="00764D48"/>
    <w:rsid w:val="00766A73"/>
    <w:rsid w:val="007674B6"/>
    <w:rsid w:val="007674BC"/>
    <w:rsid w:val="00770DC3"/>
    <w:rsid w:val="00774399"/>
    <w:rsid w:val="0077504A"/>
    <w:rsid w:val="007762AC"/>
    <w:rsid w:val="00777ABA"/>
    <w:rsid w:val="00777B28"/>
    <w:rsid w:val="0078364F"/>
    <w:rsid w:val="00786265"/>
    <w:rsid w:val="00786F57"/>
    <w:rsid w:val="007911CF"/>
    <w:rsid w:val="0079395F"/>
    <w:rsid w:val="00794CE0"/>
    <w:rsid w:val="00795051"/>
    <w:rsid w:val="00795E7D"/>
    <w:rsid w:val="007970C2"/>
    <w:rsid w:val="0079779C"/>
    <w:rsid w:val="007A09DC"/>
    <w:rsid w:val="007A0E14"/>
    <w:rsid w:val="007A37F6"/>
    <w:rsid w:val="007A472D"/>
    <w:rsid w:val="007A4983"/>
    <w:rsid w:val="007A577F"/>
    <w:rsid w:val="007A60AE"/>
    <w:rsid w:val="007A689C"/>
    <w:rsid w:val="007A79EF"/>
    <w:rsid w:val="007B2988"/>
    <w:rsid w:val="007B396E"/>
    <w:rsid w:val="007B3D32"/>
    <w:rsid w:val="007B40C1"/>
    <w:rsid w:val="007B4CDE"/>
    <w:rsid w:val="007B668E"/>
    <w:rsid w:val="007C09A4"/>
    <w:rsid w:val="007C1C95"/>
    <w:rsid w:val="007C30E7"/>
    <w:rsid w:val="007C3413"/>
    <w:rsid w:val="007C34A0"/>
    <w:rsid w:val="007C3D05"/>
    <w:rsid w:val="007D3157"/>
    <w:rsid w:val="007D41AD"/>
    <w:rsid w:val="007D528C"/>
    <w:rsid w:val="007D5900"/>
    <w:rsid w:val="007D7124"/>
    <w:rsid w:val="007D799E"/>
    <w:rsid w:val="007E099C"/>
    <w:rsid w:val="007E1F4C"/>
    <w:rsid w:val="007E2EE1"/>
    <w:rsid w:val="007E2F41"/>
    <w:rsid w:val="007E4290"/>
    <w:rsid w:val="007E4F2A"/>
    <w:rsid w:val="007E581B"/>
    <w:rsid w:val="007E58DB"/>
    <w:rsid w:val="007E7913"/>
    <w:rsid w:val="007F11AC"/>
    <w:rsid w:val="007F25CD"/>
    <w:rsid w:val="007F2A37"/>
    <w:rsid w:val="007F480B"/>
    <w:rsid w:val="007F6F03"/>
    <w:rsid w:val="007F7206"/>
    <w:rsid w:val="007F77E6"/>
    <w:rsid w:val="007F7F5D"/>
    <w:rsid w:val="00800678"/>
    <w:rsid w:val="008019D1"/>
    <w:rsid w:val="00801E4A"/>
    <w:rsid w:val="0080387E"/>
    <w:rsid w:val="0080472B"/>
    <w:rsid w:val="00806775"/>
    <w:rsid w:val="0080703B"/>
    <w:rsid w:val="0080782D"/>
    <w:rsid w:val="008107F3"/>
    <w:rsid w:val="008112CC"/>
    <w:rsid w:val="0081269A"/>
    <w:rsid w:val="008145F4"/>
    <w:rsid w:val="00814FB5"/>
    <w:rsid w:val="00815384"/>
    <w:rsid w:val="008156B9"/>
    <w:rsid w:val="0081580C"/>
    <w:rsid w:val="00816E55"/>
    <w:rsid w:val="00817D9C"/>
    <w:rsid w:val="008220AD"/>
    <w:rsid w:val="0082361D"/>
    <w:rsid w:val="00825100"/>
    <w:rsid w:val="0082513D"/>
    <w:rsid w:val="0082735A"/>
    <w:rsid w:val="00827706"/>
    <w:rsid w:val="008278F4"/>
    <w:rsid w:val="00827ABB"/>
    <w:rsid w:val="00830095"/>
    <w:rsid w:val="00830678"/>
    <w:rsid w:val="00830B8D"/>
    <w:rsid w:val="008324AD"/>
    <w:rsid w:val="008357B9"/>
    <w:rsid w:val="008361A3"/>
    <w:rsid w:val="00836CB2"/>
    <w:rsid w:val="008446A7"/>
    <w:rsid w:val="008465F9"/>
    <w:rsid w:val="00846802"/>
    <w:rsid w:val="008479D7"/>
    <w:rsid w:val="00852538"/>
    <w:rsid w:val="008560B2"/>
    <w:rsid w:val="00857379"/>
    <w:rsid w:val="00864883"/>
    <w:rsid w:val="00866702"/>
    <w:rsid w:val="00867320"/>
    <w:rsid w:val="00873565"/>
    <w:rsid w:val="00874801"/>
    <w:rsid w:val="00875B98"/>
    <w:rsid w:val="008760BF"/>
    <w:rsid w:val="00877ACB"/>
    <w:rsid w:val="00883DFC"/>
    <w:rsid w:val="008846D9"/>
    <w:rsid w:val="008864B8"/>
    <w:rsid w:val="0089287D"/>
    <w:rsid w:val="00892C2F"/>
    <w:rsid w:val="00892F9C"/>
    <w:rsid w:val="008942DB"/>
    <w:rsid w:val="008A2F29"/>
    <w:rsid w:val="008A5BD1"/>
    <w:rsid w:val="008A6065"/>
    <w:rsid w:val="008A6358"/>
    <w:rsid w:val="008A6FF8"/>
    <w:rsid w:val="008A7B76"/>
    <w:rsid w:val="008B1768"/>
    <w:rsid w:val="008B698F"/>
    <w:rsid w:val="008B7BFB"/>
    <w:rsid w:val="008C1994"/>
    <w:rsid w:val="008C20B2"/>
    <w:rsid w:val="008C24F3"/>
    <w:rsid w:val="008C2AF6"/>
    <w:rsid w:val="008C2C97"/>
    <w:rsid w:val="008C305B"/>
    <w:rsid w:val="008C3E0E"/>
    <w:rsid w:val="008D30D5"/>
    <w:rsid w:val="008D49FB"/>
    <w:rsid w:val="008D6291"/>
    <w:rsid w:val="008D6638"/>
    <w:rsid w:val="008D6D3A"/>
    <w:rsid w:val="008D73FB"/>
    <w:rsid w:val="008D7D1B"/>
    <w:rsid w:val="008E0C0B"/>
    <w:rsid w:val="008E10D8"/>
    <w:rsid w:val="008E2229"/>
    <w:rsid w:val="008E2AC3"/>
    <w:rsid w:val="008E314C"/>
    <w:rsid w:val="008E6FB0"/>
    <w:rsid w:val="008E705A"/>
    <w:rsid w:val="008F0CAB"/>
    <w:rsid w:val="008F106C"/>
    <w:rsid w:val="008F1A9B"/>
    <w:rsid w:val="008F3521"/>
    <w:rsid w:val="008F42E0"/>
    <w:rsid w:val="008F75F1"/>
    <w:rsid w:val="009014DB"/>
    <w:rsid w:val="00902077"/>
    <w:rsid w:val="009031DA"/>
    <w:rsid w:val="00903CBD"/>
    <w:rsid w:val="00906403"/>
    <w:rsid w:val="009066B8"/>
    <w:rsid w:val="009074DB"/>
    <w:rsid w:val="00910DEC"/>
    <w:rsid w:val="00911CBE"/>
    <w:rsid w:val="00911D46"/>
    <w:rsid w:val="00912402"/>
    <w:rsid w:val="009139DE"/>
    <w:rsid w:val="00915A33"/>
    <w:rsid w:val="00916936"/>
    <w:rsid w:val="009172F0"/>
    <w:rsid w:val="009173CD"/>
    <w:rsid w:val="0092146F"/>
    <w:rsid w:val="00921A67"/>
    <w:rsid w:val="009222B3"/>
    <w:rsid w:val="00923107"/>
    <w:rsid w:val="0092367C"/>
    <w:rsid w:val="009240BC"/>
    <w:rsid w:val="009244A5"/>
    <w:rsid w:val="009257EC"/>
    <w:rsid w:val="0092605C"/>
    <w:rsid w:val="009261C8"/>
    <w:rsid w:val="009305C3"/>
    <w:rsid w:val="009309E8"/>
    <w:rsid w:val="00930C3E"/>
    <w:rsid w:val="00930C47"/>
    <w:rsid w:val="00935064"/>
    <w:rsid w:val="00935285"/>
    <w:rsid w:val="009366AF"/>
    <w:rsid w:val="00940272"/>
    <w:rsid w:val="00942483"/>
    <w:rsid w:val="00943EDC"/>
    <w:rsid w:val="009446D7"/>
    <w:rsid w:val="009534E8"/>
    <w:rsid w:val="009548C8"/>
    <w:rsid w:val="00955247"/>
    <w:rsid w:val="00955CAD"/>
    <w:rsid w:val="00957039"/>
    <w:rsid w:val="009650DC"/>
    <w:rsid w:val="00965B3F"/>
    <w:rsid w:val="009673D9"/>
    <w:rsid w:val="009709AA"/>
    <w:rsid w:val="00970F4E"/>
    <w:rsid w:val="00974EEB"/>
    <w:rsid w:val="00980289"/>
    <w:rsid w:val="00980803"/>
    <w:rsid w:val="00982CE7"/>
    <w:rsid w:val="00985D0A"/>
    <w:rsid w:val="00985D13"/>
    <w:rsid w:val="00986302"/>
    <w:rsid w:val="00986349"/>
    <w:rsid w:val="009865A4"/>
    <w:rsid w:val="00990899"/>
    <w:rsid w:val="00990F5D"/>
    <w:rsid w:val="00992746"/>
    <w:rsid w:val="00992917"/>
    <w:rsid w:val="00992AAE"/>
    <w:rsid w:val="0099329E"/>
    <w:rsid w:val="00994138"/>
    <w:rsid w:val="00995538"/>
    <w:rsid w:val="00996384"/>
    <w:rsid w:val="009A007D"/>
    <w:rsid w:val="009A3107"/>
    <w:rsid w:val="009A3781"/>
    <w:rsid w:val="009A6F83"/>
    <w:rsid w:val="009B2FFB"/>
    <w:rsid w:val="009B5BB4"/>
    <w:rsid w:val="009C0DAB"/>
    <w:rsid w:val="009C161A"/>
    <w:rsid w:val="009C1D1D"/>
    <w:rsid w:val="009C266D"/>
    <w:rsid w:val="009C5C0E"/>
    <w:rsid w:val="009C6661"/>
    <w:rsid w:val="009D0FEE"/>
    <w:rsid w:val="009D2476"/>
    <w:rsid w:val="009D32E1"/>
    <w:rsid w:val="009D3D38"/>
    <w:rsid w:val="009D43D4"/>
    <w:rsid w:val="009E0358"/>
    <w:rsid w:val="009E0D0E"/>
    <w:rsid w:val="009E485B"/>
    <w:rsid w:val="009E6C55"/>
    <w:rsid w:val="009E7E3E"/>
    <w:rsid w:val="009F0D68"/>
    <w:rsid w:val="009F15A4"/>
    <w:rsid w:val="009F193D"/>
    <w:rsid w:val="009F2ED6"/>
    <w:rsid w:val="009F3048"/>
    <w:rsid w:val="009F36A2"/>
    <w:rsid w:val="009F3B08"/>
    <w:rsid w:val="009F4EEB"/>
    <w:rsid w:val="009F76DB"/>
    <w:rsid w:val="00A01E46"/>
    <w:rsid w:val="00A04BBC"/>
    <w:rsid w:val="00A053C9"/>
    <w:rsid w:val="00A0701C"/>
    <w:rsid w:val="00A1047D"/>
    <w:rsid w:val="00A10F4B"/>
    <w:rsid w:val="00A16CE6"/>
    <w:rsid w:val="00A2433B"/>
    <w:rsid w:val="00A246BB"/>
    <w:rsid w:val="00A26300"/>
    <w:rsid w:val="00A27993"/>
    <w:rsid w:val="00A34200"/>
    <w:rsid w:val="00A35025"/>
    <w:rsid w:val="00A3624F"/>
    <w:rsid w:val="00A40597"/>
    <w:rsid w:val="00A428F3"/>
    <w:rsid w:val="00A440AE"/>
    <w:rsid w:val="00A44182"/>
    <w:rsid w:val="00A46541"/>
    <w:rsid w:val="00A46820"/>
    <w:rsid w:val="00A47575"/>
    <w:rsid w:val="00A50F64"/>
    <w:rsid w:val="00A54461"/>
    <w:rsid w:val="00A54B41"/>
    <w:rsid w:val="00A55DF6"/>
    <w:rsid w:val="00A6016D"/>
    <w:rsid w:val="00A6108E"/>
    <w:rsid w:val="00A6158C"/>
    <w:rsid w:val="00A618AF"/>
    <w:rsid w:val="00A65B22"/>
    <w:rsid w:val="00A672CD"/>
    <w:rsid w:val="00A722CB"/>
    <w:rsid w:val="00A72B02"/>
    <w:rsid w:val="00A735B9"/>
    <w:rsid w:val="00A751C4"/>
    <w:rsid w:val="00A759A6"/>
    <w:rsid w:val="00A76712"/>
    <w:rsid w:val="00A81D14"/>
    <w:rsid w:val="00A82240"/>
    <w:rsid w:val="00A829D8"/>
    <w:rsid w:val="00A83293"/>
    <w:rsid w:val="00A86070"/>
    <w:rsid w:val="00A86BD2"/>
    <w:rsid w:val="00A91743"/>
    <w:rsid w:val="00A96982"/>
    <w:rsid w:val="00A970D8"/>
    <w:rsid w:val="00AA04C7"/>
    <w:rsid w:val="00AA1813"/>
    <w:rsid w:val="00AA3224"/>
    <w:rsid w:val="00AA3764"/>
    <w:rsid w:val="00AA3ABA"/>
    <w:rsid w:val="00AA3DF6"/>
    <w:rsid w:val="00AB17CB"/>
    <w:rsid w:val="00AB3B3B"/>
    <w:rsid w:val="00AB4D7A"/>
    <w:rsid w:val="00AB53B3"/>
    <w:rsid w:val="00AB671E"/>
    <w:rsid w:val="00AB74C1"/>
    <w:rsid w:val="00AC4195"/>
    <w:rsid w:val="00AC478F"/>
    <w:rsid w:val="00AC67CA"/>
    <w:rsid w:val="00AC70AA"/>
    <w:rsid w:val="00AC7804"/>
    <w:rsid w:val="00AC7DA7"/>
    <w:rsid w:val="00AC7FDE"/>
    <w:rsid w:val="00AD1F71"/>
    <w:rsid w:val="00AD3ECF"/>
    <w:rsid w:val="00AD5716"/>
    <w:rsid w:val="00AD5784"/>
    <w:rsid w:val="00AD5D68"/>
    <w:rsid w:val="00AE32C1"/>
    <w:rsid w:val="00AE3AF7"/>
    <w:rsid w:val="00AE523F"/>
    <w:rsid w:val="00AE626B"/>
    <w:rsid w:val="00AF0114"/>
    <w:rsid w:val="00AF02EC"/>
    <w:rsid w:val="00AF04DF"/>
    <w:rsid w:val="00AF0AB8"/>
    <w:rsid w:val="00AF131E"/>
    <w:rsid w:val="00AF1FB4"/>
    <w:rsid w:val="00AF2351"/>
    <w:rsid w:val="00AF7F25"/>
    <w:rsid w:val="00B03537"/>
    <w:rsid w:val="00B03F57"/>
    <w:rsid w:val="00B04DBF"/>
    <w:rsid w:val="00B06FB0"/>
    <w:rsid w:val="00B10C6B"/>
    <w:rsid w:val="00B10CD8"/>
    <w:rsid w:val="00B11FB2"/>
    <w:rsid w:val="00B1323C"/>
    <w:rsid w:val="00B1525D"/>
    <w:rsid w:val="00B162FB"/>
    <w:rsid w:val="00B27846"/>
    <w:rsid w:val="00B3009B"/>
    <w:rsid w:val="00B30A3C"/>
    <w:rsid w:val="00B3502B"/>
    <w:rsid w:val="00B35593"/>
    <w:rsid w:val="00B36082"/>
    <w:rsid w:val="00B40EC4"/>
    <w:rsid w:val="00B430A3"/>
    <w:rsid w:val="00B4434A"/>
    <w:rsid w:val="00B44DE1"/>
    <w:rsid w:val="00B45B4E"/>
    <w:rsid w:val="00B45D1F"/>
    <w:rsid w:val="00B50A67"/>
    <w:rsid w:val="00B50AC8"/>
    <w:rsid w:val="00B525DE"/>
    <w:rsid w:val="00B52627"/>
    <w:rsid w:val="00B53D42"/>
    <w:rsid w:val="00B54518"/>
    <w:rsid w:val="00B54717"/>
    <w:rsid w:val="00B54749"/>
    <w:rsid w:val="00B55433"/>
    <w:rsid w:val="00B623E5"/>
    <w:rsid w:val="00B657D9"/>
    <w:rsid w:val="00B66367"/>
    <w:rsid w:val="00B66E08"/>
    <w:rsid w:val="00B70823"/>
    <w:rsid w:val="00B70E86"/>
    <w:rsid w:val="00B72452"/>
    <w:rsid w:val="00B73BE7"/>
    <w:rsid w:val="00B746EF"/>
    <w:rsid w:val="00B747A3"/>
    <w:rsid w:val="00B75301"/>
    <w:rsid w:val="00B8381D"/>
    <w:rsid w:val="00B838AF"/>
    <w:rsid w:val="00B847CD"/>
    <w:rsid w:val="00B852A0"/>
    <w:rsid w:val="00B90EEA"/>
    <w:rsid w:val="00B913FC"/>
    <w:rsid w:val="00B93271"/>
    <w:rsid w:val="00B9348B"/>
    <w:rsid w:val="00BA1A1F"/>
    <w:rsid w:val="00BA2274"/>
    <w:rsid w:val="00BA4441"/>
    <w:rsid w:val="00BA523C"/>
    <w:rsid w:val="00BA65AF"/>
    <w:rsid w:val="00BB0029"/>
    <w:rsid w:val="00BB102A"/>
    <w:rsid w:val="00BB264F"/>
    <w:rsid w:val="00BB3035"/>
    <w:rsid w:val="00BB3E79"/>
    <w:rsid w:val="00BB6E74"/>
    <w:rsid w:val="00BB75AB"/>
    <w:rsid w:val="00BC20FA"/>
    <w:rsid w:val="00BC2526"/>
    <w:rsid w:val="00BC36BA"/>
    <w:rsid w:val="00BD0BB6"/>
    <w:rsid w:val="00BD259E"/>
    <w:rsid w:val="00BD3008"/>
    <w:rsid w:val="00BD3C9D"/>
    <w:rsid w:val="00BD3D1D"/>
    <w:rsid w:val="00BD4690"/>
    <w:rsid w:val="00BD62D5"/>
    <w:rsid w:val="00BE0ECB"/>
    <w:rsid w:val="00BE5521"/>
    <w:rsid w:val="00BE5E7D"/>
    <w:rsid w:val="00BE69A4"/>
    <w:rsid w:val="00BE790A"/>
    <w:rsid w:val="00BE7A36"/>
    <w:rsid w:val="00BE7E58"/>
    <w:rsid w:val="00BF03A9"/>
    <w:rsid w:val="00BF05B3"/>
    <w:rsid w:val="00BF07D6"/>
    <w:rsid w:val="00BF0A7B"/>
    <w:rsid w:val="00BF181D"/>
    <w:rsid w:val="00BF5066"/>
    <w:rsid w:val="00BF54AA"/>
    <w:rsid w:val="00BF79E7"/>
    <w:rsid w:val="00C03658"/>
    <w:rsid w:val="00C03BB1"/>
    <w:rsid w:val="00C03F67"/>
    <w:rsid w:val="00C043FA"/>
    <w:rsid w:val="00C055CA"/>
    <w:rsid w:val="00C05C27"/>
    <w:rsid w:val="00C06AE3"/>
    <w:rsid w:val="00C114E1"/>
    <w:rsid w:val="00C118EC"/>
    <w:rsid w:val="00C12775"/>
    <w:rsid w:val="00C12B48"/>
    <w:rsid w:val="00C143D4"/>
    <w:rsid w:val="00C14710"/>
    <w:rsid w:val="00C15FE3"/>
    <w:rsid w:val="00C21BDA"/>
    <w:rsid w:val="00C26A9A"/>
    <w:rsid w:val="00C304D6"/>
    <w:rsid w:val="00C305A3"/>
    <w:rsid w:val="00C31F51"/>
    <w:rsid w:val="00C32192"/>
    <w:rsid w:val="00C32613"/>
    <w:rsid w:val="00C3396F"/>
    <w:rsid w:val="00C35806"/>
    <w:rsid w:val="00C35990"/>
    <w:rsid w:val="00C36C62"/>
    <w:rsid w:val="00C37F37"/>
    <w:rsid w:val="00C40460"/>
    <w:rsid w:val="00C41C3A"/>
    <w:rsid w:val="00C4709C"/>
    <w:rsid w:val="00C520EA"/>
    <w:rsid w:val="00C525C9"/>
    <w:rsid w:val="00C53DB8"/>
    <w:rsid w:val="00C56B84"/>
    <w:rsid w:val="00C56EE2"/>
    <w:rsid w:val="00C57687"/>
    <w:rsid w:val="00C57714"/>
    <w:rsid w:val="00C57C0B"/>
    <w:rsid w:val="00C57CFB"/>
    <w:rsid w:val="00C600FA"/>
    <w:rsid w:val="00C64382"/>
    <w:rsid w:val="00C651FB"/>
    <w:rsid w:val="00C65ACB"/>
    <w:rsid w:val="00C65C30"/>
    <w:rsid w:val="00C66EB0"/>
    <w:rsid w:val="00C71BED"/>
    <w:rsid w:val="00C729AD"/>
    <w:rsid w:val="00C72AB8"/>
    <w:rsid w:val="00C7373E"/>
    <w:rsid w:val="00C76E4D"/>
    <w:rsid w:val="00C7755A"/>
    <w:rsid w:val="00C77CA7"/>
    <w:rsid w:val="00C82579"/>
    <w:rsid w:val="00C82600"/>
    <w:rsid w:val="00C85C36"/>
    <w:rsid w:val="00C87AA2"/>
    <w:rsid w:val="00C922DA"/>
    <w:rsid w:val="00C95997"/>
    <w:rsid w:val="00C97FB8"/>
    <w:rsid w:val="00CA1235"/>
    <w:rsid w:val="00CA2393"/>
    <w:rsid w:val="00CA27DD"/>
    <w:rsid w:val="00CA28A3"/>
    <w:rsid w:val="00CB0DD6"/>
    <w:rsid w:val="00CB0EC7"/>
    <w:rsid w:val="00CB182C"/>
    <w:rsid w:val="00CB2056"/>
    <w:rsid w:val="00CB35C0"/>
    <w:rsid w:val="00CB4953"/>
    <w:rsid w:val="00CB5984"/>
    <w:rsid w:val="00CB683F"/>
    <w:rsid w:val="00CB6F0E"/>
    <w:rsid w:val="00CB70F2"/>
    <w:rsid w:val="00CB7174"/>
    <w:rsid w:val="00CB7334"/>
    <w:rsid w:val="00CB779F"/>
    <w:rsid w:val="00CC06C7"/>
    <w:rsid w:val="00CC070B"/>
    <w:rsid w:val="00CC0DAF"/>
    <w:rsid w:val="00CC122E"/>
    <w:rsid w:val="00CC18D3"/>
    <w:rsid w:val="00CC3152"/>
    <w:rsid w:val="00CC4214"/>
    <w:rsid w:val="00CC575F"/>
    <w:rsid w:val="00CC690B"/>
    <w:rsid w:val="00CC7FE2"/>
    <w:rsid w:val="00CD0619"/>
    <w:rsid w:val="00CD07E2"/>
    <w:rsid w:val="00CD246E"/>
    <w:rsid w:val="00CD3537"/>
    <w:rsid w:val="00CD359A"/>
    <w:rsid w:val="00CD4A92"/>
    <w:rsid w:val="00CD4AB2"/>
    <w:rsid w:val="00CD6FCB"/>
    <w:rsid w:val="00CD729B"/>
    <w:rsid w:val="00CD7D15"/>
    <w:rsid w:val="00CD7E6D"/>
    <w:rsid w:val="00CE1870"/>
    <w:rsid w:val="00CE22BA"/>
    <w:rsid w:val="00CE3AF9"/>
    <w:rsid w:val="00CE5153"/>
    <w:rsid w:val="00CE59D8"/>
    <w:rsid w:val="00CE5FAD"/>
    <w:rsid w:val="00CE602E"/>
    <w:rsid w:val="00CE6157"/>
    <w:rsid w:val="00CE655C"/>
    <w:rsid w:val="00CE7F16"/>
    <w:rsid w:val="00CF2166"/>
    <w:rsid w:val="00CF2414"/>
    <w:rsid w:val="00CF3B7E"/>
    <w:rsid w:val="00CF6514"/>
    <w:rsid w:val="00CF664C"/>
    <w:rsid w:val="00CF6FDD"/>
    <w:rsid w:val="00D0152A"/>
    <w:rsid w:val="00D02CA8"/>
    <w:rsid w:val="00D05079"/>
    <w:rsid w:val="00D056AF"/>
    <w:rsid w:val="00D064E1"/>
    <w:rsid w:val="00D0676B"/>
    <w:rsid w:val="00D0687D"/>
    <w:rsid w:val="00D06DC5"/>
    <w:rsid w:val="00D10497"/>
    <w:rsid w:val="00D115A9"/>
    <w:rsid w:val="00D13062"/>
    <w:rsid w:val="00D147FB"/>
    <w:rsid w:val="00D14B66"/>
    <w:rsid w:val="00D23A73"/>
    <w:rsid w:val="00D25319"/>
    <w:rsid w:val="00D26133"/>
    <w:rsid w:val="00D30599"/>
    <w:rsid w:val="00D31FC1"/>
    <w:rsid w:val="00D323E4"/>
    <w:rsid w:val="00D32CC1"/>
    <w:rsid w:val="00D34198"/>
    <w:rsid w:val="00D35F6F"/>
    <w:rsid w:val="00D36918"/>
    <w:rsid w:val="00D408F4"/>
    <w:rsid w:val="00D45B83"/>
    <w:rsid w:val="00D465B4"/>
    <w:rsid w:val="00D46EAF"/>
    <w:rsid w:val="00D5069F"/>
    <w:rsid w:val="00D533A4"/>
    <w:rsid w:val="00D55328"/>
    <w:rsid w:val="00D564EF"/>
    <w:rsid w:val="00D61A9A"/>
    <w:rsid w:val="00D62B06"/>
    <w:rsid w:val="00D634BB"/>
    <w:rsid w:val="00D635E0"/>
    <w:rsid w:val="00D641E8"/>
    <w:rsid w:val="00D64E6E"/>
    <w:rsid w:val="00D71E4D"/>
    <w:rsid w:val="00D762EF"/>
    <w:rsid w:val="00D7663F"/>
    <w:rsid w:val="00D77BE5"/>
    <w:rsid w:val="00D77E4E"/>
    <w:rsid w:val="00D81B78"/>
    <w:rsid w:val="00D826A7"/>
    <w:rsid w:val="00D826ED"/>
    <w:rsid w:val="00D8297A"/>
    <w:rsid w:val="00D82F5D"/>
    <w:rsid w:val="00D835A4"/>
    <w:rsid w:val="00D85BE3"/>
    <w:rsid w:val="00D876CC"/>
    <w:rsid w:val="00D8786A"/>
    <w:rsid w:val="00D90F82"/>
    <w:rsid w:val="00D93118"/>
    <w:rsid w:val="00D93450"/>
    <w:rsid w:val="00D94C8C"/>
    <w:rsid w:val="00D957D5"/>
    <w:rsid w:val="00D9604F"/>
    <w:rsid w:val="00D96AFB"/>
    <w:rsid w:val="00D97925"/>
    <w:rsid w:val="00DA0896"/>
    <w:rsid w:val="00DA1570"/>
    <w:rsid w:val="00DA1B27"/>
    <w:rsid w:val="00DA1F1C"/>
    <w:rsid w:val="00DA71BD"/>
    <w:rsid w:val="00DB1AAC"/>
    <w:rsid w:val="00DB2BAE"/>
    <w:rsid w:val="00DB47FB"/>
    <w:rsid w:val="00DB6C11"/>
    <w:rsid w:val="00DC090A"/>
    <w:rsid w:val="00DC0D50"/>
    <w:rsid w:val="00DC217D"/>
    <w:rsid w:val="00DC2900"/>
    <w:rsid w:val="00DC5EFF"/>
    <w:rsid w:val="00DD0419"/>
    <w:rsid w:val="00DD12FF"/>
    <w:rsid w:val="00DD41E0"/>
    <w:rsid w:val="00DD6632"/>
    <w:rsid w:val="00DD7518"/>
    <w:rsid w:val="00DD7D5A"/>
    <w:rsid w:val="00DD7DFC"/>
    <w:rsid w:val="00DE0029"/>
    <w:rsid w:val="00DE0B19"/>
    <w:rsid w:val="00DE3660"/>
    <w:rsid w:val="00DE38B4"/>
    <w:rsid w:val="00DE3B46"/>
    <w:rsid w:val="00DE47F5"/>
    <w:rsid w:val="00DF1D35"/>
    <w:rsid w:val="00DF26D5"/>
    <w:rsid w:val="00DF2829"/>
    <w:rsid w:val="00DF4DFC"/>
    <w:rsid w:val="00E02AC6"/>
    <w:rsid w:val="00E05D98"/>
    <w:rsid w:val="00E0674E"/>
    <w:rsid w:val="00E12D0B"/>
    <w:rsid w:val="00E12FA5"/>
    <w:rsid w:val="00E14A7B"/>
    <w:rsid w:val="00E15814"/>
    <w:rsid w:val="00E20F95"/>
    <w:rsid w:val="00E219A3"/>
    <w:rsid w:val="00E239CD"/>
    <w:rsid w:val="00E25C1A"/>
    <w:rsid w:val="00E263B0"/>
    <w:rsid w:val="00E31B8B"/>
    <w:rsid w:val="00E323A8"/>
    <w:rsid w:val="00E32E1F"/>
    <w:rsid w:val="00E345F7"/>
    <w:rsid w:val="00E36BB3"/>
    <w:rsid w:val="00E41103"/>
    <w:rsid w:val="00E414AF"/>
    <w:rsid w:val="00E418E3"/>
    <w:rsid w:val="00E422BF"/>
    <w:rsid w:val="00E42A55"/>
    <w:rsid w:val="00E4346B"/>
    <w:rsid w:val="00E44CB6"/>
    <w:rsid w:val="00E45658"/>
    <w:rsid w:val="00E460C2"/>
    <w:rsid w:val="00E462B2"/>
    <w:rsid w:val="00E463B7"/>
    <w:rsid w:val="00E47727"/>
    <w:rsid w:val="00E50AF9"/>
    <w:rsid w:val="00E512CA"/>
    <w:rsid w:val="00E52DB1"/>
    <w:rsid w:val="00E54A69"/>
    <w:rsid w:val="00E55B7B"/>
    <w:rsid w:val="00E57508"/>
    <w:rsid w:val="00E60E91"/>
    <w:rsid w:val="00E62C8D"/>
    <w:rsid w:val="00E637E0"/>
    <w:rsid w:val="00E64609"/>
    <w:rsid w:val="00E65621"/>
    <w:rsid w:val="00E671D8"/>
    <w:rsid w:val="00E6738D"/>
    <w:rsid w:val="00E72664"/>
    <w:rsid w:val="00E74692"/>
    <w:rsid w:val="00E75BF3"/>
    <w:rsid w:val="00E831F8"/>
    <w:rsid w:val="00E879C2"/>
    <w:rsid w:val="00E91232"/>
    <w:rsid w:val="00E91501"/>
    <w:rsid w:val="00E9199E"/>
    <w:rsid w:val="00E92AAE"/>
    <w:rsid w:val="00E944C6"/>
    <w:rsid w:val="00E9460A"/>
    <w:rsid w:val="00E9597C"/>
    <w:rsid w:val="00E968EC"/>
    <w:rsid w:val="00EA22FD"/>
    <w:rsid w:val="00EA3276"/>
    <w:rsid w:val="00EA35E1"/>
    <w:rsid w:val="00EA4573"/>
    <w:rsid w:val="00EA4837"/>
    <w:rsid w:val="00EA5F38"/>
    <w:rsid w:val="00EA60C1"/>
    <w:rsid w:val="00EA6E7C"/>
    <w:rsid w:val="00EB1C77"/>
    <w:rsid w:val="00EB1EB3"/>
    <w:rsid w:val="00EB4BF3"/>
    <w:rsid w:val="00EB6B20"/>
    <w:rsid w:val="00EC156F"/>
    <w:rsid w:val="00EC1FEE"/>
    <w:rsid w:val="00EC2291"/>
    <w:rsid w:val="00EC2295"/>
    <w:rsid w:val="00EC401D"/>
    <w:rsid w:val="00ED1D78"/>
    <w:rsid w:val="00ED41DE"/>
    <w:rsid w:val="00EDF14D"/>
    <w:rsid w:val="00EE0341"/>
    <w:rsid w:val="00EE1E27"/>
    <w:rsid w:val="00EE5258"/>
    <w:rsid w:val="00EE6022"/>
    <w:rsid w:val="00EE7A4E"/>
    <w:rsid w:val="00EF1380"/>
    <w:rsid w:val="00EF3D82"/>
    <w:rsid w:val="00EF4067"/>
    <w:rsid w:val="00EF4617"/>
    <w:rsid w:val="00EF6AFA"/>
    <w:rsid w:val="00F02274"/>
    <w:rsid w:val="00F03168"/>
    <w:rsid w:val="00F040CD"/>
    <w:rsid w:val="00F04E8E"/>
    <w:rsid w:val="00F07B4D"/>
    <w:rsid w:val="00F1217F"/>
    <w:rsid w:val="00F17E08"/>
    <w:rsid w:val="00F231AB"/>
    <w:rsid w:val="00F248D2"/>
    <w:rsid w:val="00F316F2"/>
    <w:rsid w:val="00F34404"/>
    <w:rsid w:val="00F40302"/>
    <w:rsid w:val="00F41C8D"/>
    <w:rsid w:val="00F42D46"/>
    <w:rsid w:val="00F47020"/>
    <w:rsid w:val="00F50106"/>
    <w:rsid w:val="00F52AB9"/>
    <w:rsid w:val="00F5404E"/>
    <w:rsid w:val="00F540AF"/>
    <w:rsid w:val="00F545C8"/>
    <w:rsid w:val="00F54B0C"/>
    <w:rsid w:val="00F5505C"/>
    <w:rsid w:val="00F569AD"/>
    <w:rsid w:val="00F62962"/>
    <w:rsid w:val="00F62977"/>
    <w:rsid w:val="00F6302D"/>
    <w:rsid w:val="00F6363D"/>
    <w:rsid w:val="00F6462F"/>
    <w:rsid w:val="00F66270"/>
    <w:rsid w:val="00F667E3"/>
    <w:rsid w:val="00F66F28"/>
    <w:rsid w:val="00F706BC"/>
    <w:rsid w:val="00F7162C"/>
    <w:rsid w:val="00F731E1"/>
    <w:rsid w:val="00F73E8F"/>
    <w:rsid w:val="00F7461E"/>
    <w:rsid w:val="00F75031"/>
    <w:rsid w:val="00F75382"/>
    <w:rsid w:val="00F75501"/>
    <w:rsid w:val="00F76266"/>
    <w:rsid w:val="00F81DC5"/>
    <w:rsid w:val="00F84DAB"/>
    <w:rsid w:val="00F84DC5"/>
    <w:rsid w:val="00F85F66"/>
    <w:rsid w:val="00F87A94"/>
    <w:rsid w:val="00F90101"/>
    <w:rsid w:val="00F906AB"/>
    <w:rsid w:val="00F91D7D"/>
    <w:rsid w:val="00F93F4D"/>
    <w:rsid w:val="00F94361"/>
    <w:rsid w:val="00F952CC"/>
    <w:rsid w:val="00F9648A"/>
    <w:rsid w:val="00F97095"/>
    <w:rsid w:val="00F9795B"/>
    <w:rsid w:val="00FA071E"/>
    <w:rsid w:val="00FA10CD"/>
    <w:rsid w:val="00FA1602"/>
    <w:rsid w:val="00FA1F44"/>
    <w:rsid w:val="00FA23E8"/>
    <w:rsid w:val="00FA25E4"/>
    <w:rsid w:val="00FA5683"/>
    <w:rsid w:val="00FA62B5"/>
    <w:rsid w:val="00FB1D52"/>
    <w:rsid w:val="00FB3125"/>
    <w:rsid w:val="00FC0A52"/>
    <w:rsid w:val="00FC3BC2"/>
    <w:rsid w:val="00FC3DD5"/>
    <w:rsid w:val="00FC43B1"/>
    <w:rsid w:val="00FC536D"/>
    <w:rsid w:val="00FC56E3"/>
    <w:rsid w:val="00FC5847"/>
    <w:rsid w:val="00FC6257"/>
    <w:rsid w:val="00FC78E1"/>
    <w:rsid w:val="00FD060A"/>
    <w:rsid w:val="00FD09D2"/>
    <w:rsid w:val="00FD2EE6"/>
    <w:rsid w:val="00FD46E7"/>
    <w:rsid w:val="00FD7589"/>
    <w:rsid w:val="00FE4AFC"/>
    <w:rsid w:val="00FE68EF"/>
    <w:rsid w:val="00FE6A80"/>
    <w:rsid w:val="00FE6C83"/>
    <w:rsid w:val="00FE6F66"/>
    <w:rsid w:val="00FF350C"/>
    <w:rsid w:val="00FF3C6B"/>
    <w:rsid w:val="00FF4158"/>
    <w:rsid w:val="0289C1AE"/>
    <w:rsid w:val="0337FC15"/>
    <w:rsid w:val="07A38E67"/>
    <w:rsid w:val="0CBF2CD4"/>
    <w:rsid w:val="1480ACC8"/>
    <w:rsid w:val="15964FFD"/>
    <w:rsid w:val="1651021B"/>
    <w:rsid w:val="180E5AE2"/>
    <w:rsid w:val="1E4B5F80"/>
    <w:rsid w:val="20A54E81"/>
    <w:rsid w:val="21C22E49"/>
    <w:rsid w:val="22DEA623"/>
    <w:rsid w:val="239474BC"/>
    <w:rsid w:val="24057450"/>
    <w:rsid w:val="2A6C0AB4"/>
    <w:rsid w:val="2D3F73A4"/>
    <w:rsid w:val="31BEA58D"/>
    <w:rsid w:val="371244BF"/>
    <w:rsid w:val="3CC72EDD"/>
    <w:rsid w:val="3D08A5C4"/>
    <w:rsid w:val="42597760"/>
    <w:rsid w:val="45A5A042"/>
    <w:rsid w:val="45FEAF87"/>
    <w:rsid w:val="4F1516F1"/>
    <w:rsid w:val="5062C5C1"/>
    <w:rsid w:val="526AFAED"/>
    <w:rsid w:val="58A7512E"/>
    <w:rsid w:val="6347FEA9"/>
    <w:rsid w:val="6424DC9E"/>
    <w:rsid w:val="6B97CBC0"/>
    <w:rsid w:val="7090E327"/>
    <w:rsid w:val="7518D96A"/>
    <w:rsid w:val="757C65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AC541"/>
  <w15:docId w15:val="{67F9FDD8-1C4B-4E97-BF9B-1270E99F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B22"/>
  </w:style>
  <w:style w:type="paragraph" w:styleId="Heading1">
    <w:name w:val="heading 1"/>
    <w:basedOn w:val="Normal"/>
    <w:next w:val="Normal"/>
    <w:link w:val="Heading1Char"/>
    <w:qFormat/>
    <w:rsid w:val="001336CC"/>
    <w:pPr>
      <w:keepNext/>
      <w:spacing w:before="240" w:after="60"/>
      <w:outlineLvl w:val="0"/>
    </w:pPr>
    <w:rPr>
      <w:rFonts w:ascii="Cambria" w:hAnsi="Cambria"/>
      <w:b/>
      <w:bCs/>
      <w:kern w:val="32"/>
      <w:sz w:val="32"/>
      <w:szCs w:val="32"/>
    </w:rPr>
  </w:style>
  <w:style w:type="paragraph" w:styleId="Heading6">
    <w:name w:val="heading 6"/>
    <w:basedOn w:val="Normal"/>
    <w:next w:val="Normal"/>
    <w:qFormat/>
    <w:rsid w:val="000B1585"/>
    <w:pPr>
      <w:keepNext/>
      <w:jc w:val="both"/>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odityName">
    <w:name w:val="Commodity Name"/>
    <w:autoRedefine/>
    <w:rsid w:val="000B1585"/>
    <w:rPr>
      <w:rFonts w:ascii="Times New Roman" w:hAnsi="Times New Roman"/>
      <w:bCs/>
      <w:color w:val="auto"/>
      <w:sz w:val="20"/>
      <w:u w:val="none"/>
    </w:rPr>
  </w:style>
  <w:style w:type="paragraph" w:customStyle="1" w:styleId="DutySummary">
    <w:name w:val="Duty Summary"/>
    <w:basedOn w:val="Normal"/>
    <w:next w:val="Closing"/>
    <w:autoRedefine/>
    <w:rsid w:val="000B1585"/>
    <w:pPr>
      <w:jc w:val="both"/>
    </w:pPr>
    <w:rPr>
      <w:b/>
      <w:bCs/>
      <w:color w:val="0000FF"/>
    </w:rPr>
  </w:style>
  <w:style w:type="paragraph" w:styleId="Closing">
    <w:name w:val="Closing"/>
    <w:basedOn w:val="Normal"/>
    <w:rsid w:val="000B1585"/>
    <w:pPr>
      <w:ind w:left="4252"/>
    </w:pPr>
  </w:style>
  <w:style w:type="paragraph" w:customStyle="1" w:styleId="address">
    <w:name w:val="address"/>
    <w:basedOn w:val="Normal"/>
    <w:rsid w:val="000B1585"/>
    <w:rPr>
      <w:szCs w:val="20"/>
      <w:lang w:val="en-GB"/>
    </w:rPr>
  </w:style>
  <w:style w:type="character" w:customStyle="1" w:styleId="DutyDirection-title">
    <w:name w:val="Duty Direction - title"/>
    <w:rsid w:val="000B1585"/>
    <w:rPr>
      <w:rFonts w:ascii="Times New Roman" w:hAnsi="Times New Roman"/>
      <w:b/>
      <w:bCs/>
      <w:caps/>
      <w:sz w:val="22"/>
      <w:u w:val="single"/>
    </w:rPr>
  </w:style>
  <w:style w:type="table" w:styleId="TableGrid">
    <w:name w:val="Table Grid"/>
    <w:basedOn w:val="TableNormal"/>
    <w:uiPriority w:val="59"/>
    <w:rsid w:val="000B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ryName">
    <w:name w:val="Country Name"/>
    <w:rsid w:val="000B1585"/>
    <w:rPr>
      <w:rFonts w:ascii="Times New Roman" w:hAnsi="Times New Roman"/>
      <w:b/>
      <w:bCs/>
      <w:caps/>
      <w:color w:val="0000FF"/>
      <w:sz w:val="22"/>
      <w:u w:val="single"/>
    </w:rPr>
  </w:style>
  <w:style w:type="paragraph" w:customStyle="1" w:styleId="ConversionDetails">
    <w:name w:val="Conversion Details"/>
    <w:basedOn w:val="Normal"/>
    <w:rsid w:val="000B1585"/>
    <w:pPr>
      <w:jc w:val="center"/>
    </w:pPr>
    <w:rPr>
      <w:bCs/>
      <w:noProof/>
    </w:rPr>
  </w:style>
  <w:style w:type="paragraph" w:styleId="BalloonText">
    <w:name w:val="Balloon Text"/>
    <w:basedOn w:val="Normal"/>
    <w:semiHidden/>
    <w:rsid w:val="009F36A2"/>
    <w:rPr>
      <w:rFonts w:ascii="Tahoma" w:hAnsi="Tahoma" w:cs="Tahoma"/>
      <w:sz w:val="16"/>
      <w:szCs w:val="16"/>
    </w:rPr>
  </w:style>
  <w:style w:type="character" w:styleId="Hyperlink">
    <w:name w:val="Hyperlink"/>
    <w:uiPriority w:val="99"/>
    <w:rsid w:val="000A1E8D"/>
    <w:rPr>
      <w:color w:val="0000FF"/>
      <w:u w:val="single"/>
    </w:rPr>
  </w:style>
  <w:style w:type="character" w:customStyle="1" w:styleId="TypeofMeasure">
    <w:name w:val="Type of Measure"/>
    <w:rsid w:val="00CA2393"/>
    <w:rPr>
      <w:b/>
      <w:bCs/>
      <w:caps/>
      <w:color w:val="0000FF"/>
      <w:sz w:val="22"/>
      <w:u w:val="single"/>
    </w:rPr>
  </w:style>
  <w:style w:type="paragraph" w:customStyle="1" w:styleId="DutyDetails">
    <w:name w:val="Duty Details"/>
    <w:basedOn w:val="ConversionDetails"/>
    <w:rsid w:val="007633B7"/>
  </w:style>
  <w:style w:type="paragraph" w:styleId="Header">
    <w:name w:val="header"/>
    <w:basedOn w:val="Normal"/>
    <w:link w:val="HeaderChar"/>
    <w:uiPriority w:val="99"/>
    <w:rsid w:val="006E4C8C"/>
    <w:pPr>
      <w:tabs>
        <w:tab w:val="center" w:pos="4153"/>
        <w:tab w:val="right" w:pos="8306"/>
      </w:tabs>
    </w:pPr>
  </w:style>
  <w:style w:type="paragraph" w:styleId="Footer">
    <w:name w:val="footer"/>
    <w:basedOn w:val="Normal"/>
    <w:link w:val="FooterChar"/>
    <w:uiPriority w:val="99"/>
    <w:rsid w:val="006E4C8C"/>
    <w:pPr>
      <w:tabs>
        <w:tab w:val="center" w:pos="4153"/>
        <w:tab w:val="right" w:pos="8306"/>
      </w:tabs>
    </w:pPr>
  </w:style>
  <w:style w:type="character" w:styleId="PageNumber">
    <w:name w:val="page number"/>
    <w:basedOn w:val="DefaultParagraphFont"/>
    <w:rsid w:val="00F47020"/>
  </w:style>
  <w:style w:type="paragraph" w:customStyle="1" w:styleId="Default">
    <w:name w:val="Default"/>
    <w:rsid w:val="00BB3E79"/>
    <w:pPr>
      <w:autoSpaceDE w:val="0"/>
      <w:autoSpaceDN w:val="0"/>
      <w:adjustRightInd w:val="0"/>
    </w:pPr>
    <w:rPr>
      <w:rFonts w:ascii="Symbol" w:hAnsi="Symbol" w:cs="Symbol"/>
      <w:color w:val="000000"/>
      <w:sz w:val="24"/>
    </w:rPr>
  </w:style>
  <w:style w:type="character" w:customStyle="1" w:styleId="Heading1Char">
    <w:name w:val="Heading 1 Char"/>
    <w:link w:val="Heading1"/>
    <w:rsid w:val="001336CC"/>
    <w:rPr>
      <w:rFonts w:ascii="Cambria" w:eastAsia="Times New Roman" w:hAnsi="Cambria" w:cs="Times New Roman"/>
      <w:b/>
      <w:bCs/>
      <w:kern w:val="32"/>
      <w:sz w:val="32"/>
      <w:szCs w:val="32"/>
      <w:lang w:eastAsia="en-US"/>
    </w:rPr>
  </w:style>
  <w:style w:type="paragraph" w:styleId="Caption">
    <w:name w:val="caption"/>
    <w:basedOn w:val="Normal"/>
    <w:next w:val="Normal"/>
    <w:uiPriority w:val="35"/>
    <w:qFormat/>
    <w:rsid w:val="001336CC"/>
    <w:pPr>
      <w:keepNext/>
      <w:overflowPunct w:val="0"/>
      <w:autoSpaceDE w:val="0"/>
      <w:autoSpaceDN w:val="0"/>
      <w:adjustRightInd w:val="0"/>
      <w:spacing w:before="120" w:after="120"/>
      <w:ind w:left="1134"/>
      <w:textAlignment w:val="baseline"/>
    </w:pPr>
    <w:rPr>
      <w:rFonts w:ascii="Arial" w:hAnsi="Arial"/>
      <w:b/>
      <w:sz w:val="18"/>
      <w:szCs w:val="20"/>
    </w:rPr>
  </w:style>
  <w:style w:type="character" w:customStyle="1" w:styleId="FooterChar">
    <w:name w:val="Footer Char"/>
    <w:link w:val="Footer"/>
    <w:uiPriority w:val="99"/>
    <w:rsid w:val="001336CC"/>
    <w:rPr>
      <w:szCs w:val="24"/>
      <w:lang w:eastAsia="en-US"/>
    </w:rPr>
  </w:style>
  <w:style w:type="paragraph" w:styleId="TOCHeading">
    <w:name w:val="TOC Heading"/>
    <w:basedOn w:val="Heading1"/>
    <w:next w:val="Normal"/>
    <w:uiPriority w:val="39"/>
    <w:semiHidden/>
    <w:unhideWhenUsed/>
    <w:qFormat/>
    <w:rsid w:val="00CB70F2"/>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495274"/>
    <w:pPr>
      <w:tabs>
        <w:tab w:val="right" w:leader="dot" w:pos="9061"/>
      </w:tabs>
      <w:spacing w:after="100" w:afterAutospacing="1"/>
      <w:jc w:val="both"/>
    </w:pPr>
    <w:rPr>
      <w:i/>
      <w:noProof/>
    </w:rPr>
  </w:style>
  <w:style w:type="character" w:styleId="Emphasis">
    <w:name w:val="Emphasis"/>
    <w:qFormat/>
    <w:rsid w:val="003F39E2"/>
    <w:rPr>
      <w:i/>
      <w:iCs/>
    </w:rPr>
  </w:style>
  <w:style w:type="paragraph" w:styleId="ListParagraph">
    <w:name w:val="List Paragraph"/>
    <w:basedOn w:val="Normal"/>
    <w:autoRedefine/>
    <w:uiPriority w:val="34"/>
    <w:qFormat/>
    <w:rsid w:val="00A83293"/>
    <w:pPr>
      <w:numPr>
        <w:ilvl w:val="1"/>
        <w:numId w:val="20"/>
      </w:numPr>
      <w:overflowPunct w:val="0"/>
      <w:autoSpaceDE w:val="0"/>
      <w:autoSpaceDN w:val="0"/>
      <w:adjustRightInd w:val="0"/>
      <w:spacing w:before="120" w:line="264" w:lineRule="auto"/>
      <w:textAlignment w:val="baseline"/>
    </w:pPr>
    <w:rPr>
      <w:rFonts w:cs="Calibri"/>
      <w:color w:val="000000"/>
      <w:sz w:val="22"/>
      <w:szCs w:val="22"/>
    </w:rPr>
  </w:style>
  <w:style w:type="paragraph" w:customStyle="1" w:styleId="Text">
    <w:name w:val="Text"/>
    <w:basedOn w:val="Normal"/>
    <w:link w:val="TextChar"/>
    <w:qFormat/>
    <w:rsid w:val="003F39E2"/>
    <w:pPr>
      <w:spacing w:before="120" w:after="120"/>
    </w:pPr>
    <w:rPr>
      <w:sz w:val="22"/>
      <w:szCs w:val="22"/>
    </w:rPr>
  </w:style>
  <w:style w:type="character" w:customStyle="1" w:styleId="TextChar">
    <w:name w:val="Text Char"/>
    <w:link w:val="Text"/>
    <w:locked/>
    <w:rsid w:val="003F39E2"/>
    <w:rPr>
      <w:rFonts w:ascii="Calibri" w:hAnsi="Calibri"/>
      <w:sz w:val="22"/>
      <w:szCs w:val="22"/>
      <w:lang w:eastAsia="en-US"/>
    </w:rPr>
  </w:style>
  <w:style w:type="paragraph" w:styleId="NormalWeb">
    <w:name w:val="Normal (Web)"/>
    <w:basedOn w:val="Normal"/>
    <w:uiPriority w:val="99"/>
    <w:unhideWhenUsed/>
    <w:rsid w:val="0004147B"/>
    <w:pPr>
      <w:spacing w:after="225" w:line="408" w:lineRule="atLeast"/>
    </w:pPr>
    <w:rPr>
      <w:sz w:val="24"/>
    </w:rPr>
  </w:style>
  <w:style w:type="character" w:styleId="CommentReference">
    <w:name w:val="annotation reference"/>
    <w:rsid w:val="00CB779F"/>
    <w:rPr>
      <w:sz w:val="16"/>
      <w:szCs w:val="16"/>
    </w:rPr>
  </w:style>
  <w:style w:type="paragraph" w:styleId="CommentText">
    <w:name w:val="annotation text"/>
    <w:basedOn w:val="Normal"/>
    <w:link w:val="CommentTextChar"/>
    <w:rsid w:val="00CB779F"/>
    <w:rPr>
      <w:szCs w:val="20"/>
    </w:rPr>
  </w:style>
  <w:style w:type="character" w:customStyle="1" w:styleId="CommentTextChar">
    <w:name w:val="Comment Text Char"/>
    <w:link w:val="CommentText"/>
    <w:rsid w:val="00CB779F"/>
    <w:rPr>
      <w:lang w:eastAsia="en-US"/>
    </w:rPr>
  </w:style>
  <w:style w:type="paragraph" w:styleId="CommentSubject">
    <w:name w:val="annotation subject"/>
    <w:basedOn w:val="CommentText"/>
    <w:next w:val="CommentText"/>
    <w:link w:val="CommentSubjectChar"/>
    <w:rsid w:val="00CB779F"/>
    <w:rPr>
      <w:b/>
      <w:bCs/>
    </w:rPr>
  </w:style>
  <w:style w:type="character" w:customStyle="1" w:styleId="CommentSubjectChar">
    <w:name w:val="Comment Subject Char"/>
    <w:link w:val="CommentSubject"/>
    <w:rsid w:val="00CB779F"/>
    <w:rPr>
      <w:b/>
      <w:bCs/>
      <w:lang w:eastAsia="en-US"/>
    </w:rPr>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rsid w:val="00DA1F1C"/>
    <w:pPr>
      <w:spacing w:after="240"/>
    </w:pPr>
    <w:rPr>
      <w:rFonts w:ascii="Arial" w:hAnsi="Arial" w:cs="Arial"/>
      <w:sz w:val="24"/>
      <w:szCs w:val="20"/>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link w:val="BodyText"/>
    <w:rsid w:val="00DA1F1C"/>
    <w:rPr>
      <w:rFonts w:ascii="Arial" w:hAnsi="Arial" w:cs="Arial"/>
      <w:sz w:val="24"/>
      <w:lang w:eastAsia="en-US"/>
    </w:rPr>
  </w:style>
  <w:style w:type="paragraph" w:styleId="FootnoteText">
    <w:name w:val="footnote text"/>
    <w:basedOn w:val="Normal"/>
    <w:link w:val="FootnoteTextChar"/>
    <w:uiPriority w:val="99"/>
    <w:unhideWhenUsed/>
    <w:rsid w:val="002240D2"/>
    <w:rPr>
      <w:rFonts w:eastAsia="Calibri"/>
      <w:szCs w:val="20"/>
    </w:rPr>
  </w:style>
  <w:style w:type="character" w:customStyle="1" w:styleId="FootnoteTextChar">
    <w:name w:val="Footnote Text Char"/>
    <w:link w:val="FootnoteText"/>
    <w:uiPriority w:val="99"/>
    <w:rsid w:val="002240D2"/>
    <w:rPr>
      <w:rFonts w:ascii="Calibri" w:eastAsia="Calibri" w:hAnsi="Calibri"/>
      <w:lang w:eastAsia="en-US"/>
    </w:rPr>
  </w:style>
  <w:style w:type="character" w:styleId="FootnoteReference">
    <w:name w:val="footnote reference"/>
    <w:uiPriority w:val="99"/>
    <w:unhideWhenUsed/>
    <w:rsid w:val="002240D2"/>
    <w:rPr>
      <w:vertAlign w:val="superscript"/>
    </w:rPr>
  </w:style>
  <w:style w:type="character" w:styleId="FollowedHyperlink">
    <w:name w:val="FollowedHyperlink"/>
    <w:rsid w:val="007216C3"/>
    <w:rPr>
      <w:color w:val="800080"/>
      <w:u w:val="single"/>
    </w:rPr>
  </w:style>
  <w:style w:type="character" w:customStyle="1" w:styleId="HeaderChar">
    <w:name w:val="Header Char"/>
    <w:link w:val="Header"/>
    <w:uiPriority w:val="99"/>
    <w:rsid w:val="00995538"/>
    <w:rPr>
      <w:szCs w:val="24"/>
      <w:lang w:eastAsia="en-US"/>
    </w:rPr>
  </w:style>
  <w:style w:type="paragraph" w:customStyle="1" w:styleId="bullet">
    <w:name w:val="bullet"/>
    <w:basedOn w:val="Normal"/>
    <w:rsid w:val="004722FE"/>
    <w:pPr>
      <w:numPr>
        <w:numId w:val="1"/>
      </w:numPr>
      <w:spacing w:after="240"/>
      <w:jc w:val="both"/>
    </w:pPr>
    <w:rPr>
      <w:rFonts w:ascii="Arial" w:hAnsi="Arial" w:cs="Arial"/>
      <w:sz w:val="24"/>
      <w:szCs w:val="20"/>
    </w:rPr>
  </w:style>
  <w:style w:type="character" w:styleId="UnresolvedMention">
    <w:name w:val="Unresolved Mention"/>
    <w:basedOn w:val="DefaultParagraphFont"/>
    <w:uiPriority w:val="99"/>
    <w:semiHidden/>
    <w:unhideWhenUsed/>
    <w:rsid w:val="00EA3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599">
      <w:bodyDiv w:val="1"/>
      <w:marLeft w:val="0"/>
      <w:marRight w:val="0"/>
      <w:marTop w:val="0"/>
      <w:marBottom w:val="0"/>
      <w:divBdr>
        <w:top w:val="none" w:sz="0" w:space="0" w:color="auto"/>
        <w:left w:val="none" w:sz="0" w:space="0" w:color="auto"/>
        <w:bottom w:val="none" w:sz="0" w:space="0" w:color="auto"/>
        <w:right w:val="none" w:sz="0" w:space="0" w:color="auto"/>
      </w:divBdr>
    </w:div>
    <w:div w:id="107046573">
      <w:bodyDiv w:val="1"/>
      <w:marLeft w:val="0"/>
      <w:marRight w:val="0"/>
      <w:marTop w:val="0"/>
      <w:marBottom w:val="0"/>
      <w:divBdr>
        <w:top w:val="none" w:sz="0" w:space="0" w:color="auto"/>
        <w:left w:val="none" w:sz="0" w:space="0" w:color="auto"/>
        <w:bottom w:val="none" w:sz="0" w:space="0" w:color="auto"/>
        <w:right w:val="none" w:sz="0" w:space="0" w:color="auto"/>
      </w:divBdr>
    </w:div>
    <w:div w:id="116413969">
      <w:bodyDiv w:val="1"/>
      <w:marLeft w:val="0"/>
      <w:marRight w:val="0"/>
      <w:marTop w:val="0"/>
      <w:marBottom w:val="0"/>
      <w:divBdr>
        <w:top w:val="none" w:sz="0" w:space="0" w:color="auto"/>
        <w:left w:val="none" w:sz="0" w:space="0" w:color="auto"/>
        <w:bottom w:val="none" w:sz="0" w:space="0" w:color="auto"/>
        <w:right w:val="none" w:sz="0" w:space="0" w:color="auto"/>
      </w:divBdr>
    </w:div>
    <w:div w:id="164981499">
      <w:bodyDiv w:val="1"/>
      <w:marLeft w:val="0"/>
      <w:marRight w:val="0"/>
      <w:marTop w:val="0"/>
      <w:marBottom w:val="0"/>
      <w:divBdr>
        <w:top w:val="none" w:sz="0" w:space="0" w:color="auto"/>
        <w:left w:val="none" w:sz="0" w:space="0" w:color="auto"/>
        <w:bottom w:val="none" w:sz="0" w:space="0" w:color="auto"/>
        <w:right w:val="none" w:sz="0" w:space="0" w:color="auto"/>
      </w:divBdr>
    </w:div>
    <w:div w:id="175580547">
      <w:bodyDiv w:val="1"/>
      <w:marLeft w:val="0"/>
      <w:marRight w:val="0"/>
      <w:marTop w:val="0"/>
      <w:marBottom w:val="0"/>
      <w:divBdr>
        <w:top w:val="none" w:sz="0" w:space="0" w:color="auto"/>
        <w:left w:val="none" w:sz="0" w:space="0" w:color="auto"/>
        <w:bottom w:val="none" w:sz="0" w:space="0" w:color="auto"/>
        <w:right w:val="none" w:sz="0" w:space="0" w:color="auto"/>
      </w:divBdr>
    </w:div>
    <w:div w:id="228998419">
      <w:bodyDiv w:val="1"/>
      <w:marLeft w:val="0"/>
      <w:marRight w:val="0"/>
      <w:marTop w:val="0"/>
      <w:marBottom w:val="0"/>
      <w:divBdr>
        <w:top w:val="none" w:sz="0" w:space="0" w:color="auto"/>
        <w:left w:val="none" w:sz="0" w:space="0" w:color="auto"/>
        <w:bottom w:val="none" w:sz="0" w:space="0" w:color="auto"/>
        <w:right w:val="none" w:sz="0" w:space="0" w:color="auto"/>
      </w:divBdr>
    </w:div>
    <w:div w:id="262959381">
      <w:bodyDiv w:val="1"/>
      <w:marLeft w:val="0"/>
      <w:marRight w:val="0"/>
      <w:marTop w:val="0"/>
      <w:marBottom w:val="0"/>
      <w:divBdr>
        <w:top w:val="none" w:sz="0" w:space="0" w:color="auto"/>
        <w:left w:val="none" w:sz="0" w:space="0" w:color="auto"/>
        <w:bottom w:val="none" w:sz="0" w:space="0" w:color="auto"/>
        <w:right w:val="none" w:sz="0" w:space="0" w:color="auto"/>
      </w:divBdr>
    </w:div>
    <w:div w:id="277688030">
      <w:bodyDiv w:val="1"/>
      <w:marLeft w:val="0"/>
      <w:marRight w:val="0"/>
      <w:marTop w:val="0"/>
      <w:marBottom w:val="0"/>
      <w:divBdr>
        <w:top w:val="none" w:sz="0" w:space="0" w:color="auto"/>
        <w:left w:val="none" w:sz="0" w:space="0" w:color="auto"/>
        <w:bottom w:val="none" w:sz="0" w:space="0" w:color="auto"/>
        <w:right w:val="none" w:sz="0" w:space="0" w:color="auto"/>
      </w:divBdr>
    </w:div>
    <w:div w:id="307705603">
      <w:bodyDiv w:val="1"/>
      <w:marLeft w:val="0"/>
      <w:marRight w:val="0"/>
      <w:marTop w:val="0"/>
      <w:marBottom w:val="0"/>
      <w:divBdr>
        <w:top w:val="none" w:sz="0" w:space="0" w:color="auto"/>
        <w:left w:val="none" w:sz="0" w:space="0" w:color="auto"/>
        <w:bottom w:val="none" w:sz="0" w:space="0" w:color="auto"/>
        <w:right w:val="none" w:sz="0" w:space="0" w:color="auto"/>
      </w:divBdr>
    </w:div>
    <w:div w:id="379062820">
      <w:bodyDiv w:val="1"/>
      <w:marLeft w:val="0"/>
      <w:marRight w:val="0"/>
      <w:marTop w:val="0"/>
      <w:marBottom w:val="0"/>
      <w:divBdr>
        <w:top w:val="none" w:sz="0" w:space="0" w:color="auto"/>
        <w:left w:val="none" w:sz="0" w:space="0" w:color="auto"/>
        <w:bottom w:val="none" w:sz="0" w:space="0" w:color="auto"/>
        <w:right w:val="none" w:sz="0" w:space="0" w:color="auto"/>
      </w:divBdr>
    </w:div>
    <w:div w:id="379523468">
      <w:bodyDiv w:val="1"/>
      <w:marLeft w:val="0"/>
      <w:marRight w:val="0"/>
      <w:marTop w:val="0"/>
      <w:marBottom w:val="0"/>
      <w:divBdr>
        <w:top w:val="none" w:sz="0" w:space="0" w:color="auto"/>
        <w:left w:val="none" w:sz="0" w:space="0" w:color="auto"/>
        <w:bottom w:val="none" w:sz="0" w:space="0" w:color="auto"/>
        <w:right w:val="none" w:sz="0" w:space="0" w:color="auto"/>
      </w:divBdr>
    </w:div>
    <w:div w:id="413741083">
      <w:bodyDiv w:val="1"/>
      <w:marLeft w:val="0"/>
      <w:marRight w:val="0"/>
      <w:marTop w:val="0"/>
      <w:marBottom w:val="0"/>
      <w:divBdr>
        <w:top w:val="none" w:sz="0" w:space="0" w:color="auto"/>
        <w:left w:val="none" w:sz="0" w:space="0" w:color="auto"/>
        <w:bottom w:val="none" w:sz="0" w:space="0" w:color="auto"/>
        <w:right w:val="none" w:sz="0" w:space="0" w:color="auto"/>
      </w:divBdr>
    </w:div>
    <w:div w:id="466237946">
      <w:bodyDiv w:val="1"/>
      <w:marLeft w:val="0"/>
      <w:marRight w:val="0"/>
      <w:marTop w:val="0"/>
      <w:marBottom w:val="0"/>
      <w:divBdr>
        <w:top w:val="none" w:sz="0" w:space="0" w:color="auto"/>
        <w:left w:val="none" w:sz="0" w:space="0" w:color="auto"/>
        <w:bottom w:val="none" w:sz="0" w:space="0" w:color="auto"/>
        <w:right w:val="none" w:sz="0" w:space="0" w:color="auto"/>
      </w:divBdr>
    </w:div>
    <w:div w:id="485437580">
      <w:bodyDiv w:val="1"/>
      <w:marLeft w:val="0"/>
      <w:marRight w:val="0"/>
      <w:marTop w:val="0"/>
      <w:marBottom w:val="0"/>
      <w:divBdr>
        <w:top w:val="none" w:sz="0" w:space="0" w:color="auto"/>
        <w:left w:val="none" w:sz="0" w:space="0" w:color="auto"/>
        <w:bottom w:val="none" w:sz="0" w:space="0" w:color="auto"/>
        <w:right w:val="none" w:sz="0" w:space="0" w:color="auto"/>
      </w:divBdr>
    </w:div>
    <w:div w:id="520359164">
      <w:bodyDiv w:val="1"/>
      <w:marLeft w:val="0"/>
      <w:marRight w:val="0"/>
      <w:marTop w:val="0"/>
      <w:marBottom w:val="0"/>
      <w:divBdr>
        <w:top w:val="none" w:sz="0" w:space="0" w:color="auto"/>
        <w:left w:val="none" w:sz="0" w:space="0" w:color="auto"/>
        <w:bottom w:val="none" w:sz="0" w:space="0" w:color="auto"/>
        <w:right w:val="none" w:sz="0" w:space="0" w:color="auto"/>
      </w:divBdr>
    </w:div>
    <w:div w:id="529026484">
      <w:bodyDiv w:val="1"/>
      <w:marLeft w:val="0"/>
      <w:marRight w:val="0"/>
      <w:marTop w:val="0"/>
      <w:marBottom w:val="0"/>
      <w:divBdr>
        <w:top w:val="none" w:sz="0" w:space="0" w:color="auto"/>
        <w:left w:val="none" w:sz="0" w:space="0" w:color="auto"/>
        <w:bottom w:val="none" w:sz="0" w:space="0" w:color="auto"/>
        <w:right w:val="none" w:sz="0" w:space="0" w:color="auto"/>
      </w:divBdr>
    </w:div>
    <w:div w:id="542139183">
      <w:bodyDiv w:val="1"/>
      <w:marLeft w:val="0"/>
      <w:marRight w:val="0"/>
      <w:marTop w:val="0"/>
      <w:marBottom w:val="0"/>
      <w:divBdr>
        <w:top w:val="none" w:sz="0" w:space="0" w:color="auto"/>
        <w:left w:val="none" w:sz="0" w:space="0" w:color="auto"/>
        <w:bottom w:val="none" w:sz="0" w:space="0" w:color="auto"/>
        <w:right w:val="none" w:sz="0" w:space="0" w:color="auto"/>
      </w:divBdr>
    </w:div>
    <w:div w:id="651714300">
      <w:bodyDiv w:val="1"/>
      <w:marLeft w:val="0"/>
      <w:marRight w:val="0"/>
      <w:marTop w:val="0"/>
      <w:marBottom w:val="0"/>
      <w:divBdr>
        <w:top w:val="none" w:sz="0" w:space="0" w:color="auto"/>
        <w:left w:val="none" w:sz="0" w:space="0" w:color="auto"/>
        <w:bottom w:val="none" w:sz="0" w:space="0" w:color="auto"/>
        <w:right w:val="none" w:sz="0" w:space="0" w:color="auto"/>
      </w:divBdr>
    </w:div>
    <w:div w:id="769354896">
      <w:bodyDiv w:val="1"/>
      <w:marLeft w:val="0"/>
      <w:marRight w:val="0"/>
      <w:marTop w:val="0"/>
      <w:marBottom w:val="0"/>
      <w:divBdr>
        <w:top w:val="none" w:sz="0" w:space="0" w:color="auto"/>
        <w:left w:val="none" w:sz="0" w:space="0" w:color="auto"/>
        <w:bottom w:val="none" w:sz="0" w:space="0" w:color="auto"/>
        <w:right w:val="none" w:sz="0" w:space="0" w:color="auto"/>
      </w:divBdr>
    </w:div>
    <w:div w:id="789477678">
      <w:bodyDiv w:val="1"/>
      <w:marLeft w:val="0"/>
      <w:marRight w:val="0"/>
      <w:marTop w:val="0"/>
      <w:marBottom w:val="0"/>
      <w:divBdr>
        <w:top w:val="none" w:sz="0" w:space="0" w:color="auto"/>
        <w:left w:val="none" w:sz="0" w:space="0" w:color="auto"/>
        <w:bottom w:val="none" w:sz="0" w:space="0" w:color="auto"/>
        <w:right w:val="none" w:sz="0" w:space="0" w:color="auto"/>
      </w:divBdr>
    </w:div>
    <w:div w:id="794299666">
      <w:bodyDiv w:val="1"/>
      <w:marLeft w:val="0"/>
      <w:marRight w:val="0"/>
      <w:marTop w:val="0"/>
      <w:marBottom w:val="0"/>
      <w:divBdr>
        <w:top w:val="none" w:sz="0" w:space="0" w:color="auto"/>
        <w:left w:val="none" w:sz="0" w:space="0" w:color="auto"/>
        <w:bottom w:val="none" w:sz="0" w:space="0" w:color="auto"/>
        <w:right w:val="none" w:sz="0" w:space="0" w:color="auto"/>
      </w:divBdr>
    </w:div>
    <w:div w:id="874539098">
      <w:bodyDiv w:val="1"/>
      <w:marLeft w:val="0"/>
      <w:marRight w:val="0"/>
      <w:marTop w:val="0"/>
      <w:marBottom w:val="0"/>
      <w:divBdr>
        <w:top w:val="none" w:sz="0" w:space="0" w:color="auto"/>
        <w:left w:val="none" w:sz="0" w:space="0" w:color="auto"/>
        <w:bottom w:val="none" w:sz="0" w:space="0" w:color="auto"/>
        <w:right w:val="none" w:sz="0" w:space="0" w:color="auto"/>
      </w:divBdr>
    </w:div>
    <w:div w:id="891383716">
      <w:bodyDiv w:val="1"/>
      <w:marLeft w:val="0"/>
      <w:marRight w:val="0"/>
      <w:marTop w:val="0"/>
      <w:marBottom w:val="0"/>
      <w:divBdr>
        <w:top w:val="none" w:sz="0" w:space="0" w:color="auto"/>
        <w:left w:val="none" w:sz="0" w:space="0" w:color="auto"/>
        <w:bottom w:val="none" w:sz="0" w:space="0" w:color="auto"/>
        <w:right w:val="none" w:sz="0" w:space="0" w:color="auto"/>
      </w:divBdr>
    </w:div>
    <w:div w:id="899095827">
      <w:bodyDiv w:val="1"/>
      <w:marLeft w:val="0"/>
      <w:marRight w:val="0"/>
      <w:marTop w:val="0"/>
      <w:marBottom w:val="0"/>
      <w:divBdr>
        <w:top w:val="none" w:sz="0" w:space="0" w:color="auto"/>
        <w:left w:val="none" w:sz="0" w:space="0" w:color="auto"/>
        <w:bottom w:val="none" w:sz="0" w:space="0" w:color="auto"/>
        <w:right w:val="none" w:sz="0" w:space="0" w:color="auto"/>
      </w:divBdr>
    </w:div>
    <w:div w:id="938678221">
      <w:bodyDiv w:val="1"/>
      <w:marLeft w:val="0"/>
      <w:marRight w:val="0"/>
      <w:marTop w:val="0"/>
      <w:marBottom w:val="0"/>
      <w:divBdr>
        <w:top w:val="none" w:sz="0" w:space="0" w:color="auto"/>
        <w:left w:val="none" w:sz="0" w:space="0" w:color="auto"/>
        <w:bottom w:val="none" w:sz="0" w:space="0" w:color="auto"/>
        <w:right w:val="none" w:sz="0" w:space="0" w:color="auto"/>
      </w:divBdr>
    </w:div>
    <w:div w:id="1008866060">
      <w:bodyDiv w:val="1"/>
      <w:marLeft w:val="0"/>
      <w:marRight w:val="0"/>
      <w:marTop w:val="0"/>
      <w:marBottom w:val="0"/>
      <w:divBdr>
        <w:top w:val="none" w:sz="0" w:space="0" w:color="auto"/>
        <w:left w:val="none" w:sz="0" w:space="0" w:color="auto"/>
        <w:bottom w:val="none" w:sz="0" w:space="0" w:color="auto"/>
        <w:right w:val="none" w:sz="0" w:space="0" w:color="auto"/>
      </w:divBdr>
    </w:div>
    <w:div w:id="1012033491">
      <w:bodyDiv w:val="1"/>
      <w:marLeft w:val="0"/>
      <w:marRight w:val="0"/>
      <w:marTop w:val="0"/>
      <w:marBottom w:val="0"/>
      <w:divBdr>
        <w:top w:val="none" w:sz="0" w:space="0" w:color="auto"/>
        <w:left w:val="none" w:sz="0" w:space="0" w:color="auto"/>
        <w:bottom w:val="none" w:sz="0" w:space="0" w:color="auto"/>
        <w:right w:val="none" w:sz="0" w:space="0" w:color="auto"/>
      </w:divBdr>
    </w:div>
    <w:div w:id="1040788168">
      <w:bodyDiv w:val="1"/>
      <w:marLeft w:val="0"/>
      <w:marRight w:val="0"/>
      <w:marTop w:val="0"/>
      <w:marBottom w:val="0"/>
      <w:divBdr>
        <w:top w:val="none" w:sz="0" w:space="0" w:color="auto"/>
        <w:left w:val="none" w:sz="0" w:space="0" w:color="auto"/>
        <w:bottom w:val="none" w:sz="0" w:space="0" w:color="auto"/>
        <w:right w:val="none" w:sz="0" w:space="0" w:color="auto"/>
      </w:divBdr>
    </w:div>
    <w:div w:id="1066994578">
      <w:bodyDiv w:val="1"/>
      <w:marLeft w:val="0"/>
      <w:marRight w:val="0"/>
      <w:marTop w:val="0"/>
      <w:marBottom w:val="0"/>
      <w:divBdr>
        <w:top w:val="none" w:sz="0" w:space="0" w:color="auto"/>
        <w:left w:val="none" w:sz="0" w:space="0" w:color="auto"/>
        <w:bottom w:val="none" w:sz="0" w:space="0" w:color="auto"/>
        <w:right w:val="none" w:sz="0" w:space="0" w:color="auto"/>
      </w:divBdr>
    </w:div>
    <w:div w:id="1203053032">
      <w:bodyDiv w:val="1"/>
      <w:marLeft w:val="0"/>
      <w:marRight w:val="0"/>
      <w:marTop w:val="0"/>
      <w:marBottom w:val="0"/>
      <w:divBdr>
        <w:top w:val="none" w:sz="0" w:space="0" w:color="auto"/>
        <w:left w:val="none" w:sz="0" w:space="0" w:color="auto"/>
        <w:bottom w:val="none" w:sz="0" w:space="0" w:color="auto"/>
        <w:right w:val="none" w:sz="0" w:space="0" w:color="auto"/>
      </w:divBdr>
    </w:div>
    <w:div w:id="1281105283">
      <w:bodyDiv w:val="1"/>
      <w:marLeft w:val="0"/>
      <w:marRight w:val="0"/>
      <w:marTop w:val="0"/>
      <w:marBottom w:val="0"/>
      <w:divBdr>
        <w:top w:val="none" w:sz="0" w:space="0" w:color="auto"/>
        <w:left w:val="none" w:sz="0" w:space="0" w:color="auto"/>
        <w:bottom w:val="none" w:sz="0" w:space="0" w:color="auto"/>
        <w:right w:val="none" w:sz="0" w:space="0" w:color="auto"/>
      </w:divBdr>
    </w:div>
    <w:div w:id="1497260272">
      <w:bodyDiv w:val="1"/>
      <w:marLeft w:val="0"/>
      <w:marRight w:val="0"/>
      <w:marTop w:val="0"/>
      <w:marBottom w:val="0"/>
      <w:divBdr>
        <w:top w:val="none" w:sz="0" w:space="0" w:color="auto"/>
        <w:left w:val="none" w:sz="0" w:space="0" w:color="auto"/>
        <w:bottom w:val="none" w:sz="0" w:space="0" w:color="auto"/>
        <w:right w:val="none" w:sz="0" w:space="0" w:color="auto"/>
      </w:divBdr>
    </w:div>
    <w:div w:id="1565556297">
      <w:bodyDiv w:val="1"/>
      <w:marLeft w:val="0"/>
      <w:marRight w:val="0"/>
      <w:marTop w:val="0"/>
      <w:marBottom w:val="0"/>
      <w:divBdr>
        <w:top w:val="none" w:sz="0" w:space="0" w:color="auto"/>
        <w:left w:val="none" w:sz="0" w:space="0" w:color="auto"/>
        <w:bottom w:val="none" w:sz="0" w:space="0" w:color="auto"/>
        <w:right w:val="none" w:sz="0" w:space="0" w:color="auto"/>
      </w:divBdr>
    </w:div>
    <w:div w:id="1566181944">
      <w:bodyDiv w:val="1"/>
      <w:marLeft w:val="0"/>
      <w:marRight w:val="0"/>
      <w:marTop w:val="0"/>
      <w:marBottom w:val="0"/>
      <w:divBdr>
        <w:top w:val="none" w:sz="0" w:space="0" w:color="auto"/>
        <w:left w:val="none" w:sz="0" w:space="0" w:color="auto"/>
        <w:bottom w:val="none" w:sz="0" w:space="0" w:color="auto"/>
        <w:right w:val="none" w:sz="0" w:space="0" w:color="auto"/>
      </w:divBdr>
      <w:divsChild>
        <w:div w:id="1072772986">
          <w:marLeft w:val="0"/>
          <w:marRight w:val="0"/>
          <w:marTop w:val="0"/>
          <w:marBottom w:val="0"/>
          <w:divBdr>
            <w:top w:val="none" w:sz="0" w:space="0" w:color="auto"/>
            <w:left w:val="none" w:sz="0" w:space="0" w:color="auto"/>
            <w:bottom w:val="none" w:sz="0" w:space="0" w:color="auto"/>
            <w:right w:val="none" w:sz="0" w:space="0" w:color="auto"/>
          </w:divBdr>
          <w:divsChild>
            <w:div w:id="213540505">
              <w:marLeft w:val="0"/>
              <w:marRight w:val="0"/>
              <w:marTop w:val="0"/>
              <w:marBottom w:val="0"/>
              <w:divBdr>
                <w:top w:val="none" w:sz="0" w:space="0" w:color="auto"/>
                <w:left w:val="none" w:sz="0" w:space="0" w:color="auto"/>
                <w:bottom w:val="none" w:sz="0" w:space="0" w:color="auto"/>
                <w:right w:val="none" w:sz="0" w:space="0" w:color="auto"/>
              </w:divBdr>
              <w:divsChild>
                <w:div w:id="2011831338">
                  <w:marLeft w:val="0"/>
                  <w:marRight w:val="0"/>
                  <w:marTop w:val="0"/>
                  <w:marBottom w:val="0"/>
                  <w:divBdr>
                    <w:top w:val="none" w:sz="0" w:space="0" w:color="auto"/>
                    <w:left w:val="none" w:sz="0" w:space="0" w:color="auto"/>
                    <w:bottom w:val="none" w:sz="0" w:space="0" w:color="auto"/>
                    <w:right w:val="none" w:sz="0" w:space="0" w:color="auto"/>
                  </w:divBdr>
                  <w:divsChild>
                    <w:div w:id="41951401">
                      <w:marLeft w:val="0"/>
                      <w:marRight w:val="0"/>
                      <w:marTop w:val="0"/>
                      <w:marBottom w:val="0"/>
                      <w:divBdr>
                        <w:top w:val="none" w:sz="0" w:space="0" w:color="auto"/>
                        <w:left w:val="none" w:sz="0" w:space="0" w:color="auto"/>
                        <w:bottom w:val="none" w:sz="0" w:space="0" w:color="auto"/>
                        <w:right w:val="none" w:sz="0" w:space="0" w:color="auto"/>
                      </w:divBdr>
                      <w:divsChild>
                        <w:div w:id="654844357">
                          <w:marLeft w:val="0"/>
                          <w:marRight w:val="0"/>
                          <w:marTop w:val="0"/>
                          <w:marBottom w:val="0"/>
                          <w:divBdr>
                            <w:top w:val="none" w:sz="0" w:space="0" w:color="auto"/>
                            <w:left w:val="none" w:sz="0" w:space="0" w:color="auto"/>
                            <w:bottom w:val="none" w:sz="0" w:space="0" w:color="auto"/>
                            <w:right w:val="none" w:sz="0" w:space="0" w:color="auto"/>
                          </w:divBdr>
                          <w:divsChild>
                            <w:div w:id="883637136">
                              <w:marLeft w:val="0"/>
                              <w:marRight w:val="0"/>
                              <w:marTop w:val="0"/>
                              <w:marBottom w:val="0"/>
                              <w:divBdr>
                                <w:top w:val="none" w:sz="0" w:space="0" w:color="auto"/>
                                <w:left w:val="none" w:sz="0" w:space="0" w:color="auto"/>
                                <w:bottom w:val="none" w:sz="0" w:space="0" w:color="auto"/>
                                <w:right w:val="none" w:sz="0" w:space="0" w:color="auto"/>
                              </w:divBdr>
                              <w:divsChild>
                                <w:div w:id="16843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886105">
      <w:bodyDiv w:val="1"/>
      <w:marLeft w:val="0"/>
      <w:marRight w:val="0"/>
      <w:marTop w:val="0"/>
      <w:marBottom w:val="0"/>
      <w:divBdr>
        <w:top w:val="none" w:sz="0" w:space="0" w:color="auto"/>
        <w:left w:val="none" w:sz="0" w:space="0" w:color="auto"/>
        <w:bottom w:val="none" w:sz="0" w:space="0" w:color="auto"/>
        <w:right w:val="none" w:sz="0" w:space="0" w:color="auto"/>
      </w:divBdr>
    </w:div>
    <w:div w:id="1763142182">
      <w:bodyDiv w:val="1"/>
      <w:marLeft w:val="0"/>
      <w:marRight w:val="0"/>
      <w:marTop w:val="0"/>
      <w:marBottom w:val="0"/>
      <w:divBdr>
        <w:top w:val="none" w:sz="0" w:space="0" w:color="auto"/>
        <w:left w:val="none" w:sz="0" w:space="0" w:color="auto"/>
        <w:bottom w:val="none" w:sz="0" w:space="0" w:color="auto"/>
        <w:right w:val="none" w:sz="0" w:space="0" w:color="auto"/>
      </w:divBdr>
    </w:div>
    <w:div w:id="1886334555">
      <w:bodyDiv w:val="1"/>
      <w:marLeft w:val="0"/>
      <w:marRight w:val="0"/>
      <w:marTop w:val="0"/>
      <w:marBottom w:val="0"/>
      <w:divBdr>
        <w:top w:val="none" w:sz="0" w:space="0" w:color="auto"/>
        <w:left w:val="none" w:sz="0" w:space="0" w:color="auto"/>
        <w:bottom w:val="none" w:sz="0" w:space="0" w:color="auto"/>
        <w:right w:val="none" w:sz="0" w:space="0" w:color="auto"/>
      </w:divBdr>
    </w:div>
    <w:div w:id="1990593724">
      <w:bodyDiv w:val="1"/>
      <w:marLeft w:val="0"/>
      <w:marRight w:val="0"/>
      <w:marTop w:val="0"/>
      <w:marBottom w:val="0"/>
      <w:divBdr>
        <w:top w:val="none" w:sz="0" w:space="0" w:color="auto"/>
        <w:left w:val="none" w:sz="0" w:space="0" w:color="auto"/>
        <w:bottom w:val="none" w:sz="0" w:space="0" w:color="auto"/>
        <w:right w:val="none" w:sz="0" w:space="0" w:color="auto"/>
      </w:divBdr>
    </w:div>
    <w:div w:id="2086562462">
      <w:bodyDiv w:val="1"/>
      <w:marLeft w:val="0"/>
      <w:marRight w:val="0"/>
      <w:marTop w:val="0"/>
      <w:marBottom w:val="0"/>
      <w:divBdr>
        <w:top w:val="none" w:sz="0" w:space="0" w:color="auto"/>
        <w:left w:val="none" w:sz="0" w:space="0" w:color="auto"/>
        <w:bottom w:val="none" w:sz="0" w:space="0" w:color="auto"/>
        <w:right w:val="none" w:sz="0" w:space="0" w:color="auto"/>
      </w:divBdr>
    </w:div>
    <w:div w:id="2132672655">
      <w:bodyDiv w:val="1"/>
      <w:marLeft w:val="0"/>
      <w:marRight w:val="0"/>
      <w:marTop w:val="0"/>
      <w:marBottom w:val="0"/>
      <w:divBdr>
        <w:top w:val="none" w:sz="0" w:space="0" w:color="auto"/>
        <w:left w:val="none" w:sz="0" w:space="0" w:color="auto"/>
        <w:bottom w:val="none" w:sz="0" w:space="0" w:color="auto"/>
        <w:right w:val="none" w:sz="0" w:space="0" w:color="auto"/>
      </w:divBdr>
    </w:div>
    <w:div w:id="2140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dustry.gov.au/data-and-publications/anti-dumping-commission-current-cases"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dustry.gov.au/regulations-and-standards/anti-dumping-and-countervailing-system/importers-and-exporters-in-the-anti-dumping-system" TargetMode="External"/><Relationship Id="rId7" Type="http://schemas.openxmlformats.org/officeDocument/2006/relationships/settings" Target="settings.xml"/><Relationship Id="rId12" Type="http://schemas.openxmlformats.org/officeDocument/2006/relationships/hyperlink" Target="https://www.industry.gov.au/sites/default/files/adc/public-record/2024-04/617_-_31_-_notice_adn_-_adn_2024-019_-_findings_of_continuation_inquiry.pdf" TargetMode="External"/><Relationship Id="rId17" Type="http://schemas.openxmlformats.org/officeDocument/2006/relationships/header" Target="header1.xml"/><Relationship Id="rId25" Type="http://schemas.openxmlformats.org/officeDocument/2006/relationships/hyperlink" Target="https://www.industry.gov.au/sites/default/files/adc/public-record/2024-04/617_-_31_-_notice_adn_-_adn_2024-019_-_findings_of_continuation_inquiry.pdf" TargetMode="External"/><Relationship Id="rId2" Type="http://schemas.openxmlformats.org/officeDocument/2006/relationships/customXml" Target="../customXml/item2.xml"/><Relationship Id="rId16" Type="http://schemas.openxmlformats.org/officeDocument/2006/relationships/hyperlink" Target="https://www.abf.gov.au/importing-exporting-and-manufacturing/tariff-classification/current-tariff" TargetMode="External"/><Relationship Id="rId20"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dustry.gov.au/sites/default/files/adc/public-record/2024-04/617_-_30_-_report_-_rep_617_-_final_report.pdf" TargetMode="External"/><Relationship Id="rId5" Type="http://schemas.openxmlformats.org/officeDocument/2006/relationships/numbering" Target="numbering.xml"/><Relationship Id="rId15" Type="http://schemas.openxmlformats.org/officeDocument/2006/relationships/hyperlink" Target="https://www.industry.gov.au/sites/default/files/adc/public-record/441-126_final_report_-_rep_441.pdf" TargetMode="External"/><Relationship Id="rId23" Type="http://schemas.openxmlformats.org/officeDocument/2006/relationships/hyperlink" Target="https://www.industry.gov.au/sites/default/files/adc/public-record/441-127_-_adn_2019-045_-_findings_in_relation_to_dumping_investigation.pdf" TargetMode="External"/><Relationship Id="rId10" Type="http://schemas.openxmlformats.org/officeDocument/2006/relationships/endnotes" Target="endnotes.xml"/><Relationship Id="rId19" Type="http://schemas.openxmlformats.org/officeDocument/2006/relationships/hyperlink" Target="mailto:clientsupport@adcommiss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sites/default/files/adc/public-record/441-129_-_instrument_no1_of_2019.pdf" TargetMode="External"/><Relationship Id="rId22" Type="http://schemas.openxmlformats.org/officeDocument/2006/relationships/hyperlink" Target="https://www.industry.gov.au/sites/default/files/adc/public-record/441-126_final_report_-_rep_44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772b126d-104a-4cd6-9891-7ab7df372f6e">
      <Value>13</Value>
      <Value>4</Value>
      <Value>10</Value>
      <Value>14</Value>
    </TaxCatchAll>
    <pdf0c40dcc174a60b51487253a6fcc0f xmlns="772b126d-104a-4cd6-9891-7ab7df372f6e">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0b7d6b6a-9404-4676-b586-be8cb452761e</TermId>
        </TermInfo>
      </Terms>
    </pdf0c40dcc174a60b51487253a6fcc0f>
    <o04fc59ab1324dfd8e11494f502171f5 xmlns="772b126d-104a-4cd6-9891-7ab7df372f6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04fc59ab1324dfd8e11494f502171f5>
    <f574ac9af9fe445bbb693aa03be57178 xmlns="772b126d-104a-4cd6-9891-7ab7df372f6e">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31e9043d-849b-4a1a-a6f1-c3c970408ecb</TermId>
        </TermInfo>
      </Terms>
    </f574ac9af9fe445bbb693aa03be57178>
    <nd90b42486eb4c5e8746738ca5fa262a xmlns="772b126d-104a-4cd6-9891-7ab7df372f6e">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70ee4d59-d4b0-4608-b68e-ee50b8af5e99</TermId>
        </TermInfo>
      </Terms>
    </nd90b42486eb4c5e8746738ca5fa262a>
    <WorkCountry xmlns="http://schemas.microsoft.com/sharepoint/v3" xsi:nil="true"/>
    <lcf76f155ced4ddcb4097134ff3c332f xmlns="741b5a84-ad2a-4cba-b1bf-e95f127324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A1772A8B56474AA3672DD2D5104D6D" ma:contentTypeVersion="21" ma:contentTypeDescription="Create a new document." ma:contentTypeScope="" ma:versionID="9ee3b4305f19529f29b820fed240f881">
  <xsd:schema xmlns:xsd="http://www.w3.org/2001/XMLSchema" xmlns:xs="http://www.w3.org/2001/XMLSchema" xmlns:p="http://schemas.microsoft.com/office/2006/metadata/properties" xmlns:ns1="http://schemas.microsoft.com/sharepoint/v3" xmlns:ns2="772b126d-104a-4cd6-9891-7ab7df372f6e" xmlns:ns3="741b5a84-ad2a-4cba-b1bf-e95f12732401" targetNamespace="http://schemas.microsoft.com/office/2006/metadata/properties" ma:root="true" ma:fieldsID="7cf20447167aa1bce23c618dc7585f08" ns1:_="" ns2:_="" ns3:_="">
    <xsd:import namespace="http://schemas.microsoft.com/sharepoint/v3"/>
    <xsd:import namespace="772b126d-104a-4cd6-9891-7ab7df372f6e"/>
    <xsd:import namespace="741b5a84-ad2a-4cba-b1bf-e95f12732401"/>
    <xsd:element name="properties">
      <xsd:complexType>
        <xsd:sequence>
          <xsd:element name="documentManagement">
            <xsd:complexType>
              <xsd:all>
                <xsd:element ref="ns2:pdf0c40dcc174a60b51487253a6fcc0f" minOccurs="0"/>
                <xsd:element ref="ns2:TaxCatchAll" minOccurs="0"/>
                <xsd:element ref="ns2:f574ac9af9fe445bbb693aa03be57178" minOccurs="0"/>
                <xsd:element ref="ns2:o04fc59ab1324dfd8e11494f502171f5" minOccurs="0"/>
                <xsd:element ref="ns2:nd90b42486eb4c5e8746738ca5fa262a"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1:WorkCountr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element name="WorkCountry" ma:index="22" nillable="true" ma:displayName="Country" ma:internalName="WorkCount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b126d-104a-4cd6-9891-7ab7df372f6e" elementFormDefault="qualified">
    <xsd:import namespace="http://schemas.microsoft.com/office/2006/documentManagement/types"/>
    <xsd:import namespace="http://schemas.microsoft.com/office/infopath/2007/PartnerControls"/>
    <xsd:element name="pdf0c40dcc174a60b51487253a6fcc0f" ma:index="9" ma:taxonomy="true" ma:internalName="pdf0c40dcc174a60b51487253a6fcc0f" ma:taxonomyFieldName="Stratus_DocumentType" ma:displayName="Document Type" ma:fieldId="{9df0c40d-cc17-4a60-b514-87253a6fcc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7db9480-647c-4eb7-80de-c7dfcc183c32}" ma:internalName="TaxCatchAll" ma:showField="CatchAllData" ma:web="772b126d-104a-4cd6-9891-7ab7df372f6e">
      <xsd:complexType>
        <xsd:complexContent>
          <xsd:extension base="dms:MultiChoiceLookup">
            <xsd:sequence>
              <xsd:element name="Value" type="dms:Lookup" maxOccurs="unbounded" minOccurs="0" nillable="true"/>
            </xsd:sequence>
          </xsd:extension>
        </xsd:complexContent>
      </xsd:complexType>
    </xsd:element>
    <xsd:element name="f574ac9af9fe445bbb693aa03be57178" ma:index="12" nillable="true" ma:taxonomy="true" ma:internalName="f574ac9af9fe445bbb693aa03be57178" ma:taxonomyFieldName="Stratus_WorkActivity" ma:displayName="Work Activity" ma:fieldId="{f574ac9a-f9fe-445b-bb69-3aa03be5717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04fc59ab1324dfd8e11494f502171f5" ma:index="14" ma:taxonomy="true" ma:internalName="o04fc59ab1324dfd8e11494f502171f5" ma:taxonomyFieldName="Stratus_SecurityClassification" ma:displayName="Security Classification" ma:fieldId="{804fc59a-b132-4dfd-8e11-494f502171f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d90b42486eb4c5e8746738ca5fa262a" ma:index="16" nillable="true" ma:taxonomy="true" ma:internalName="nd90b42486eb4c5e8746738ca5fa262a" ma:taxonomyFieldName="Stratus_Year" ma:displayName="Year" ma:fieldId="{7d90b424-86eb-4c5e-8746-738ca5fa262a}"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b5a84-ad2a-4cba-b1bf-e95f1273240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68A04-B194-4C95-BB81-93C8FF3903EE}">
  <ds:schemaRefs>
    <ds:schemaRef ds:uri="http://schemas.openxmlformats.org/officeDocument/2006/bibliography"/>
  </ds:schemaRefs>
</ds:datastoreItem>
</file>

<file path=customXml/itemProps2.xml><?xml version="1.0" encoding="utf-8"?>
<ds:datastoreItem xmlns:ds="http://schemas.openxmlformats.org/officeDocument/2006/customXml" ds:itemID="{00B4238B-670A-4C7A-B9F9-AB8E5A132889}">
  <ds:schemaRefs>
    <ds:schemaRef ds:uri="http://schemas.openxmlformats.org/package/2006/metadata/core-properties"/>
    <ds:schemaRef ds:uri="http://purl.org/dc/elements/1.1/"/>
    <ds:schemaRef ds:uri="http://www.w3.org/XML/1998/namespace"/>
    <ds:schemaRef ds:uri="772b126d-104a-4cd6-9891-7ab7df372f6e"/>
    <ds:schemaRef ds:uri="http://schemas.microsoft.com/office/2006/documentManagement/types"/>
    <ds:schemaRef ds:uri="http://schemas.microsoft.com/office/2006/metadata/properties"/>
    <ds:schemaRef ds:uri="http://purl.org/dc/terms/"/>
    <ds:schemaRef ds:uri="http://schemas.microsoft.com/office/infopath/2007/PartnerControls"/>
    <ds:schemaRef ds:uri="741b5a84-ad2a-4cba-b1bf-e95f12732401"/>
    <ds:schemaRef ds:uri="http://schemas.microsoft.com/sharepoint/v3"/>
    <ds:schemaRef ds:uri="http://purl.org/dc/dcmitype/"/>
  </ds:schemaRefs>
</ds:datastoreItem>
</file>

<file path=customXml/itemProps3.xml><?xml version="1.0" encoding="utf-8"?>
<ds:datastoreItem xmlns:ds="http://schemas.openxmlformats.org/officeDocument/2006/customXml" ds:itemID="{2F7F082A-22ED-40B0-992B-45C8092093A2}">
  <ds:schemaRefs>
    <ds:schemaRef ds:uri="http://schemas.microsoft.com/sharepoint/v3/contenttype/forms"/>
  </ds:schemaRefs>
</ds:datastoreItem>
</file>

<file path=customXml/itemProps4.xml><?xml version="1.0" encoding="utf-8"?>
<ds:datastoreItem xmlns:ds="http://schemas.openxmlformats.org/officeDocument/2006/customXml" ds:itemID="{5AF9A397-AEF9-4C33-95F5-AAF492BBB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b126d-104a-4cd6-9891-7ab7df372f6e"/>
    <ds:schemaRef ds:uri="741b5a84-ad2a-4cba-b1bf-e95f1273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2442</Words>
  <Characters>13922</Characters>
  <Application>Microsoft Office Word</Application>
  <DocSecurity>0</DocSecurity>
  <Lines>116</Lines>
  <Paragraphs>32</Paragraphs>
  <ScaleCrop>false</ScaleCrop>
  <Company>Australian Customs Service</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Steel Pallet Racking</dc:title>
  <dc:subject/>
  <dc:creator>C8rjc</dc:creator>
  <cp:keywords/>
  <cp:lastModifiedBy>Watkins, Simon</cp:lastModifiedBy>
  <cp:revision>2</cp:revision>
  <cp:lastPrinted>2024-10-29T22:43:00Z</cp:lastPrinted>
  <dcterms:created xsi:type="dcterms:W3CDTF">2025-04-30T05:38:00Z</dcterms:created>
  <dcterms:modified xsi:type="dcterms:W3CDTF">2025-04-30T05:38:00Z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0x010100F3A1772A8B56474AA3672DD2D5104D6D</vt:lpwstr>
  </property>
  <property fmtid="{D5CDD505-2E9C-101B-9397-08002B2CF9AE}" pid="7" name="DocHub_Entity">
    <vt:lpwstr/>
  </property>
  <property fmtid="{D5CDD505-2E9C-101B-9397-08002B2CF9AE}" pid="8" name="Report Type">
    <vt:lpwstr/>
  </property>
  <property fmtid="{D5CDD505-2E9C-101B-9397-08002B2CF9AE}" pid="9" name="DocHub_Year">
    <vt:lpwstr>4013;#2022|4a777a70-2aa9-481e-a746-cca47d761c8e</vt:lpwstr>
  </property>
  <property fmtid="{D5CDD505-2E9C-101B-9397-08002B2CF9AE}" pid="10" name="DocHub_WorkActivity">
    <vt:lpwstr>141;#Stakeholder Engagement|e5a94374-c5c6-45f9-9ba5-263eb5e10d1f</vt:lpwstr>
  </property>
  <property fmtid="{D5CDD505-2E9C-101B-9397-08002B2CF9AE}" pid="11" name="DocHub_DocumentType">
    <vt:lpwstr>46;#Fact Sheet|38af007d-6d80-4dd0-9833-ef17489d7c7e</vt:lpwstr>
  </property>
  <property fmtid="{D5CDD505-2E9C-101B-9397-08002B2CF9AE}" pid="12" name="DocHub_SecurityClassification">
    <vt:lpwstr>3;#OFFICIAL|6106d03b-a1a0-4e30-9d91-d5e9fb4314f9</vt:lpwstr>
  </property>
  <property fmtid="{D5CDD505-2E9C-101B-9397-08002B2CF9AE}" pid="13" name="DocHub_Goods">
    <vt:lpwstr>1741;#Steel Pallet Racking|3857baa8-cace-4298-b8e0-070929d89ae1</vt:lpwstr>
  </property>
  <property fmtid="{D5CDD505-2E9C-101B-9397-08002B2CF9AE}" pid="14" name="DocHub_Country">
    <vt:lpwstr/>
  </property>
  <property fmtid="{D5CDD505-2E9C-101B-9397-08002B2CF9AE}" pid="15" name="DocHub_CaseType">
    <vt:lpwstr/>
  </property>
  <property fmtid="{D5CDD505-2E9C-101B-9397-08002B2CF9AE}" pid="16" name="DocHub_Keywords">
    <vt:lpwstr/>
  </property>
  <property fmtid="{D5CDD505-2E9C-101B-9397-08002B2CF9AE}" pid="17" name="_dlc_DocIdItemGuid">
    <vt:lpwstr>51f09ef9-1b3d-4a81-afd7-7e3002552dfe</vt:lpwstr>
  </property>
  <property fmtid="{D5CDD505-2E9C-101B-9397-08002B2CF9AE}" pid="18" name="DocHub_ReportType">
    <vt:lpwstr/>
  </property>
  <property fmtid="{D5CDD505-2E9C-101B-9397-08002B2CF9AE}" pid="19" name="DocHub_ImplementationActivity">
    <vt:lpwstr>2021;#DCR|f6b67e4f-91be-4046-8e81-749c30a5eb67</vt:lpwstr>
  </property>
  <property fmtid="{D5CDD505-2E9C-101B-9397-08002B2CF9AE}" pid="20" name="Stratus_DocumentType">
    <vt:lpwstr>13;#Fact Sheet|0b7d6b6a-9404-4676-b586-be8cb452761e</vt:lpwstr>
  </property>
  <property fmtid="{D5CDD505-2E9C-101B-9397-08002B2CF9AE}" pid="21" name="Stratus_Year">
    <vt:lpwstr>4;#2024|70ee4d59-d4b0-4608-b68e-ee50b8af5e99</vt:lpwstr>
  </property>
  <property fmtid="{D5CDD505-2E9C-101B-9397-08002B2CF9AE}" pid="22" name="Stratus_SecurityClassification">
    <vt:lpwstr>10;#OFFICIAL|1077e141-03cb-4307-8c0f-d43dc85f509f</vt:lpwstr>
  </property>
  <property fmtid="{D5CDD505-2E9C-101B-9397-08002B2CF9AE}" pid="23" name="Stratus_WorkActivity">
    <vt:lpwstr>14;#Implementation|31e9043d-849b-4a1a-a6f1-c3c970408ecb</vt:lpwstr>
  </property>
  <property fmtid="{D5CDD505-2E9C-101B-9397-08002B2CF9AE}" pid="24" name="MediaServiceImageTags">
    <vt:lpwstr/>
  </property>
</Properties>
</file>