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0F0B4290" w:rsidR="004D054E" w:rsidRDefault="00CD7E6D" w:rsidP="00596AD4">
      <w:pPr>
        <w:jc w:val="center"/>
        <w:rPr>
          <w:rFonts w:cs="Calibri"/>
          <w:b/>
          <w:bCs/>
          <w:sz w:val="24"/>
        </w:rPr>
      </w:pPr>
      <w:r>
        <w:rPr>
          <w:rFonts w:cs="Calibri"/>
          <w:b/>
          <w:bCs/>
          <w:sz w:val="44"/>
          <w:szCs w:val="44"/>
        </w:rPr>
        <w:t>Quenched and Tempered Steel Plate</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152"/>
        <w:gridCol w:w="2108"/>
        <w:gridCol w:w="2126"/>
        <w:gridCol w:w="1912"/>
      </w:tblGrid>
      <w:tr w:rsidR="009709AA" w:rsidRPr="009709AA" w14:paraId="68BAC54D" w14:textId="77777777" w:rsidTr="00227540">
        <w:trPr>
          <w:trHeight w:val="797"/>
        </w:trPr>
        <w:tc>
          <w:tcPr>
            <w:tcW w:w="2112"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52"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2108"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2126"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1912"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F7370C" w:rsidRPr="009709AA" w14:paraId="68BAC584" w14:textId="77777777" w:rsidTr="002300D4">
        <w:trPr>
          <w:trHeight w:val="478"/>
        </w:trPr>
        <w:tc>
          <w:tcPr>
            <w:tcW w:w="2112" w:type="dxa"/>
            <w:shd w:val="clear" w:color="auto" w:fill="auto"/>
            <w:vAlign w:val="center"/>
          </w:tcPr>
          <w:p w14:paraId="68BAC57F" w14:textId="0B0EE13C" w:rsidR="00F7370C" w:rsidRPr="00110351" w:rsidRDefault="00F7370C" w:rsidP="00EF4067">
            <w:pPr>
              <w:rPr>
                <w:rFonts w:cs="Calibri"/>
                <w:b/>
                <w:bCs/>
                <w:color w:val="000000"/>
                <w:sz w:val="22"/>
                <w:szCs w:val="22"/>
              </w:rPr>
            </w:pPr>
            <w:r>
              <w:rPr>
                <w:rFonts w:cs="Calibri"/>
                <w:b/>
                <w:bCs/>
                <w:color w:val="000000"/>
                <w:sz w:val="22"/>
                <w:szCs w:val="22"/>
              </w:rPr>
              <w:t>FINLAND</w:t>
            </w:r>
          </w:p>
        </w:tc>
        <w:tc>
          <w:tcPr>
            <w:tcW w:w="1152" w:type="dxa"/>
            <w:shd w:val="clear" w:color="auto" w:fill="auto"/>
            <w:noWrap/>
            <w:vAlign w:val="center"/>
          </w:tcPr>
          <w:p w14:paraId="68BAC580" w14:textId="6ACAF347" w:rsidR="00F7370C" w:rsidRPr="00110351" w:rsidRDefault="00F7370C" w:rsidP="00596AD4">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68BAC581" w14:textId="1E993135" w:rsidR="00F7370C" w:rsidRPr="00110351" w:rsidRDefault="00F7370C" w:rsidP="00CD7E6D">
            <w:pPr>
              <w:rPr>
                <w:rFonts w:cs="Calibri"/>
                <w:color w:val="000000"/>
                <w:sz w:val="22"/>
                <w:szCs w:val="22"/>
              </w:rPr>
            </w:pPr>
            <w:r>
              <w:rPr>
                <w:rFonts w:cs="Calibri"/>
                <w:color w:val="000000"/>
                <w:sz w:val="22"/>
                <w:szCs w:val="22"/>
              </w:rPr>
              <w:t>5-November-2014</w:t>
            </w:r>
          </w:p>
        </w:tc>
        <w:tc>
          <w:tcPr>
            <w:tcW w:w="2126" w:type="dxa"/>
            <w:shd w:val="clear" w:color="auto" w:fill="auto"/>
            <w:vAlign w:val="center"/>
          </w:tcPr>
          <w:p w14:paraId="68BAC582" w14:textId="2817F6C5" w:rsidR="00F7370C" w:rsidRPr="003965C1" w:rsidRDefault="00F7370C" w:rsidP="00227540">
            <w:pPr>
              <w:rPr>
                <w:rFonts w:cs="Calibri"/>
                <w:color w:val="000000"/>
                <w:sz w:val="22"/>
                <w:szCs w:val="22"/>
              </w:rPr>
            </w:pPr>
            <w:r w:rsidRPr="003965C1">
              <w:rPr>
                <w:rFonts w:cs="Calibri"/>
                <w:color w:val="000000"/>
                <w:sz w:val="22"/>
                <w:szCs w:val="22"/>
              </w:rPr>
              <w:t>5-November-2029</w:t>
            </w:r>
          </w:p>
        </w:tc>
        <w:tc>
          <w:tcPr>
            <w:tcW w:w="1912" w:type="dxa"/>
            <w:vMerge w:val="restart"/>
            <w:shd w:val="clear" w:color="auto" w:fill="auto"/>
            <w:vAlign w:val="center"/>
          </w:tcPr>
          <w:p w14:paraId="68BAC583" w14:textId="49DA25E2" w:rsidR="00F7370C" w:rsidRPr="003965C1" w:rsidRDefault="00485206" w:rsidP="002300D4">
            <w:pPr>
              <w:rPr>
                <w:rFonts w:cs="Calibri"/>
                <w:color w:val="000000"/>
                <w:sz w:val="22"/>
                <w:szCs w:val="22"/>
              </w:rPr>
            </w:pPr>
            <w:hyperlink r:id="rId12" w:history="1">
              <w:r w:rsidR="00F7370C" w:rsidRPr="00F7370C">
                <w:rPr>
                  <w:rStyle w:val="Hyperlink"/>
                  <w:sz w:val="22"/>
                  <w:szCs w:val="22"/>
                </w:rPr>
                <w:t>2024/064</w:t>
              </w:r>
            </w:hyperlink>
          </w:p>
        </w:tc>
      </w:tr>
      <w:tr w:rsidR="00F7370C" w:rsidRPr="009709AA" w14:paraId="6ABA2F84" w14:textId="77777777" w:rsidTr="002300D4">
        <w:trPr>
          <w:trHeight w:val="478"/>
        </w:trPr>
        <w:tc>
          <w:tcPr>
            <w:tcW w:w="2112" w:type="dxa"/>
            <w:shd w:val="clear" w:color="auto" w:fill="auto"/>
            <w:vAlign w:val="center"/>
          </w:tcPr>
          <w:p w14:paraId="13BF29AB" w14:textId="54E36F2C" w:rsidR="00F7370C" w:rsidRDefault="00F7370C" w:rsidP="00CD7E6D">
            <w:pPr>
              <w:rPr>
                <w:rFonts w:cs="Calibri"/>
                <w:b/>
                <w:bCs/>
                <w:color w:val="000000"/>
                <w:sz w:val="22"/>
                <w:szCs w:val="22"/>
              </w:rPr>
            </w:pPr>
            <w:r>
              <w:rPr>
                <w:rFonts w:cs="Calibri"/>
                <w:b/>
                <w:bCs/>
                <w:color w:val="000000"/>
                <w:sz w:val="22"/>
                <w:szCs w:val="22"/>
              </w:rPr>
              <w:t>JAPAN</w:t>
            </w:r>
          </w:p>
        </w:tc>
        <w:tc>
          <w:tcPr>
            <w:tcW w:w="1152" w:type="dxa"/>
            <w:shd w:val="clear" w:color="auto" w:fill="auto"/>
            <w:noWrap/>
            <w:vAlign w:val="center"/>
          </w:tcPr>
          <w:p w14:paraId="27AE4184" w14:textId="08BEABB4" w:rsidR="00F7370C" w:rsidRDefault="00F7370C" w:rsidP="00CD7E6D">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631427DD" w14:textId="15CDC760" w:rsidR="00F7370C" w:rsidRDefault="00F7370C" w:rsidP="00CD7E6D">
            <w:pPr>
              <w:rPr>
                <w:rFonts w:cs="Calibri"/>
                <w:color w:val="000000"/>
                <w:sz w:val="22"/>
                <w:szCs w:val="22"/>
              </w:rPr>
            </w:pPr>
            <w:r>
              <w:rPr>
                <w:rFonts w:cs="Calibri"/>
                <w:color w:val="000000"/>
                <w:sz w:val="22"/>
                <w:szCs w:val="22"/>
              </w:rPr>
              <w:t>5-November-2014</w:t>
            </w:r>
          </w:p>
        </w:tc>
        <w:tc>
          <w:tcPr>
            <w:tcW w:w="2126" w:type="dxa"/>
            <w:shd w:val="clear" w:color="auto" w:fill="auto"/>
            <w:vAlign w:val="center"/>
          </w:tcPr>
          <w:p w14:paraId="174A2AFF" w14:textId="77DE1DE6" w:rsidR="00F7370C" w:rsidRPr="003965C1" w:rsidRDefault="00F7370C" w:rsidP="00CD7E6D">
            <w:pPr>
              <w:rPr>
                <w:rFonts w:cs="Calibri"/>
                <w:color w:val="000000"/>
                <w:sz w:val="22"/>
                <w:szCs w:val="22"/>
              </w:rPr>
            </w:pPr>
            <w:r w:rsidRPr="003965C1">
              <w:rPr>
                <w:rFonts w:cs="Calibri"/>
                <w:color w:val="000000"/>
                <w:sz w:val="22"/>
                <w:szCs w:val="22"/>
              </w:rPr>
              <w:t>5-November-2029</w:t>
            </w:r>
          </w:p>
        </w:tc>
        <w:tc>
          <w:tcPr>
            <w:tcW w:w="1912" w:type="dxa"/>
            <w:vMerge/>
            <w:shd w:val="clear" w:color="auto" w:fill="auto"/>
            <w:vAlign w:val="center"/>
          </w:tcPr>
          <w:p w14:paraId="136026B8" w14:textId="1DF609E0" w:rsidR="00F7370C" w:rsidRPr="003965C1" w:rsidRDefault="00F7370C" w:rsidP="002300D4">
            <w:pPr>
              <w:rPr>
                <w:rFonts w:cs="Calibri"/>
                <w:color w:val="000000"/>
                <w:sz w:val="22"/>
                <w:szCs w:val="22"/>
              </w:rPr>
            </w:pPr>
          </w:p>
        </w:tc>
      </w:tr>
      <w:tr w:rsidR="00F7370C" w:rsidRPr="009709AA" w14:paraId="414003A6" w14:textId="77777777" w:rsidTr="002300D4">
        <w:trPr>
          <w:trHeight w:val="478"/>
        </w:trPr>
        <w:tc>
          <w:tcPr>
            <w:tcW w:w="2112" w:type="dxa"/>
            <w:shd w:val="clear" w:color="auto" w:fill="auto"/>
            <w:vAlign w:val="center"/>
          </w:tcPr>
          <w:p w14:paraId="0CEC4F09" w14:textId="342CC38D" w:rsidR="00F7370C" w:rsidRDefault="00F7370C" w:rsidP="00CD7E6D">
            <w:pPr>
              <w:rPr>
                <w:rFonts w:cs="Calibri"/>
                <w:b/>
                <w:bCs/>
                <w:color w:val="000000"/>
                <w:sz w:val="22"/>
                <w:szCs w:val="22"/>
              </w:rPr>
            </w:pPr>
            <w:r>
              <w:rPr>
                <w:rFonts w:cs="Calibri"/>
                <w:b/>
                <w:bCs/>
                <w:color w:val="000000"/>
                <w:sz w:val="22"/>
                <w:szCs w:val="22"/>
              </w:rPr>
              <w:t>SWEDEN</w:t>
            </w:r>
          </w:p>
        </w:tc>
        <w:tc>
          <w:tcPr>
            <w:tcW w:w="1152" w:type="dxa"/>
            <w:shd w:val="clear" w:color="auto" w:fill="auto"/>
            <w:noWrap/>
            <w:vAlign w:val="center"/>
          </w:tcPr>
          <w:p w14:paraId="60A0BAE0" w14:textId="7C0DB2BC" w:rsidR="00F7370C" w:rsidRDefault="00F7370C" w:rsidP="00CD7E6D">
            <w:pPr>
              <w:rPr>
                <w:rFonts w:cs="Calibri"/>
                <w:b/>
                <w:bCs/>
                <w:color w:val="000000"/>
                <w:sz w:val="22"/>
                <w:szCs w:val="22"/>
              </w:rPr>
            </w:pPr>
            <w:r>
              <w:rPr>
                <w:rFonts w:cs="Calibri"/>
                <w:b/>
                <w:bCs/>
                <w:color w:val="000000"/>
                <w:sz w:val="22"/>
                <w:szCs w:val="22"/>
              </w:rPr>
              <w:t>IDD</w:t>
            </w:r>
          </w:p>
        </w:tc>
        <w:tc>
          <w:tcPr>
            <w:tcW w:w="2108" w:type="dxa"/>
            <w:shd w:val="clear" w:color="auto" w:fill="auto"/>
            <w:vAlign w:val="center"/>
          </w:tcPr>
          <w:p w14:paraId="112DFC78" w14:textId="348EDAC5" w:rsidR="00F7370C" w:rsidRDefault="00F7370C" w:rsidP="00CD7E6D">
            <w:pPr>
              <w:rPr>
                <w:rFonts w:cs="Calibri"/>
                <w:color w:val="000000"/>
                <w:sz w:val="22"/>
                <w:szCs w:val="22"/>
              </w:rPr>
            </w:pPr>
            <w:r>
              <w:rPr>
                <w:rFonts w:cs="Calibri"/>
                <w:color w:val="000000"/>
                <w:sz w:val="22"/>
                <w:szCs w:val="22"/>
              </w:rPr>
              <w:t>5-November-2014</w:t>
            </w:r>
          </w:p>
        </w:tc>
        <w:tc>
          <w:tcPr>
            <w:tcW w:w="2126" w:type="dxa"/>
            <w:shd w:val="clear" w:color="auto" w:fill="auto"/>
            <w:vAlign w:val="center"/>
          </w:tcPr>
          <w:p w14:paraId="2C3B39F2" w14:textId="43CB999E" w:rsidR="00F7370C" w:rsidRPr="003965C1" w:rsidRDefault="00F7370C" w:rsidP="00CD7E6D">
            <w:pPr>
              <w:rPr>
                <w:rFonts w:cs="Calibri"/>
                <w:color w:val="000000"/>
                <w:sz w:val="22"/>
                <w:szCs w:val="22"/>
              </w:rPr>
            </w:pPr>
            <w:r w:rsidRPr="003965C1">
              <w:rPr>
                <w:rFonts w:cs="Calibri"/>
                <w:color w:val="000000"/>
                <w:sz w:val="22"/>
                <w:szCs w:val="22"/>
              </w:rPr>
              <w:t>5-November-2029</w:t>
            </w:r>
          </w:p>
        </w:tc>
        <w:tc>
          <w:tcPr>
            <w:tcW w:w="1912" w:type="dxa"/>
            <w:vMerge/>
            <w:shd w:val="clear" w:color="auto" w:fill="auto"/>
            <w:vAlign w:val="center"/>
          </w:tcPr>
          <w:p w14:paraId="772AD526" w14:textId="3E1E0937" w:rsidR="00F7370C" w:rsidRPr="003965C1" w:rsidRDefault="00F7370C" w:rsidP="002300D4">
            <w:pPr>
              <w:rPr>
                <w:rFonts w:cs="Calibri"/>
                <w:color w:val="000000"/>
                <w:sz w:val="22"/>
                <w:szCs w:val="22"/>
              </w:rPr>
            </w:pPr>
          </w:p>
        </w:tc>
      </w:tr>
    </w:tbl>
    <w:p w14:paraId="68BAC585" w14:textId="77777777" w:rsidR="009709AA" w:rsidRDefault="009709AA" w:rsidP="00E4346B">
      <w:pPr>
        <w:jc w:val="both"/>
        <w:rPr>
          <w:rFonts w:cs="Calibri"/>
          <w:b/>
          <w:bCs/>
          <w:sz w:val="24"/>
        </w:rPr>
      </w:pPr>
    </w:p>
    <w:p w14:paraId="0EE9A522" w14:textId="3D829986" w:rsidR="009709AA" w:rsidRDefault="17D835BB" w:rsidP="70AC48A2">
      <w:pPr>
        <w:jc w:val="both"/>
      </w:pPr>
      <w:r w:rsidRPr="7C4261C7">
        <w:rPr>
          <w:rFonts w:eastAsia="Calibri" w:cs="Calibri"/>
          <w:color w:val="000000" w:themeColor="text1"/>
          <w:sz w:val="16"/>
          <w:szCs w:val="16"/>
        </w:rPr>
        <w:t>T</w:t>
      </w:r>
      <w:r w:rsidR="7D4C31A6" w:rsidRPr="7C4261C7">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5317A186" w:rsidR="009709AA" w:rsidRDefault="009709AA" w:rsidP="70AC48A2">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8" w14:textId="77777777" w:rsidR="00F52AB9" w:rsidRDefault="00F52AB9" w:rsidP="00E4346B">
      <w:pPr>
        <w:jc w:val="both"/>
        <w:rPr>
          <w:rFonts w:asciiTheme="minorHAnsi" w:hAnsiTheme="minorHAnsi"/>
        </w:rPr>
      </w:pPr>
    </w:p>
    <w:p w14:paraId="68BAC589" w14:textId="77777777" w:rsidR="00F52AB9" w:rsidRDefault="00F52AB9" w:rsidP="00E4346B">
      <w:pPr>
        <w:jc w:val="both"/>
        <w:rPr>
          <w:rFonts w:asciiTheme="minorHAnsi" w:hAnsiTheme="minorHAnsi"/>
        </w:rPr>
      </w:pPr>
    </w:p>
    <w:p w14:paraId="68BAC58A" w14:textId="77777777" w:rsidR="00F52AB9" w:rsidRDefault="00F52AB9" w:rsidP="00E4346B">
      <w:pPr>
        <w:jc w:val="both"/>
        <w:rPr>
          <w:rFonts w:asciiTheme="minorHAnsi" w:hAnsiTheme="minorHAnsi"/>
        </w:rPr>
      </w:pPr>
    </w:p>
    <w:p w14:paraId="68BAC58B" w14:textId="77777777" w:rsidR="001C6E32" w:rsidRDefault="001C6E32" w:rsidP="00E4346B">
      <w:pPr>
        <w:jc w:val="both"/>
        <w:rPr>
          <w:rFonts w:asciiTheme="minorHAnsi" w:hAnsiTheme="minorHAnsi"/>
        </w:rPr>
      </w:pPr>
    </w:p>
    <w:p w14:paraId="68BAC58C" w14:textId="77777777" w:rsidR="001C6E32" w:rsidRDefault="001C6E32" w:rsidP="00E4346B">
      <w:pPr>
        <w:jc w:val="both"/>
        <w:rPr>
          <w:rFonts w:asciiTheme="minorHAnsi" w:hAnsiTheme="minorHAnsi"/>
        </w:rPr>
      </w:pPr>
    </w:p>
    <w:p w14:paraId="68BAC58D" w14:textId="77777777" w:rsidR="001C6E32" w:rsidRDefault="001C6E32" w:rsidP="00E4346B">
      <w:pPr>
        <w:jc w:val="both"/>
        <w:rPr>
          <w:rFonts w:asciiTheme="minorHAnsi" w:hAnsiTheme="minorHAnsi"/>
        </w:rPr>
      </w:pP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7E33098C" w14:textId="5EB1A461" w:rsidR="004F59D6"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30547100" w:history="1">
        <w:r w:rsidR="004F59D6" w:rsidRPr="003337DA">
          <w:rPr>
            <w:rStyle w:val="Hyperlink"/>
          </w:rPr>
          <w:t>1. What is the function of the Dumping Commodity Register (DCR)?</w:t>
        </w:r>
        <w:r w:rsidR="004F59D6">
          <w:rPr>
            <w:webHidden/>
          </w:rPr>
          <w:tab/>
        </w:r>
        <w:r w:rsidR="004F59D6">
          <w:rPr>
            <w:webHidden/>
          </w:rPr>
          <w:fldChar w:fldCharType="begin"/>
        </w:r>
        <w:r w:rsidR="004F59D6">
          <w:rPr>
            <w:webHidden/>
          </w:rPr>
          <w:instrText xml:space="preserve"> PAGEREF _Toc130547100 \h </w:instrText>
        </w:r>
        <w:r w:rsidR="004F59D6">
          <w:rPr>
            <w:webHidden/>
          </w:rPr>
        </w:r>
        <w:r w:rsidR="004F59D6">
          <w:rPr>
            <w:webHidden/>
          </w:rPr>
          <w:fldChar w:fldCharType="separate"/>
        </w:r>
        <w:r w:rsidR="005B51C4">
          <w:rPr>
            <w:webHidden/>
          </w:rPr>
          <w:t>3</w:t>
        </w:r>
        <w:r w:rsidR="004F59D6">
          <w:rPr>
            <w:webHidden/>
          </w:rPr>
          <w:fldChar w:fldCharType="end"/>
        </w:r>
      </w:hyperlink>
    </w:p>
    <w:p w14:paraId="07022996" w14:textId="7367A80A" w:rsidR="004F59D6" w:rsidRDefault="00485206">
      <w:pPr>
        <w:pStyle w:val="TOC1"/>
        <w:rPr>
          <w:rFonts w:asciiTheme="minorHAnsi" w:eastAsiaTheme="minorEastAsia" w:hAnsiTheme="minorHAnsi" w:cstheme="minorBidi"/>
          <w:i w:val="0"/>
          <w:sz w:val="22"/>
          <w:szCs w:val="22"/>
        </w:rPr>
      </w:pPr>
      <w:hyperlink w:anchor="_Toc130547101" w:history="1">
        <w:r w:rsidR="004F59D6" w:rsidRPr="003337DA">
          <w:rPr>
            <w:rStyle w:val="Hyperlink"/>
          </w:rPr>
          <w:t>2. What types of quenched and tempered plate steel plate are subject to anti-dumping measures?</w:t>
        </w:r>
        <w:r w:rsidR="004F59D6">
          <w:rPr>
            <w:webHidden/>
          </w:rPr>
          <w:tab/>
        </w:r>
        <w:r w:rsidR="004F59D6">
          <w:rPr>
            <w:webHidden/>
          </w:rPr>
          <w:fldChar w:fldCharType="begin"/>
        </w:r>
        <w:r w:rsidR="004F59D6">
          <w:rPr>
            <w:webHidden/>
          </w:rPr>
          <w:instrText xml:space="preserve"> PAGEREF _Toc130547101 \h </w:instrText>
        </w:r>
        <w:r w:rsidR="004F59D6">
          <w:rPr>
            <w:webHidden/>
          </w:rPr>
        </w:r>
        <w:r w:rsidR="004F59D6">
          <w:rPr>
            <w:webHidden/>
          </w:rPr>
          <w:fldChar w:fldCharType="separate"/>
        </w:r>
        <w:r w:rsidR="005B51C4">
          <w:rPr>
            <w:webHidden/>
          </w:rPr>
          <w:t>3</w:t>
        </w:r>
        <w:r w:rsidR="004F59D6">
          <w:rPr>
            <w:webHidden/>
          </w:rPr>
          <w:fldChar w:fldCharType="end"/>
        </w:r>
      </w:hyperlink>
    </w:p>
    <w:p w14:paraId="79021E5B" w14:textId="0FB64583" w:rsidR="004F59D6" w:rsidRDefault="00485206">
      <w:pPr>
        <w:pStyle w:val="TOC1"/>
        <w:rPr>
          <w:rFonts w:asciiTheme="minorHAnsi" w:eastAsiaTheme="minorEastAsia" w:hAnsiTheme="minorHAnsi" w:cstheme="minorBidi"/>
          <w:i w:val="0"/>
          <w:sz w:val="22"/>
          <w:szCs w:val="22"/>
        </w:rPr>
      </w:pPr>
      <w:hyperlink w:anchor="_Toc130547102" w:history="1">
        <w:r w:rsidR="004F59D6" w:rsidRPr="003337DA">
          <w:rPr>
            <w:rStyle w:val="Hyperlink"/>
          </w:rPr>
          <w:t>3. What tariff classifications and statistical codes are covered by the anti-dumping measures?</w:t>
        </w:r>
        <w:r w:rsidR="004F59D6">
          <w:rPr>
            <w:webHidden/>
          </w:rPr>
          <w:tab/>
        </w:r>
        <w:r w:rsidR="004F59D6">
          <w:rPr>
            <w:webHidden/>
          </w:rPr>
          <w:fldChar w:fldCharType="begin"/>
        </w:r>
        <w:r w:rsidR="004F59D6">
          <w:rPr>
            <w:webHidden/>
          </w:rPr>
          <w:instrText xml:space="preserve"> PAGEREF _Toc130547102 \h </w:instrText>
        </w:r>
        <w:r w:rsidR="004F59D6">
          <w:rPr>
            <w:webHidden/>
          </w:rPr>
        </w:r>
        <w:r w:rsidR="004F59D6">
          <w:rPr>
            <w:webHidden/>
          </w:rPr>
          <w:fldChar w:fldCharType="separate"/>
        </w:r>
        <w:r w:rsidR="005B51C4">
          <w:rPr>
            <w:webHidden/>
          </w:rPr>
          <w:t>4</w:t>
        </w:r>
        <w:r w:rsidR="004F59D6">
          <w:rPr>
            <w:webHidden/>
          </w:rPr>
          <w:fldChar w:fldCharType="end"/>
        </w:r>
      </w:hyperlink>
    </w:p>
    <w:p w14:paraId="6153721B" w14:textId="2625B894" w:rsidR="004F59D6" w:rsidRDefault="00485206">
      <w:pPr>
        <w:pStyle w:val="TOC1"/>
        <w:rPr>
          <w:rFonts w:asciiTheme="minorHAnsi" w:eastAsiaTheme="minorEastAsia" w:hAnsiTheme="minorHAnsi" w:cstheme="minorBidi"/>
          <w:i w:val="0"/>
          <w:sz w:val="22"/>
          <w:szCs w:val="22"/>
        </w:rPr>
      </w:pPr>
      <w:hyperlink w:anchor="_Toc130547103" w:history="1">
        <w:r w:rsidR="004F59D6" w:rsidRPr="003337DA">
          <w:rPr>
            <w:rStyle w:val="Hyperlink"/>
          </w:rPr>
          <w:t>4. How much Interim Dumping Duty (IDD will an importer have to pay?</w:t>
        </w:r>
        <w:r w:rsidR="004F59D6">
          <w:rPr>
            <w:webHidden/>
          </w:rPr>
          <w:tab/>
        </w:r>
        <w:r w:rsidR="004F59D6">
          <w:rPr>
            <w:webHidden/>
          </w:rPr>
          <w:fldChar w:fldCharType="begin"/>
        </w:r>
        <w:r w:rsidR="004F59D6">
          <w:rPr>
            <w:webHidden/>
          </w:rPr>
          <w:instrText xml:space="preserve"> PAGEREF _Toc130547103 \h </w:instrText>
        </w:r>
        <w:r w:rsidR="004F59D6">
          <w:rPr>
            <w:webHidden/>
          </w:rPr>
        </w:r>
        <w:r w:rsidR="004F59D6">
          <w:rPr>
            <w:webHidden/>
          </w:rPr>
          <w:fldChar w:fldCharType="separate"/>
        </w:r>
        <w:r w:rsidR="005B51C4">
          <w:rPr>
            <w:webHidden/>
          </w:rPr>
          <w:t>4</w:t>
        </w:r>
        <w:r w:rsidR="004F59D6">
          <w:rPr>
            <w:webHidden/>
          </w:rPr>
          <w:fldChar w:fldCharType="end"/>
        </w:r>
      </w:hyperlink>
    </w:p>
    <w:p w14:paraId="594D691F" w14:textId="3E433025" w:rsidR="004F59D6" w:rsidRDefault="00485206">
      <w:pPr>
        <w:pStyle w:val="TOC1"/>
        <w:rPr>
          <w:rFonts w:asciiTheme="minorHAnsi" w:eastAsiaTheme="minorEastAsia" w:hAnsiTheme="minorHAnsi" w:cstheme="minorBidi"/>
          <w:i w:val="0"/>
          <w:sz w:val="22"/>
          <w:szCs w:val="22"/>
        </w:rPr>
      </w:pPr>
      <w:hyperlink w:anchor="_Toc130547104" w:history="1">
        <w:r w:rsidR="004F59D6" w:rsidRPr="003337DA">
          <w:rPr>
            <w:rStyle w:val="Hyperlink"/>
          </w:rPr>
          <w:t>5. What is the dumping export price (DXP) and how do I calculate it?</w:t>
        </w:r>
        <w:r w:rsidR="004F59D6">
          <w:rPr>
            <w:webHidden/>
          </w:rPr>
          <w:tab/>
        </w:r>
        <w:r w:rsidR="004F59D6">
          <w:rPr>
            <w:webHidden/>
          </w:rPr>
          <w:fldChar w:fldCharType="begin"/>
        </w:r>
        <w:r w:rsidR="004F59D6">
          <w:rPr>
            <w:webHidden/>
          </w:rPr>
          <w:instrText xml:space="preserve"> PAGEREF _Toc130547104 \h </w:instrText>
        </w:r>
        <w:r w:rsidR="004F59D6">
          <w:rPr>
            <w:webHidden/>
          </w:rPr>
        </w:r>
        <w:r w:rsidR="004F59D6">
          <w:rPr>
            <w:webHidden/>
          </w:rPr>
          <w:fldChar w:fldCharType="separate"/>
        </w:r>
        <w:r w:rsidR="005B51C4">
          <w:rPr>
            <w:webHidden/>
          </w:rPr>
          <w:t>5</w:t>
        </w:r>
        <w:r w:rsidR="004F59D6">
          <w:rPr>
            <w:webHidden/>
          </w:rPr>
          <w:fldChar w:fldCharType="end"/>
        </w:r>
      </w:hyperlink>
    </w:p>
    <w:p w14:paraId="09C6B902" w14:textId="78B2DFCD" w:rsidR="004F59D6" w:rsidRDefault="00485206">
      <w:pPr>
        <w:pStyle w:val="TOC1"/>
        <w:rPr>
          <w:rFonts w:asciiTheme="minorHAnsi" w:eastAsiaTheme="minorEastAsia" w:hAnsiTheme="minorHAnsi" w:cstheme="minorBidi"/>
          <w:i w:val="0"/>
          <w:sz w:val="22"/>
          <w:szCs w:val="22"/>
        </w:rPr>
      </w:pPr>
      <w:hyperlink w:anchor="_Toc130547105" w:history="1">
        <w:r w:rsidR="004F59D6" w:rsidRPr="003337DA">
          <w:rPr>
            <w:rStyle w:val="Hyperlink"/>
          </w:rPr>
          <w:t>6. What Dumping Specification Number (DSN) do I use and what are the rates for my exporter?</w:t>
        </w:r>
        <w:r w:rsidR="004F59D6">
          <w:rPr>
            <w:webHidden/>
          </w:rPr>
          <w:tab/>
        </w:r>
        <w:r w:rsidR="004F59D6">
          <w:rPr>
            <w:webHidden/>
          </w:rPr>
          <w:fldChar w:fldCharType="begin"/>
        </w:r>
        <w:r w:rsidR="004F59D6">
          <w:rPr>
            <w:webHidden/>
          </w:rPr>
          <w:instrText xml:space="preserve"> PAGEREF _Toc130547105 \h </w:instrText>
        </w:r>
        <w:r w:rsidR="004F59D6">
          <w:rPr>
            <w:webHidden/>
          </w:rPr>
        </w:r>
        <w:r w:rsidR="004F59D6">
          <w:rPr>
            <w:webHidden/>
          </w:rPr>
          <w:fldChar w:fldCharType="separate"/>
        </w:r>
        <w:r w:rsidR="005B51C4">
          <w:rPr>
            <w:webHidden/>
          </w:rPr>
          <w:t>6</w:t>
        </w:r>
        <w:r w:rsidR="004F59D6">
          <w:rPr>
            <w:webHidden/>
          </w:rPr>
          <w:fldChar w:fldCharType="end"/>
        </w:r>
      </w:hyperlink>
    </w:p>
    <w:p w14:paraId="27B44709" w14:textId="2850717F" w:rsidR="004F59D6" w:rsidRDefault="00485206">
      <w:pPr>
        <w:pStyle w:val="TOC1"/>
        <w:rPr>
          <w:rFonts w:asciiTheme="minorHAnsi" w:eastAsiaTheme="minorEastAsia" w:hAnsiTheme="minorHAnsi" w:cstheme="minorBidi"/>
          <w:i w:val="0"/>
          <w:sz w:val="22"/>
          <w:szCs w:val="22"/>
        </w:rPr>
      </w:pPr>
      <w:hyperlink w:anchor="_Toc130547106" w:history="1">
        <w:r w:rsidR="004F59D6" w:rsidRPr="003337DA">
          <w:rPr>
            <w:rStyle w:val="Hyperlink"/>
          </w:rPr>
          <w:t>7. How do I find out the confidential rate and ascertained export price for my exporter?</w:t>
        </w:r>
        <w:r w:rsidR="004F59D6">
          <w:rPr>
            <w:webHidden/>
          </w:rPr>
          <w:tab/>
        </w:r>
        <w:r w:rsidR="004F59D6">
          <w:rPr>
            <w:webHidden/>
          </w:rPr>
          <w:fldChar w:fldCharType="begin"/>
        </w:r>
        <w:r w:rsidR="004F59D6">
          <w:rPr>
            <w:webHidden/>
          </w:rPr>
          <w:instrText xml:space="preserve"> PAGEREF _Toc130547106 \h </w:instrText>
        </w:r>
        <w:r w:rsidR="004F59D6">
          <w:rPr>
            <w:webHidden/>
          </w:rPr>
        </w:r>
        <w:r w:rsidR="004F59D6">
          <w:rPr>
            <w:webHidden/>
          </w:rPr>
          <w:fldChar w:fldCharType="separate"/>
        </w:r>
        <w:r w:rsidR="005B51C4">
          <w:rPr>
            <w:webHidden/>
          </w:rPr>
          <w:t>7</w:t>
        </w:r>
        <w:r w:rsidR="004F59D6">
          <w:rPr>
            <w:webHidden/>
          </w:rPr>
          <w:fldChar w:fldCharType="end"/>
        </w:r>
      </w:hyperlink>
    </w:p>
    <w:p w14:paraId="4A15FEC8" w14:textId="05A12519" w:rsidR="004F59D6" w:rsidRDefault="00485206">
      <w:pPr>
        <w:pStyle w:val="TOC1"/>
        <w:rPr>
          <w:rFonts w:asciiTheme="minorHAnsi" w:eastAsiaTheme="minorEastAsia" w:hAnsiTheme="minorHAnsi" w:cstheme="minorBidi"/>
          <w:i w:val="0"/>
          <w:sz w:val="22"/>
          <w:szCs w:val="22"/>
        </w:rPr>
      </w:pPr>
      <w:hyperlink w:anchor="_Toc130547107" w:history="1">
        <w:r w:rsidR="004F59D6" w:rsidRPr="003337DA">
          <w:rPr>
            <w:rStyle w:val="Hyperlink"/>
          </w:rPr>
          <w:t>8. What information is needed to complete an import declaration for goods subject to measures?</w:t>
        </w:r>
        <w:r w:rsidR="004F59D6">
          <w:rPr>
            <w:webHidden/>
          </w:rPr>
          <w:tab/>
        </w:r>
        <w:r w:rsidR="004F59D6">
          <w:rPr>
            <w:webHidden/>
          </w:rPr>
          <w:fldChar w:fldCharType="begin"/>
        </w:r>
        <w:r w:rsidR="004F59D6">
          <w:rPr>
            <w:webHidden/>
          </w:rPr>
          <w:instrText xml:space="preserve"> PAGEREF _Toc130547107 \h </w:instrText>
        </w:r>
        <w:r w:rsidR="004F59D6">
          <w:rPr>
            <w:webHidden/>
          </w:rPr>
        </w:r>
        <w:r w:rsidR="004F59D6">
          <w:rPr>
            <w:webHidden/>
          </w:rPr>
          <w:fldChar w:fldCharType="separate"/>
        </w:r>
        <w:r w:rsidR="005B51C4">
          <w:rPr>
            <w:webHidden/>
          </w:rPr>
          <w:t>7</w:t>
        </w:r>
        <w:r w:rsidR="004F59D6">
          <w:rPr>
            <w:webHidden/>
          </w:rPr>
          <w:fldChar w:fldCharType="end"/>
        </w:r>
      </w:hyperlink>
    </w:p>
    <w:p w14:paraId="48DC28AE" w14:textId="62868809" w:rsidR="004F59D6" w:rsidRDefault="00485206">
      <w:pPr>
        <w:pStyle w:val="TOC1"/>
        <w:rPr>
          <w:rFonts w:asciiTheme="minorHAnsi" w:eastAsiaTheme="minorEastAsia" w:hAnsiTheme="minorHAnsi" w:cstheme="minorBidi"/>
          <w:i w:val="0"/>
          <w:sz w:val="22"/>
          <w:szCs w:val="22"/>
        </w:rPr>
      </w:pPr>
      <w:hyperlink w:anchor="_Toc130547108" w:history="1">
        <w:r w:rsidR="004F59D6" w:rsidRPr="003337DA">
          <w:rPr>
            <w:rStyle w:val="Hyperlink"/>
          </w:rPr>
          <w:t>9. What are the duty assessment importation and application period dates?</w:t>
        </w:r>
        <w:r w:rsidR="004F59D6">
          <w:rPr>
            <w:webHidden/>
          </w:rPr>
          <w:tab/>
        </w:r>
        <w:r w:rsidR="004F59D6">
          <w:rPr>
            <w:webHidden/>
          </w:rPr>
          <w:fldChar w:fldCharType="begin"/>
        </w:r>
        <w:r w:rsidR="004F59D6">
          <w:rPr>
            <w:webHidden/>
          </w:rPr>
          <w:instrText xml:space="preserve"> PAGEREF _Toc130547108 \h </w:instrText>
        </w:r>
        <w:r w:rsidR="004F59D6">
          <w:rPr>
            <w:webHidden/>
          </w:rPr>
        </w:r>
        <w:r w:rsidR="004F59D6">
          <w:rPr>
            <w:webHidden/>
          </w:rPr>
          <w:fldChar w:fldCharType="separate"/>
        </w:r>
        <w:r w:rsidR="005B51C4">
          <w:rPr>
            <w:webHidden/>
          </w:rPr>
          <w:t>7</w:t>
        </w:r>
        <w:r w:rsidR="004F59D6">
          <w:rPr>
            <w:webHidden/>
          </w:rPr>
          <w:fldChar w:fldCharType="end"/>
        </w:r>
      </w:hyperlink>
    </w:p>
    <w:p w14:paraId="411175E0" w14:textId="7217EF88" w:rsidR="004F59D6" w:rsidRDefault="00485206" w:rsidP="0F290B81">
      <w:pPr>
        <w:pStyle w:val="TOC1"/>
        <w:rPr>
          <w:rFonts w:asciiTheme="minorHAnsi" w:eastAsiaTheme="minorEastAsia" w:hAnsiTheme="minorHAnsi" w:cstheme="minorBidi"/>
          <w:i w:val="0"/>
          <w:sz w:val="22"/>
          <w:szCs w:val="22"/>
        </w:rPr>
      </w:pPr>
      <w:hyperlink w:anchor="_Toc130547109" w:history="1">
        <w:r w:rsidR="004F59D6" w:rsidRPr="003337DA">
          <w:rPr>
            <w:rStyle w:val="Hyperlink"/>
          </w:rPr>
          <w:t>10. What are the key reports and notices linked to the measures on quenched and tempered steel plate?</w:t>
        </w:r>
        <w:r w:rsidR="004F59D6">
          <w:rPr>
            <w:webHidden/>
          </w:rPr>
          <w:tab/>
        </w:r>
        <w:r w:rsidR="004F59D6">
          <w:rPr>
            <w:webHidden/>
          </w:rPr>
          <w:fldChar w:fldCharType="begin"/>
        </w:r>
        <w:r w:rsidR="004F59D6">
          <w:rPr>
            <w:webHidden/>
          </w:rPr>
          <w:instrText xml:space="preserve"> PAGEREF _Toc130547109 \h </w:instrText>
        </w:r>
        <w:r w:rsidR="004F59D6">
          <w:rPr>
            <w:webHidden/>
          </w:rPr>
        </w:r>
        <w:r w:rsidR="004F59D6">
          <w:rPr>
            <w:webHidden/>
          </w:rPr>
          <w:fldChar w:fldCharType="separate"/>
        </w:r>
        <w:r w:rsidR="005B51C4">
          <w:rPr>
            <w:webHidden/>
          </w:rPr>
          <w:t>8</w:t>
        </w:r>
        <w:r w:rsidR="004F59D6">
          <w:rPr>
            <w:webHidden/>
          </w:rPr>
          <w:fldChar w:fldCharType="end"/>
        </w:r>
      </w:hyperlink>
    </w:p>
    <w:p w14:paraId="68BAC59C" w14:textId="55E3E3F9" w:rsidR="00321AA9" w:rsidRDefault="003C7BFF" w:rsidP="00495274">
      <w:pPr>
        <w:pStyle w:val="TOC1"/>
      </w:pPr>
      <w:r>
        <w:rPr>
          <w:highlight w:val="yellow"/>
        </w:rPr>
        <w:fldChar w:fldCharType="end"/>
      </w:r>
    </w:p>
    <w:p w14:paraId="39B2B32C" w14:textId="77777777" w:rsidR="003965C1" w:rsidRDefault="003965C1" w:rsidP="003965C1">
      <w:pPr>
        <w:rPr>
          <w:rFonts w:eastAsiaTheme="minorEastAsia"/>
        </w:rPr>
      </w:pPr>
    </w:p>
    <w:p w14:paraId="0D4F4D74" w14:textId="77777777" w:rsidR="003965C1" w:rsidRDefault="003965C1" w:rsidP="003965C1">
      <w:pPr>
        <w:rPr>
          <w:rFonts w:eastAsiaTheme="minorEastAsia"/>
        </w:rPr>
      </w:pPr>
    </w:p>
    <w:p w14:paraId="1FD58688" w14:textId="77777777" w:rsidR="003965C1" w:rsidRDefault="003965C1" w:rsidP="003965C1">
      <w:pPr>
        <w:rPr>
          <w:rFonts w:eastAsiaTheme="minorEastAsia"/>
        </w:rPr>
      </w:pPr>
    </w:p>
    <w:p w14:paraId="534E93AD" w14:textId="77777777" w:rsidR="003965C1" w:rsidRDefault="003965C1" w:rsidP="003965C1">
      <w:pPr>
        <w:rPr>
          <w:rFonts w:eastAsiaTheme="minorEastAsia"/>
        </w:rPr>
      </w:pPr>
    </w:p>
    <w:p w14:paraId="7C769579" w14:textId="77777777" w:rsidR="003965C1" w:rsidRDefault="003965C1" w:rsidP="003965C1">
      <w:pPr>
        <w:rPr>
          <w:rFonts w:eastAsiaTheme="minorEastAsia"/>
        </w:rPr>
      </w:pPr>
    </w:p>
    <w:p w14:paraId="75DE9FC9" w14:textId="77777777" w:rsidR="003965C1" w:rsidRDefault="003965C1" w:rsidP="003965C1">
      <w:pPr>
        <w:rPr>
          <w:rFonts w:eastAsiaTheme="minorEastAsia"/>
        </w:rPr>
      </w:pPr>
    </w:p>
    <w:p w14:paraId="630A7240" w14:textId="77777777" w:rsidR="003965C1" w:rsidRDefault="003965C1" w:rsidP="003965C1">
      <w:pPr>
        <w:rPr>
          <w:rFonts w:eastAsiaTheme="minorEastAsia"/>
        </w:rPr>
      </w:pPr>
    </w:p>
    <w:p w14:paraId="1EB5BBF0" w14:textId="77777777" w:rsidR="003965C1" w:rsidRDefault="003965C1" w:rsidP="003965C1">
      <w:pPr>
        <w:rPr>
          <w:rFonts w:eastAsiaTheme="minorEastAsia"/>
        </w:rPr>
      </w:pPr>
    </w:p>
    <w:p w14:paraId="498766B0" w14:textId="77777777" w:rsidR="003965C1" w:rsidRDefault="003965C1" w:rsidP="003965C1">
      <w:pPr>
        <w:rPr>
          <w:rFonts w:eastAsiaTheme="minorEastAsia"/>
        </w:rPr>
      </w:pPr>
    </w:p>
    <w:p w14:paraId="7A449672" w14:textId="77777777" w:rsidR="003965C1" w:rsidRDefault="003965C1" w:rsidP="003965C1">
      <w:pPr>
        <w:rPr>
          <w:rFonts w:eastAsiaTheme="minorEastAsia"/>
        </w:rPr>
      </w:pPr>
    </w:p>
    <w:p w14:paraId="0CDD2821" w14:textId="77777777" w:rsidR="003965C1" w:rsidRDefault="003965C1" w:rsidP="003965C1">
      <w:pPr>
        <w:rPr>
          <w:rFonts w:eastAsiaTheme="minorEastAsia"/>
        </w:rPr>
      </w:pPr>
    </w:p>
    <w:p w14:paraId="75498514" w14:textId="77777777" w:rsidR="003965C1" w:rsidRDefault="003965C1" w:rsidP="003965C1">
      <w:pPr>
        <w:rPr>
          <w:rFonts w:eastAsiaTheme="minorEastAsia"/>
        </w:rPr>
      </w:pPr>
    </w:p>
    <w:p w14:paraId="08AB99D4" w14:textId="77777777" w:rsidR="003965C1" w:rsidRDefault="003965C1" w:rsidP="003965C1">
      <w:pPr>
        <w:rPr>
          <w:rFonts w:eastAsiaTheme="minorEastAsia"/>
        </w:rPr>
      </w:pPr>
    </w:p>
    <w:p w14:paraId="17DBE6FE" w14:textId="77777777" w:rsidR="003965C1" w:rsidRDefault="003965C1" w:rsidP="003965C1">
      <w:pPr>
        <w:rPr>
          <w:rFonts w:eastAsiaTheme="minorEastAsia"/>
        </w:rPr>
      </w:pPr>
    </w:p>
    <w:p w14:paraId="4201DFAB" w14:textId="77777777" w:rsidR="003965C1" w:rsidRDefault="003965C1" w:rsidP="003965C1">
      <w:pPr>
        <w:rPr>
          <w:rFonts w:eastAsiaTheme="minorEastAsia"/>
        </w:rPr>
      </w:pPr>
    </w:p>
    <w:p w14:paraId="789F3BFF" w14:textId="77777777" w:rsidR="003965C1" w:rsidRDefault="003965C1" w:rsidP="003965C1">
      <w:pPr>
        <w:rPr>
          <w:rFonts w:eastAsiaTheme="minorEastAsia"/>
        </w:rPr>
      </w:pPr>
    </w:p>
    <w:p w14:paraId="4B3767A1" w14:textId="77777777" w:rsidR="003965C1" w:rsidRPr="003965C1" w:rsidRDefault="003965C1" w:rsidP="003965C1">
      <w:pPr>
        <w:rPr>
          <w:rFonts w:eastAsiaTheme="minorEastAsia"/>
        </w:rPr>
      </w:pPr>
    </w:p>
    <w:p w14:paraId="68BAC5B0" w14:textId="5DF025EE" w:rsidR="007970C2" w:rsidRPr="006F7A4C" w:rsidRDefault="00082018" w:rsidP="006F7A4C">
      <w:pPr>
        <w:pStyle w:val="Heading1"/>
        <w:spacing w:after="240"/>
        <w:rPr>
          <w:sz w:val="28"/>
          <w:szCs w:val="28"/>
        </w:rPr>
      </w:pPr>
      <w:bookmarkStart w:id="17" w:name="_Toc111821177"/>
      <w:bookmarkStart w:id="18" w:name="_Toc130547100"/>
      <w:r w:rsidRPr="006F7A4C">
        <w:rPr>
          <w:sz w:val="28"/>
          <w:szCs w:val="28"/>
        </w:rPr>
        <w:lastRenderedPageBreak/>
        <w:t>1. What is the function of the Dumping Commodity Register (DCR</w:t>
      </w:r>
      <w:bookmarkEnd w:id="17"/>
      <w:r w:rsidR="00986349" w:rsidRPr="006F7A4C">
        <w:rPr>
          <w:sz w:val="28"/>
          <w:szCs w:val="28"/>
        </w:rPr>
        <w:t>)?</w:t>
      </w:r>
      <w:bookmarkEnd w:id="18"/>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1B8CD2C3" w:rsidR="000F70AE" w:rsidRPr="006F7A4C" w:rsidRDefault="00D32CC1" w:rsidP="006F7A4C">
      <w:pPr>
        <w:pStyle w:val="Heading1"/>
        <w:spacing w:after="240"/>
        <w:rPr>
          <w:sz w:val="28"/>
          <w:szCs w:val="28"/>
        </w:rPr>
      </w:pPr>
      <w:bookmarkStart w:id="19" w:name="_Toc130547101"/>
      <w:r w:rsidRPr="006F7A4C">
        <w:rPr>
          <w:sz w:val="28"/>
          <w:szCs w:val="28"/>
        </w:rPr>
        <w:t>2</w:t>
      </w:r>
      <w:r w:rsidR="00E54A69" w:rsidRPr="006F7A4C">
        <w:rPr>
          <w:sz w:val="28"/>
          <w:szCs w:val="28"/>
        </w:rPr>
        <w:t xml:space="preserve">. </w:t>
      </w:r>
      <w:r w:rsidR="000F70AE" w:rsidRPr="006F7A4C">
        <w:rPr>
          <w:sz w:val="28"/>
          <w:szCs w:val="28"/>
        </w:rPr>
        <w:t xml:space="preserve">What types of </w:t>
      </w:r>
      <w:r w:rsidR="004F59D6">
        <w:rPr>
          <w:sz w:val="28"/>
          <w:szCs w:val="28"/>
        </w:rPr>
        <w:t>quenched and tempered plate steel plate</w:t>
      </w:r>
      <w:r w:rsidR="004F59D6" w:rsidRPr="006F7A4C">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9"/>
    </w:p>
    <w:p w14:paraId="68BAC5B7" w14:textId="77777777"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5D363E20" w14:textId="77777777" w:rsidR="00992E62" w:rsidRDefault="00992E62" w:rsidP="00992E62">
      <w:pPr>
        <w:tabs>
          <w:tab w:val="left" w:pos="3975"/>
        </w:tabs>
        <w:rPr>
          <w:sz w:val="22"/>
          <w:szCs w:val="22"/>
        </w:rPr>
      </w:pPr>
      <w:r w:rsidRPr="00992E62">
        <w:rPr>
          <w:sz w:val="22"/>
          <w:szCs w:val="22"/>
        </w:rPr>
        <w:t>Flat rolled products of alloyed steel plate commonly referred to as Quenched and Tempered (Q&amp;T) steel plate (although some Q&amp;T grades may not be tempered), not in coils, not further worked than hot rolled, of widths from 600mm up to and including 3,200mm, thickness between 4.5-110mm (inclusive), and length up to and including 14 metres, presented in any surface condition including but not limited to mill finished, shot blasted, primed (painted) or un-primed (unpainted), lacquered, also presented in any edge condition including but not limited to mill edge, sheared or profiled cut (i.e. by Oxy, Plasma, Laser, etc.), with or without any other minor processing (e.g. drilling)</w:t>
      </w:r>
      <w:r>
        <w:rPr>
          <w:sz w:val="22"/>
          <w:szCs w:val="22"/>
        </w:rPr>
        <w:t>.</w:t>
      </w:r>
    </w:p>
    <w:p w14:paraId="0DA4376C" w14:textId="77777777" w:rsidR="00992E62" w:rsidRDefault="00992E62" w:rsidP="00992E62">
      <w:pPr>
        <w:tabs>
          <w:tab w:val="left" w:pos="3975"/>
        </w:tabs>
        <w:rPr>
          <w:sz w:val="22"/>
          <w:szCs w:val="22"/>
        </w:rPr>
      </w:pPr>
    </w:p>
    <w:p w14:paraId="21518069" w14:textId="77777777" w:rsidR="00404D24" w:rsidRPr="0071567F" w:rsidRDefault="00404D24" w:rsidP="00EF1380">
      <w:pPr>
        <w:spacing w:before="120" w:line="264" w:lineRule="auto"/>
        <w:rPr>
          <w:rFonts w:asciiTheme="minorHAnsi" w:hAnsiTheme="minorHAnsi"/>
          <w:b/>
          <w:sz w:val="22"/>
          <w:szCs w:val="22"/>
        </w:rPr>
      </w:pPr>
      <w:r w:rsidRPr="0071567F">
        <w:rPr>
          <w:rFonts w:asciiTheme="minorHAnsi" w:hAnsiTheme="minorHAnsi"/>
          <w:b/>
          <w:sz w:val="22"/>
          <w:szCs w:val="22"/>
        </w:rPr>
        <w:t xml:space="preserve">The following are </w:t>
      </w:r>
      <w:r w:rsidRPr="0071567F">
        <w:rPr>
          <w:rFonts w:asciiTheme="minorHAnsi" w:hAnsiTheme="minorHAnsi"/>
          <w:b/>
          <w:i/>
          <w:sz w:val="22"/>
          <w:szCs w:val="22"/>
          <w:u w:val="single"/>
        </w:rPr>
        <w:t>excluded</w:t>
      </w:r>
      <w:r w:rsidRPr="0071567F">
        <w:rPr>
          <w:rFonts w:asciiTheme="minorHAnsi" w:hAnsiTheme="minorHAnsi"/>
          <w:b/>
          <w:sz w:val="22"/>
          <w:szCs w:val="22"/>
        </w:rPr>
        <w:t xml:space="preserve"> from measures, exemption type “GOODS” applies:</w:t>
      </w:r>
    </w:p>
    <w:p w14:paraId="71371112" w14:textId="77777777" w:rsidR="00992E62" w:rsidRPr="00992E62" w:rsidRDefault="00992E62" w:rsidP="008D2466">
      <w:pPr>
        <w:pStyle w:val="ListParagraph"/>
        <w:numPr>
          <w:ilvl w:val="0"/>
          <w:numId w:val="16"/>
        </w:numPr>
        <w:rPr>
          <w:b/>
        </w:rPr>
      </w:pPr>
      <w:r>
        <w:t xml:space="preserve">Stainless </w:t>
      </w:r>
      <w:proofErr w:type="gramStart"/>
      <w:r>
        <w:t>steel;</w:t>
      </w:r>
      <w:proofErr w:type="gramEnd"/>
    </w:p>
    <w:p w14:paraId="3205A18A" w14:textId="77777777" w:rsidR="00992E62" w:rsidRPr="00992E62" w:rsidRDefault="00992E62" w:rsidP="008D2466">
      <w:pPr>
        <w:pStyle w:val="ListParagraph"/>
        <w:numPr>
          <w:ilvl w:val="0"/>
          <w:numId w:val="16"/>
        </w:numPr>
        <w:rPr>
          <w:b/>
        </w:rPr>
      </w:pPr>
      <w:r>
        <w:t>Silicon-electrical steel; and</w:t>
      </w:r>
    </w:p>
    <w:p w14:paraId="696AD987" w14:textId="717D2425" w:rsidR="00992E62" w:rsidRPr="00992E62" w:rsidRDefault="00992E62" w:rsidP="008D2466">
      <w:pPr>
        <w:pStyle w:val="ListParagraph"/>
        <w:numPr>
          <w:ilvl w:val="0"/>
          <w:numId w:val="16"/>
        </w:numPr>
        <w:rPr>
          <w:b/>
        </w:rPr>
      </w:pPr>
      <w:r>
        <w:t>High-speed steel</w:t>
      </w:r>
    </w:p>
    <w:p w14:paraId="18B75C8F" w14:textId="285AA344" w:rsidR="00404D24" w:rsidRDefault="00404D24" w:rsidP="00EF1380">
      <w:pPr>
        <w:tabs>
          <w:tab w:val="left" w:pos="3975"/>
        </w:tabs>
        <w:rPr>
          <w:b/>
        </w:rPr>
      </w:pPr>
    </w:p>
    <w:p w14:paraId="519F9097" w14:textId="41877970" w:rsidR="00EF1380" w:rsidRPr="00EF1380" w:rsidRDefault="00EF1380" w:rsidP="0049412A">
      <w:pPr>
        <w:spacing w:line="264" w:lineRule="auto"/>
        <w:rPr>
          <w:b/>
        </w:rPr>
      </w:pPr>
      <w:r w:rsidRPr="3B8A64ED">
        <w:rPr>
          <w:rFonts w:asciiTheme="minorHAnsi" w:hAnsiTheme="minorHAnsi"/>
          <w:sz w:val="22"/>
          <w:szCs w:val="22"/>
        </w:rPr>
        <w:t xml:space="preserve">For more information about the description of the goods subject to </w:t>
      </w:r>
      <w:r>
        <w:rPr>
          <w:rFonts w:asciiTheme="minorHAnsi" w:hAnsiTheme="minorHAnsi"/>
          <w:sz w:val="22"/>
          <w:szCs w:val="22"/>
        </w:rPr>
        <w:t>measures</w:t>
      </w:r>
      <w:r w:rsidRPr="3B8A64ED">
        <w:rPr>
          <w:rFonts w:asciiTheme="minorHAnsi" w:hAnsiTheme="minorHAnsi"/>
          <w:sz w:val="22"/>
          <w:szCs w:val="22"/>
        </w:rPr>
        <w:t>, refer to</w:t>
      </w:r>
      <w:r>
        <w:rPr>
          <w:rFonts w:asciiTheme="minorHAnsi" w:hAnsiTheme="minorHAnsi"/>
          <w:sz w:val="22"/>
          <w:szCs w:val="22"/>
        </w:rPr>
        <w:t xml:space="preserve"> Final report</w:t>
      </w:r>
      <w:r w:rsidRPr="3B8A64ED">
        <w:rPr>
          <w:rFonts w:asciiTheme="minorHAnsi" w:hAnsiTheme="minorHAnsi"/>
          <w:sz w:val="22"/>
          <w:szCs w:val="22"/>
        </w:rPr>
        <w:t xml:space="preserve"> </w:t>
      </w:r>
      <w:hyperlink r:id="rId14" w:history="1">
        <w:r w:rsidRPr="00992E62">
          <w:rPr>
            <w:rStyle w:val="Hyperlink"/>
            <w:rFonts w:asciiTheme="minorHAnsi" w:hAnsiTheme="minorHAnsi"/>
            <w:sz w:val="22"/>
            <w:szCs w:val="22"/>
          </w:rPr>
          <w:t>REP</w:t>
        </w:r>
        <w:r w:rsidR="00992E62" w:rsidRPr="00992E62">
          <w:rPr>
            <w:rStyle w:val="Hyperlink"/>
            <w:rFonts w:asciiTheme="minorHAnsi" w:hAnsiTheme="minorHAnsi"/>
            <w:sz w:val="22"/>
            <w:szCs w:val="22"/>
          </w:rPr>
          <w:t xml:space="preserve"> 506</w:t>
        </w:r>
      </w:hyperlink>
      <w:r w:rsidR="0049412A">
        <w:rPr>
          <w:rStyle w:val="Hyperlink"/>
          <w:rFonts w:asciiTheme="minorHAnsi" w:hAnsiTheme="minorHAnsi"/>
          <w:sz w:val="22"/>
          <w:szCs w:val="22"/>
        </w:rPr>
        <w:t>.</w:t>
      </w:r>
    </w:p>
    <w:p w14:paraId="68BAC5BB" w14:textId="7E6CEB22" w:rsidR="007B40C1" w:rsidRDefault="007B40C1" w:rsidP="00E4346B">
      <w:pPr>
        <w:spacing w:before="120" w:line="264" w:lineRule="auto"/>
        <w:jc w:val="both"/>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8D2466">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8D2466">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8D2466">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20" w:name="_Toc130547102"/>
      <w:r w:rsidRPr="006F7A4C">
        <w:rPr>
          <w:sz w:val="28"/>
          <w:szCs w:val="28"/>
        </w:rPr>
        <w:lastRenderedPageBreak/>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20"/>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5235" w:type="dxa"/>
        <w:jc w:val="center"/>
        <w:tblLook w:val="04A0" w:firstRow="1" w:lastRow="0" w:firstColumn="1" w:lastColumn="0" w:noHBand="0" w:noVBand="1"/>
      </w:tblPr>
      <w:tblGrid>
        <w:gridCol w:w="2539"/>
        <w:gridCol w:w="2696"/>
      </w:tblGrid>
      <w:tr w:rsidR="00464B5A" w:rsidRPr="00507BCF" w14:paraId="68BAC5C4" w14:textId="77777777" w:rsidTr="00407429">
        <w:trPr>
          <w:trHeight w:val="283"/>
          <w:jc w:val="center"/>
        </w:trPr>
        <w:tc>
          <w:tcPr>
            <w:tcW w:w="2539"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407429">
        <w:trPr>
          <w:trHeight w:val="113"/>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73B5C4A4" w:rsidR="0049412A" w:rsidRPr="0049412A" w:rsidRDefault="0049412A" w:rsidP="0049412A">
            <w:pPr>
              <w:jc w:val="center"/>
              <w:rPr>
                <w:rFonts w:cs="Calibri"/>
                <w:color w:val="000000"/>
                <w:sz w:val="22"/>
                <w:szCs w:val="22"/>
              </w:rPr>
            </w:pPr>
            <w:r w:rsidRPr="0049412A">
              <w:rPr>
                <w:rFonts w:cs="Calibri"/>
                <w:color w:val="000000"/>
                <w:sz w:val="22"/>
                <w:szCs w:val="22"/>
              </w:rPr>
              <w:t>72</w:t>
            </w:r>
            <w:r w:rsidR="00311570">
              <w:rPr>
                <w:rFonts w:cs="Calibri"/>
                <w:color w:val="000000"/>
                <w:sz w:val="22"/>
                <w:szCs w:val="22"/>
              </w:rPr>
              <w:t>25.40.00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4D5393A1" w:rsidR="0049412A" w:rsidRPr="0049412A" w:rsidRDefault="00311570" w:rsidP="0049412A">
            <w:pPr>
              <w:jc w:val="center"/>
              <w:rPr>
                <w:rFonts w:cs="Calibri"/>
                <w:color w:val="000000"/>
                <w:sz w:val="22"/>
                <w:szCs w:val="22"/>
              </w:rPr>
            </w:pPr>
            <w:r>
              <w:rPr>
                <w:rFonts w:cs="Calibri"/>
                <w:color w:val="000000"/>
                <w:sz w:val="22"/>
                <w:szCs w:val="22"/>
              </w:rPr>
              <w:t>21,22,23,24</w:t>
            </w:r>
          </w:p>
        </w:tc>
      </w:tr>
      <w:tr w:rsidR="0049412A" w:rsidRPr="00507BCF" w14:paraId="5BE9E321" w14:textId="77777777" w:rsidTr="00407429">
        <w:trPr>
          <w:trHeight w:val="170"/>
          <w:jc w:val="center"/>
        </w:trPr>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14:paraId="34B22AA8" w14:textId="2A85F3DC" w:rsidR="0049412A" w:rsidRPr="0049412A" w:rsidRDefault="0049412A" w:rsidP="0049412A">
            <w:pPr>
              <w:jc w:val="center"/>
              <w:rPr>
                <w:rFonts w:cs="Calibri"/>
                <w:color w:val="000000"/>
                <w:sz w:val="22"/>
                <w:szCs w:val="22"/>
              </w:rPr>
            </w:pPr>
            <w:r w:rsidRPr="0049412A">
              <w:rPr>
                <w:rFonts w:cs="Calibri"/>
                <w:color w:val="000000"/>
                <w:sz w:val="22"/>
                <w:szCs w:val="22"/>
              </w:rPr>
              <w:t>72</w:t>
            </w:r>
            <w:r w:rsidR="00311570">
              <w:rPr>
                <w:rFonts w:cs="Calibri"/>
                <w:color w:val="000000"/>
                <w:sz w:val="22"/>
                <w:szCs w:val="22"/>
              </w:rPr>
              <w:t>25.99.00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21B49C5" w14:textId="4C4651CE" w:rsidR="0049412A" w:rsidRPr="0049412A" w:rsidRDefault="00311570" w:rsidP="0049412A">
            <w:pPr>
              <w:jc w:val="center"/>
              <w:rPr>
                <w:rFonts w:cs="Calibri"/>
                <w:color w:val="000000"/>
                <w:sz w:val="22"/>
                <w:szCs w:val="22"/>
              </w:rPr>
            </w:pPr>
            <w:r>
              <w:rPr>
                <w:rFonts w:cs="Calibri"/>
                <w:color w:val="000000"/>
                <w:sz w:val="22"/>
                <w:szCs w:val="22"/>
              </w:rPr>
              <w:t>39</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5"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1" w:name="_Toc130547103"/>
      <w:r w:rsidRPr="006F7A4C">
        <w:rPr>
          <w:sz w:val="28"/>
          <w:szCs w:val="28"/>
        </w:rPr>
        <w:t>4</w:t>
      </w:r>
      <w:r w:rsidR="00075815" w:rsidRPr="006F7A4C">
        <w:rPr>
          <w:sz w:val="28"/>
          <w:szCs w:val="28"/>
        </w:rPr>
        <w:t xml:space="preserve">. </w:t>
      </w:r>
      <w:bookmarkStart w:id="22" w:name="_Toc37168720"/>
      <w:r w:rsidR="00075815" w:rsidRPr="006F7A4C">
        <w:rPr>
          <w:sz w:val="28"/>
          <w:szCs w:val="28"/>
        </w:rPr>
        <w:t>How much Interim Dumping Duty (IDD will an importer have to pay?</w:t>
      </w:r>
      <w:bookmarkEnd w:id="21"/>
      <w:bookmarkEnd w:id="22"/>
    </w:p>
    <w:p w14:paraId="68BAC5CC" w14:textId="2E83FA7F"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sidR="002E4442">
        <w:rPr>
          <w:rFonts w:asciiTheme="minorHAnsi" w:hAnsiTheme="minorHAnsi"/>
          <w:b/>
          <w:sz w:val="22"/>
          <w:u w:val="single"/>
        </w:rPr>
        <w:t>– all exporters from Japan</w:t>
      </w:r>
      <w:r w:rsidR="00CC6FDE" w:rsidRPr="003965C1">
        <w:rPr>
          <w:rFonts w:asciiTheme="minorHAnsi" w:hAnsiTheme="minorHAnsi"/>
          <w:b/>
          <w:sz w:val="22"/>
          <w:u w:val="single"/>
        </w:rPr>
        <w:t>, Sweden and Finland</w:t>
      </w:r>
    </w:p>
    <w:p w14:paraId="68BAC5CF" w14:textId="59C5C4EC" w:rsidR="00464B5A" w:rsidRDefault="00171281" w:rsidP="00171281">
      <w:pPr>
        <w:spacing w:before="120" w:after="60" w:line="264" w:lineRule="auto"/>
        <w:jc w:val="both"/>
        <w:rPr>
          <w:rFonts w:cs="Calibri"/>
          <w:color w:val="000000"/>
          <w:sz w:val="22"/>
          <w:szCs w:val="22"/>
        </w:rPr>
      </w:pPr>
      <w:r w:rsidRPr="00F62065">
        <w:rPr>
          <w:rFonts w:cs="Calibri"/>
          <w:color w:val="000000"/>
          <w:sz w:val="22"/>
          <w:szCs w:val="22"/>
        </w:rPr>
        <w:t>IDD is in the form of an ad valorem measure. The total IDD liability is calculated by multiplying the</w:t>
      </w:r>
      <w:r>
        <w:rPr>
          <w:rFonts w:cs="Calibri"/>
          <w:color w:val="000000"/>
          <w:sz w:val="22"/>
          <w:szCs w:val="22"/>
        </w:rPr>
        <w:t xml:space="preserve"> dumping export price (DXP) by </w:t>
      </w:r>
      <w:r w:rsidRPr="00F62065">
        <w:rPr>
          <w:rFonts w:cs="Calibri"/>
          <w:color w:val="000000"/>
          <w:sz w:val="22"/>
          <w:szCs w:val="22"/>
        </w:rPr>
        <w:t>the applicable IDD ad valorem duty rate</w:t>
      </w:r>
      <w:r>
        <w:rPr>
          <w:rFonts w:cs="Calibri"/>
          <w:color w:val="000000"/>
          <w:sz w:val="22"/>
          <w:szCs w:val="22"/>
        </w:rPr>
        <w:t>.</w:t>
      </w:r>
    </w:p>
    <w:p w14:paraId="33E8658D" w14:textId="58C30B5B" w:rsidR="00D55328" w:rsidRPr="002E4442" w:rsidRDefault="00D55328" w:rsidP="00D55328">
      <w:pPr>
        <w:spacing w:before="120"/>
        <w:jc w:val="both"/>
        <w:rPr>
          <w:bCs/>
          <w:sz w:val="22"/>
          <w:szCs w:val="22"/>
          <w:u w:val="single"/>
        </w:rPr>
      </w:pPr>
      <w:r w:rsidRPr="002E4442">
        <w:rPr>
          <w:bCs/>
          <w:sz w:val="22"/>
          <w:szCs w:val="22"/>
          <w:u w:val="single"/>
        </w:rPr>
        <w:t>Example o</w:t>
      </w:r>
      <w:r w:rsidR="00631B3E" w:rsidRPr="002E4442">
        <w:rPr>
          <w:bCs/>
          <w:sz w:val="22"/>
          <w:szCs w:val="22"/>
          <w:u w:val="single"/>
        </w:rPr>
        <w:t>f how to calculate the IDD</w:t>
      </w:r>
      <w:r w:rsidRPr="002E4442">
        <w:rPr>
          <w:bCs/>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5B513260" w:rsidR="00D3059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45426065" w14:textId="77777777" w:rsidR="00C82325" w:rsidRDefault="00C82325" w:rsidP="00407429">
      <w:pPr>
        <w:spacing w:line="264" w:lineRule="auto"/>
        <w:jc w:val="both"/>
        <w:rPr>
          <w:rFonts w:asciiTheme="minorHAnsi" w:hAnsiTheme="minorHAnsi"/>
          <w:sz w:val="22"/>
        </w:rPr>
      </w:pPr>
    </w:p>
    <w:p w14:paraId="1E9714BC" w14:textId="77777777" w:rsidR="00C82325" w:rsidRDefault="00C82325" w:rsidP="00407429">
      <w:pPr>
        <w:spacing w:line="264" w:lineRule="auto"/>
        <w:jc w:val="both"/>
        <w:rPr>
          <w:rFonts w:asciiTheme="minorHAnsi" w:hAnsiTheme="minorHAnsi"/>
          <w:sz w:val="22"/>
        </w:rPr>
      </w:pPr>
    </w:p>
    <w:p w14:paraId="6198E76D" w14:textId="77777777" w:rsidR="00C82325" w:rsidRDefault="00C82325" w:rsidP="00407429">
      <w:pPr>
        <w:spacing w:line="264" w:lineRule="auto"/>
        <w:jc w:val="both"/>
        <w:rPr>
          <w:rFonts w:asciiTheme="minorHAnsi" w:hAnsiTheme="minorHAnsi"/>
          <w:sz w:val="22"/>
        </w:rPr>
      </w:pPr>
    </w:p>
    <w:p w14:paraId="2E9AA91E" w14:textId="77777777" w:rsidR="00C82325" w:rsidRDefault="00C82325" w:rsidP="00407429">
      <w:pPr>
        <w:spacing w:line="264" w:lineRule="auto"/>
        <w:jc w:val="both"/>
        <w:rPr>
          <w:rFonts w:asciiTheme="minorHAnsi" w:hAnsiTheme="minorHAnsi"/>
          <w:sz w:val="22"/>
        </w:rPr>
      </w:pPr>
    </w:p>
    <w:p w14:paraId="6CDAFB0E" w14:textId="77777777" w:rsidR="00C82325" w:rsidRDefault="00C82325" w:rsidP="00407429">
      <w:pPr>
        <w:spacing w:line="264" w:lineRule="auto"/>
        <w:jc w:val="both"/>
        <w:rPr>
          <w:rFonts w:asciiTheme="minorHAnsi" w:hAnsiTheme="minorHAnsi"/>
          <w:sz w:val="22"/>
        </w:rPr>
      </w:pPr>
    </w:p>
    <w:p w14:paraId="00E37C07" w14:textId="77777777" w:rsidR="00C82325" w:rsidRDefault="00C82325" w:rsidP="00407429">
      <w:pPr>
        <w:spacing w:line="264" w:lineRule="auto"/>
        <w:jc w:val="both"/>
        <w:rPr>
          <w:rFonts w:asciiTheme="minorHAnsi" w:hAnsiTheme="minorHAnsi"/>
          <w:sz w:val="22"/>
        </w:rPr>
      </w:pPr>
    </w:p>
    <w:p w14:paraId="7460555B" w14:textId="77777777" w:rsidR="00C82325" w:rsidRDefault="00C82325" w:rsidP="00407429">
      <w:pPr>
        <w:spacing w:line="264" w:lineRule="auto"/>
        <w:jc w:val="both"/>
        <w:rPr>
          <w:rFonts w:asciiTheme="minorHAnsi" w:hAnsiTheme="minorHAnsi"/>
          <w:sz w:val="22"/>
        </w:rPr>
      </w:pPr>
    </w:p>
    <w:p w14:paraId="0138CD51" w14:textId="77777777" w:rsidR="00C82325" w:rsidRDefault="00C82325" w:rsidP="00407429">
      <w:pPr>
        <w:spacing w:line="264" w:lineRule="auto"/>
        <w:jc w:val="both"/>
        <w:rPr>
          <w:rFonts w:asciiTheme="minorHAnsi" w:hAnsiTheme="minorHAnsi"/>
          <w:sz w:val="22"/>
        </w:rPr>
      </w:pPr>
    </w:p>
    <w:p w14:paraId="24E20577" w14:textId="77777777" w:rsidR="00C82325" w:rsidRDefault="00C82325" w:rsidP="00407429">
      <w:pPr>
        <w:spacing w:line="264" w:lineRule="auto"/>
        <w:jc w:val="both"/>
        <w:rPr>
          <w:rFonts w:asciiTheme="minorHAnsi" w:hAnsiTheme="minorHAnsi"/>
          <w:sz w:val="22"/>
        </w:rPr>
      </w:pPr>
    </w:p>
    <w:p w14:paraId="6D9A08B0" w14:textId="77777777" w:rsidR="00C82325" w:rsidRDefault="00C82325" w:rsidP="00407429">
      <w:pPr>
        <w:spacing w:line="264" w:lineRule="auto"/>
        <w:jc w:val="both"/>
        <w:rPr>
          <w:rFonts w:asciiTheme="minorHAnsi" w:hAnsiTheme="minorHAnsi"/>
          <w:sz w:val="22"/>
        </w:rPr>
      </w:pPr>
    </w:p>
    <w:p w14:paraId="3D2146C9" w14:textId="43043A79" w:rsidR="00D55328" w:rsidRPr="006F7A4C" w:rsidRDefault="00D55328" w:rsidP="00D55328">
      <w:pPr>
        <w:pStyle w:val="Heading1"/>
        <w:spacing w:after="240"/>
        <w:rPr>
          <w:sz w:val="28"/>
          <w:szCs w:val="28"/>
        </w:rPr>
      </w:pPr>
      <w:bookmarkStart w:id="23" w:name="_Toc130547104"/>
      <w:r>
        <w:rPr>
          <w:sz w:val="28"/>
          <w:szCs w:val="28"/>
        </w:rPr>
        <w:lastRenderedPageBreak/>
        <w:t>5</w:t>
      </w:r>
      <w:r w:rsidRPr="006F7A4C">
        <w:rPr>
          <w:sz w:val="28"/>
          <w:szCs w:val="28"/>
        </w:rPr>
        <w:t>. What is the dumping export price (DXP) and how do I calculate it?</w:t>
      </w:r>
      <w:bookmarkEnd w:id="23"/>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8D2466">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8D2466">
      <w:pPr>
        <w:pStyle w:val="ListParagraph"/>
        <w:numPr>
          <w:ilvl w:val="0"/>
          <w:numId w:val="4"/>
        </w:numPr>
      </w:pPr>
      <w:r w:rsidRPr="009172F0">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8D2466">
      <w:pPr>
        <w:pStyle w:val="ListParagraph"/>
        <w:numPr>
          <w:ilvl w:val="0"/>
          <w:numId w:val="3"/>
        </w:numPr>
      </w:pPr>
      <w:r w:rsidRPr="009172F0">
        <w:t>Invoice terms = CIF, 60 days</w:t>
      </w:r>
    </w:p>
    <w:p w14:paraId="606AA5F4" w14:textId="77777777" w:rsidR="00D55328" w:rsidRPr="009172F0" w:rsidRDefault="00D55328" w:rsidP="008D2466">
      <w:pPr>
        <w:pStyle w:val="ListParagraph"/>
        <w:numPr>
          <w:ilvl w:val="0"/>
          <w:numId w:val="3"/>
        </w:numPr>
      </w:pPr>
      <w:r w:rsidRPr="009172F0">
        <w:t>Specified terms = FOB, cash</w:t>
      </w:r>
    </w:p>
    <w:p w14:paraId="766D5CD3" w14:textId="77777777" w:rsidR="00D55328" w:rsidRPr="004D1704" w:rsidRDefault="00D55328" w:rsidP="008D2466">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6"/>
          <w:footerReference w:type="first" r:id="rId17"/>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4" w:name="_Toc130547105"/>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4"/>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0300544">
        <w:tc>
          <w:tcPr>
            <w:tcW w:w="15309" w:type="dxa"/>
            <w:vAlign w:val="center"/>
          </w:tcPr>
          <w:p w14:paraId="68BAC5D6" w14:textId="640B410B" w:rsidR="00063DE3" w:rsidRPr="003965C1"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527841">
              <w:rPr>
                <w:rFonts w:asciiTheme="minorHAnsi" w:hAnsiTheme="minorHAnsi"/>
                <w:b/>
                <w:sz w:val="22"/>
              </w:rPr>
              <w:t>Japan</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3965C1">
              <w:rPr>
                <w:rFonts w:asciiTheme="minorHAnsi" w:hAnsiTheme="minorHAnsi"/>
                <w:sz w:val="22"/>
              </w:rPr>
              <w:t xml:space="preserve">on or after </w:t>
            </w:r>
            <w:r w:rsidR="00D337E1" w:rsidRPr="003965C1">
              <w:rPr>
                <w:rFonts w:asciiTheme="minorHAnsi" w:hAnsiTheme="minorHAnsi"/>
                <w:b/>
                <w:sz w:val="22"/>
              </w:rPr>
              <w:t>6 November 2024</w:t>
            </w:r>
            <w:r w:rsidR="00300544" w:rsidRPr="003965C1">
              <w:rPr>
                <w:rFonts w:asciiTheme="minorHAnsi" w:hAnsiTheme="minorHAnsi"/>
                <w:b/>
                <w:sz w:val="22"/>
              </w:rPr>
              <w:t>:</w:t>
            </w:r>
          </w:p>
          <w:p w14:paraId="68BAC5D7" w14:textId="77777777" w:rsidR="008C305B" w:rsidRPr="003965C1"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5905"/>
              <w:gridCol w:w="1701"/>
              <w:gridCol w:w="1087"/>
              <w:gridCol w:w="1471"/>
              <w:gridCol w:w="1304"/>
              <w:gridCol w:w="2912"/>
            </w:tblGrid>
            <w:tr w:rsidR="00F66F28" w:rsidRPr="003965C1" w14:paraId="68BAC5E0" w14:textId="77777777" w:rsidTr="008D2466">
              <w:trPr>
                <w:trHeight w:val="567"/>
              </w:trPr>
              <w:tc>
                <w:tcPr>
                  <w:tcW w:w="5905"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9" w14:textId="031C8F55" w:rsidR="00F66F28" w:rsidRPr="003965C1" w:rsidRDefault="00F66F28" w:rsidP="00F66F28">
                  <w:pPr>
                    <w:rPr>
                      <w:rFonts w:cs="Calibri"/>
                      <w:b/>
                      <w:bCs/>
                      <w:color w:val="000000"/>
                      <w:szCs w:val="20"/>
                    </w:rPr>
                  </w:pPr>
                  <w:r w:rsidRPr="003965C1">
                    <w:rPr>
                      <w:rFonts w:cs="Calibri"/>
                      <w:b/>
                      <w:bCs/>
                      <w:color w:val="000000"/>
                      <w:szCs w:val="20"/>
                    </w:rPr>
                    <w:t xml:space="preserve"> Exporter Name</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68BAC5DA" w14:textId="30C7D11A" w:rsidR="00F66F28" w:rsidRPr="003965C1" w:rsidRDefault="00F66F28" w:rsidP="00300544">
                  <w:pPr>
                    <w:jc w:val="center"/>
                    <w:rPr>
                      <w:rFonts w:cs="Calibri"/>
                      <w:b/>
                      <w:bCs/>
                      <w:color w:val="000000"/>
                      <w:szCs w:val="20"/>
                    </w:rPr>
                  </w:pPr>
                  <w:r w:rsidRPr="003965C1">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B" w14:textId="77777777" w:rsidR="00F66F28" w:rsidRPr="003965C1" w:rsidRDefault="00F66F28" w:rsidP="00300544">
                  <w:pPr>
                    <w:jc w:val="center"/>
                    <w:rPr>
                      <w:rFonts w:cs="Calibri"/>
                      <w:b/>
                      <w:bCs/>
                      <w:color w:val="000000"/>
                      <w:szCs w:val="20"/>
                    </w:rPr>
                  </w:pPr>
                  <w:r w:rsidRPr="003965C1">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C" w14:textId="77777777" w:rsidR="00F66F28" w:rsidRPr="003965C1" w:rsidRDefault="00F66F28" w:rsidP="00300544">
                  <w:pPr>
                    <w:jc w:val="center"/>
                    <w:rPr>
                      <w:rFonts w:cs="Calibri"/>
                      <w:b/>
                      <w:bCs/>
                      <w:color w:val="000000"/>
                      <w:szCs w:val="20"/>
                    </w:rPr>
                  </w:pPr>
                  <w:r w:rsidRPr="003965C1">
                    <w:rPr>
                      <w:rFonts w:cs="Calibri"/>
                      <w:b/>
                      <w:bCs/>
                      <w:color w:val="000000"/>
                      <w:szCs w:val="20"/>
                    </w:rPr>
                    <w:t>Measure Type</w:t>
                  </w:r>
                </w:p>
              </w:tc>
              <w:tc>
                <w:tcPr>
                  <w:tcW w:w="1304"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D" w14:textId="6DEF2AF9" w:rsidR="00F66F28" w:rsidRPr="003965C1" w:rsidRDefault="00527841" w:rsidP="00300544">
                  <w:pPr>
                    <w:jc w:val="center"/>
                    <w:rPr>
                      <w:rFonts w:cs="Calibri"/>
                      <w:b/>
                      <w:bCs/>
                      <w:color w:val="000000"/>
                      <w:szCs w:val="20"/>
                    </w:rPr>
                  </w:pPr>
                  <w:r w:rsidRPr="003965C1">
                    <w:rPr>
                      <w:rFonts w:cs="Calibri"/>
                      <w:b/>
                      <w:bCs/>
                      <w:color w:val="000000"/>
                      <w:szCs w:val="20"/>
                    </w:rPr>
                    <w:t xml:space="preserve">IDD Ad Valorem </w:t>
                  </w:r>
                  <w:r w:rsidR="00F66F28" w:rsidRPr="003965C1">
                    <w:rPr>
                      <w:rFonts w:cs="Calibri"/>
                      <w:b/>
                      <w:bCs/>
                      <w:color w:val="000000"/>
                      <w:szCs w:val="20"/>
                    </w:rPr>
                    <w:t xml:space="preserve">Rate </w:t>
                  </w:r>
                </w:p>
              </w:tc>
              <w:tc>
                <w:tcPr>
                  <w:tcW w:w="2912"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8BAC5DF" w14:textId="77777777" w:rsidR="00F66F28" w:rsidRPr="003965C1" w:rsidRDefault="00F66F28" w:rsidP="00300544">
                  <w:pPr>
                    <w:jc w:val="center"/>
                    <w:rPr>
                      <w:rFonts w:cs="Calibri"/>
                      <w:b/>
                      <w:bCs/>
                      <w:color w:val="000000"/>
                      <w:szCs w:val="20"/>
                    </w:rPr>
                  </w:pPr>
                  <w:r w:rsidRPr="003965C1">
                    <w:rPr>
                      <w:rFonts w:cs="Calibri"/>
                      <w:b/>
                      <w:bCs/>
                      <w:color w:val="000000"/>
                      <w:szCs w:val="20"/>
                    </w:rPr>
                    <w:t>Export Price terms</w:t>
                  </w:r>
                </w:p>
              </w:tc>
            </w:tr>
            <w:tr w:rsidR="00F66F28" w:rsidRPr="003965C1" w14:paraId="46B2197F" w14:textId="77777777" w:rsidTr="008D2466">
              <w:trPr>
                <w:trHeight w:val="510"/>
              </w:trPr>
              <w:tc>
                <w:tcPr>
                  <w:tcW w:w="14380" w:type="dxa"/>
                  <w:gridSpan w:val="6"/>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tcPr>
                <w:p w14:paraId="69D5B5F3" w14:textId="10A26A69" w:rsidR="00F66F28" w:rsidRPr="003965C1" w:rsidRDefault="008112CC" w:rsidP="00F66F28">
                  <w:pPr>
                    <w:rPr>
                      <w:rFonts w:cs="Calibri"/>
                      <w:b/>
                      <w:bCs/>
                      <w:color w:val="000000"/>
                      <w:sz w:val="24"/>
                    </w:rPr>
                  </w:pPr>
                  <w:r w:rsidRPr="003965C1">
                    <w:rPr>
                      <w:rFonts w:cs="Calibri"/>
                      <w:b/>
                      <w:bCs/>
                      <w:color w:val="000000"/>
                      <w:sz w:val="24"/>
                    </w:rPr>
                    <w:t xml:space="preserve">  </w:t>
                  </w:r>
                  <w:r w:rsidR="00527841" w:rsidRPr="003965C1">
                    <w:rPr>
                      <w:rFonts w:cs="Calibri"/>
                      <w:b/>
                      <w:bCs/>
                      <w:color w:val="000000"/>
                      <w:sz w:val="24"/>
                    </w:rPr>
                    <w:t>JAPAN</w:t>
                  </w:r>
                </w:p>
              </w:tc>
            </w:tr>
            <w:tr w:rsidR="00C77CA7" w:rsidRPr="003965C1" w14:paraId="0736FF45" w14:textId="77777777" w:rsidTr="00CA4129">
              <w:trPr>
                <w:trHeight w:val="680"/>
              </w:trPr>
              <w:tc>
                <w:tcPr>
                  <w:tcW w:w="5905" w:type="dxa"/>
                  <w:tcBorders>
                    <w:top w:val="nil"/>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2750C4" w14:textId="6813DB9B" w:rsidR="00C77CA7" w:rsidRPr="003965C1" w:rsidRDefault="00C77CA7" w:rsidP="00AF02EC">
                  <w:pPr>
                    <w:ind w:left="156"/>
                    <w:rPr>
                      <w:rFonts w:cs="Calibri"/>
                      <w:color w:val="000000"/>
                      <w:sz w:val="22"/>
                      <w:szCs w:val="22"/>
                    </w:rPr>
                  </w:pPr>
                  <w:r w:rsidRPr="003965C1">
                    <w:rPr>
                      <w:rFonts w:cs="Calibri"/>
                      <w:color w:val="000000"/>
                      <w:sz w:val="22"/>
                      <w:szCs w:val="22"/>
                    </w:rPr>
                    <w:t>All Exporters</w:t>
                  </w:r>
                </w:p>
              </w:tc>
              <w:tc>
                <w:tcPr>
                  <w:tcW w:w="1701" w:type="dxa"/>
                  <w:tcBorders>
                    <w:top w:val="nil"/>
                    <w:left w:val="nil"/>
                    <w:bottom w:val="single" w:sz="4" w:space="0" w:color="auto"/>
                    <w:right w:val="single" w:sz="4" w:space="0" w:color="auto"/>
                  </w:tcBorders>
                  <w:vAlign w:val="center"/>
                </w:tcPr>
                <w:p w14:paraId="1A524E97" w14:textId="477317F5" w:rsidR="00C77CA7" w:rsidRPr="003965C1" w:rsidRDefault="00521FDB" w:rsidP="00F66F28">
                  <w:pPr>
                    <w:jc w:val="center"/>
                    <w:rPr>
                      <w:rFonts w:cs="Calibri"/>
                      <w:color w:val="000000"/>
                      <w:sz w:val="22"/>
                      <w:szCs w:val="22"/>
                    </w:rPr>
                  </w:pPr>
                  <w:r w:rsidRPr="003965C1">
                    <w:rPr>
                      <w:rFonts w:cs="Calibri"/>
                      <w:color w:val="000000"/>
                      <w:sz w:val="22"/>
                      <w:szCs w:val="22"/>
                    </w:rPr>
                    <w:t>2</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C77CA7" w:rsidRPr="003965C1" w:rsidRDefault="00C77CA7" w:rsidP="00C77CA7">
                  <w:pPr>
                    <w:jc w:val="center"/>
                    <w:rPr>
                      <w:rFonts w:cs="Calibri"/>
                      <w:color w:val="000000"/>
                      <w:sz w:val="22"/>
                      <w:szCs w:val="22"/>
                    </w:rPr>
                  </w:pPr>
                  <w:r w:rsidRPr="003965C1">
                    <w:rPr>
                      <w:rFonts w:cs="Calibri"/>
                      <w:color w:val="000000"/>
                      <w:sz w:val="22"/>
                      <w:szCs w:val="22"/>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537D7C26" w:rsidR="00C77CA7" w:rsidRPr="003965C1" w:rsidRDefault="00C77CA7" w:rsidP="00C77CA7">
                  <w:pPr>
                    <w:jc w:val="center"/>
                    <w:rPr>
                      <w:rFonts w:cs="Calibri"/>
                      <w:color w:val="000000"/>
                      <w:sz w:val="22"/>
                      <w:szCs w:val="22"/>
                    </w:rPr>
                  </w:pPr>
                  <w:r w:rsidRPr="003965C1">
                    <w:rPr>
                      <w:rFonts w:cs="Calibri"/>
                      <w:color w:val="000000"/>
                      <w:sz w:val="22"/>
                      <w:szCs w:val="22"/>
                    </w:rPr>
                    <w:t>Ad Valorem</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25F5A5B0" w:rsidR="007C3CBE" w:rsidRPr="003965C1" w:rsidRDefault="002A0AC7" w:rsidP="007C3CBE">
                  <w:pPr>
                    <w:jc w:val="center"/>
                    <w:rPr>
                      <w:rFonts w:cs="Calibri"/>
                      <w:color w:val="000000"/>
                      <w:sz w:val="22"/>
                      <w:szCs w:val="22"/>
                    </w:rPr>
                  </w:pPr>
                  <w:r w:rsidRPr="003965C1">
                    <w:rPr>
                      <w:rFonts w:cs="Calibri"/>
                      <w:color w:val="000000"/>
                      <w:sz w:val="22"/>
                      <w:szCs w:val="22"/>
                    </w:rPr>
                    <w:t>5.2%</w:t>
                  </w:r>
                </w:p>
              </w:tc>
              <w:tc>
                <w:tcPr>
                  <w:tcW w:w="29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6236E203" w:rsidR="00C77CA7" w:rsidRPr="003965C1" w:rsidRDefault="00527841" w:rsidP="00F66F28">
                  <w:pPr>
                    <w:jc w:val="center"/>
                    <w:rPr>
                      <w:rFonts w:cs="Calibri"/>
                      <w:color w:val="000000"/>
                      <w:sz w:val="22"/>
                      <w:szCs w:val="22"/>
                    </w:rPr>
                  </w:pPr>
                  <w:r w:rsidRPr="003965C1">
                    <w:rPr>
                      <w:rFonts w:cs="Calibri"/>
                      <w:color w:val="000000"/>
                      <w:sz w:val="22"/>
                      <w:szCs w:val="22"/>
                    </w:rPr>
                    <w:t>FOB</w:t>
                  </w:r>
                  <w:r w:rsidR="00C77CA7" w:rsidRPr="003965C1">
                    <w:rPr>
                      <w:rFonts w:cs="Calibri"/>
                      <w:color w:val="000000"/>
                      <w:sz w:val="22"/>
                      <w:szCs w:val="22"/>
                    </w:rPr>
                    <w:t>, cash</w:t>
                  </w:r>
                </w:p>
              </w:tc>
            </w:tr>
          </w:tbl>
          <w:p w14:paraId="34FE2204" w14:textId="77777777" w:rsidR="00300544" w:rsidRPr="003965C1" w:rsidRDefault="00300544" w:rsidP="00300544">
            <w:pPr>
              <w:spacing w:line="264" w:lineRule="auto"/>
              <w:rPr>
                <w:rFonts w:asciiTheme="minorHAnsi" w:hAnsiTheme="minorHAnsi"/>
                <w:b/>
                <w:sz w:val="22"/>
                <w:szCs w:val="22"/>
                <w:u w:val="single"/>
              </w:rPr>
            </w:pPr>
          </w:p>
          <w:p w14:paraId="23277F25" w14:textId="692BD81A" w:rsidR="00527841" w:rsidRPr="003965C1" w:rsidRDefault="00527841" w:rsidP="00527841">
            <w:pPr>
              <w:ind w:right="-214"/>
              <w:rPr>
                <w:rFonts w:asciiTheme="minorHAnsi" w:hAnsiTheme="minorHAnsi"/>
                <w:b/>
                <w:sz w:val="22"/>
              </w:rPr>
            </w:pPr>
            <w:r w:rsidRPr="003965C1">
              <w:rPr>
                <w:rFonts w:asciiTheme="minorHAnsi" w:hAnsiTheme="minorHAnsi"/>
                <w:sz w:val="22"/>
              </w:rPr>
              <w:t xml:space="preserve">The following DSNs apply to goods exported from </w:t>
            </w:r>
            <w:r w:rsidRPr="003965C1">
              <w:rPr>
                <w:rFonts w:asciiTheme="minorHAnsi" w:hAnsiTheme="minorHAnsi"/>
                <w:b/>
                <w:sz w:val="22"/>
              </w:rPr>
              <w:t>Sweden and Finland</w:t>
            </w:r>
            <w:r w:rsidRPr="003965C1">
              <w:rPr>
                <w:rFonts w:asciiTheme="minorHAnsi" w:hAnsiTheme="minorHAnsi"/>
                <w:sz w:val="22"/>
              </w:rPr>
              <w:t xml:space="preserve"> entered for home consumption on or after </w:t>
            </w:r>
            <w:r w:rsidR="00D337E1" w:rsidRPr="003965C1">
              <w:rPr>
                <w:rFonts w:asciiTheme="minorHAnsi" w:hAnsiTheme="minorHAnsi"/>
                <w:b/>
                <w:sz w:val="22"/>
              </w:rPr>
              <w:t>6 November 2024</w:t>
            </w:r>
            <w:r w:rsidRPr="003965C1">
              <w:rPr>
                <w:rFonts w:asciiTheme="minorHAnsi" w:hAnsiTheme="minorHAnsi"/>
                <w:b/>
                <w:sz w:val="22"/>
              </w:rPr>
              <w:t>:</w:t>
            </w:r>
          </w:p>
          <w:p w14:paraId="3D456D28" w14:textId="77777777" w:rsidR="00527841" w:rsidRPr="003965C1" w:rsidRDefault="00527841" w:rsidP="00527841">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4001"/>
              <w:gridCol w:w="1904"/>
              <w:gridCol w:w="1701"/>
              <w:gridCol w:w="1087"/>
              <w:gridCol w:w="1471"/>
              <w:gridCol w:w="1304"/>
              <w:gridCol w:w="2912"/>
            </w:tblGrid>
            <w:tr w:rsidR="00527841" w:rsidRPr="003965C1" w14:paraId="6420AD8D" w14:textId="77777777" w:rsidTr="008D2466">
              <w:trPr>
                <w:trHeight w:val="567"/>
              </w:trPr>
              <w:tc>
                <w:tcPr>
                  <w:tcW w:w="4001" w:type="dxa"/>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hideMark/>
                </w:tcPr>
                <w:p w14:paraId="02F1BDD8" w14:textId="77777777" w:rsidR="00527841" w:rsidRPr="003965C1" w:rsidRDefault="00527841" w:rsidP="00527841">
                  <w:pPr>
                    <w:rPr>
                      <w:rFonts w:cs="Calibri"/>
                      <w:b/>
                      <w:bCs/>
                      <w:color w:val="000000"/>
                      <w:szCs w:val="20"/>
                    </w:rPr>
                  </w:pPr>
                  <w:r w:rsidRPr="003965C1">
                    <w:rPr>
                      <w:rFonts w:cs="Calibri"/>
                      <w:b/>
                      <w:bCs/>
                      <w:color w:val="000000"/>
                      <w:szCs w:val="20"/>
                    </w:rPr>
                    <w:t xml:space="preserve"> Exporter Name</w:t>
                  </w:r>
                </w:p>
              </w:tc>
              <w:tc>
                <w:tcPr>
                  <w:tcW w:w="1904" w:type="dxa"/>
                  <w:tcBorders>
                    <w:top w:val="single" w:sz="4" w:space="0" w:color="auto"/>
                    <w:left w:val="single" w:sz="4" w:space="0" w:color="auto"/>
                    <w:bottom w:val="single" w:sz="4" w:space="0" w:color="auto"/>
                    <w:right w:val="single" w:sz="4" w:space="0" w:color="auto"/>
                  </w:tcBorders>
                  <w:shd w:val="clear" w:color="000000" w:fill="F2F2F2"/>
                  <w:vAlign w:val="center"/>
                </w:tcPr>
                <w:p w14:paraId="2B7972A5" w14:textId="048CB1C2" w:rsidR="00527841" w:rsidRPr="003965C1" w:rsidRDefault="00527841" w:rsidP="00527841">
                  <w:pPr>
                    <w:rPr>
                      <w:rFonts w:cs="Calibri"/>
                      <w:b/>
                      <w:bCs/>
                      <w:color w:val="000000"/>
                      <w:szCs w:val="20"/>
                    </w:rPr>
                  </w:pPr>
                  <w:r w:rsidRPr="003965C1">
                    <w:rPr>
                      <w:rFonts w:cs="Calibri"/>
                      <w:b/>
                      <w:bCs/>
                      <w:color w:val="000000"/>
                      <w:szCs w:val="20"/>
                    </w:rPr>
                    <w:t>CCID</w:t>
                  </w:r>
                </w:p>
              </w:tc>
              <w:tc>
                <w:tcPr>
                  <w:tcW w:w="1701" w:type="dxa"/>
                  <w:tcBorders>
                    <w:top w:val="single" w:sz="4" w:space="0" w:color="auto"/>
                    <w:left w:val="nil"/>
                    <w:bottom w:val="single" w:sz="4" w:space="0" w:color="auto"/>
                    <w:right w:val="single" w:sz="4" w:space="0" w:color="auto"/>
                  </w:tcBorders>
                  <w:shd w:val="clear" w:color="000000" w:fill="F2F2F2"/>
                  <w:vAlign w:val="center"/>
                </w:tcPr>
                <w:p w14:paraId="6D2FF8FC" w14:textId="77777777" w:rsidR="00527841" w:rsidRPr="003965C1" w:rsidRDefault="00527841" w:rsidP="00527841">
                  <w:pPr>
                    <w:jc w:val="center"/>
                    <w:rPr>
                      <w:rFonts w:cs="Calibri"/>
                      <w:b/>
                      <w:bCs/>
                      <w:color w:val="000000"/>
                      <w:szCs w:val="20"/>
                    </w:rPr>
                  </w:pPr>
                  <w:r w:rsidRPr="003965C1">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646FBB9A" w14:textId="77777777" w:rsidR="00527841" w:rsidRPr="003965C1" w:rsidRDefault="00527841" w:rsidP="00527841">
                  <w:pPr>
                    <w:jc w:val="center"/>
                    <w:rPr>
                      <w:rFonts w:cs="Calibri"/>
                      <w:b/>
                      <w:bCs/>
                      <w:color w:val="000000"/>
                      <w:szCs w:val="20"/>
                    </w:rPr>
                  </w:pPr>
                  <w:r w:rsidRPr="003965C1">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2D7CFE0E" w14:textId="77777777" w:rsidR="00527841" w:rsidRPr="003965C1" w:rsidRDefault="00527841" w:rsidP="00527841">
                  <w:pPr>
                    <w:jc w:val="center"/>
                    <w:rPr>
                      <w:rFonts w:cs="Calibri"/>
                      <w:b/>
                      <w:bCs/>
                      <w:color w:val="000000"/>
                      <w:szCs w:val="20"/>
                    </w:rPr>
                  </w:pPr>
                  <w:r w:rsidRPr="003965C1">
                    <w:rPr>
                      <w:rFonts w:cs="Calibri"/>
                      <w:b/>
                      <w:bCs/>
                      <w:color w:val="000000"/>
                      <w:szCs w:val="20"/>
                    </w:rPr>
                    <w:t>Measure Type</w:t>
                  </w:r>
                </w:p>
              </w:tc>
              <w:tc>
                <w:tcPr>
                  <w:tcW w:w="1304"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2F2B2346" w14:textId="66EA0E03" w:rsidR="00527841" w:rsidRPr="003965C1" w:rsidRDefault="00040BB7" w:rsidP="00527841">
                  <w:pPr>
                    <w:jc w:val="center"/>
                    <w:rPr>
                      <w:rFonts w:cs="Calibri"/>
                      <w:b/>
                      <w:bCs/>
                      <w:color w:val="000000"/>
                      <w:szCs w:val="20"/>
                    </w:rPr>
                  </w:pPr>
                  <w:r w:rsidRPr="003965C1">
                    <w:rPr>
                      <w:rFonts w:cs="Calibri"/>
                      <w:b/>
                      <w:bCs/>
                      <w:color w:val="000000"/>
                      <w:szCs w:val="20"/>
                    </w:rPr>
                    <w:t>IDD Ad Valorem Rate</w:t>
                  </w:r>
                </w:p>
              </w:tc>
              <w:tc>
                <w:tcPr>
                  <w:tcW w:w="2912" w:type="dxa"/>
                  <w:tcBorders>
                    <w:top w:val="single" w:sz="4" w:space="0" w:color="auto"/>
                    <w:left w:val="nil"/>
                    <w:bottom w:val="single" w:sz="4" w:space="0" w:color="auto"/>
                    <w:right w:val="single" w:sz="4" w:space="0" w:color="auto"/>
                  </w:tcBorders>
                  <w:shd w:val="clear" w:color="000000" w:fill="F2F2F2"/>
                  <w:tcMar>
                    <w:top w:w="15" w:type="dxa"/>
                    <w:left w:w="15" w:type="dxa"/>
                    <w:bottom w:w="0" w:type="dxa"/>
                    <w:right w:w="15" w:type="dxa"/>
                  </w:tcMar>
                  <w:vAlign w:val="center"/>
                  <w:hideMark/>
                </w:tcPr>
                <w:p w14:paraId="24F4F326" w14:textId="77777777" w:rsidR="00527841" w:rsidRPr="003965C1" w:rsidRDefault="00527841" w:rsidP="00527841">
                  <w:pPr>
                    <w:jc w:val="center"/>
                    <w:rPr>
                      <w:rFonts w:cs="Calibri"/>
                      <w:b/>
                      <w:bCs/>
                      <w:color w:val="000000"/>
                      <w:szCs w:val="20"/>
                    </w:rPr>
                  </w:pPr>
                  <w:r w:rsidRPr="003965C1">
                    <w:rPr>
                      <w:rFonts w:cs="Calibri"/>
                      <w:b/>
                      <w:bCs/>
                      <w:color w:val="000000"/>
                      <w:szCs w:val="20"/>
                    </w:rPr>
                    <w:t>Export Price terms</w:t>
                  </w:r>
                </w:p>
              </w:tc>
            </w:tr>
            <w:tr w:rsidR="00527841" w:rsidRPr="003965C1" w14:paraId="5712018C" w14:textId="77777777" w:rsidTr="008D2466">
              <w:trPr>
                <w:trHeight w:val="510"/>
              </w:trPr>
              <w:tc>
                <w:tcPr>
                  <w:tcW w:w="14380" w:type="dxa"/>
                  <w:gridSpan w:val="7"/>
                  <w:tcBorders>
                    <w:top w:val="single" w:sz="4" w:space="0" w:color="auto"/>
                    <w:left w:val="single" w:sz="4" w:space="0" w:color="auto"/>
                    <w:bottom w:val="single" w:sz="4" w:space="0" w:color="auto"/>
                    <w:right w:val="single" w:sz="4" w:space="0" w:color="auto"/>
                  </w:tcBorders>
                  <w:shd w:val="clear" w:color="000000" w:fill="F2F2F2"/>
                  <w:tcMar>
                    <w:top w:w="15" w:type="dxa"/>
                    <w:left w:w="15" w:type="dxa"/>
                    <w:bottom w:w="0" w:type="dxa"/>
                    <w:right w:w="15" w:type="dxa"/>
                  </w:tcMar>
                  <w:vAlign w:val="center"/>
                </w:tcPr>
                <w:p w14:paraId="54AEF5A1" w14:textId="6C34441E" w:rsidR="00527841" w:rsidRPr="003965C1" w:rsidRDefault="00527841" w:rsidP="00527841">
                  <w:pPr>
                    <w:rPr>
                      <w:rFonts w:cs="Calibri"/>
                      <w:b/>
                      <w:bCs/>
                      <w:color w:val="000000"/>
                      <w:sz w:val="24"/>
                    </w:rPr>
                  </w:pPr>
                  <w:r w:rsidRPr="003965C1">
                    <w:rPr>
                      <w:rFonts w:cs="Calibri"/>
                      <w:b/>
                      <w:bCs/>
                      <w:color w:val="000000"/>
                      <w:sz w:val="24"/>
                    </w:rPr>
                    <w:t xml:space="preserve">  SWEDEN</w:t>
                  </w:r>
                </w:p>
              </w:tc>
            </w:tr>
            <w:tr w:rsidR="00527841" w:rsidRPr="003965C1" w14:paraId="7F0DC7E9" w14:textId="77777777" w:rsidTr="00527841">
              <w:trPr>
                <w:trHeight w:val="680"/>
              </w:trPr>
              <w:tc>
                <w:tcPr>
                  <w:tcW w:w="4001"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BA99C8D" w14:textId="5BD6B9E6" w:rsidR="00527841" w:rsidRPr="003965C1" w:rsidRDefault="00527841" w:rsidP="00527841">
                  <w:pPr>
                    <w:ind w:left="156"/>
                    <w:rPr>
                      <w:rFonts w:cs="Calibri"/>
                      <w:color w:val="000000"/>
                      <w:sz w:val="22"/>
                      <w:szCs w:val="22"/>
                    </w:rPr>
                  </w:pPr>
                  <w:r w:rsidRPr="003965C1">
                    <w:rPr>
                      <w:rFonts w:cs="Calibri"/>
                      <w:color w:val="000000"/>
                      <w:sz w:val="22"/>
                      <w:szCs w:val="22"/>
                    </w:rPr>
                    <w:t>SSAB EMEA AB</w:t>
                  </w:r>
                </w:p>
              </w:tc>
              <w:tc>
                <w:tcPr>
                  <w:tcW w:w="1904" w:type="dxa"/>
                  <w:tcBorders>
                    <w:top w:val="nil"/>
                    <w:left w:val="single" w:sz="4" w:space="0" w:color="auto"/>
                    <w:bottom w:val="single" w:sz="4" w:space="0" w:color="auto"/>
                    <w:right w:val="single" w:sz="4" w:space="0" w:color="auto"/>
                  </w:tcBorders>
                  <w:shd w:val="clear" w:color="auto" w:fill="auto"/>
                  <w:vAlign w:val="center"/>
                </w:tcPr>
                <w:p w14:paraId="4287C58E" w14:textId="77777777" w:rsidR="00527841" w:rsidRPr="003965C1" w:rsidRDefault="00527841" w:rsidP="00527841">
                  <w:pPr>
                    <w:ind w:left="156"/>
                    <w:rPr>
                      <w:rFonts w:cs="Calibri"/>
                      <w:color w:val="000000"/>
                      <w:sz w:val="22"/>
                      <w:szCs w:val="22"/>
                    </w:rPr>
                  </w:pPr>
                  <w:r w:rsidRPr="003965C1">
                    <w:rPr>
                      <w:rFonts w:cs="Calibri"/>
                      <w:color w:val="000000"/>
                      <w:sz w:val="22"/>
                      <w:szCs w:val="22"/>
                    </w:rPr>
                    <w:t>CEE7676993E</w:t>
                  </w:r>
                </w:p>
                <w:p w14:paraId="68D22C74" w14:textId="6DB2A948" w:rsidR="00527841" w:rsidRPr="003965C1" w:rsidRDefault="00527841" w:rsidP="00527841">
                  <w:pPr>
                    <w:ind w:left="156"/>
                    <w:rPr>
                      <w:rFonts w:cs="Calibri"/>
                      <w:color w:val="000000"/>
                      <w:sz w:val="22"/>
                      <w:szCs w:val="22"/>
                    </w:rPr>
                  </w:pPr>
                  <w:r w:rsidRPr="003965C1">
                    <w:rPr>
                      <w:rFonts w:cs="Calibri"/>
                      <w:color w:val="000000"/>
                      <w:sz w:val="22"/>
                      <w:szCs w:val="22"/>
                    </w:rPr>
                    <w:t>CFG4447664G</w:t>
                  </w:r>
                </w:p>
              </w:tc>
              <w:tc>
                <w:tcPr>
                  <w:tcW w:w="1701" w:type="dxa"/>
                  <w:tcBorders>
                    <w:top w:val="nil"/>
                    <w:left w:val="nil"/>
                    <w:bottom w:val="single" w:sz="4" w:space="0" w:color="auto"/>
                    <w:right w:val="single" w:sz="4" w:space="0" w:color="auto"/>
                  </w:tcBorders>
                  <w:vAlign w:val="center"/>
                </w:tcPr>
                <w:p w14:paraId="62003AC0" w14:textId="0A3A315A" w:rsidR="00527841" w:rsidRPr="003965C1" w:rsidRDefault="009A4071" w:rsidP="00527841">
                  <w:pPr>
                    <w:jc w:val="center"/>
                    <w:rPr>
                      <w:rFonts w:cs="Calibri"/>
                      <w:color w:val="000000"/>
                      <w:sz w:val="22"/>
                      <w:szCs w:val="22"/>
                    </w:rPr>
                  </w:pPr>
                  <w:r>
                    <w:rPr>
                      <w:rFonts w:cs="Calibri"/>
                      <w:color w:val="000000"/>
                      <w:sz w:val="22"/>
                      <w:szCs w:val="22"/>
                    </w:rPr>
                    <w:t>6</w:t>
                  </w:r>
                </w:p>
              </w:tc>
              <w:tc>
                <w:tcPr>
                  <w:tcW w:w="108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DDAC512" w14:textId="77777777" w:rsidR="00527841" w:rsidRPr="003965C1" w:rsidRDefault="00527841" w:rsidP="00527841">
                  <w:pPr>
                    <w:jc w:val="center"/>
                    <w:rPr>
                      <w:rFonts w:cs="Calibri"/>
                      <w:color w:val="000000"/>
                      <w:sz w:val="22"/>
                      <w:szCs w:val="22"/>
                    </w:rPr>
                  </w:pPr>
                  <w:r w:rsidRPr="003965C1">
                    <w:rPr>
                      <w:rFonts w:cs="Calibri"/>
                      <w:color w:val="000000"/>
                      <w:sz w:val="22"/>
                      <w:szCs w:val="22"/>
                    </w:rPr>
                    <w:t>IDD</w:t>
                  </w:r>
                </w:p>
              </w:tc>
              <w:tc>
                <w:tcPr>
                  <w:tcW w:w="147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C71DE8" w14:textId="1D4B512C" w:rsidR="00527841" w:rsidRPr="003965C1" w:rsidRDefault="008A2050" w:rsidP="00527841">
                  <w:pPr>
                    <w:jc w:val="center"/>
                    <w:rPr>
                      <w:rFonts w:cs="Calibri"/>
                      <w:color w:val="000000"/>
                      <w:sz w:val="22"/>
                      <w:szCs w:val="22"/>
                    </w:rPr>
                  </w:pPr>
                  <w:r w:rsidRPr="003965C1">
                    <w:rPr>
                      <w:rFonts w:cs="Calibri"/>
                      <w:color w:val="000000"/>
                      <w:sz w:val="22"/>
                      <w:szCs w:val="22"/>
                    </w:rPr>
                    <w:t>Ad Valorem</w:t>
                  </w:r>
                </w:p>
              </w:tc>
              <w:tc>
                <w:tcPr>
                  <w:tcW w:w="130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DD30301" w14:textId="31645C5E" w:rsidR="00527841" w:rsidRPr="003965C1" w:rsidRDefault="002A0AC7" w:rsidP="00527841">
                  <w:pPr>
                    <w:jc w:val="center"/>
                    <w:rPr>
                      <w:rFonts w:cs="Calibri"/>
                      <w:color w:val="000000"/>
                      <w:sz w:val="22"/>
                      <w:szCs w:val="22"/>
                    </w:rPr>
                  </w:pPr>
                  <w:r w:rsidRPr="003965C1">
                    <w:rPr>
                      <w:rFonts w:cs="Calibri"/>
                      <w:color w:val="000000"/>
                      <w:sz w:val="22"/>
                      <w:szCs w:val="22"/>
                    </w:rPr>
                    <w:t>8.6%</w:t>
                  </w:r>
                </w:p>
              </w:tc>
              <w:tc>
                <w:tcPr>
                  <w:tcW w:w="29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272045" w14:textId="37B277D3" w:rsidR="00527841" w:rsidRPr="003965C1" w:rsidRDefault="00527841" w:rsidP="00527841">
                  <w:pPr>
                    <w:jc w:val="center"/>
                    <w:rPr>
                      <w:rFonts w:cs="Calibri"/>
                      <w:color w:val="000000"/>
                      <w:sz w:val="22"/>
                      <w:szCs w:val="22"/>
                    </w:rPr>
                  </w:pPr>
                  <w:r w:rsidRPr="003965C1">
                    <w:rPr>
                      <w:rFonts w:cs="Calibri"/>
                      <w:color w:val="000000"/>
                      <w:sz w:val="22"/>
                      <w:szCs w:val="22"/>
                    </w:rPr>
                    <w:t>FOB, cash</w:t>
                  </w:r>
                </w:p>
              </w:tc>
            </w:tr>
            <w:tr w:rsidR="00527841" w:rsidRPr="003965C1" w14:paraId="2953CB9E" w14:textId="77777777" w:rsidTr="00CA4129">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075198F" w14:textId="49FA3354" w:rsidR="00527841" w:rsidRPr="003965C1" w:rsidRDefault="00527841" w:rsidP="00527841">
                  <w:pPr>
                    <w:ind w:left="156"/>
                    <w:rPr>
                      <w:rFonts w:cs="Calibri"/>
                      <w:color w:val="000000"/>
                      <w:sz w:val="22"/>
                      <w:szCs w:val="22"/>
                    </w:rPr>
                  </w:pPr>
                  <w:r w:rsidRPr="003965C1">
                    <w:rPr>
                      <w:rFonts w:cs="Calibri"/>
                      <w:color w:val="000000"/>
                      <w:sz w:val="22"/>
                      <w:szCs w:val="22"/>
                    </w:rPr>
                    <w:t>All Other Exporters</w:t>
                  </w:r>
                </w:p>
              </w:tc>
              <w:tc>
                <w:tcPr>
                  <w:tcW w:w="1701" w:type="dxa"/>
                  <w:tcBorders>
                    <w:top w:val="single" w:sz="4" w:space="0" w:color="auto"/>
                    <w:left w:val="nil"/>
                    <w:bottom w:val="single" w:sz="4" w:space="0" w:color="auto"/>
                    <w:right w:val="single" w:sz="4" w:space="0" w:color="auto"/>
                  </w:tcBorders>
                  <w:vAlign w:val="center"/>
                </w:tcPr>
                <w:p w14:paraId="3762537F" w14:textId="66DE8CC3" w:rsidR="00527841" w:rsidRPr="003965C1" w:rsidRDefault="009A4071" w:rsidP="00527841">
                  <w:pPr>
                    <w:jc w:val="center"/>
                    <w:rPr>
                      <w:rFonts w:cs="Calibri"/>
                      <w:color w:val="000000"/>
                      <w:sz w:val="22"/>
                      <w:szCs w:val="22"/>
                    </w:rPr>
                  </w:pPr>
                  <w:r>
                    <w:rPr>
                      <w:rFonts w:cs="Calibri"/>
                      <w:color w:val="000000"/>
                      <w:sz w:val="22"/>
                      <w:szCs w:val="22"/>
                    </w:rPr>
                    <w:t>7</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2A1317" w14:textId="002FE2C3" w:rsidR="00527841" w:rsidRPr="003965C1" w:rsidRDefault="00527841" w:rsidP="00527841">
                  <w:pPr>
                    <w:jc w:val="center"/>
                    <w:rPr>
                      <w:rFonts w:cs="Calibri"/>
                      <w:color w:val="000000"/>
                      <w:sz w:val="22"/>
                      <w:szCs w:val="22"/>
                    </w:rPr>
                  </w:pPr>
                  <w:r w:rsidRPr="003965C1">
                    <w:rPr>
                      <w:rFonts w:cs="Calibri"/>
                      <w:color w:val="000000"/>
                      <w:sz w:val="22"/>
                      <w:szCs w:val="22"/>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32B3F09" w14:textId="783AB67A" w:rsidR="00527841" w:rsidRPr="003965C1" w:rsidRDefault="008A2050" w:rsidP="00527841">
                  <w:pPr>
                    <w:jc w:val="center"/>
                    <w:rPr>
                      <w:rFonts w:cs="Calibri"/>
                      <w:color w:val="000000"/>
                      <w:sz w:val="22"/>
                      <w:szCs w:val="22"/>
                    </w:rPr>
                  </w:pPr>
                  <w:r w:rsidRPr="003965C1">
                    <w:rPr>
                      <w:rFonts w:cs="Calibri"/>
                      <w:color w:val="000000"/>
                      <w:sz w:val="22"/>
                      <w:szCs w:val="22"/>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1E0268" w14:textId="3D99DD89" w:rsidR="00527841" w:rsidRPr="003965C1" w:rsidRDefault="002A0AC7" w:rsidP="00527841">
                  <w:pPr>
                    <w:jc w:val="center"/>
                    <w:rPr>
                      <w:rFonts w:cs="Calibri"/>
                      <w:color w:val="000000"/>
                      <w:sz w:val="22"/>
                      <w:szCs w:val="22"/>
                    </w:rPr>
                  </w:pPr>
                  <w:r w:rsidRPr="003965C1">
                    <w:rPr>
                      <w:rFonts w:cs="Calibri"/>
                      <w:color w:val="000000"/>
                      <w:sz w:val="22"/>
                      <w:szCs w:val="22"/>
                    </w:rPr>
                    <w:t>8.6%</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4F03DC" w14:textId="6F75D49C" w:rsidR="00527841" w:rsidRPr="003965C1" w:rsidRDefault="00527841" w:rsidP="00527841">
                  <w:pPr>
                    <w:jc w:val="center"/>
                    <w:rPr>
                      <w:rFonts w:cs="Calibri"/>
                      <w:color w:val="000000"/>
                      <w:sz w:val="22"/>
                      <w:szCs w:val="22"/>
                    </w:rPr>
                  </w:pPr>
                  <w:r w:rsidRPr="003965C1">
                    <w:rPr>
                      <w:rFonts w:cs="Calibri"/>
                      <w:color w:val="000000"/>
                      <w:sz w:val="22"/>
                      <w:szCs w:val="22"/>
                    </w:rPr>
                    <w:t>FOB, cash</w:t>
                  </w:r>
                </w:p>
              </w:tc>
            </w:tr>
            <w:tr w:rsidR="00527841" w:rsidRPr="003965C1" w14:paraId="15A02733" w14:textId="77777777" w:rsidTr="008D2466">
              <w:trPr>
                <w:trHeight w:val="510"/>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7AD7CF9" w14:textId="3D4E95FD" w:rsidR="00527841" w:rsidRPr="003965C1" w:rsidRDefault="00527841" w:rsidP="00527841">
                  <w:pPr>
                    <w:rPr>
                      <w:rFonts w:cs="Calibri"/>
                      <w:color w:val="000000"/>
                      <w:sz w:val="22"/>
                      <w:szCs w:val="22"/>
                    </w:rPr>
                  </w:pPr>
                  <w:r w:rsidRPr="003965C1">
                    <w:rPr>
                      <w:rFonts w:cs="Calibri"/>
                      <w:b/>
                      <w:bCs/>
                      <w:color w:val="000000"/>
                      <w:sz w:val="24"/>
                    </w:rPr>
                    <w:t xml:space="preserve">  FINLAND</w:t>
                  </w:r>
                </w:p>
              </w:tc>
            </w:tr>
            <w:tr w:rsidR="00527841" w14:paraId="5269C3E0" w14:textId="77777777" w:rsidTr="00CA4129">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3F1A0394" w14:textId="7F267B01" w:rsidR="00527841" w:rsidRPr="003965C1" w:rsidRDefault="00527841" w:rsidP="00527841">
                  <w:pPr>
                    <w:ind w:left="156"/>
                    <w:rPr>
                      <w:rFonts w:cs="Calibri"/>
                      <w:color w:val="000000"/>
                      <w:sz w:val="22"/>
                      <w:szCs w:val="22"/>
                    </w:rPr>
                  </w:pPr>
                  <w:r w:rsidRPr="003965C1">
                    <w:rPr>
                      <w:rFonts w:cs="Calibri"/>
                      <w:color w:val="000000"/>
                      <w:sz w:val="22"/>
                      <w:szCs w:val="22"/>
                    </w:rPr>
                    <w:t>All Exporters</w:t>
                  </w:r>
                </w:p>
              </w:tc>
              <w:tc>
                <w:tcPr>
                  <w:tcW w:w="1701" w:type="dxa"/>
                  <w:tcBorders>
                    <w:top w:val="single" w:sz="4" w:space="0" w:color="auto"/>
                    <w:left w:val="nil"/>
                    <w:bottom w:val="single" w:sz="4" w:space="0" w:color="auto"/>
                    <w:right w:val="single" w:sz="4" w:space="0" w:color="auto"/>
                  </w:tcBorders>
                  <w:vAlign w:val="center"/>
                </w:tcPr>
                <w:p w14:paraId="64082B1E" w14:textId="16938070" w:rsidR="00527841" w:rsidRPr="003965C1" w:rsidRDefault="00042D6F" w:rsidP="00527841">
                  <w:pPr>
                    <w:jc w:val="center"/>
                    <w:rPr>
                      <w:rFonts w:cs="Calibri"/>
                      <w:color w:val="000000"/>
                      <w:sz w:val="22"/>
                      <w:szCs w:val="22"/>
                    </w:rPr>
                  </w:pPr>
                  <w:r w:rsidRPr="003965C1">
                    <w:rPr>
                      <w:rFonts w:cs="Calibri"/>
                      <w:color w:val="000000"/>
                      <w:sz w:val="22"/>
                      <w:szCs w:val="22"/>
                    </w:rPr>
                    <w:t>5</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86AFC63" w14:textId="5CF0FE80" w:rsidR="00527841" w:rsidRPr="003965C1" w:rsidRDefault="00527841" w:rsidP="00527841">
                  <w:pPr>
                    <w:jc w:val="center"/>
                    <w:rPr>
                      <w:rFonts w:cs="Calibri"/>
                      <w:color w:val="000000"/>
                      <w:sz w:val="22"/>
                      <w:szCs w:val="22"/>
                    </w:rPr>
                  </w:pPr>
                  <w:r w:rsidRPr="003965C1">
                    <w:rPr>
                      <w:rFonts w:cs="Calibri"/>
                      <w:color w:val="000000"/>
                      <w:sz w:val="22"/>
                      <w:szCs w:val="22"/>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611751" w14:textId="03C56693" w:rsidR="00527841" w:rsidRPr="003965C1" w:rsidRDefault="008A2050" w:rsidP="00527841">
                  <w:pPr>
                    <w:jc w:val="center"/>
                    <w:rPr>
                      <w:rFonts w:cs="Calibri"/>
                      <w:color w:val="000000"/>
                      <w:sz w:val="22"/>
                      <w:szCs w:val="22"/>
                    </w:rPr>
                  </w:pPr>
                  <w:r w:rsidRPr="003965C1">
                    <w:rPr>
                      <w:rFonts w:cs="Calibri"/>
                      <w:color w:val="000000"/>
                      <w:sz w:val="22"/>
                      <w:szCs w:val="22"/>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C83E7D" w14:textId="7F644322" w:rsidR="00527841" w:rsidRPr="003965C1" w:rsidRDefault="002A0AC7" w:rsidP="00527841">
                  <w:pPr>
                    <w:jc w:val="center"/>
                    <w:rPr>
                      <w:rFonts w:cs="Calibri"/>
                      <w:color w:val="000000"/>
                      <w:sz w:val="22"/>
                      <w:szCs w:val="22"/>
                    </w:rPr>
                  </w:pPr>
                  <w:r w:rsidRPr="003965C1">
                    <w:rPr>
                      <w:rFonts w:cs="Calibri"/>
                      <w:color w:val="000000"/>
                      <w:sz w:val="22"/>
                      <w:szCs w:val="22"/>
                    </w:rPr>
                    <w:t>8.6%</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B1226DE" w14:textId="166A572A" w:rsidR="00527841" w:rsidRPr="00527841" w:rsidRDefault="00527841" w:rsidP="00527841">
                  <w:pPr>
                    <w:jc w:val="center"/>
                    <w:rPr>
                      <w:rFonts w:cs="Calibri"/>
                      <w:color w:val="000000"/>
                      <w:sz w:val="22"/>
                      <w:szCs w:val="22"/>
                    </w:rPr>
                  </w:pPr>
                  <w:r w:rsidRPr="003965C1">
                    <w:rPr>
                      <w:rFonts w:cs="Calibri"/>
                      <w:color w:val="000000"/>
                      <w:sz w:val="22"/>
                      <w:szCs w:val="22"/>
                    </w:rPr>
                    <w:t>FOB, cash</w:t>
                  </w:r>
                </w:p>
              </w:tc>
            </w:tr>
          </w:tbl>
          <w:p w14:paraId="4EBB3579" w14:textId="77777777" w:rsidR="00527841" w:rsidRDefault="00527841" w:rsidP="00527841">
            <w:pPr>
              <w:spacing w:line="264" w:lineRule="auto"/>
              <w:rPr>
                <w:rFonts w:asciiTheme="minorHAnsi" w:hAnsiTheme="minorHAnsi"/>
                <w:b/>
                <w:sz w:val="22"/>
                <w:szCs w:val="22"/>
                <w:u w:val="single"/>
              </w:rPr>
            </w:pPr>
          </w:p>
          <w:p w14:paraId="68BAC632" w14:textId="219E580B"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0C1FF19D" w14:textId="77777777" w:rsidR="008D2466" w:rsidRPr="008D2466" w:rsidRDefault="008D2466" w:rsidP="008D2466">
            <w:pPr>
              <w:pStyle w:val="ListParagraph"/>
              <w:spacing w:before="0"/>
              <w:ind w:left="714" w:hanging="357"/>
              <w:rPr>
                <w:b/>
                <w:u w:val="single"/>
              </w:rPr>
            </w:pPr>
            <w:r>
              <w:t>When</w:t>
            </w:r>
            <w:r w:rsidRPr="00A27BF5">
              <w:t xml:space="preserve"> the measure type is ad valorem there are no confidential instructions.  The applicable IDD rate is listed in the table above.</w:t>
            </w:r>
          </w:p>
          <w:p w14:paraId="5354A16C" w14:textId="77777777" w:rsidR="008D2466" w:rsidRDefault="008D2466" w:rsidP="008D2466">
            <w:pPr>
              <w:pStyle w:val="ListParagraph"/>
              <w:spacing w:before="0"/>
              <w:ind w:left="714" w:hanging="357"/>
            </w:pPr>
            <w:r w:rsidRPr="001C34C2">
              <w:t xml:space="preserve">IDD </w:t>
            </w:r>
            <w:r>
              <w:t xml:space="preserve">Floor Price </w:t>
            </w:r>
            <w:r w:rsidRPr="001C34C2">
              <w:t>and AEP are considered confidential. Please see below on how importers can request the rates.</w:t>
            </w:r>
          </w:p>
          <w:p w14:paraId="68BAC633" w14:textId="204A0954" w:rsidR="003C5ECA" w:rsidRDefault="008D2466" w:rsidP="008D2466">
            <w:pPr>
              <w:pStyle w:val="ListParagraph"/>
              <w:spacing w:before="0"/>
              <w:ind w:left="714" w:hanging="357"/>
            </w:pPr>
            <w:r w:rsidRPr="001C34C2">
              <w:t>The actual duty liability may be higher than the effective rate of duty published due to the variable component of IDD.</w:t>
            </w:r>
            <w:r w:rsidR="003C5ECA">
              <w:t xml:space="preserve"> </w:t>
            </w:r>
          </w:p>
          <w:p w14:paraId="68BAC659" w14:textId="77777777" w:rsidR="0022060E" w:rsidRPr="00760052" w:rsidRDefault="0022060E" w:rsidP="00C77CA7">
            <w:pPr>
              <w:ind w:right="-214"/>
              <w:rPr>
                <w:rFonts w:asciiTheme="minorHAnsi" w:hAnsiTheme="minorHAnsi"/>
                <w:b/>
                <w:sz w:val="22"/>
              </w:rPr>
            </w:pP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5" w:name="_Toc37168728"/>
    </w:p>
    <w:p w14:paraId="68BAC69F" w14:textId="2A19702D" w:rsidR="001C34C2" w:rsidRPr="006F7A4C" w:rsidRDefault="00D55328" w:rsidP="006F7A4C">
      <w:pPr>
        <w:pStyle w:val="Heading1"/>
        <w:spacing w:after="240"/>
        <w:rPr>
          <w:sz w:val="28"/>
          <w:szCs w:val="28"/>
        </w:rPr>
      </w:pPr>
      <w:bookmarkStart w:id="26" w:name="_Toc130547106"/>
      <w:bookmarkStart w:id="27" w:name="_Toc37168732"/>
      <w:bookmarkEnd w:id="25"/>
      <w:r>
        <w:rPr>
          <w:sz w:val="28"/>
          <w:szCs w:val="28"/>
        </w:rPr>
        <w:lastRenderedPageBreak/>
        <w:t>7</w:t>
      </w:r>
      <w:r w:rsidR="001C34C2" w:rsidRPr="006F7A4C">
        <w:rPr>
          <w:sz w:val="28"/>
          <w:szCs w:val="28"/>
        </w:rPr>
        <w:t>. How do I find out the confidential rate and ascertained export price for my exporter?</w:t>
      </w:r>
      <w:bookmarkEnd w:id="26"/>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8"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8D2466">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8D2466">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8" w:name="_Toc130547107"/>
      <w:r>
        <w:rPr>
          <w:sz w:val="28"/>
          <w:szCs w:val="28"/>
        </w:rPr>
        <w:t>8</w:t>
      </w:r>
      <w:r w:rsidRPr="006F7A4C">
        <w:rPr>
          <w:sz w:val="28"/>
          <w:szCs w:val="28"/>
        </w:rPr>
        <w:t>. What information is needed to complete an import declaration for goods subject to measures?</w:t>
      </w:r>
      <w:bookmarkEnd w:id="28"/>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8D2466">
      <w:pPr>
        <w:pStyle w:val="ListParagraph"/>
      </w:pPr>
      <w:proofErr w:type="gramStart"/>
      <w:r w:rsidRPr="009172F0">
        <w:t>DXP;</w:t>
      </w:r>
      <w:proofErr w:type="gramEnd"/>
    </w:p>
    <w:p w14:paraId="47FB3C78" w14:textId="77777777" w:rsidR="00D55328" w:rsidRPr="009172F0" w:rsidRDefault="00D55328" w:rsidP="008D2466">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8D2466">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8D2466">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8D2466">
      <w:pPr>
        <w:pStyle w:val="ListParagraph"/>
      </w:pPr>
      <w:r w:rsidRPr="009172F0">
        <w:t xml:space="preserve">Exporter / supplier; and  </w:t>
      </w:r>
    </w:p>
    <w:p w14:paraId="5B2551D8" w14:textId="77777777" w:rsidR="00D55328" w:rsidRPr="00990899" w:rsidRDefault="00D55328" w:rsidP="008D2466">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9" w:name="_Toc130547108"/>
      <w:r>
        <w:rPr>
          <w:sz w:val="28"/>
          <w:szCs w:val="28"/>
        </w:rPr>
        <w:t>9</w:t>
      </w:r>
      <w:r w:rsidR="00060DC6" w:rsidRPr="006F7A4C">
        <w:rPr>
          <w:sz w:val="28"/>
          <w:szCs w:val="28"/>
        </w:rPr>
        <w:t>. What are the duty assessment importation and application period dates?</w:t>
      </w:r>
      <w:bookmarkEnd w:id="29"/>
      <w:r w:rsidR="00060DC6" w:rsidRPr="006F7A4C">
        <w:rPr>
          <w:sz w:val="28"/>
          <w:szCs w:val="28"/>
        </w:rPr>
        <w:t xml:space="preserve"> </w:t>
      </w:r>
    </w:p>
    <w:p w14:paraId="68BAC6A8" w14:textId="6FEBE9A7"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411A9D">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470D091F"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5B51C4" w:rsidRPr="005B51C4">
        <w:rPr>
          <w:rFonts w:asciiTheme="minorHAnsi" w:hAnsiTheme="minorHAnsi"/>
          <w:b/>
          <w:bCs/>
          <w:sz w:val="22"/>
          <w:szCs w:val="22"/>
        </w:rPr>
        <w:t>Finland, Japan</w:t>
      </w:r>
      <w:r w:rsidR="005B51C4">
        <w:rPr>
          <w:rFonts w:asciiTheme="minorHAnsi" w:hAnsiTheme="minorHAnsi"/>
          <w:sz w:val="22"/>
          <w:szCs w:val="22"/>
        </w:rPr>
        <w:t xml:space="preserve"> and </w:t>
      </w:r>
      <w:r w:rsidR="005B51C4" w:rsidRPr="005B51C4">
        <w:rPr>
          <w:rFonts w:asciiTheme="minorHAnsi" w:hAnsiTheme="minorHAnsi"/>
          <w:b/>
          <w:bCs/>
          <w:sz w:val="22"/>
          <w:szCs w:val="22"/>
        </w:rPr>
        <w:t>Sweden</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18232A">
        <w:trPr>
          <w:trHeight w:val="277"/>
        </w:trPr>
        <w:tc>
          <w:tcPr>
            <w:tcW w:w="4855" w:type="dxa"/>
            <w:shd w:val="clear" w:color="auto" w:fill="F2F2F2" w:themeFill="background1" w:themeFillShade="F2"/>
            <w:vAlign w:val="center"/>
            <w:hideMark/>
          </w:tcPr>
          <w:p w14:paraId="68BAC6AD" w14:textId="77777777" w:rsidR="007B40C1" w:rsidRPr="005B51C4" w:rsidRDefault="007B40C1" w:rsidP="0018232A">
            <w:pPr>
              <w:jc w:val="center"/>
              <w:rPr>
                <w:rFonts w:cs="Calibri"/>
                <w:b/>
                <w:bCs/>
                <w:color w:val="000000"/>
                <w:sz w:val="22"/>
                <w:szCs w:val="22"/>
              </w:rPr>
            </w:pPr>
            <w:r w:rsidRPr="005B51C4">
              <w:rPr>
                <w:rFonts w:cs="Calibri"/>
                <w:b/>
                <w:bCs/>
                <w:color w:val="000000"/>
                <w:sz w:val="22"/>
                <w:szCs w:val="22"/>
              </w:rPr>
              <w:t>Importation Period</w:t>
            </w:r>
          </w:p>
        </w:tc>
        <w:tc>
          <w:tcPr>
            <w:tcW w:w="4855" w:type="dxa"/>
            <w:shd w:val="clear" w:color="auto" w:fill="F2F2F2" w:themeFill="background1" w:themeFillShade="F2"/>
            <w:vAlign w:val="center"/>
            <w:hideMark/>
          </w:tcPr>
          <w:p w14:paraId="68BAC6AE" w14:textId="77777777" w:rsidR="007B40C1" w:rsidRPr="005B51C4" w:rsidRDefault="007B40C1" w:rsidP="0018232A">
            <w:pPr>
              <w:jc w:val="center"/>
              <w:rPr>
                <w:rFonts w:cs="Calibri"/>
                <w:b/>
                <w:bCs/>
                <w:color w:val="000000"/>
                <w:sz w:val="22"/>
                <w:szCs w:val="22"/>
              </w:rPr>
            </w:pPr>
            <w:r w:rsidRPr="005B51C4">
              <w:rPr>
                <w:rFonts w:cs="Calibri"/>
                <w:b/>
                <w:bCs/>
                <w:color w:val="000000"/>
                <w:sz w:val="22"/>
                <w:szCs w:val="22"/>
              </w:rPr>
              <w:t>Application Period</w:t>
            </w:r>
          </w:p>
        </w:tc>
      </w:tr>
      <w:tr w:rsidR="005B51C4" w:rsidRPr="009B5BB4" w14:paraId="68BAC6B2" w14:textId="77777777" w:rsidTr="0018232A">
        <w:trPr>
          <w:trHeight w:val="277"/>
        </w:trPr>
        <w:tc>
          <w:tcPr>
            <w:tcW w:w="4855" w:type="dxa"/>
            <w:shd w:val="clear" w:color="auto" w:fill="auto"/>
            <w:vAlign w:val="center"/>
            <w:hideMark/>
          </w:tcPr>
          <w:p w14:paraId="68BAC6B0" w14:textId="24369CCC" w:rsidR="005B51C4" w:rsidRPr="003965C1" w:rsidRDefault="005B51C4" w:rsidP="005B51C4">
            <w:pPr>
              <w:jc w:val="center"/>
              <w:rPr>
                <w:rFonts w:cs="Calibri"/>
                <w:color w:val="000000"/>
                <w:sz w:val="22"/>
                <w:szCs w:val="22"/>
              </w:rPr>
            </w:pPr>
            <w:r w:rsidRPr="003965C1">
              <w:rPr>
                <w:rFonts w:cs="Calibri"/>
                <w:color w:val="000000"/>
                <w:sz w:val="22"/>
                <w:szCs w:val="22"/>
              </w:rPr>
              <w:t>5 November 20</w:t>
            </w:r>
            <w:r w:rsidR="000F6174" w:rsidRPr="003965C1">
              <w:rPr>
                <w:rFonts w:cs="Calibri"/>
                <w:color w:val="000000"/>
                <w:sz w:val="22"/>
                <w:szCs w:val="22"/>
              </w:rPr>
              <w:t>24</w:t>
            </w:r>
            <w:r w:rsidRPr="003965C1">
              <w:rPr>
                <w:rFonts w:cs="Calibri"/>
                <w:color w:val="000000"/>
                <w:sz w:val="22"/>
                <w:szCs w:val="22"/>
              </w:rPr>
              <w:t xml:space="preserve"> – 4 May 202</w:t>
            </w:r>
            <w:r w:rsidR="000F6174" w:rsidRPr="003965C1">
              <w:rPr>
                <w:rFonts w:cs="Calibri"/>
                <w:color w:val="000000"/>
                <w:sz w:val="22"/>
                <w:szCs w:val="22"/>
              </w:rPr>
              <w:t>5</w:t>
            </w:r>
          </w:p>
        </w:tc>
        <w:tc>
          <w:tcPr>
            <w:tcW w:w="4855" w:type="dxa"/>
            <w:shd w:val="clear" w:color="auto" w:fill="auto"/>
            <w:vAlign w:val="center"/>
            <w:hideMark/>
          </w:tcPr>
          <w:p w14:paraId="68BAC6B1" w14:textId="3CEF5C58"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0F6174" w:rsidRPr="003965C1">
              <w:rPr>
                <w:rFonts w:cs="Calibri"/>
                <w:color w:val="000000"/>
                <w:sz w:val="22"/>
                <w:szCs w:val="22"/>
              </w:rPr>
              <w:t>5</w:t>
            </w:r>
            <w:r w:rsidRPr="003965C1">
              <w:rPr>
                <w:rFonts w:cs="Calibri"/>
                <w:color w:val="000000"/>
                <w:sz w:val="22"/>
                <w:szCs w:val="22"/>
              </w:rPr>
              <w:t xml:space="preserve"> – 4 November 202</w:t>
            </w:r>
            <w:r w:rsidR="000F6174" w:rsidRPr="003965C1">
              <w:rPr>
                <w:rFonts w:cs="Calibri"/>
                <w:color w:val="000000"/>
                <w:sz w:val="22"/>
                <w:szCs w:val="22"/>
              </w:rPr>
              <w:t>5</w:t>
            </w:r>
          </w:p>
        </w:tc>
      </w:tr>
      <w:tr w:rsidR="005B51C4" w:rsidRPr="009B5BB4" w14:paraId="68BAC6B5" w14:textId="77777777" w:rsidTr="0018232A">
        <w:trPr>
          <w:trHeight w:val="277"/>
        </w:trPr>
        <w:tc>
          <w:tcPr>
            <w:tcW w:w="4855" w:type="dxa"/>
            <w:shd w:val="clear" w:color="auto" w:fill="auto"/>
            <w:vAlign w:val="center"/>
            <w:hideMark/>
          </w:tcPr>
          <w:p w14:paraId="68BAC6B3" w14:textId="5195C351"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BE0E1A" w:rsidRPr="003965C1">
              <w:rPr>
                <w:rFonts w:cs="Calibri"/>
                <w:color w:val="000000"/>
                <w:sz w:val="22"/>
                <w:szCs w:val="22"/>
              </w:rPr>
              <w:t>5</w:t>
            </w:r>
            <w:r w:rsidRPr="003965C1">
              <w:rPr>
                <w:rFonts w:cs="Calibri"/>
                <w:color w:val="000000"/>
                <w:sz w:val="22"/>
                <w:szCs w:val="22"/>
              </w:rPr>
              <w:t xml:space="preserve"> – 4 November 202</w:t>
            </w:r>
            <w:r w:rsidR="00BE0E1A" w:rsidRPr="003965C1">
              <w:rPr>
                <w:rFonts w:cs="Calibri"/>
                <w:color w:val="000000"/>
                <w:sz w:val="22"/>
                <w:szCs w:val="22"/>
              </w:rPr>
              <w:t>5</w:t>
            </w:r>
          </w:p>
        </w:tc>
        <w:tc>
          <w:tcPr>
            <w:tcW w:w="4855" w:type="dxa"/>
            <w:shd w:val="clear" w:color="auto" w:fill="auto"/>
            <w:vAlign w:val="center"/>
            <w:hideMark/>
          </w:tcPr>
          <w:p w14:paraId="68BAC6B4" w14:textId="41560EEF"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6E411F" w:rsidRPr="003965C1">
              <w:rPr>
                <w:rFonts w:cs="Calibri"/>
                <w:color w:val="000000"/>
                <w:sz w:val="22"/>
                <w:szCs w:val="22"/>
              </w:rPr>
              <w:t>5</w:t>
            </w:r>
            <w:r w:rsidRPr="003965C1">
              <w:rPr>
                <w:rFonts w:cs="Calibri"/>
                <w:color w:val="000000"/>
                <w:sz w:val="22"/>
                <w:szCs w:val="22"/>
              </w:rPr>
              <w:t xml:space="preserve"> – 4 May 202</w:t>
            </w:r>
            <w:r w:rsidR="006E411F" w:rsidRPr="003965C1">
              <w:rPr>
                <w:rFonts w:cs="Calibri"/>
                <w:color w:val="000000"/>
                <w:sz w:val="22"/>
                <w:szCs w:val="22"/>
              </w:rPr>
              <w:t>6</w:t>
            </w:r>
          </w:p>
        </w:tc>
      </w:tr>
      <w:tr w:rsidR="005B51C4" w:rsidRPr="009B5BB4" w14:paraId="68BAC6B8" w14:textId="77777777" w:rsidTr="0018232A">
        <w:trPr>
          <w:trHeight w:val="277"/>
        </w:trPr>
        <w:tc>
          <w:tcPr>
            <w:tcW w:w="4855" w:type="dxa"/>
            <w:shd w:val="clear" w:color="auto" w:fill="auto"/>
            <w:vAlign w:val="center"/>
            <w:hideMark/>
          </w:tcPr>
          <w:p w14:paraId="68BAC6B6" w14:textId="4D5BFC9D"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BE0E1A" w:rsidRPr="003965C1">
              <w:rPr>
                <w:rFonts w:cs="Calibri"/>
                <w:color w:val="000000"/>
                <w:sz w:val="22"/>
                <w:szCs w:val="22"/>
              </w:rPr>
              <w:t>5</w:t>
            </w:r>
            <w:r w:rsidRPr="003965C1">
              <w:rPr>
                <w:rFonts w:cs="Calibri"/>
                <w:color w:val="000000"/>
                <w:sz w:val="22"/>
                <w:szCs w:val="22"/>
              </w:rPr>
              <w:t xml:space="preserve"> – 4 May 202</w:t>
            </w:r>
            <w:r w:rsidR="00BE0E1A" w:rsidRPr="003965C1">
              <w:rPr>
                <w:rFonts w:cs="Calibri"/>
                <w:color w:val="000000"/>
                <w:sz w:val="22"/>
                <w:szCs w:val="22"/>
              </w:rPr>
              <w:t>6</w:t>
            </w:r>
          </w:p>
        </w:tc>
        <w:tc>
          <w:tcPr>
            <w:tcW w:w="4855" w:type="dxa"/>
            <w:shd w:val="clear" w:color="auto" w:fill="auto"/>
            <w:vAlign w:val="center"/>
            <w:hideMark/>
          </w:tcPr>
          <w:p w14:paraId="68BAC6B7" w14:textId="633F20C8"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6E411F" w:rsidRPr="003965C1">
              <w:rPr>
                <w:rFonts w:cs="Calibri"/>
                <w:color w:val="000000"/>
                <w:sz w:val="22"/>
                <w:szCs w:val="22"/>
              </w:rPr>
              <w:t>6</w:t>
            </w:r>
            <w:r w:rsidRPr="003965C1">
              <w:rPr>
                <w:rFonts w:cs="Calibri"/>
                <w:color w:val="000000"/>
                <w:sz w:val="22"/>
                <w:szCs w:val="22"/>
              </w:rPr>
              <w:t xml:space="preserve"> – 4 November 202</w:t>
            </w:r>
            <w:r w:rsidR="006E411F" w:rsidRPr="003965C1">
              <w:rPr>
                <w:rFonts w:cs="Calibri"/>
                <w:color w:val="000000"/>
                <w:sz w:val="22"/>
                <w:szCs w:val="22"/>
              </w:rPr>
              <w:t>6</w:t>
            </w:r>
          </w:p>
        </w:tc>
      </w:tr>
      <w:tr w:rsidR="005B51C4" w:rsidRPr="009B5BB4" w14:paraId="68BAC6BB" w14:textId="77777777" w:rsidTr="0018232A">
        <w:trPr>
          <w:trHeight w:val="277"/>
        </w:trPr>
        <w:tc>
          <w:tcPr>
            <w:tcW w:w="4855" w:type="dxa"/>
            <w:shd w:val="clear" w:color="auto" w:fill="auto"/>
            <w:vAlign w:val="center"/>
            <w:hideMark/>
          </w:tcPr>
          <w:p w14:paraId="68BAC6B9" w14:textId="6817BA4A"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BE0E1A" w:rsidRPr="003965C1">
              <w:rPr>
                <w:rFonts w:cs="Calibri"/>
                <w:color w:val="000000"/>
                <w:sz w:val="22"/>
                <w:szCs w:val="22"/>
              </w:rPr>
              <w:t xml:space="preserve">6 </w:t>
            </w:r>
            <w:r w:rsidRPr="003965C1">
              <w:rPr>
                <w:rFonts w:cs="Calibri"/>
                <w:color w:val="000000"/>
                <w:sz w:val="22"/>
                <w:szCs w:val="22"/>
              </w:rPr>
              <w:t>– 4 November 202</w:t>
            </w:r>
            <w:r w:rsidR="00BE0E1A" w:rsidRPr="003965C1">
              <w:rPr>
                <w:rFonts w:cs="Calibri"/>
                <w:color w:val="000000"/>
                <w:sz w:val="22"/>
                <w:szCs w:val="22"/>
              </w:rPr>
              <w:t>6</w:t>
            </w:r>
          </w:p>
        </w:tc>
        <w:tc>
          <w:tcPr>
            <w:tcW w:w="4855" w:type="dxa"/>
            <w:shd w:val="clear" w:color="auto" w:fill="auto"/>
            <w:vAlign w:val="center"/>
            <w:hideMark/>
          </w:tcPr>
          <w:p w14:paraId="68BAC6BA" w14:textId="30C13F83"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6E411F" w:rsidRPr="003965C1">
              <w:rPr>
                <w:rFonts w:cs="Calibri"/>
                <w:color w:val="000000"/>
                <w:sz w:val="22"/>
                <w:szCs w:val="22"/>
              </w:rPr>
              <w:t>6</w:t>
            </w:r>
            <w:r w:rsidRPr="003965C1">
              <w:rPr>
                <w:rFonts w:cs="Calibri"/>
                <w:color w:val="000000"/>
                <w:sz w:val="22"/>
                <w:szCs w:val="22"/>
              </w:rPr>
              <w:t xml:space="preserve"> – 4 May 202</w:t>
            </w:r>
            <w:r w:rsidR="006E411F" w:rsidRPr="003965C1">
              <w:rPr>
                <w:rFonts w:cs="Calibri"/>
                <w:color w:val="000000"/>
                <w:sz w:val="22"/>
                <w:szCs w:val="22"/>
              </w:rPr>
              <w:t>7</w:t>
            </w:r>
          </w:p>
        </w:tc>
      </w:tr>
      <w:tr w:rsidR="005B51C4" w:rsidRPr="009B5BB4" w14:paraId="68BAC6BE" w14:textId="77777777" w:rsidTr="0018232A">
        <w:trPr>
          <w:trHeight w:val="277"/>
        </w:trPr>
        <w:tc>
          <w:tcPr>
            <w:tcW w:w="4855" w:type="dxa"/>
            <w:shd w:val="clear" w:color="auto" w:fill="auto"/>
            <w:vAlign w:val="center"/>
            <w:hideMark/>
          </w:tcPr>
          <w:p w14:paraId="68BAC6BC" w14:textId="21368B19"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BE0E1A" w:rsidRPr="003965C1">
              <w:rPr>
                <w:rFonts w:cs="Calibri"/>
                <w:color w:val="000000"/>
                <w:sz w:val="22"/>
                <w:szCs w:val="22"/>
              </w:rPr>
              <w:t>6</w:t>
            </w:r>
            <w:r w:rsidRPr="003965C1">
              <w:rPr>
                <w:rFonts w:cs="Calibri"/>
                <w:color w:val="000000"/>
                <w:sz w:val="22"/>
                <w:szCs w:val="22"/>
              </w:rPr>
              <w:t xml:space="preserve"> – 4 May 202</w:t>
            </w:r>
            <w:r w:rsidR="00BE0E1A" w:rsidRPr="003965C1">
              <w:rPr>
                <w:rFonts w:cs="Calibri"/>
                <w:color w:val="000000"/>
                <w:sz w:val="22"/>
                <w:szCs w:val="22"/>
              </w:rPr>
              <w:t>7</w:t>
            </w:r>
          </w:p>
        </w:tc>
        <w:tc>
          <w:tcPr>
            <w:tcW w:w="4855" w:type="dxa"/>
            <w:shd w:val="clear" w:color="auto" w:fill="auto"/>
            <w:vAlign w:val="center"/>
            <w:hideMark/>
          </w:tcPr>
          <w:p w14:paraId="68BAC6BD" w14:textId="2219815F"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6E411F" w:rsidRPr="003965C1">
              <w:rPr>
                <w:rFonts w:cs="Calibri"/>
                <w:color w:val="000000"/>
                <w:sz w:val="22"/>
                <w:szCs w:val="22"/>
              </w:rPr>
              <w:t>7</w:t>
            </w:r>
            <w:r w:rsidRPr="003965C1">
              <w:rPr>
                <w:rFonts w:cs="Calibri"/>
                <w:color w:val="000000"/>
                <w:sz w:val="22"/>
                <w:szCs w:val="22"/>
              </w:rPr>
              <w:t xml:space="preserve"> – 4 November 202</w:t>
            </w:r>
            <w:r w:rsidR="006E411F" w:rsidRPr="003965C1">
              <w:rPr>
                <w:rFonts w:cs="Calibri"/>
                <w:color w:val="000000"/>
                <w:sz w:val="22"/>
                <w:szCs w:val="22"/>
              </w:rPr>
              <w:t>7</w:t>
            </w:r>
          </w:p>
        </w:tc>
      </w:tr>
      <w:tr w:rsidR="005B51C4" w:rsidRPr="009B5BB4" w14:paraId="68BAC6C1" w14:textId="77777777" w:rsidTr="0018232A">
        <w:trPr>
          <w:trHeight w:val="277"/>
        </w:trPr>
        <w:tc>
          <w:tcPr>
            <w:tcW w:w="4855" w:type="dxa"/>
            <w:shd w:val="clear" w:color="auto" w:fill="auto"/>
            <w:vAlign w:val="center"/>
            <w:hideMark/>
          </w:tcPr>
          <w:p w14:paraId="68BAC6BF" w14:textId="674BCD7E"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BE0E1A" w:rsidRPr="003965C1">
              <w:rPr>
                <w:rFonts w:cs="Calibri"/>
                <w:color w:val="000000"/>
                <w:sz w:val="22"/>
                <w:szCs w:val="22"/>
              </w:rPr>
              <w:t>7</w:t>
            </w:r>
            <w:r w:rsidRPr="003965C1">
              <w:rPr>
                <w:rFonts w:cs="Calibri"/>
                <w:color w:val="000000"/>
                <w:sz w:val="22"/>
                <w:szCs w:val="22"/>
              </w:rPr>
              <w:t xml:space="preserve"> – 4 November 202</w:t>
            </w:r>
            <w:r w:rsidR="00BE0E1A" w:rsidRPr="003965C1">
              <w:rPr>
                <w:rFonts w:cs="Calibri"/>
                <w:color w:val="000000"/>
                <w:sz w:val="22"/>
                <w:szCs w:val="22"/>
              </w:rPr>
              <w:t>7</w:t>
            </w:r>
          </w:p>
        </w:tc>
        <w:tc>
          <w:tcPr>
            <w:tcW w:w="4855" w:type="dxa"/>
            <w:shd w:val="clear" w:color="auto" w:fill="auto"/>
            <w:vAlign w:val="center"/>
            <w:hideMark/>
          </w:tcPr>
          <w:p w14:paraId="68BAC6C0" w14:textId="14D59058"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6E411F" w:rsidRPr="003965C1">
              <w:rPr>
                <w:rFonts w:cs="Calibri"/>
                <w:color w:val="000000"/>
                <w:sz w:val="22"/>
                <w:szCs w:val="22"/>
              </w:rPr>
              <w:t>7</w:t>
            </w:r>
            <w:r w:rsidRPr="003965C1">
              <w:rPr>
                <w:rFonts w:cs="Calibri"/>
                <w:color w:val="000000"/>
                <w:sz w:val="22"/>
                <w:szCs w:val="22"/>
              </w:rPr>
              <w:t xml:space="preserve"> – 4 May 202</w:t>
            </w:r>
            <w:r w:rsidR="006E411F" w:rsidRPr="003965C1">
              <w:rPr>
                <w:rFonts w:cs="Calibri"/>
                <w:color w:val="000000"/>
                <w:sz w:val="22"/>
                <w:szCs w:val="22"/>
              </w:rPr>
              <w:t>8</w:t>
            </w:r>
          </w:p>
        </w:tc>
      </w:tr>
      <w:tr w:rsidR="005B51C4" w:rsidRPr="009B5BB4" w14:paraId="68BAC6C4" w14:textId="77777777" w:rsidTr="0018232A">
        <w:trPr>
          <w:trHeight w:val="277"/>
        </w:trPr>
        <w:tc>
          <w:tcPr>
            <w:tcW w:w="4855" w:type="dxa"/>
            <w:shd w:val="clear" w:color="auto" w:fill="auto"/>
            <w:vAlign w:val="center"/>
            <w:hideMark/>
          </w:tcPr>
          <w:p w14:paraId="68BAC6C2" w14:textId="04F6B7BE"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BE0E1A" w:rsidRPr="003965C1">
              <w:rPr>
                <w:rFonts w:cs="Calibri"/>
                <w:color w:val="000000"/>
                <w:sz w:val="22"/>
                <w:szCs w:val="22"/>
              </w:rPr>
              <w:t>7</w:t>
            </w:r>
            <w:r w:rsidRPr="003965C1">
              <w:rPr>
                <w:rFonts w:cs="Calibri"/>
                <w:color w:val="000000"/>
                <w:sz w:val="22"/>
                <w:szCs w:val="22"/>
              </w:rPr>
              <w:t xml:space="preserve"> – 4 May 202</w:t>
            </w:r>
            <w:r w:rsidR="00BE0E1A" w:rsidRPr="003965C1">
              <w:rPr>
                <w:rFonts w:cs="Calibri"/>
                <w:color w:val="000000"/>
                <w:sz w:val="22"/>
                <w:szCs w:val="22"/>
              </w:rPr>
              <w:t>8</w:t>
            </w:r>
          </w:p>
        </w:tc>
        <w:tc>
          <w:tcPr>
            <w:tcW w:w="4855" w:type="dxa"/>
            <w:shd w:val="clear" w:color="auto" w:fill="auto"/>
            <w:vAlign w:val="center"/>
            <w:hideMark/>
          </w:tcPr>
          <w:p w14:paraId="68BAC6C3" w14:textId="0BD0F88E"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6E411F" w:rsidRPr="003965C1">
              <w:rPr>
                <w:rFonts w:cs="Calibri"/>
                <w:color w:val="000000"/>
                <w:sz w:val="22"/>
                <w:szCs w:val="22"/>
              </w:rPr>
              <w:t>8</w:t>
            </w:r>
            <w:r w:rsidRPr="003965C1">
              <w:rPr>
                <w:rFonts w:cs="Calibri"/>
                <w:color w:val="000000"/>
                <w:sz w:val="22"/>
                <w:szCs w:val="22"/>
              </w:rPr>
              <w:t xml:space="preserve"> – 4 November 202</w:t>
            </w:r>
            <w:r w:rsidR="006E411F" w:rsidRPr="003965C1">
              <w:rPr>
                <w:rFonts w:cs="Calibri"/>
                <w:color w:val="000000"/>
                <w:sz w:val="22"/>
                <w:szCs w:val="22"/>
              </w:rPr>
              <w:t>8</w:t>
            </w:r>
          </w:p>
        </w:tc>
      </w:tr>
      <w:tr w:rsidR="005B51C4" w:rsidRPr="009B5BB4" w14:paraId="68BAC6C7" w14:textId="77777777" w:rsidTr="0018232A">
        <w:trPr>
          <w:trHeight w:val="277"/>
        </w:trPr>
        <w:tc>
          <w:tcPr>
            <w:tcW w:w="4855" w:type="dxa"/>
            <w:shd w:val="clear" w:color="auto" w:fill="auto"/>
            <w:vAlign w:val="center"/>
            <w:hideMark/>
          </w:tcPr>
          <w:p w14:paraId="68BAC6C5" w14:textId="277321BF"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6E411F" w:rsidRPr="003965C1">
              <w:rPr>
                <w:rFonts w:cs="Calibri"/>
                <w:color w:val="000000"/>
                <w:sz w:val="22"/>
                <w:szCs w:val="22"/>
              </w:rPr>
              <w:t>8</w:t>
            </w:r>
            <w:r w:rsidRPr="003965C1">
              <w:rPr>
                <w:rFonts w:cs="Calibri"/>
                <w:color w:val="000000"/>
                <w:sz w:val="22"/>
                <w:szCs w:val="22"/>
              </w:rPr>
              <w:t xml:space="preserve"> – 4 November 202</w:t>
            </w:r>
            <w:r w:rsidR="006E411F" w:rsidRPr="003965C1">
              <w:rPr>
                <w:rFonts w:cs="Calibri"/>
                <w:color w:val="000000"/>
                <w:sz w:val="22"/>
                <w:szCs w:val="22"/>
              </w:rPr>
              <w:t>8</w:t>
            </w:r>
          </w:p>
        </w:tc>
        <w:tc>
          <w:tcPr>
            <w:tcW w:w="4855" w:type="dxa"/>
            <w:shd w:val="clear" w:color="auto" w:fill="auto"/>
            <w:vAlign w:val="center"/>
            <w:hideMark/>
          </w:tcPr>
          <w:p w14:paraId="68BAC6C6" w14:textId="459A0290"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6E411F" w:rsidRPr="003965C1">
              <w:rPr>
                <w:rFonts w:cs="Calibri"/>
                <w:color w:val="000000"/>
                <w:sz w:val="22"/>
                <w:szCs w:val="22"/>
              </w:rPr>
              <w:t>8</w:t>
            </w:r>
            <w:r w:rsidRPr="003965C1">
              <w:rPr>
                <w:rFonts w:cs="Calibri"/>
                <w:color w:val="000000"/>
                <w:sz w:val="22"/>
                <w:szCs w:val="22"/>
              </w:rPr>
              <w:t xml:space="preserve"> – 4 May 202</w:t>
            </w:r>
            <w:r w:rsidR="006E411F" w:rsidRPr="003965C1">
              <w:rPr>
                <w:rFonts w:cs="Calibri"/>
                <w:color w:val="000000"/>
                <w:sz w:val="22"/>
                <w:szCs w:val="22"/>
              </w:rPr>
              <w:t>9</w:t>
            </w:r>
          </w:p>
        </w:tc>
      </w:tr>
      <w:tr w:rsidR="005B51C4" w:rsidRPr="009B5BB4" w14:paraId="68BAC6CA" w14:textId="77777777" w:rsidTr="0018232A">
        <w:trPr>
          <w:trHeight w:val="277"/>
        </w:trPr>
        <w:tc>
          <w:tcPr>
            <w:tcW w:w="4855" w:type="dxa"/>
            <w:shd w:val="clear" w:color="auto" w:fill="auto"/>
            <w:vAlign w:val="center"/>
            <w:hideMark/>
          </w:tcPr>
          <w:p w14:paraId="68BAC6C8" w14:textId="2F1FC4DB"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6E411F" w:rsidRPr="003965C1">
              <w:rPr>
                <w:rFonts w:cs="Calibri"/>
                <w:color w:val="000000"/>
                <w:sz w:val="22"/>
                <w:szCs w:val="22"/>
              </w:rPr>
              <w:t>8</w:t>
            </w:r>
            <w:r w:rsidRPr="003965C1">
              <w:rPr>
                <w:rFonts w:cs="Calibri"/>
                <w:color w:val="000000"/>
                <w:sz w:val="22"/>
                <w:szCs w:val="22"/>
              </w:rPr>
              <w:t xml:space="preserve"> – 4 May 202</w:t>
            </w:r>
            <w:r w:rsidR="006E411F" w:rsidRPr="003965C1">
              <w:rPr>
                <w:rFonts w:cs="Calibri"/>
                <w:color w:val="000000"/>
                <w:sz w:val="22"/>
                <w:szCs w:val="22"/>
              </w:rPr>
              <w:t>9</w:t>
            </w:r>
          </w:p>
        </w:tc>
        <w:tc>
          <w:tcPr>
            <w:tcW w:w="4855" w:type="dxa"/>
            <w:shd w:val="clear" w:color="auto" w:fill="auto"/>
            <w:vAlign w:val="center"/>
            <w:hideMark/>
          </w:tcPr>
          <w:p w14:paraId="68BAC6C9" w14:textId="11BE9665"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6E411F" w:rsidRPr="003965C1">
              <w:rPr>
                <w:rFonts w:cs="Calibri"/>
                <w:color w:val="000000"/>
                <w:sz w:val="22"/>
                <w:szCs w:val="22"/>
              </w:rPr>
              <w:t>9</w:t>
            </w:r>
            <w:r w:rsidRPr="003965C1">
              <w:rPr>
                <w:rFonts w:cs="Calibri"/>
                <w:color w:val="000000"/>
                <w:sz w:val="22"/>
                <w:szCs w:val="22"/>
              </w:rPr>
              <w:t xml:space="preserve"> – 4 November 202</w:t>
            </w:r>
            <w:r w:rsidR="006E411F" w:rsidRPr="003965C1">
              <w:rPr>
                <w:rFonts w:cs="Calibri"/>
                <w:color w:val="000000"/>
                <w:sz w:val="22"/>
                <w:szCs w:val="22"/>
              </w:rPr>
              <w:t>9</w:t>
            </w:r>
          </w:p>
        </w:tc>
      </w:tr>
      <w:tr w:rsidR="005B51C4" w:rsidRPr="009B5BB4" w14:paraId="68BAC6CD" w14:textId="77777777" w:rsidTr="0018232A">
        <w:trPr>
          <w:trHeight w:val="277"/>
        </w:trPr>
        <w:tc>
          <w:tcPr>
            <w:tcW w:w="4855" w:type="dxa"/>
            <w:shd w:val="clear" w:color="auto" w:fill="auto"/>
            <w:vAlign w:val="center"/>
            <w:hideMark/>
          </w:tcPr>
          <w:p w14:paraId="68BAC6CB" w14:textId="0C8F0F4E" w:rsidR="005B51C4" w:rsidRPr="003965C1" w:rsidRDefault="005B51C4" w:rsidP="005B51C4">
            <w:pPr>
              <w:jc w:val="center"/>
              <w:rPr>
                <w:rFonts w:cs="Calibri"/>
                <w:color w:val="000000"/>
                <w:sz w:val="22"/>
                <w:szCs w:val="22"/>
              </w:rPr>
            </w:pPr>
            <w:r w:rsidRPr="003965C1">
              <w:rPr>
                <w:rFonts w:cs="Calibri"/>
                <w:color w:val="000000"/>
                <w:sz w:val="22"/>
                <w:szCs w:val="22"/>
              </w:rPr>
              <w:t>5 May 202</w:t>
            </w:r>
            <w:r w:rsidR="006E411F" w:rsidRPr="003965C1">
              <w:rPr>
                <w:rFonts w:cs="Calibri"/>
                <w:color w:val="000000"/>
                <w:sz w:val="22"/>
                <w:szCs w:val="22"/>
              </w:rPr>
              <w:t>9</w:t>
            </w:r>
            <w:r w:rsidRPr="003965C1">
              <w:rPr>
                <w:rFonts w:cs="Calibri"/>
                <w:color w:val="000000"/>
                <w:sz w:val="22"/>
                <w:szCs w:val="22"/>
              </w:rPr>
              <w:t xml:space="preserve"> – 4 November 20</w:t>
            </w:r>
            <w:r w:rsidR="006E411F" w:rsidRPr="003965C1">
              <w:rPr>
                <w:rFonts w:cs="Calibri"/>
                <w:color w:val="000000"/>
                <w:sz w:val="22"/>
                <w:szCs w:val="22"/>
              </w:rPr>
              <w:t>30</w:t>
            </w:r>
          </w:p>
        </w:tc>
        <w:tc>
          <w:tcPr>
            <w:tcW w:w="4855" w:type="dxa"/>
            <w:shd w:val="clear" w:color="auto" w:fill="auto"/>
            <w:vAlign w:val="center"/>
            <w:hideMark/>
          </w:tcPr>
          <w:p w14:paraId="68BAC6CC" w14:textId="04B457A3" w:rsidR="005B51C4" w:rsidRPr="003965C1" w:rsidRDefault="005B51C4" w:rsidP="005B51C4">
            <w:pPr>
              <w:jc w:val="center"/>
              <w:rPr>
                <w:rFonts w:cs="Calibri"/>
                <w:color w:val="000000"/>
                <w:sz w:val="22"/>
                <w:szCs w:val="22"/>
              </w:rPr>
            </w:pPr>
            <w:r w:rsidRPr="003965C1">
              <w:rPr>
                <w:rFonts w:cs="Calibri"/>
                <w:color w:val="000000"/>
                <w:sz w:val="22"/>
                <w:szCs w:val="22"/>
              </w:rPr>
              <w:t>5 November 202</w:t>
            </w:r>
            <w:r w:rsidR="006E411F" w:rsidRPr="003965C1">
              <w:rPr>
                <w:rFonts w:cs="Calibri"/>
                <w:color w:val="000000"/>
                <w:sz w:val="22"/>
                <w:szCs w:val="22"/>
              </w:rPr>
              <w:t>9</w:t>
            </w:r>
            <w:r w:rsidRPr="003965C1">
              <w:rPr>
                <w:rFonts w:cs="Calibri"/>
                <w:color w:val="000000"/>
                <w:sz w:val="22"/>
                <w:szCs w:val="22"/>
              </w:rPr>
              <w:t xml:space="preserve"> – 4 May 20</w:t>
            </w:r>
            <w:r w:rsidR="006E411F" w:rsidRPr="003965C1">
              <w:rPr>
                <w:rFonts w:cs="Calibri"/>
                <w:color w:val="000000"/>
                <w:sz w:val="22"/>
                <w:szCs w:val="22"/>
              </w:rPr>
              <w:t>30</w:t>
            </w:r>
          </w:p>
        </w:tc>
      </w:tr>
    </w:tbl>
    <w:p w14:paraId="68BAC6CE" w14:textId="421D3D65" w:rsidR="003F2C42" w:rsidRDefault="00A519BF" w:rsidP="00A519BF">
      <w:pPr>
        <w:spacing w:before="60" w:line="264" w:lineRule="auto"/>
        <w:jc w:val="center"/>
        <w:rPr>
          <w:rFonts w:asciiTheme="minorHAnsi" w:hAnsiTheme="minorHAnsi"/>
          <w:sz w:val="22"/>
          <w:szCs w:val="22"/>
        </w:rPr>
      </w:pPr>
      <w:r>
        <w:t>*Applications must be received by the commission as per Anti-Dumping Notice 2024/075. </w:t>
      </w:r>
    </w:p>
    <w:p w14:paraId="68BAC70F" w14:textId="77777777" w:rsidR="007B40C1" w:rsidRPr="0080719C" w:rsidRDefault="007B40C1" w:rsidP="00A519BF">
      <w:pPr>
        <w:jc w:val="center"/>
      </w:pPr>
      <w:r w:rsidRPr="00101A85">
        <w:rPr>
          <w:rFonts w:asciiTheme="minorHAnsi" w:hAnsiTheme="minorHAnsi"/>
          <w:sz w:val="22"/>
          <w:szCs w:val="22"/>
        </w:rPr>
        <w:t xml:space="preserve">More information about duty assessments is available on the </w:t>
      </w:r>
      <w:hyperlink r:id="rId19" w:history="1">
        <w:r w:rsidRPr="00051C80">
          <w:rPr>
            <w:rStyle w:val="Hyperlink"/>
            <w:rFonts w:asciiTheme="minorHAnsi" w:hAnsiTheme="minorHAnsi"/>
            <w:sz w:val="22"/>
            <w:szCs w:val="22"/>
          </w:rPr>
          <w:t>Anti-Dumping Commission website.</w:t>
        </w:r>
      </w:hyperlink>
    </w:p>
    <w:bookmarkEnd w:id="27"/>
    <w:p w14:paraId="04EAF3CC" w14:textId="77777777" w:rsidR="0062419B" w:rsidRDefault="0062419B" w:rsidP="0062419B"/>
    <w:p w14:paraId="449789E4" w14:textId="77777777" w:rsidR="0062419B" w:rsidRDefault="0062419B" w:rsidP="0062419B"/>
    <w:p w14:paraId="68BAC73B" w14:textId="25EC6B41" w:rsidR="009A007D" w:rsidRPr="0062419B" w:rsidRDefault="000B3B0F" w:rsidP="0062419B">
      <w:pPr>
        <w:pStyle w:val="Heading1"/>
        <w:rPr>
          <w:sz w:val="28"/>
          <w:szCs w:val="28"/>
        </w:rPr>
      </w:pPr>
      <w:bookmarkStart w:id="30" w:name="_Toc130547109"/>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4F59D6">
        <w:rPr>
          <w:sz w:val="28"/>
          <w:szCs w:val="28"/>
        </w:rPr>
        <w:t>quenched and tempered plate steel plate</w:t>
      </w:r>
      <w:r w:rsidR="00176D31" w:rsidRPr="0062419B">
        <w:rPr>
          <w:sz w:val="28"/>
          <w:szCs w:val="28"/>
        </w:rPr>
        <w:t>?</w:t>
      </w:r>
      <w:bookmarkEnd w:id="30"/>
    </w:p>
    <w:p w14:paraId="27AFEDDE" w14:textId="77777777" w:rsidR="004F59D6" w:rsidRDefault="004F59D6" w:rsidP="004F59D6">
      <w:pPr>
        <w:autoSpaceDE w:val="0"/>
        <w:autoSpaceDN w:val="0"/>
        <w:adjustRightInd w:val="0"/>
        <w:spacing w:line="264" w:lineRule="auto"/>
        <w:rPr>
          <w:rFonts w:cs="Calibri,Bold"/>
          <w:bCs/>
          <w:color w:val="000000"/>
          <w:sz w:val="22"/>
          <w:szCs w:val="22"/>
        </w:rPr>
      </w:pPr>
    </w:p>
    <w:tbl>
      <w:tblPr>
        <w:tblStyle w:val="TableGrid"/>
        <w:tblW w:w="10060" w:type="dxa"/>
        <w:tblLayout w:type="fixed"/>
        <w:tblLook w:val="04A0" w:firstRow="1" w:lastRow="0" w:firstColumn="1" w:lastColumn="0" w:noHBand="0" w:noVBand="1"/>
      </w:tblPr>
      <w:tblGrid>
        <w:gridCol w:w="1413"/>
        <w:gridCol w:w="5528"/>
        <w:gridCol w:w="1985"/>
        <w:gridCol w:w="1134"/>
      </w:tblGrid>
      <w:tr w:rsidR="004F59D6" w14:paraId="07A4E284" w14:textId="77777777" w:rsidTr="00906207">
        <w:trPr>
          <w:trHeight w:val="283"/>
        </w:trPr>
        <w:tc>
          <w:tcPr>
            <w:tcW w:w="1413" w:type="dxa"/>
            <w:shd w:val="clear" w:color="auto" w:fill="F2F2F2" w:themeFill="background1" w:themeFillShade="F2"/>
          </w:tcPr>
          <w:p w14:paraId="23453431"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
                <w:bCs/>
                <w:color w:val="000000"/>
                <w:sz w:val="22"/>
                <w:szCs w:val="22"/>
              </w:rPr>
              <w:t>Date Published</w:t>
            </w:r>
          </w:p>
        </w:tc>
        <w:tc>
          <w:tcPr>
            <w:tcW w:w="5528" w:type="dxa"/>
            <w:shd w:val="clear" w:color="auto" w:fill="F2F2F2" w:themeFill="background1" w:themeFillShade="F2"/>
          </w:tcPr>
          <w:p w14:paraId="30F00DC6"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
                <w:bCs/>
                <w:color w:val="000000"/>
                <w:sz w:val="22"/>
                <w:szCs w:val="22"/>
              </w:rPr>
              <w:t>Description</w:t>
            </w:r>
          </w:p>
        </w:tc>
        <w:tc>
          <w:tcPr>
            <w:tcW w:w="1985" w:type="dxa"/>
            <w:shd w:val="clear" w:color="auto" w:fill="F2F2F2" w:themeFill="background1" w:themeFillShade="F2"/>
          </w:tcPr>
          <w:p w14:paraId="044D33D5"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
                <w:bCs/>
                <w:color w:val="000000"/>
                <w:sz w:val="22"/>
                <w:szCs w:val="22"/>
              </w:rPr>
              <w:t>Report</w:t>
            </w:r>
          </w:p>
        </w:tc>
        <w:tc>
          <w:tcPr>
            <w:tcW w:w="1134" w:type="dxa"/>
            <w:shd w:val="clear" w:color="auto" w:fill="F2F2F2" w:themeFill="background1" w:themeFillShade="F2"/>
          </w:tcPr>
          <w:p w14:paraId="20CA301F"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
                <w:bCs/>
                <w:color w:val="000000"/>
                <w:sz w:val="22"/>
                <w:szCs w:val="22"/>
              </w:rPr>
              <w:t>ADN</w:t>
            </w:r>
          </w:p>
        </w:tc>
      </w:tr>
      <w:tr w:rsidR="004F59D6" w14:paraId="2B347FDF" w14:textId="77777777" w:rsidTr="00906207">
        <w:trPr>
          <w:trHeight w:val="283"/>
        </w:trPr>
        <w:tc>
          <w:tcPr>
            <w:tcW w:w="1413" w:type="dxa"/>
          </w:tcPr>
          <w:p w14:paraId="5B929FD8"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Cs/>
                <w:color w:val="000000"/>
                <w:sz w:val="22"/>
                <w:szCs w:val="22"/>
              </w:rPr>
              <w:t>5 Nov 2014</w:t>
            </w:r>
          </w:p>
        </w:tc>
        <w:tc>
          <w:tcPr>
            <w:tcW w:w="5528" w:type="dxa"/>
          </w:tcPr>
          <w:p w14:paraId="230AFCA9"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Cs/>
                <w:color w:val="000000"/>
                <w:sz w:val="22"/>
                <w:szCs w:val="22"/>
              </w:rPr>
              <w:t>Measures imposed on Finland, Japan and Sweden</w:t>
            </w:r>
          </w:p>
        </w:tc>
        <w:tc>
          <w:tcPr>
            <w:tcW w:w="1985" w:type="dxa"/>
          </w:tcPr>
          <w:p w14:paraId="778B950A" w14:textId="77777777" w:rsidR="004F59D6" w:rsidRPr="004F59D6" w:rsidRDefault="004F59D6" w:rsidP="00906207">
            <w:pPr>
              <w:autoSpaceDE w:val="0"/>
              <w:autoSpaceDN w:val="0"/>
              <w:adjustRightInd w:val="0"/>
              <w:spacing w:line="264" w:lineRule="auto"/>
              <w:rPr>
                <w:rFonts w:asciiTheme="minorHAnsi" w:hAnsiTheme="minorHAnsi"/>
                <w:sz w:val="22"/>
                <w:szCs w:val="22"/>
              </w:rPr>
            </w:pPr>
            <w:r w:rsidRPr="004F59D6">
              <w:rPr>
                <w:rFonts w:asciiTheme="minorHAnsi" w:hAnsiTheme="minorHAnsi"/>
                <w:sz w:val="22"/>
                <w:szCs w:val="22"/>
              </w:rPr>
              <w:t xml:space="preserve">Final report </w:t>
            </w:r>
            <w:hyperlink r:id="rId20" w:history="1">
              <w:r w:rsidRPr="004F59D6">
                <w:rPr>
                  <w:rStyle w:val="Hyperlink"/>
                  <w:rFonts w:asciiTheme="minorHAnsi" w:hAnsiTheme="minorHAnsi"/>
                  <w:sz w:val="22"/>
                  <w:szCs w:val="22"/>
                </w:rPr>
                <w:t>REP 234</w:t>
              </w:r>
            </w:hyperlink>
          </w:p>
        </w:tc>
        <w:tc>
          <w:tcPr>
            <w:tcW w:w="1134" w:type="dxa"/>
          </w:tcPr>
          <w:p w14:paraId="40E1A2EF" w14:textId="77777777" w:rsidR="004F59D6" w:rsidRPr="004F59D6" w:rsidRDefault="00485206" w:rsidP="00906207">
            <w:pPr>
              <w:autoSpaceDE w:val="0"/>
              <w:autoSpaceDN w:val="0"/>
              <w:adjustRightInd w:val="0"/>
              <w:spacing w:line="264" w:lineRule="auto"/>
              <w:rPr>
                <w:rStyle w:val="Hyperlink"/>
                <w:rFonts w:asciiTheme="minorHAnsi" w:hAnsiTheme="minorHAnsi"/>
                <w:sz w:val="22"/>
                <w:szCs w:val="22"/>
              </w:rPr>
            </w:pPr>
            <w:hyperlink r:id="rId21" w:history="1">
              <w:r w:rsidR="004F59D6" w:rsidRPr="004F59D6">
                <w:rPr>
                  <w:rStyle w:val="Hyperlink"/>
                  <w:rFonts w:asciiTheme="minorHAnsi" w:hAnsiTheme="minorHAnsi"/>
                  <w:sz w:val="22"/>
                  <w:szCs w:val="22"/>
                </w:rPr>
                <w:t>2014/123</w:t>
              </w:r>
            </w:hyperlink>
          </w:p>
        </w:tc>
      </w:tr>
      <w:tr w:rsidR="004F59D6" w14:paraId="2A62E460" w14:textId="77777777" w:rsidTr="00906207">
        <w:trPr>
          <w:trHeight w:val="283"/>
        </w:trPr>
        <w:tc>
          <w:tcPr>
            <w:tcW w:w="1413" w:type="dxa"/>
          </w:tcPr>
          <w:p w14:paraId="181A47B6"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Cs/>
                <w:color w:val="000000"/>
                <w:sz w:val="22"/>
                <w:szCs w:val="22"/>
              </w:rPr>
              <w:t>4 Oct 2019</w:t>
            </w:r>
          </w:p>
        </w:tc>
        <w:tc>
          <w:tcPr>
            <w:tcW w:w="5528" w:type="dxa"/>
          </w:tcPr>
          <w:p w14:paraId="433DBF59"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cs="Calibri,Bold"/>
                <w:bCs/>
                <w:color w:val="000000"/>
                <w:sz w:val="22"/>
                <w:szCs w:val="22"/>
              </w:rPr>
              <w:t>Continuation of Measures on Finland, Japan and Sweden</w:t>
            </w:r>
          </w:p>
        </w:tc>
        <w:tc>
          <w:tcPr>
            <w:tcW w:w="1985" w:type="dxa"/>
          </w:tcPr>
          <w:p w14:paraId="32E295F2" w14:textId="77777777" w:rsidR="004F59D6" w:rsidRPr="004F59D6" w:rsidRDefault="004F59D6" w:rsidP="00906207">
            <w:pPr>
              <w:autoSpaceDE w:val="0"/>
              <w:autoSpaceDN w:val="0"/>
              <w:adjustRightInd w:val="0"/>
              <w:spacing w:line="264" w:lineRule="auto"/>
              <w:rPr>
                <w:rFonts w:cs="Calibri,Bold"/>
                <w:bCs/>
                <w:color w:val="000000"/>
                <w:sz w:val="22"/>
                <w:szCs w:val="22"/>
              </w:rPr>
            </w:pPr>
            <w:r w:rsidRPr="004F59D6">
              <w:rPr>
                <w:rFonts w:asciiTheme="minorHAnsi" w:hAnsiTheme="minorHAnsi"/>
                <w:sz w:val="22"/>
                <w:szCs w:val="22"/>
              </w:rPr>
              <w:t xml:space="preserve">Final report </w:t>
            </w:r>
            <w:hyperlink r:id="rId22" w:history="1">
              <w:r w:rsidRPr="004F59D6">
                <w:rPr>
                  <w:rStyle w:val="Hyperlink"/>
                  <w:rFonts w:asciiTheme="minorHAnsi" w:hAnsiTheme="minorHAnsi"/>
                  <w:sz w:val="22"/>
                  <w:szCs w:val="22"/>
                </w:rPr>
                <w:t>REP 506</w:t>
              </w:r>
            </w:hyperlink>
          </w:p>
        </w:tc>
        <w:tc>
          <w:tcPr>
            <w:tcW w:w="1134" w:type="dxa"/>
          </w:tcPr>
          <w:p w14:paraId="399F2BDF" w14:textId="77777777" w:rsidR="004F59D6" w:rsidRPr="004F59D6" w:rsidRDefault="00485206" w:rsidP="00906207">
            <w:pPr>
              <w:autoSpaceDE w:val="0"/>
              <w:autoSpaceDN w:val="0"/>
              <w:adjustRightInd w:val="0"/>
              <w:spacing w:line="264" w:lineRule="auto"/>
              <w:rPr>
                <w:rFonts w:cs="Calibri,Bold"/>
                <w:bCs/>
                <w:color w:val="000000"/>
                <w:sz w:val="22"/>
                <w:szCs w:val="22"/>
              </w:rPr>
            </w:pPr>
            <w:hyperlink r:id="rId23" w:history="1">
              <w:r w:rsidR="004F59D6" w:rsidRPr="004F59D6">
                <w:rPr>
                  <w:rStyle w:val="Hyperlink"/>
                  <w:rFonts w:asciiTheme="minorHAnsi" w:hAnsiTheme="minorHAnsi"/>
                  <w:sz w:val="22"/>
                  <w:szCs w:val="22"/>
                </w:rPr>
                <w:t>2019/113</w:t>
              </w:r>
            </w:hyperlink>
          </w:p>
        </w:tc>
      </w:tr>
      <w:tr w:rsidR="00080AB6" w14:paraId="1AD588FC" w14:textId="77777777" w:rsidTr="00906207">
        <w:trPr>
          <w:trHeight w:val="283"/>
        </w:trPr>
        <w:tc>
          <w:tcPr>
            <w:tcW w:w="1413" w:type="dxa"/>
          </w:tcPr>
          <w:p w14:paraId="5431A55B" w14:textId="669DE156" w:rsidR="00080AB6" w:rsidRPr="003965C1" w:rsidRDefault="00906207" w:rsidP="00906207">
            <w:pPr>
              <w:autoSpaceDE w:val="0"/>
              <w:autoSpaceDN w:val="0"/>
              <w:adjustRightInd w:val="0"/>
              <w:spacing w:line="264" w:lineRule="auto"/>
              <w:rPr>
                <w:rFonts w:cs="Calibri,Bold"/>
                <w:bCs/>
                <w:color w:val="000000"/>
                <w:sz w:val="22"/>
                <w:szCs w:val="22"/>
              </w:rPr>
            </w:pPr>
            <w:r>
              <w:rPr>
                <w:rFonts w:cs="Calibri,Bold"/>
                <w:bCs/>
                <w:color w:val="000000"/>
                <w:sz w:val="22"/>
                <w:szCs w:val="22"/>
              </w:rPr>
              <w:t>4 Oct 2024</w:t>
            </w:r>
          </w:p>
        </w:tc>
        <w:tc>
          <w:tcPr>
            <w:tcW w:w="5528" w:type="dxa"/>
          </w:tcPr>
          <w:p w14:paraId="0FA16AE7" w14:textId="65FB002A" w:rsidR="00080AB6" w:rsidRPr="003965C1" w:rsidRDefault="00DB4C22" w:rsidP="00906207">
            <w:pPr>
              <w:autoSpaceDE w:val="0"/>
              <w:autoSpaceDN w:val="0"/>
              <w:adjustRightInd w:val="0"/>
              <w:spacing w:line="264" w:lineRule="auto"/>
              <w:rPr>
                <w:rFonts w:cs="Calibri,Bold"/>
                <w:bCs/>
                <w:color w:val="000000"/>
                <w:sz w:val="22"/>
                <w:szCs w:val="22"/>
              </w:rPr>
            </w:pPr>
            <w:r w:rsidRPr="003965C1">
              <w:rPr>
                <w:rFonts w:cs="Calibri,Bold"/>
                <w:bCs/>
                <w:color w:val="000000"/>
                <w:sz w:val="22"/>
                <w:szCs w:val="22"/>
              </w:rPr>
              <w:t xml:space="preserve">Continuation of Measures on </w:t>
            </w:r>
            <w:r w:rsidR="002B36A5" w:rsidRPr="003965C1">
              <w:rPr>
                <w:rFonts w:cs="Calibri,Bold"/>
                <w:bCs/>
                <w:color w:val="000000"/>
                <w:sz w:val="22"/>
                <w:szCs w:val="22"/>
              </w:rPr>
              <w:t>Finland, Japan and Sweden</w:t>
            </w:r>
          </w:p>
        </w:tc>
        <w:tc>
          <w:tcPr>
            <w:tcW w:w="1985" w:type="dxa"/>
          </w:tcPr>
          <w:p w14:paraId="3E8EE766" w14:textId="6BAA45E9" w:rsidR="00080AB6" w:rsidRPr="003965C1" w:rsidRDefault="00DB32E3" w:rsidP="00906207">
            <w:pPr>
              <w:autoSpaceDE w:val="0"/>
              <w:autoSpaceDN w:val="0"/>
              <w:adjustRightInd w:val="0"/>
              <w:spacing w:line="264" w:lineRule="auto"/>
              <w:rPr>
                <w:rFonts w:asciiTheme="minorHAnsi" w:hAnsiTheme="minorHAnsi"/>
                <w:sz w:val="22"/>
                <w:szCs w:val="22"/>
              </w:rPr>
            </w:pPr>
            <w:r w:rsidRPr="003965C1">
              <w:rPr>
                <w:rFonts w:asciiTheme="minorHAnsi" w:hAnsiTheme="minorHAnsi"/>
                <w:sz w:val="22"/>
                <w:szCs w:val="22"/>
              </w:rPr>
              <w:t xml:space="preserve">Final report </w:t>
            </w:r>
            <w:hyperlink r:id="rId24" w:history="1">
              <w:r w:rsidRPr="00324942">
                <w:rPr>
                  <w:rStyle w:val="Hyperlink"/>
                  <w:rFonts w:asciiTheme="minorHAnsi" w:hAnsiTheme="minorHAnsi"/>
                  <w:sz w:val="22"/>
                  <w:szCs w:val="22"/>
                </w:rPr>
                <w:t>REP 638</w:t>
              </w:r>
            </w:hyperlink>
          </w:p>
        </w:tc>
        <w:tc>
          <w:tcPr>
            <w:tcW w:w="1134" w:type="dxa"/>
          </w:tcPr>
          <w:p w14:paraId="0B5018D6" w14:textId="664C7DBF" w:rsidR="00080AB6" w:rsidRPr="003965C1" w:rsidRDefault="00485206" w:rsidP="00906207">
            <w:pPr>
              <w:autoSpaceDE w:val="0"/>
              <w:autoSpaceDN w:val="0"/>
              <w:adjustRightInd w:val="0"/>
              <w:spacing w:line="264" w:lineRule="auto"/>
              <w:rPr>
                <w:sz w:val="22"/>
                <w:szCs w:val="22"/>
              </w:rPr>
            </w:pPr>
            <w:hyperlink r:id="rId25" w:history="1">
              <w:r w:rsidR="006829DD" w:rsidRPr="00F7370C">
                <w:rPr>
                  <w:rStyle w:val="Hyperlink"/>
                  <w:sz w:val="22"/>
                  <w:szCs w:val="22"/>
                </w:rPr>
                <w:t>2024/</w:t>
              </w:r>
              <w:r w:rsidR="005463FA" w:rsidRPr="00F7370C">
                <w:rPr>
                  <w:rStyle w:val="Hyperlink"/>
                  <w:sz w:val="22"/>
                  <w:szCs w:val="22"/>
                </w:rPr>
                <w:t>064</w:t>
              </w:r>
            </w:hyperlink>
          </w:p>
        </w:tc>
      </w:tr>
    </w:tbl>
    <w:p w14:paraId="2EE012F7" w14:textId="77777777" w:rsidR="004F59D6" w:rsidRDefault="004F59D6" w:rsidP="004F59D6">
      <w:pPr>
        <w:autoSpaceDE w:val="0"/>
        <w:autoSpaceDN w:val="0"/>
        <w:adjustRightInd w:val="0"/>
        <w:spacing w:line="264" w:lineRule="auto"/>
        <w:rPr>
          <w:rFonts w:cs="Calibri,Bold"/>
          <w:bCs/>
          <w:color w:val="000000"/>
          <w:sz w:val="22"/>
          <w:szCs w:val="22"/>
        </w:rPr>
      </w:pPr>
    </w:p>
    <w:p w14:paraId="23020F87" w14:textId="77777777" w:rsidR="008112CC" w:rsidRDefault="008112CC" w:rsidP="004F59D6">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0B92" w14:textId="77777777" w:rsidR="00263EF3" w:rsidRDefault="00263EF3">
      <w:r>
        <w:separator/>
      </w:r>
    </w:p>
  </w:endnote>
  <w:endnote w:type="continuationSeparator" w:id="0">
    <w:p w14:paraId="42FEB1FF" w14:textId="77777777" w:rsidR="00263EF3" w:rsidRDefault="00263EF3">
      <w:r>
        <w:continuationSeparator/>
      </w:r>
    </w:p>
  </w:endnote>
  <w:endnote w:type="continuationNotice" w:id="1">
    <w:p w14:paraId="40D4B876" w14:textId="77777777" w:rsidR="00263EF3" w:rsidRDefault="00263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B65A" w14:textId="77777777" w:rsidR="00263EF3" w:rsidRDefault="00263EF3">
      <w:r>
        <w:separator/>
      </w:r>
    </w:p>
  </w:footnote>
  <w:footnote w:type="continuationSeparator" w:id="0">
    <w:p w14:paraId="657C7A47" w14:textId="77777777" w:rsidR="00263EF3" w:rsidRDefault="00263EF3">
      <w:r>
        <w:continuationSeparator/>
      </w:r>
    </w:p>
  </w:footnote>
  <w:footnote w:type="continuationNotice" w:id="1">
    <w:p w14:paraId="0F75AD10" w14:textId="77777777" w:rsidR="00263EF3" w:rsidRDefault="00263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CD7E6D">
      <w:rPr>
        <w:rFonts w:cs="Calibri"/>
        <w:noProof/>
        <w:sz w:val="18"/>
        <w:szCs w:val="18"/>
      </w:rPr>
      <w:t>8</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8913770"/>
    <w:multiLevelType w:val="hybridMultilevel"/>
    <w:tmpl w:val="D116E8A6"/>
    <w:lvl w:ilvl="0" w:tplc="DB863C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470A62"/>
    <w:multiLevelType w:val="hybridMultilevel"/>
    <w:tmpl w:val="DAD82ABC"/>
    <w:lvl w:ilvl="0" w:tplc="B500441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8960FA"/>
    <w:multiLevelType w:val="hybridMultilevel"/>
    <w:tmpl w:val="EB62BB4A"/>
    <w:lvl w:ilvl="0" w:tplc="87B4761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11"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249619A"/>
    <w:multiLevelType w:val="hybridMultilevel"/>
    <w:tmpl w:val="F35EEBC6"/>
    <w:lvl w:ilvl="0" w:tplc="3E8600A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985044264">
    <w:abstractNumId w:val="1"/>
  </w:num>
  <w:num w:numId="2" w16cid:durableId="1412697744">
    <w:abstractNumId w:val="17"/>
  </w:num>
  <w:num w:numId="3" w16cid:durableId="1039210062">
    <w:abstractNumId w:val="8"/>
  </w:num>
  <w:num w:numId="4" w16cid:durableId="424378014">
    <w:abstractNumId w:val="15"/>
  </w:num>
  <w:num w:numId="5" w16cid:durableId="375662153">
    <w:abstractNumId w:val="19"/>
  </w:num>
  <w:num w:numId="6" w16cid:durableId="1313486855">
    <w:abstractNumId w:val="10"/>
  </w:num>
  <w:num w:numId="7" w16cid:durableId="90856698">
    <w:abstractNumId w:val="2"/>
  </w:num>
  <w:num w:numId="8" w16cid:durableId="611278147">
    <w:abstractNumId w:val="3"/>
  </w:num>
  <w:num w:numId="9" w16cid:durableId="44649330">
    <w:abstractNumId w:val="14"/>
  </w:num>
  <w:num w:numId="10" w16cid:durableId="2143037726">
    <w:abstractNumId w:val="2"/>
    <w:lvlOverride w:ilvl="0">
      <w:startOverride w:val="1"/>
    </w:lvlOverride>
  </w:num>
  <w:num w:numId="11" w16cid:durableId="1060589989">
    <w:abstractNumId w:val="18"/>
  </w:num>
  <w:num w:numId="12" w16cid:durableId="1841309746">
    <w:abstractNumId w:val="11"/>
  </w:num>
  <w:num w:numId="13" w16cid:durableId="1521582070">
    <w:abstractNumId w:val="0"/>
  </w:num>
  <w:num w:numId="14" w16cid:durableId="841285678">
    <w:abstractNumId w:val="4"/>
  </w:num>
  <w:num w:numId="15" w16cid:durableId="267130059">
    <w:abstractNumId w:val="13"/>
  </w:num>
  <w:num w:numId="16" w16cid:durableId="2024625335">
    <w:abstractNumId w:val="21"/>
  </w:num>
  <w:num w:numId="17" w16cid:durableId="2006127052">
    <w:abstractNumId w:val="22"/>
  </w:num>
  <w:num w:numId="18" w16cid:durableId="203829757">
    <w:abstractNumId w:val="12"/>
  </w:num>
  <w:num w:numId="19" w16cid:durableId="487674651">
    <w:abstractNumId w:val="7"/>
  </w:num>
  <w:num w:numId="20" w16cid:durableId="58090180">
    <w:abstractNumId w:val="16"/>
  </w:num>
  <w:num w:numId="21" w16cid:durableId="1013650822">
    <w:abstractNumId w:val="5"/>
  </w:num>
  <w:num w:numId="22" w16cid:durableId="902370530">
    <w:abstractNumId w:val="20"/>
  </w:num>
  <w:num w:numId="23" w16cid:durableId="509368128">
    <w:abstractNumId w:val="6"/>
  </w:num>
  <w:num w:numId="24" w16cid:durableId="176379918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07186"/>
    <w:rsid w:val="00010C8D"/>
    <w:rsid w:val="00010C9F"/>
    <w:rsid w:val="00013004"/>
    <w:rsid w:val="00016EF0"/>
    <w:rsid w:val="00023A02"/>
    <w:rsid w:val="00023B6F"/>
    <w:rsid w:val="00024130"/>
    <w:rsid w:val="00027DEF"/>
    <w:rsid w:val="0003049E"/>
    <w:rsid w:val="000306F7"/>
    <w:rsid w:val="00031BD6"/>
    <w:rsid w:val="000323B2"/>
    <w:rsid w:val="000347BC"/>
    <w:rsid w:val="00035BFC"/>
    <w:rsid w:val="000375D1"/>
    <w:rsid w:val="00040BB7"/>
    <w:rsid w:val="0004147B"/>
    <w:rsid w:val="00042D6F"/>
    <w:rsid w:val="00044D81"/>
    <w:rsid w:val="000454E5"/>
    <w:rsid w:val="000501E5"/>
    <w:rsid w:val="00050944"/>
    <w:rsid w:val="000516D3"/>
    <w:rsid w:val="00051C80"/>
    <w:rsid w:val="000520D1"/>
    <w:rsid w:val="000537B2"/>
    <w:rsid w:val="00054B96"/>
    <w:rsid w:val="00056682"/>
    <w:rsid w:val="00056BB2"/>
    <w:rsid w:val="00057BD3"/>
    <w:rsid w:val="00057F64"/>
    <w:rsid w:val="00060DC6"/>
    <w:rsid w:val="00062316"/>
    <w:rsid w:val="00062462"/>
    <w:rsid w:val="00062A59"/>
    <w:rsid w:val="00063DE3"/>
    <w:rsid w:val="00063EAC"/>
    <w:rsid w:val="00064BF6"/>
    <w:rsid w:val="000655E2"/>
    <w:rsid w:val="000664E6"/>
    <w:rsid w:val="00066A0A"/>
    <w:rsid w:val="000704E1"/>
    <w:rsid w:val="00071968"/>
    <w:rsid w:val="000719F7"/>
    <w:rsid w:val="00071A9E"/>
    <w:rsid w:val="00071E2C"/>
    <w:rsid w:val="000745A7"/>
    <w:rsid w:val="00075815"/>
    <w:rsid w:val="0007591B"/>
    <w:rsid w:val="000770FA"/>
    <w:rsid w:val="00080AB6"/>
    <w:rsid w:val="00082018"/>
    <w:rsid w:val="000829E7"/>
    <w:rsid w:val="0008325C"/>
    <w:rsid w:val="00083614"/>
    <w:rsid w:val="00083865"/>
    <w:rsid w:val="00083AE9"/>
    <w:rsid w:val="00083E46"/>
    <w:rsid w:val="000932D8"/>
    <w:rsid w:val="000936CF"/>
    <w:rsid w:val="00093902"/>
    <w:rsid w:val="00094B9C"/>
    <w:rsid w:val="00096AAC"/>
    <w:rsid w:val="000975D5"/>
    <w:rsid w:val="000977F7"/>
    <w:rsid w:val="000A1CE8"/>
    <w:rsid w:val="000A1E8D"/>
    <w:rsid w:val="000A207D"/>
    <w:rsid w:val="000A2FDF"/>
    <w:rsid w:val="000A3C02"/>
    <w:rsid w:val="000A5650"/>
    <w:rsid w:val="000A5822"/>
    <w:rsid w:val="000A70CF"/>
    <w:rsid w:val="000B0EAE"/>
    <w:rsid w:val="000B138A"/>
    <w:rsid w:val="000B1585"/>
    <w:rsid w:val="000B1C06"/>
    <w:rsid w:val="000B234D"/>
    <w:rsid w:val="000B3B0F"/>
    <w:rsid w:val="000B5F20"/>
    <w:rsid w:val="000B745B"/>
    <w:rsid w:val="000C0E0F"/>
    <w:rsid w:val="000C2394"/>
    <w:rsid w:val="000C41C3"/>
    <w:rsid w:val="000C57EC"/>
    <w:rsid w:val="000D105F"/>
    <w:rsid w:val="000D3D2B"/>
    <w:rsid w:val="000D49AD"/>
    <w:rsid w:val="000D4C8F"/>
    <w:rsid w:val="000D55EA"/>
    <w:rsid w:val="000D6A08"/>
    <w:rsid w:val="000E3ADD"/>
    <w:rsid w:val="000E4C7D"/>
    <w:rsid w:val="000E5D41"/>
    <w:rsid w:val="000E5E18"/>
    <w:rsid w:val="000E612F"/>
    <w:rsid w:val="000F1902"/>
    <w:rsid w:val="000F2A48"/>
    <w:rsid w:val="000F3682"/>
    <w:rsid w:val="000F419B"/>
    <w:rsid w:val="000F5AC6"/>
    <w:rsid w:val="000F6174"/>
    <w:rsid w:val="000F66BE"/>
    <w:rsid w:val="000F70AE"/>
    <w:rsid w:val="00100129"/>
    <w:rsid w:val="001010F6"/>
    <w:rsid w:val="00101A85"/>
    <w:rsid w:val="001037D2"/>
    <w:rsid w:val="00103A3E"/>
    <w:rsid w:val="00103A85"/>
    <w:rsid w:val="00106359"/>
    <w:rsid w:val="00106618"/>
    <w:rsid w:val="00110351"/>
    <w:rsid w:val="00110B7F"/>
    <w:rsid w:val="00115455"/>
    <w:rsid w:val="0011578D"/>
    <w:rsid w:val="001167F1"/>
    <w:rsid w:val="00122226"/>
    <w:rsid w:val="0012242E"/>
    <w:rsid w:val="0012301D"/>
    <w:rsid w:val="001234CE"/>
    <w:rsid w:val="00124E73"/>
    <w:rsid w:val="00127B40"/>
    <w:rsid w:val="00130467"/>
    <w:rsid w:val="0013109F"/>
    <w:rsid w:val="00131744"/>
    <w:rsid w:val="0013287B"/>
    <w:rsid w:val="001336CC"/>
    <w:rsid w:val="00133EB5"/>
    <w:rsid w:val="00136EB5"/>
    <w:rsid w:val="00137194"/>
    <w:rsid w:val="00141194"/>
    <w:rsid w:val="001413B6"/>
    <w:rsid w:val="001428E0"/>
    <w:rsid w:val="00142BA4"/>
    <w:rsid w:val="00144D81"/>
    <w:rsid w:val="00145A9C"/>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18"/>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40FB"/>
    <w:rsid w:val="001B5AB3"/>
    <w:rsid w:val="001B7B3D"/>
    <w:rsid w:val="001C2F5C"/>
    <w:rsid w:val="001C34C2"/>
    <w:rsid w:val="001C62A9"/>
    <w:rsid w:val="001C6E32"/>
    <w:rsid w:val="001C7A6C"/>
    <w:rsid w:val="001D5348"/>
    <w:rsid w:val="001D5442"/>
    <w:rsid w:val="001D60E7"/>
    <w:rsid w:val="001D7A0C"/>
    <w:rsid w:val="001E1630"/>
    <w:rsid w:val="001E29A8"/>
    <w:rsid w:val="001E3F12"/>
    <w:rsid w:val="001E50A2"/>
    <w:rsid w:val="001E6181"/>
    <w:rsid w:val="001E77EB"/>
    <w:rsid w:val="001F1D5F"/>
    <w:rsid w:val="001F4AC0"/>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27540"/>
    <w:rsid w:val="002300D4"/>
    <w:rsid w:val="00231211"/>
    <w:rsid w:val="00232C24"/>
    <w:rsid w:val="00234FCF"/>
    <w:rsid w:val="0023632C"/>
    <w:rsid w:val="00237331"/>
    <w:rsid w:val="00237434"/>
    <w:rsid w:val="002401E7"/>
    <w:rsid w:val="002409ED"/>
    <w:rsid w:val="002439D0"/>
    <w:rsid w:val="0024510B"/>
    <w:rsid w:val="00246EFA"/>
    <w:rsid w:val="00250624"/>
    <w:rsid w:val="0025132F"/>
    <w:rsid w:val="002542D6"/>
    <w:rsid w:val="00255DAF"/>
    <w:rsid w:val="00256D4C"/>
    <w:rsid w:val="00263EF3"/>
    <w:rsid w:val="00264326"/>
    <w:rsid w:val="00265870"/>
    <w:rsid w:val="00267E85"/>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959"/>
    <w:rsid w:val="00293E07"/>
    <w:rsid w:val="00293E6C"/>
    <w:rsid w:val="00295018"/>
    <w:rsid w:val="0029512C"/>
    <w:rsid w:val="00295142"/>
    <w:rsid w:val="00297243"/>
    <w:rsid w:val="0029754F"/>
    <w:rsid w:val="002977AE"/>
    <w:rsid w:val="002A0AC7"/>
    <w:rsid w:val="002A2944"/>
    <w:rsid w:val="002A487F"/>
    <w:rsid w:val="002A4D89"/>
    <w:rsid w:val="002A61B8"/>
    <w:rsid w:val="002A7379"/>
    <w:rsid w:val="002B0716"/>
    <w:rsid w:val="002B0D58"/>
    <w:rsid w:val="002B36A5"/>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290B"/>
    <w:rsid w:val="002E2F0F"/>
    <w:rsid w:val="002E4442"/>
    <w:rsid w:val="002E4966"/>
    <w:rsid w:val="002E52BE"/>
    <w:rsid w:val="002E5E5D"/>
    <w:rsid w:val="002E749C"/>
    <w:rsid w:val="002E7CC8"/>
    <w:rsid w:val="002F1652"/>
    <w:rsid w:val="002F4319"/>
    <w:rsid w:val="002F49C4"/>
    <w:rsid w:val="002F6580"/>
    <w:rsid w:val="002F7F6C"/>
    <w:rsid w:val="00300544"/>
    <w:rsid w:val="00301165"/>
    <w:rsid w:val="003022EC"/>
    <w:rsid w:val="003027A2"/>
    <w:rsid w:val="00311570"/>
    <w:rsid w:val="00311CC7"/>
    <w:rsid w:val="003123C9"/>
    <w:rsid w:val="003132F5"/>
    <w:rsid w:val="00313708"/>
    <w:rsid w:val="0031389F"/>
    <w:rsid w:val="00313B16"/>
    <w:rsid w:val="003165C8"/>
    <w:rsid w:val="00317A74"/>
    <w:rsid w:val="00321313"/>
    <w:rsid w:val="00321AA9"/>
    <w:rsid w:val="0032305D"/>
    <w:rsid w:val="00323381"/>
    <w:rsid w:val="003242CE"/>
    <w:rsid w:val="00324942"/>
    <w:rsid w:val="00326E61"/>
    <w:rsid w:val="00327310"/>
    <w:rsid w:val="00331ED0"/>
    <w:rsid w:val="00333E35"/>
    <w:rsid w:val="003341AE"/>
    <w:rsid w:val="00335C76"/>
    <w:rsid w:val="00336B77"/>
    <w:rsid w:val="0033752A"/>
    <w:rsid w:val="003413AB"/>
    <w:rsid w:val="003442D4"/>
    <w:rsid w:val="00345AEC"/>
    <w:rsid w:val="003475E8"/>
    <w:rsid w:val="00350068"/>
    <w:rsid w:val="0035446A"/>
    <w:rsid w:val="003550B9"/>
    <w:rsid w:val="00356D37"/>
    <w:rsid w:val="003575AA"/>
    <w:rsid w:val="003578F1"/>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236"/>
    <w:rsid w:val="003938CE"/>
    <w:rsid w:val="00393F82"/>
    <w:rsid w:val="003965C1"/>
    <w:rsid w:val="00396948"/>
    <w:rsid w:val="00396C14"/>
    <w:rsid w:val="003A3C25"/>
    <w:rsid w:val="003B1CA4"/>
    <w:rsid w:val="003B24B9"/>
    <w:rsid w:val="003B4540"/>
    <w:rsid w:val="003B4CA2"/>
    <w:rsid w:val="003B5BA9"/>
    <w:rsid w:val="003B640E"/>
    <w:rsid w:val="003C215C"/>
    <w:rsid w:val="003C2E68"/>
    <w:rsid w:val="003C53B7"/>
    <w:rsid w:val="003C5ECA"/>
    <w:rsid w:val="003C6201"/>
    <w:rsid w:val="003C6CBD"/>
    <w:rsid w:val="003C738C"/>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1F53"/>
    <w:rsid w:val="00403CE3"/>
    <w:rsid w:val="004040EB"/>
    <w:rsid w:val="00404340"/>
    <w:rsid w:val="00404D24"/>
    <w:rsid w:val="00407283"/>
    <w:rsid w:val="00407429"/>
    <w:rsid w:val="00411A9D"/>
    <w:rsid w:val="00411B5E"/>
    <w:rsid w:val="00413AF4"/>
    <w:rsid w:val="00413ED3"/>
    <w:rsid w:val="00414375"/>
    <w:rsid w:val="00415A48"/>
    <w:rsid w:val="00427342"/>
    <w:rsid w:val="004274F0"/>
    <w:rsid w:val="00427561"/>
    <w:rsid w:val="00430945"/>
    <w:rsid w:val="00431CCB"/>
    <w:rsid w:val="00433056"/>
    <w:rsid w:val="0043479E"/>
    <w:rsid w:val="0044587D"/>
    <w:rsid w:val="004500CC"/>
    <w:rsid w:val="00453CDA"/>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58CB"/>
    <w:rsid w:val="004762A7"/>
    <w:rsid w:val="004800B7"/>
    <w:rsid w:val="00480E44"/>
    <w:rsid w:val="00482ADC"/>
    <w:rsid w:val="00482F80"/>
    <w:rsid w:val="00483518"/>
    <w:rsid w:val="00485B49"/>
    <w:rsid w:val="00485C20"/>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3AE0"/>
    <w:rsid w:val="004B529B"/>
    <w:rsid w:val="004B5F77"/>
    <w:rsid w:val="004B6A82"/>
    <w:rsid w:val="004C19A0"/>
    <w:rsid w:val="004C1EA2"/>
    <w:rsid w:val="004C4CBC"/>
    <w:rsid w:val="004C5F11"/>
    <w:rsid w:val="004C6B64"/>
    <w:rsid w:val="004C7F2D"/>
    <w:rsid w:val="004D02BD"/>
    <w:rsid w:val="004D054E"/>
    <w:rsid w:val="004D1704"/>
    <w:rsid w:val="004D1D8F"/>
    <w:rsid w:val="004D22DC"/>
    <w:rsid w:val="004D2382"/>
    <w:rsid w:val="004D292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44BF"/>
    <w:rsid w:val="004F5380"/>
    <w:rsid w:val="004F59D6"/>
    <w:rsid w:val="004F5AB1"/>
    <w:rsid w:val="004F6E97"/>
    <w:rsid w:val="00501981"/>
    <w:rsid w:val="00502FA5"/>
    <w:rsid w:val="00503BD0"/>
    <w:rsid w:val="00507AD0"/>
    <w:rsid w:val="00507BCF"/>
    <w:rsid w:val="0051234E"/>
    <w:rsid w:val="005123F4"/>
    <w:rsid w:val="00513315"/>
    <w:rsid w:val="0051390E"/>
    <w:rsid w:val="00513AF3"/>
    <w:rsid w:val="0051585A"/>
    <w:rsid w:val="00515DE6"/>
    <w:rsid w:val="00521D57"/>
    <w:rsid w:val="00521FDB"/>
    <w:rsid w:val="00522610"/>
    <w:rsid w:val="00522EBB"/>
    <w:rsid w:val="00526529"/>
    <w:rsid w:val="00527841"/>
    <w:rsid w:val="00530083"/>
    <w:rsid w:val="00533960"/>
    <w:rsid w:val="00534353"/>
    <w:rsid w:val="00535153"/>
    <w:rsid w:val="00535C73"/>
    <w:rsid w:val="00540E6B"/>
    <w:rsid w:val="005421A7"/>
    <w:rsid w:val="005458EF"/>
    <w:rsid w:val="00545B6C"/>
    <w:rsid w:val="00545E2F"/>
    <w:rsid w:val="005463FA"/>
    <w:rsid w:val="00547E49"/>
    <w:rsid w:val="00550BA1"/>
    <w:rsid w:val="00552A7D"/>
    <w:rsid w:val="005542E7"/>
    <w:rsid w:val="00554965"/>
    <w:rsid w:val="00557370"/>
    <w:rsid w:val="005579E0"/>
    <w:rsid w:val="005605D5"/>
    <w:rsid w:val="0056269E"/>
    <w:rsid w:val="005642FB"/>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E82"/>
    <w:rsid w:val="005A43E1"/>
    <w:rsid w:val="005A5046"/>
    <w:rsid w:val="005A6364"/>
    <w:rsid w:val="005A7BE2"/>
    <w:rsid w:val="005B2CA7"/>
    <w:rsid w:val="005B51C4"/>
    <w:rsid w:val="005B6661"/>
    <w:rsid w:val="005C0E47"/>
    <w:rsid w:val="005C3C27"/>
    <w:rsid w:val="005C438D"/>
    <w:rsid w:val="005C5D11"/>
    <w:rsid w:val="005C6555"/>
    <w:rsid w:val="005C71F6"/>
    <w:rsid w:val="005C75EF"/>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0F45"/>
    <w:rsid w:val="00631B3E"/>
    <w:rsid w:val="00633312"/>
    <w:rsid w:val="00633A3C"/>
    <w:rsid w:val="00635B62"/>
    <w:rsid w:val="00642958"/>
    <w:rsid w:val="00644B13"/>
    <w:rsid w:val="00647AF5"/>
    <w:rsid w:val="006501B7"/>
    <w:rsid w:val="00651727"/>
    <w:rsid w:val="00651B94"/>
    <w:rsid w:val="00652CC0"/>
    <w:rsid w:val="00654F40"/>
    <w:rsid w:val="00656537"/>
    <w:rsid w:val="00657D7B"/>
    <w:rsid w:val="00657E2C"/>
    <w:rsid w:val="00661285"/>
    <w:rsid w:val="00664EF2"/>
    <w:rsid w:val="00667FBB"/>
    <w:rsid w:val="00671579"/>
    <w:rsid w:val="00672440"/>
    <w:rsid w:val="00673DCE"/>
    <w:rsid w:val="00675970"/>
    <w:rsid w:val="00677A88"/>
    <w:rsid w:val="006823EF"/>
    <w:rsid w:val="006829DD"/>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114"/>
    <w:rsid w:val="00697DB2"/>
    <w:rsid w:val="006A02A5"/>
    <w:rsid w:val="006A033D"/>
    <w:rsid w:val="006A085D"/>
    <w:rsid w:val="006A2D5D"/>
    <w:rsid w:val="006A315D"/>
    <w:rsid w:val="006A3744"/>
    <w:rsid w:val="006A4B08"/>
    <w:rsid w:val="006A5CD0"/>
    <w:rsid w:val="006A67A1"/>
    <w:rsid w:val="006A6B60"/>
    <w:rsid w:val="006B1EF7"/>
    <w:rsid w:val="006B7CE2"/>
    <w:rsid w:val="006B7DFA"/>
    <w:rsid w:val="006C08AE"/>
    <w:rsid w:val="006C0C8C"/>
    <w:rsid w:val="006C230F"/>
    <w:rsid w:val="006C2C10"/>
    <w:rsid w:val="006C5442"/>
    <w:rsid w:val="006C5531"/>
    <w:rsid w:val="006D35EA"/>
    <w:rsid w:val="006D44A4"/>
    <w:rsid w:val="006D598D"/>
    <w:rsid w:val="006E2408"/>
    <w:rsid w:val="006E31CF"/>
    <w:rsid w:val="006E3463"/>
    <w:rsid w:val="006E411F"/>
    <w:rsid w:val="006E4730"/>
    <w:rsid w:val="006E4C8C"/>
    <w:rsid w:val="006E5DE4"/>
    <w:rsid w:val="006E6E89"/>
    <w:rsid w:val="006F0248"/>
    <w:rsid w:val="006F6C4F"/>
    <w:rsid w:val="006F7A4C"/>
    <w:rsid w:val="00705F8A"/>
    <w:rsid w:val="007100C0"/>
    <w:rsid w:val="007101E0"/>
    <w:rsid w:val="00710F27"/>
    <w:rsid w:val="00711C17"/>
    <w:rsid w:val="00716A7A"/>
    <w:rsid w:val="007170BC"/>
    <w:rsid w:val="007179B1"/>
    <w:rsid w:val="00717D43"/>
    <w:rsid w:val="00720FAA"/>
    <w:rsid w:val="007216C3"/>
    <w:rsid w:val="007222EA"/>
    <w:rsid w:val="00723E25"/>
    <w:rsid w:val="00724845"/>
    <w:rsid w:val="00724969"/>
    <w:rsid w:val="00725D11"/>
    <w:rsid w:val="00726368"/>
    <w:rsid w:val="00726404"/>
    <w:rsid w:val="00731E03"/>
    <w:rsid w:val="007337F5"/>
    <w:rsid w:val="00733B9B"/>
    <w:rsid w:val="00734C2E"/>
    <w:rsid w:val="00736A77"/>
    <w:rsid w:val="00742A19"/>
    <w:rsid w:val="00747902"/>
    <w:rsid w:val="00751E94"/>
    <w:rsid w:val="00756AFB"/>
    <w:rsid w:val="00756F7E"/>
    <w:rsid w:val="00760052"/>
    <w:rsid w:val="00761666"/>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37F6"/>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CBE"/>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6F36"/>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03A2"/>
    <w:rsid w:val="008465F9"/>
    <w:rsid w:val="00846802"/>
    <w:rsid w:val="008479D7"/>
    <w:rsid w:val="00852538"/>
    <w:rsid w:val="008560B2"/>
    <w:rsid w:val="00864883"/>
    <w:rsid w:val="00866702"/>
    <w:rsid w:val="00867320"/>
    <w:rsid w:val="00873565"/>
    <w:rsid w:val="00874801"/>
    <w:rsid w:val="00875B98"/>
    <w:rsid w:val="008760BF"/>
    <w:rsid w:val="00877ACB"/>
    <w:rsid w:val="00881786"/>
    <w:rsid w:val="00883DFC"/>
    <w:rsid w:val="008864B8"/>
    <w:rsid w:val="0089287D"/>
    <w:rsid w:val="00892C2F"/>
    <w:rsid w:val="00892F9C"/>
    <w:rsid w:val="008942DB"/>
    <w:rsid w:val="008A2050"/>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2466"/>
    <w:rsid w:val="008D30D5"/>
    <w:rsid w:val="008D49FB"/>
    <w:rsid w:val="008D6291"/>
    <w:rsid w:val="008D6638"/>
    <w:rsid w:val="008D6D3A"/>
    <w:rsid w:val="008D73FB"/>
    <w:rsid w:val="008D7D1B"/>
    <w:rsid w:val="008E0C0B"/>
    <w:rsid w:val="008E10D8"/>
    <w:rsid w:val="008E2229"/>
    <w:rsid w:val="008E2AC3"/>
    <w:rsid w:val="008E314C"/>
    <w:rsid w:val="008E6FB0"/>
    <w:rsid w:val="008E705A"/>
    <w:rsid w:val="008F0CAB"/>
    <w:rsid w:val="008F106C"/>
    <w:rsid w:val="008F1A9B"/>
    <w:rsid w:val="008F3521"/>
    <w:rsid w:val="008F42E0"/>
    <w:rsid w:val="008F75F1"/>
    <w:rsid w:val="009014DB"/>
    <w:rsid w:val="00902077"/>
    <w:rsid w:val="009031DA"/>
    <w:rsid w:val="00903CBD"/>
    <w:rsid w:val="00906207"/>
    <w:rsid w:val="00906403"/>
    <w:rsid w:val="009066B8"/>
    <w:rsid w:val="009074DB"/>
    <w:rsid w:val="00910DEC"/>
    <w:rsid w:val="00911CBE"/>
    <w:rsid w:val="00911D46"/>
    <w:rsid w:val="00912402"/>
    <w:rsid w:val="009139DE"/>
    <w:rsid w:val="00915A33"/>
    <w:rsid w:val="00915C20"/>
    <w:rsid w:val="00916936"/>
    <w:rsid w:val="009172F0"/>
    <w:rsid w:val="009173CD"/>
    <w:rsid w:val="0092146F"/>
    <w:rsid w:val="009222B3"/>
    <w:rsid w:val="00923107"/>
    <w:rsid w:val="0092367C"/>
    <w:rsid w:val="009237F4"/>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46D7"/>
    <w:rsid w:val="009534E8"/>
    <w:rsid w:val="009548C8"/>
    <w:rsid w:val="00955247"/>
    <w:rsid w:val="00955CAD"/>
    <w:rsid w:val="00957039"/>
    <w:rsid w:val="009650DC"/>
    <w:rsid w:val="00965B3F"/>
    <w:rsid w:val="009673D9"/>
    <w:rsid w:val="009709AA"/>
    <w:rsid w:val="00970F4E"/>
    <w:rsid w:val="00974EEB"/>
    <w:rsid w:val="00980289"/>
    <w:rsid w:val="00980803"/>
    <w:rsid w:val="0098293C"/>
    <w:rsid w:val="00982CE7"/>
    <w:rsid w:val="00985D0A"/>
    <w:rsid w:val="00985D13"/>
    <w:rsid w:val="00986302"/>
    <w:rsid w:val="00986349"/>
    <w:rsid w:val="009865A4"/>
    <w:rsid w:val="00990899"/>
    <w:rsid w:val="00990F5D"/>
    <w:rsid w:val="00992746"/>
    <w:rsid w:val="00992917"/>
    <w:rsid w:val="00992AAE"/>
    <w:rsid w:val="00992E62"/>
    <w:rsid w:val="0099329E"/>
    <w:rsid w:val="00993620"/>
    <w:rsid w:val="00994138"/>
    <w:rsid w:val="00995538"/>
    <w:rsid w:val="00996384"/>
    <w:rsid w:val="009A007D"/>
    <w:rsid w:val="009A3107"/>
    <w:rsid w:val="009A3781"/>
    <w:rsid w:val="009A407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6CE6"/>
    <w:rsid w:val="00A2433B"/>
    <w:rsid w:val="00A246BB"/>
    <w:rsid w:val="00A26300"/>
    <w:rsid w:val="00A27993"/>
    <w:rsid w:val="00A34200"/>
    <w:rsid w:val="00A35025"/>
    <w:rsid w:val="00A3624F"/>
    <w:rsid w:val="00A40597"/>
    <w:rsid w:val="00A428F3"/>
    <w:rsid w:val="00A440AE"/>
    <w:rsid w:val="00A44182"/>
    <w:rsid w:val="00A46820"/>
    <w:rsid w:val="00A47575"/>
    <w:rsid w:val="00A508CC"/>
    <w:rsid w:val="00A519BF"/>
    <w:rsid w:val="00A54461"/>
    <w:rsid w:val="00A54B41"/>
    <w:rsid w:val="00A55DF6"/>
    <w:rsid w:val="00A6108E"/>
    <w:rsid w:val="00A6158C"/>
    <w:rsid w:val="00A618AF"/>
    <w:rsid w:val="00A65B22"/>
    <w:rsid w:val="00A672CD"/>
    <w:rsid w:val="00A722CB"/>
    <w:rsid w:val="00A72B02"/>
    <w:rsid w:val="00A735B9"/>
    <w:rsid w:val="00A751C4"/>
    <w:rsid w:val="00A759A6"/>
    <w:rsid w:val="00A76712"/>
    <w:rsid w:val="00A81D14"/>
    <w:rsid w:val="00A82240"/>
    <w:rsid w:val="00A829D8"/>
    <w:rsid w:val="00A83293"/>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0AA"/>
    <w:rsid w:val="00AC7804"/>
    <w:rsid w:val="00AC7DA7"/>
    <w:rsid w:val="00AC7FDE"/>
    <w:rsid w:val="00AD3ECF"/>
    <w:rsid w:val="00AD5716"/>
    <w:rsid w:val="00AD5784"/>
    <w:rsid w:val="00AD5D68"/>
    <w:rsid w:val="00AE32C1"/>
    <w:rsid w:val="00AE3AF7"/>
    <w:rsid w:val="00AE4AF4"/>
    <w:rsid w:val="00AE523F"/>
    <w:rsid w:val="00AE626B"/>
    <w:rsid w:val="00AF0114"/>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16DBA"/>
    <w:rsid w:val="00B27846"/>
    <w:rsid w:val="00B3009B"/>
    <w:rsid w:val="00B30A3C"/>
    <w:rsid w:val="00B3502B"/>
    <w:rsid w:val="00B35593"/>
    <w:rsid w:val="00B36082"/>
    <w:rsid w:val="00B40EC4"/>
    <w:rsid w:val="00B430A3"/>
    <w:rsid w:val="00B43742"/>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E08"/>
    <w:rsid w:val="00B70823"/>
    <w:rsid w:val="00B70E86"/>
    <w:rsid w:val="00B72452"/>
    <w:rsid w:val="00B7280D"/>
    <w:rsid w:val="00B73BE7"/>
    <w:rsid w:val="00B746EF"/>
    <w:rsid w:val="00B747A3"/>
    <w:rsid w:val="00B75301"/>
    <w:rsid w:val="00B80A47"/>
    <w:rsid w:val="00B838AF"/>
    <w:rsid w:val="00B847CD"/>
    <w:rsid w:val="00B852A0"/>
    <w:rsid w:val="00B90ACC"/>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1A"/>
    <w:rsid w:val="00BE0ECB"/>
    <w:rsid w:val="00BE5521"/>
    <w:rsid w:val="00BE5E7D"/>
    <w:rsid w:val="00BE69A4"/>
    <w:rsid w:val="00BE790A"/>
    <w:rsid w:val="00BE7A36"/>
    <w:rsid w:val="00BE7E58"/>
    <w:rsid w:val="00BF03A9"/>
    <w:rsid w:val="00BF05B3"/>
    <w:rsid w:val="00BF07D6"/>
    <w:rsid w:val="00BF0A7B"/>
    <w:rsid w:val="00BF181D"/>
    <w:rsid w:val="00BF3A34"/>
    <w:rsid w:val="00BF5066"/>
    <w:rsid w:val="00BF54AA"/>
    <w:rsid w:val="00BF79E7"/>
    <w:rsid w:val="00C03658"/>
    <w:rsid w:val="00C03BB1"/>
    <w:rsid w:val="00C03F67"/>
    <w:rsid w:val="00C043FA"/>
    <w:rsid w:val="00C055CA"/>
    <w:rsid w:val="00C05C27"/>
    <w:rsid w:val="00C06AE3"/>
    <w:rsid w:val="00C114E1"/>
    <w:rsid w:val="00C118EC"/>
    <w:rsid w:val="00C12775"/>
    <w:rsid w:val="00C12B48"/>
    <w:rsid w:val="00C143D4"/>
    <w:rsid w:val="00C14710"/>
    <w:rsid w:val="00C15FE3"/>
    <w:rsid w:val="00C209D5"/>
    <w:rsid w:val="00C21BDA"/>
    <w:rsid w:val="00C26A9A"/>
    <w:rsid w:val="00C304D6"/>
    <w:rsid w:val="00C305A3"/>
    <w:rsid w:val="00C31F51"/>
    <w:rsid w:val="00C32192"/>
    <w:rsid w:val="00C32613"/>
    <w:rsid w:val="00C3396F"/>
    <w:rsid w:val="00C35806"/>
    <w:rsid w:val="00C35990"/>
    <w:rsid w:val="00C36C62"/>
    <w:rsid w:val="00C37F37"/>
    <w:rsid w:val="00C40460"/>
    <w:rsid w:val="00C41C3A"/>
    <w:rsid w:val="00C4709C"/>
    <w:rsid w:val="00C51ACA"/>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6E4D"/>
    <w:rsid w:val="00C7755A"/>
    <w:rsid w:val="00C77CA7"/>
    <w:rsid w:val="00C82325"/>
    <w:rsid w:val="00C82579"/>
    <w:rsid w:val="00C82600"/>
    <w:rsid w:val="00C85C36"/>
    <w:rsid w:val="00C87AA2"/>
    <w:rsid w:val="00C922DA"/>
    <w:rsid w:val="00C95997"/>
    <w:rsid w:val="00C97FB8"/>
    <w:rsid w:val="00CA1235"/>
    <w:rsid w:val="00CA2393"/>
    <w:rsid w:val="00CA27DD"/>
    <w:rsid w:val="00CA28A3"/>
    <w:rsid w:val="00CA4129"/>
    <w:rsid w:val="00CB0DD6"/>
    <w:rsid w:val="00CB0EC7"/>
    <w:rsid w:val="00CB182C"/>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6FDE"/>
    <w:rsid w:val="00CC7FE2"/>
    <w:rsid w:val="00CD0619"/>
    <w:rsid w:val="00CD07E2"/>
    <w:rsid w:val="00CD246E"/>
    <w:rsid w:val="00CD3537"/>
    <w:rsid w:val="00CD359A"/>
    <w:rsid w:val="00CD4A92"/>
    <w:rsid w:val="00CD4AB2"/>
    <w:rsid w:val="00CD6FCB"/>
    <w:rsid w:val="00CD729B"/>
    <w:rsid w:val="00CD7D15"/>
    <w:rsid w:val="00CD7E6D"/>
    <w:rsid w:val="00CE1870"/>
    <w:rsid w:val="00CE22BA"/>
    <w:rsid w:val="00CE3AF9"/>
    <w:rsid w:val="00CE5153"/>
    <w:rsid w:val="00CE59D8"/>
    <w:rsid w:val="00CE5FAD"/>
    <w:rsid w:val="00CE6157"/>
    <w:rsid w:val="00CE655C"/>
    <w:rsid w:val="00CF2166"/>
    <w:rsid w:val="00CF2414"/>
    <w:rsid w:val="00CF3B7E"/>
    <w:rsid w:val="00CF6514"/>
    <w:rsid w:val="00CF664C"/>
    <w:rsid w:val="00CF6FDD"/>
    <w:rsid w:val="00CF783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1BE"/>
    <w:rsid w:val="00D30599"/>
    <w:rsid w:val="00D31FC1"/>
    <w:rsid w:val="00D32CC1"/>
    <w:rsid w:val="00D337E1"/>
    <w:rsid w:val="00D34198"/>
    <w:rsid w:val="00D35F6F"/>
    <w:rsid w:val="00D36918"/>
    <w:rsid w:val="00D408F4"/>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6ED"/>
    <w:rsid w:val="00D8297A"/>
    <w:rsid w:val="00D82F5D"/>
    <w:rsid w:val="00D835A4"/>
    <w:rsid w:val="00D85BE3"/>
    <w:rsid w:val="00D876CC"/>
    <w:rsid w:val="00D8786A"/>
    <w:rsid w:val="00D90F82"/>
    <w:rsid w:val="00D93118"/>
    <w:rsid w:val="00D93450"/>
    <w:rsid w:val="00D94C8C"/>
    <w:rsid w:val="00D957D5"/>
    <w:rsid w:val="00D9604F"/>
    <w:rsid w:val="00D96AFB"/>
    <w:rsid w:val="00D97925"/>
    <w:rsid w:val="00DA0896"/>
    <w:rsid w:val="00DA1570"/>
    <w:rsid w:val="00DA1B27"/>
    <w:rsid w:val="00DA1F1C"/>
    <w:rsid w:val="00DA3121"/>
    <w:rsid w:val="00DA71BD"/>
    <w:rsid w:val="00DB1AAC"/>
    <w:rsid w:val="00DB2BAE"/>
    <w:rsid w:val="00DB32E3"/>
    <w:rsid w:val="00DB47FB"/>
    <w:rsid w:val="00DB4C22"/>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E5ED8"/>
    <w:rsid w:val="00DE71AD"/>
    <w:rsid w:val="00DF1D35"/>
    <w:rsid w:val="00DF26D5"/>
    <w:rsid w:val="00DF2829"/>
    <w:rsid w:val="00DF4DFC"/>
    <w:rsid w:val="00E02AC6"/>
    <w:rsid w:val="00E05D98"/>
    <w:rsid w:val="00E0674E"/>
    <w:rsid w:val="00E12D0B"/>
    <w:rsid w:val="00E12FA5"/>
    <w:rsid w:val="00E14A7B"/>
    <w:rsid w:val="00E15814"/>
    <w:rsid w:val="00E20F95"/>
    <w:rsid w:val="00E219A3"/>
    <w:rsid w:val="00E239CD"/>
    <w:rsid w:val="00E25759"/>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21D2"/>
    <w:rsid w:val="00E831F8"/>
    <w:rsid w:val="00E879C2"/>
    <w:rsid w:val="00E91232"/>
    <w:rsid w:val="00E91501"/>
    <w:rsid w:val="00E9199E"/>
    <w:rsid w:val="00E92AAE"/>
    <w:rsid w:val="00E944C6"/>
    <w:rsid w:val="00E9460A"/>
    <w:rsid w:val="00E9597C"/>
    <w:rsid w:val="00E968EC"/>
    <w:rsid w:val="00EA22FD"/>
    <w:rsid w:val="00EA35E1"/>
    <w:rsid w:val="00EA4837"/>
    <w:rsid w:val="00EA5F38"/>
    <w:rsid w:val="00EA60C1"/>
    <w:rsid w:val="00EA6E7C"/>
    <w:rsid w:val="00EB1C77"/>
    <w:rsid w:val="00EB1EB3"/>
    <w:rsid w:val="00EB4BF3"/>
    <w:rsid w:val="00EB6B20"/>
    <w:rsid w:val="00EC156F"/>
    <w:rsid w:val="00EC1FEE"/>
    <w:rsid w:val="00EC2291"/>
    <w:rsid w:val="00EC2295"/>
    <w:rsid w:val="00EC401D"/>
    <w:rsid w:val="00ED1D78"/>
    <w:rsid w:val="00ED41DE"/>
    <w:rsid w:val="00EE0341"/>
    <w:rsid w:val="00EE1E27"/>
    <w:rsid w:val="00EE5258"/>
    <w:rsid w:val="00EE6022"/>
    <w:rsid w:val="00EE7A4E"/>
    <w:rsid w:val="00EF1380"/>
    <w:rsid w:val="00EF3D82"/>
    <w:rsid w:val="00EF4067"/>
    <w:rsid w:val="00EF4617"/>
    <w:rsid w:val="00EF6AFA"/>
    <w:rsid w:val="00F02274"/>
    <w:rsid w:val="00F03168"/>
    <w:rsid w:val="00F040CD"/>
    <w:rsid w:val="00F04E8E"/>
    <w:rsid w:val="00F07B4D"/>
    <w:rsid w:val="00F1217F"/>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995"/>
    <w:rsid w:val="00F66F28"/>
    <w:rsid w:val="00F706BC"/>
    <w:rsid w:val="00F7162C"/>
    <w:rsid w:val="00F731E1"/>
    <w:rsid w:val="00F7370C"/>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2B5D"/>
    <w:rsid w:val="00FB3125"/>
    <w:rsid w:val="00FC0A52"/>
    <w:rsid w:val="00FC3BC2"/>
    <w:rsid w:val="00FC3DD5"/>
    <w:rsid w:val="00FC43B1"/>
    <w:rsid w:val="00FC536D"/>
    <w:rsid w:val="00FC56E3"/>
    <w:rsid w:val="00FC5847"/>
    <w:rsid w:val="00FC6257"/>
    <w:rsid w:val="00FC78E1"/>
    <w:rsid w:val="00FD060A"/>
    <w:rsid w:val="00FD09D2"/>
    <w:rsid w:val="00FD2EE6"/>
    <w:rsid w:val="00FD46E7"/>
    <w:rsid w:val="00FD7589"/>
    <w:rsid w:val="00FE1029"/>
    <w:rsid w:val="00FE4AFC"/>
    <w:rsid w:val="00FE68EF"/>
    <w:rsid w:val="00FE6A80"/>
    <w:rsid w:val="00FE6C83"/>
    <w:rsid w:val="00FE6F66"/>
    <w:rsid w:val="00FF350C"/>
    <w:rsid w:val="00FF3C6B"/>
    <w:rsid w:val="00FF4158"/>
    <w:rsid w:val="0F290B81"/>
    <w:rsid w:val="17D835BB"/>
    <w:rsid w:val="70AC48A2"/>
    <w:rsid w:val="7C4261C7"/>
    <w:rsid w:val="7D4C31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4605DDF9-18C1-4E9E-A211-1FB64DBA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8D2466"/>
    <w:pPr>
      <w:numPr>
        <w:numId w:val="22"/>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992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data-and-publications/anti-dumping-commission-current-cases" TargetMode="External"/><Relationship Id="rId18" Type="http://schemas.openxmlformats.org/officeDocument/2006/relationships/hyperlink" Target="mailto:clientsupport@adcommission.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sites/default/files/adc/public-record/100-qtsteelplate-finalreport-adnfinal.pdf"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2024-10/638_-_29_-_notice-adn_-_adn_2024-064.pdf" TargetMode="External"/><Relationship Id="rId17" Type="http://schemas.openxmlformats.org/officeDocument/2006/relationships/footer" Target="footer1.xml"/><Relationship Id="rId25" Type="http://schemas.openxmlformats.org/officeDocument/2006/relationships/hyperlink" Target="https://www.industry.gov.au/sites/default/files/adc/public-record/2024-10/638_-_29_-_notice-adn_-_adn_2024-064.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industry.gov.au/sites/default/files/adc/public-record/098-qtsteelplate-finalreportfinal-publicrecor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2024-10/638_-_28_-_final_report_-_rep_638.pdf" TargetMode="External"/><Relationship Id="rId5" Type="http://schemas.openxmlformats.org/officeDocument/2006/relationships/numbering" Target="numbering.xml"/><Relationship Id="rId15" Type="http://schemas.openxmlformats.org/officeDocument/2006/relationships/hyperlink" Target="https://www.abf.gov.au/importing-exporting-and-manufacturing/tariff-classification/current-tariff" TargetMode="External"/><Relationship Id="rId23" Type="http://schemas.openxmlformats.org/officeDocument/2006/relationships/hyperlink" Target="https://www.industry.gov.au/sites/default/files/adc/public-record/506-065_-_notice_-_adn_2019-113_findings_in_relation_to_a_continuation_inquiry.pdf" TargetMode="External"/><Relationship Id="rId10" Type="http://schemas.openxmlformats.org/officeDocument/2006/relationships/endnotes" Target="endnotes.xml"/><Relationship Id="rId19" Type="http://schemas.openxmlformats.org/officeDocument/2006/relationships/hyperlink" Target="https://www.industry.gov.au/regulations-and-standards/anti-dumping-and-countervailing-system/importers-and-exporters-in-the-anti-dumping-syste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506-064_-_report_-_final_report_rep_506.pdf" TargetMode="External"/><Relationship Id="rId22" Type="http://schemas.openxmlformats.org/officeDocument/2006/relationships/hyperlink" Target="https://www.industry.gov.au/sites/default/files/adc/public-record/506-064_-_report_-_final_report_rep_506.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nd90b42486eb4c5e8746738ca5fa262a xmlns="772b126d-104a-4cd6-9891-7ab7df372f6e">
      <Terms xmlns="http://schemas.microsoft.com/office/infopath/2007/PartnerControls"/>
    </nd90b42486eb4c5e8746738ca5fa262a>
    <WorkCountry xmlns="http://schemas.microsoft.com/sharepoint/v3" xsi:nil="true"/>
    <lcf76f155ced4ddcb4097134ff3c332f xmlns="741b5a84-ad2a-4cba-b1bf-e95f1273240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CEFE79-9083-474A-AC41-D147DBEADED1}">
  <ds:schemaRefs>
    <ds:schemaRef ds:uri="http://schemas.openxmlformats.org/officeDocument/2006/bibliography"/>
  </ds:schemaRefs>
</ds:datastoreItem>
</file>

<file path=customXml/itemProps2.xml><?xml version="1.0" encoding="utf-8"?>
<ds:datastoreItem xmlns:ds="http://schemas.openxmlformats.org/officeDocument/2006/customXml" ds:itemID="{D81B1F11-19B2-42C3-A93B-9D196DEDC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4238B-670A-4C7A-B9F9-AB8E5A132889}">
  <ds:schemaRefs>
    <ds:schemaRef ds:uri="http://schemas.openxmlformats.org/package/2006/metadata/core-properties"/>
    <ds:schemaRef ds:uri="http://schemas.microsoft.com/office/2006/documentManagement/types"/>
    <ds:schemaRef ds:uri="http://schemas.microsoft.com/sharepoint/v3"/>
    <ds:schemaRef ds:uri="http://purl.org/dc/dcmitype/"/>
    <ds:schemaRef ds:uri="http://purl.org/dc/terms/"/>
    <ds:schemaRef ds:uri="http://schemas.microsoft.com/office/infopath/2007/PartnerControls"/>
    <ds:schemaRef ds:uri="772b126d-104a-4cd6-9891-7ab7df372f6e"/>
    <ds:schemaRef ds:uri="http://purl.org/dc/elements/1.1/"/>
    <ds:schemaRef ds:uri="741b5a84-ad2a-4cba-b1bf-e95f1273240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F7F082A-22ED-40B0-992B-45C8092093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2184</Words>
  <Characters>12453</Characters>
  <Application>Microsoft Office Word</Application>
  <DocSecurity>0</DocSecurity>
  <Lines>103</Lines>
  <Paragraphs>29</Paragraphs>
  <ScaleCrop>false</ScaleCrop>
  <Company>Australian Customs Service</Company>
  <LinksUpToDate>false</LinksUpToDate>
  <CharactersWithSpaces>14608</CharactersWithSpaces>
  <SharedDoc>false</SharedDoc>
  <HLinks>
    <vt:vector size="132" baseType="variant">
      <vt:variant>
        <vt:i4>1769585</vt:i4>
      </vt:variant>
      <vt:variant>
        <vt:i4>96</vt:i4>
      </vt:variant>
      <vt:variant>
        <vt:i4>0</vt:i4>
      </vt:variant>
      <vt:variant>
        <vt:i4>5</vt:i4>
      </vt:variant>
      <vt:variant>
        <vt:lpwstr>https://www.industry.gov.au/sites/default/files/adc/public-record/2024-10/638_-_29_-_notice-adn_-_adn_2024-064.pdf</vt:lpwstr>
      </vt:variant>
      <vt:variant>
        <vt:lpwstr/>
      </vt:variant>
      <vt:variant>
        <vt:i4>5242902</vt:i4>
      </vt:variant>
      <vt:variant>
        <vt:i4>93</vt:i4>
      </vt:variant>
      <vt:variant>
        <vt:i4>0</vt:i4>
      </vt:variant>
      <vt:variant>
        <vt:i4>5</vt:i4>
      </vt:variant>
      <vt:variant>
        <vt:lpwstr>https://www.industry.gov.au/sites/default/files/adc/public-record/2024-10/638_-_28_-_final_report_-_rep_638.pdf</vt:lpwstr>
      </vt:variant>
      <vt:variant>
        <vt:lpwstr/>
      </vt:variant>
      <vt:variant>
        <vt:i4>5046293</vt:i4>
      </vt:variant>
      <vt:variant>
        <vt:i4>90</vt:i4>
      </vt:variant>
      <vt:variant>
        <vt:i4>0</vt:i4>
      </vt:variant>
      <vt:variant>
        <vt:i4>5</vt:i4>
      </vt:variant>
      <vt:variant>
        <vt:lpwstr>https://www.industry.gov.au/sites/default/files/adc/public-record/506-065_-_notice_-_adn_2019-113_findings_in_relation_to_a_continuation_inquiry.pdf</vt:lpwstr>
      </vt:variant>
      <vt:variant>
        <vt:lpwstr/>
      </vt:variant>
      <vt:variant>
        <vt:i4>4718688</vt:i4>
      </vt:variant>
      <vt:variant>
        <vt:i4>87</vt:i4>
      </vt:variant>
      <vt:variant>
        <vt:i4>0</vt:i4>
      </vt:variant>
      <vt:variant>
        <vt:i4>5</vt:i4>
      </vt:variant>
      <vt:variant>
        <vt:lpwstr>https://www.industry.gov.au/sites/default/files/adc/public-record/506-064_-_report_-_final_report_rep_506.pdf</vt:lpwstr>
      </vt:variant>
      <vt:variant>
        <vt:lpwstr/>
      </vt:variant>
      <vt:variant>
        <vt:i4>6291576</vt:i4>
      </vt:variant>
      <vt:variant>
        <vt:i4>84</vt:i4>
      </vt:variant>
      <vt:variant>
        <vt:i4>0</vt:i4>
      </vt:variant>
      <vt:variant>
        <vt:i4>5</vt:i4>
      </vt:variant>
      <vt:variant>
        <vt:lpwstr>https://www.industry.gov.au/sites/default/files/adc/public-record/100-qtsteelplate-finalreport-adnfinal.pdf</vt:lpwstr>
      </vt:variant>
      <vt:variant>
        <vt:lpwstr/>
      </vt:variant>
      <vt:variant>
        <vt:i4>196634</vt:i4>
      </vt:variant>
      <vt:variant>
        <vt:i4>81</vt:i4>
      </vt:variant>
      <vt:variant>
        <vt:i4>0</vt:i4>
      </vt:variant>
      <vt:variant>
        <vt:i4>5</vt:i4>
      </vt:variant>
      <vt:variant>
        <vt:lpwstr>https://www.industry.gov.au/sites/default/files/adc/public-record/098-qtsteelplate-finalreportfinal-publicrecord.pdf</vt:lpwstr>
      </vt:variant>
      <vt:variant>
        <vt:lpwstr/>
      </vt:variant>
      <vt:variant>
        <vt:i4>8323181</vt:i4>
      </vt:variant>
      <vt:variant>
        <vt:i4>78</vt:i4>
      </vt:variant>
      <vt:variant>
        <vt:i4>0</vt:i4>
      </vt:variant>
      <vt:variant>
        <vt:i4>5</vt:i4>
      </vt:variant>
      <vt:variant>
        <vt:lpwstr>https://www.industry.gov.au/regulations-and-standards/anti-dumping-and-countervailing-system/importers-and-exporters-in-the-anti-dumping-system</vt:lpwstr>
      </vt:variant>
      <vt:variant>
        <vt:lpwstr/>
      </vt:variant>
      <vt:variant>
        <vt:i4>1966178</vt:i4>
      </vt:variant>
      <vt:variant>
        <vt:i4>75</vt:i4>
      </vt:variant>
      <vt:variant>
        <vt:i4>0</vt:i4>
      </vt:variant>
      <vt:variant>
        <vt:i4>5</vt:i4>
      </vt:variant>
      <vt:variant>
        <vt:lpwstr>mailto:clientsupport@adcommission.gov.au</vt:lpwstr>
      </vt:variant>
      <vt:variant>
        <vt:lpwstr/>
      </vt:variant>
      <vt:variant>
        <vt:i4>1048606</vt:i4>
      </vt:variant>
      <vt:variant>
        <vt:i4>72</vt:i4>
      </vt:variant>
      <vt:variant>
        <vt:i4>0</vt:i4>
      </vt:variant>
      <vt:variant>
        <vt:i4>5</vt:i4>
      </vt:variant>
      <vt:variant>
        <vt:lpwstr>https://www.abf.gov.au/importing-exporting-and-manufacturing/tariff-classification/current-tariff</vt:lpwstr>
      </vt:variant>
      <vt:variant>
        <vt:lpwstr/>
      </vt:variant>
      <vt:variant>
        <vt:i4>4718688</vt:i4>
      </vt:variant>
      <vt:variant>
        <vt:i4>69</vt:i4>
      </vt:variant>
      <vt:variant>
        <vt:i4>0</vt:i4>
      </vt:variant>
      <vt:variant>
        <vt:i4>5</vt:i4>
      </vt:variant>
      <vt:variant>
        <vt:lpwstr>https://www.industry.gov.au/sites/default/files/adc/public-record/506-064_-_report_-_final_report_rep_506.pdf</vt:lpwstr>
      </vt:variant>
      <vt:variant>
        <vt:lpwstr/>
      </vt:variant>
      <vt:variant>
        <vt:i4>2097186</vt:i4>
      </vt:variant>
      <vt:variant>
        <vt:i4>66</vt:i4>
      </vt:variant>
      <vt:variant>
        <vt:i4>0</vt:i4>
      </vt:variant>
      <vt:variant>
        <vt:i4>5</vt:i4>
      </vt:variant>
      <vt:variant>
        <vt:lpwstr>https://www.industry.gov.au/data-and-publications/anti-dumping-commission-current-cases</vt:lpwstr>
      </vt:variant>
      <vt:variant>
        <vt:lpwstr/>
      </vt:variant>
      <vt:variant>
        <vt:i4>1441844</vt:i4>
      </vt:variant>
      <vt:variant>
        <vt:i4>59</vt:i4>
      </vt:variant>
      <vt:variant>
        <vt:i4>0</vt:i4>
      </vt:variant>
      <vt:variant>
        <vt:i4>5</vt:i4>
      </vt:variant>
      <vt:variant>
        <vt:lpwstr/>
      </vt:variant>
      <vt:variant>
        <vt:lpwstr>_Toc130547109</vt:lpwstr>
      </vt:variant>
      <vt:variant>
        <vt:i4>1441844</vt:i4>
      </vt:variant>
      <vt:variant>
        <vt:i4>53</vt:i4>
      </vt:variant>
      <vt:variant>
        <vt:i4>0</vt:i4>
      </vt:variant>
      <vt:variant>
        <vt:i4>5</vt:i4>
      </vt:variant>
      <vt:variant>
        <vt:lpwstr/>
      </vt:variant>
      <vt:variant>
        <vt:lpwstr>_Toc130547108</vt:lpwstr>
      </vt:variant>
      <vt:variant>
        <vt:i4>1441844</vt:i4>
      </vt:variant>
      <vt:variant>
        <vt:i4>47</vt:i4>
      </vt:variant>
      <vt:variant>
        <vt:i4>0</vt:i4>
      </vt:variant>
      <vt:variant>
        <vt:i4>5</vt:i4>
      </vt:variant>
      <vt:variant>
        <vt:lpwstr/>
      </vt:variant>
      <vt:variant>
        <vt:lpwstr>_Toc130547107</vt:lpwstr>
      </vt:variant>
      <vt:variant>
        <vt:i4>1441844</vt:i4>
      </vt:variant>
      <vt:variant>
        <vt:i4>41</vt:i4>
      </vt:variant>
      <vt:variant>
        <vt:i4>0</vt:i4>
      </vt:variant>
      <vt:variant>
        <vt:i4>5</vt:i4>
      </vt:variant>
      <vt:variant>
        <vt:lpwstr/>
      </vt:variant>
      <vt:variant>
        <vt:lpwstr>_Toc130547106</vt:lpwstr>
      </vt:variant>
      <vt:variant>
        <vt:i4>1441844</vt:i4>
      </vt:variant>
      <vt:variant>
        <vt:i4>35</vt:i4>
      </vt:variant>
      <vt:variant>
        <vt:i4>0</vt:i4>
      </vt:variant>
      <vt:variant>
        <vt:i4>5</vt:i4>
      </vt:variant>
      <vt:variant>
        <vt:lpwstr/>
      </vt:variant>
      <vt:variant>
        <vt:lpwstr>_Toc130547105</vt:lpwstr>
      </vt:variant>
      <vt:variant>
        <vt:i4>1441844</vt:i4>
      </vt:variant>
      <vt:variant>
        <vt:i4>29</vt:i4>
      </vt:variant>
      <vt:variant>
        <vt:i4>0</vt:i4>
      </vt:variant>
      <vt:variant>
        <vt:i4>5</vt:i4>
      </vt:variant>
      <vt:variant>
        <vt:lpwstr/>
      </vt:variant>
      <vt:variant>
        <vt:lpwstr>_Toc130547104</vt:lpwstr>
      </vt:variant>
      <vt:variant>
        <vt:i4>1441844</vt:i4>
      </vt:variant>
      <vt:variant>
        <vt:i4>23</vt:i4>
      </vt:variant>
      <vt:variant>
        <vt:i4>0</vt:i4>
      </vt:variant>
      <vt:variant>
        <vt:i4>5</vt:i4>
      </vt:variant>
      <vt:variant>
        <vt:lpwstr/>
      </vt:variant>
      <vt:variant>
        <vt:lpwstr>_Toc130547103</vt:lpwstr>
      </vt:variant>
      <vt:variant>
        <vt:i4>1441844</vt:i4>
      </vt:variant>
      <vt:variant>
        <vt:i4>17</vt:i4>
      </vt:variant>
      <vt:variant>
        <vt:i4>0</vt:i4>
      </vt:variant>
      <vt:variant>
        <vt:i4>5</vt:i4>
      </vt:variant>
      <vt:variant>
        <vt:lpwstr/>
      </vt:variant>
      <vt:variant>
        <vt:lpwstr>_Toc130547102</vt:lpwstr>
      </vt:variant>
      <vt:variant>
        <vt:i4>1441844</vt:i4>
      </vt:variant>
      <vt:variant>
        <vt:i4>11</vt:i4>
      </vt:variant>
      <vt:variant>
        <vt:i4>0</vt:i4>
      </vt:variant>
      <vt:variant>
        <vt:i4>5</vt:i4>
      </vt:variant>
      <vt:variant>
        <vt:lpwstr/>
      </vt:variant>
      <vt:variant>
        <vt:lpwstr>_Toc130547101</vt:lpwstr>
      </vt:variant>
      <vt:variant>
        <vt:i4>1441844</vt:i4>
      </vt:variant>
      <vt:variant>
        <vt:i4>5</vt:i4>
      </vt:variant>
      <vt:variant>
        <vt:i4>0</vt:i4>
      </vt:variant>
      <vt:variant>
        <vt:i4>5</vt:i4>
      </vt:variant>
      <vt:variant>
        <vt:lpwstr/>
      </vt:variant>
      <vt:variant>
        <vt:lpwstr>_Toc130547100</vt:lpwstr>
      </vt:variant>
      <vt:variant>
        <vt:i4>1769585</vt:i4>
      </vt:variant>
      <vt:variant>
        <vt:i4>0</vt:i4>
      </vt:variant>
      <vt:variant>
        <vt:i4>0</vt:i4>
      </vt:variant>
      <vt:variant>
        <vt:i4>5</vt:i4>
      </vt:variant>
      <vt:variant>
        <vt:lpwstr>https://www.industry.gov.au/sites/default/files/adc/public-record/2024-10/638_-_29_-_notice-adn_-_adn_2024-064.pdf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Quenched and Tempered Steel Plate</dc:title>
  <dc:subject/>
  <dc:creator>C8rjc</dc:creator>
  <cp:keywords/>
  <cp:lastModifiedBy>Green, Kilan</cp:lastModifiedBy>
  <cp:revision>2</cp:revision>
  <cp:lastPrinted>2023-03-24T20:40:00Z</cp:lastPrinted>
  <dcterms:created xsi:type="dcterms:W3CDTF">2025-04-30T05:57:00Z</dcterms:created>
  <dcterms:modified xsi:type="dcterms:W3CDTF">2025-04-30T05:57:00Z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367;#Quenched and tempered steel plate|c7d05636-d9e9-480a-b511-421649fcca8c</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58e08437-9795-4dbc-a8ca-d97011e8deba</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