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8BC00" w14:textId="77777777" w:rsidR="00CB4DCB" w:rsidRPr="00B273A2" w:rsidRDefault="00CB4DCB" w:rsidP="00B273A2"/>
    <w:p w14:paraId="18F8BC01" w14:textId="77777777" w:rsidR="006A76C5" w:rsidRPr="00663434" w:rsidRDefault="006A76C5" w:rsidP="00B273A2">
      <w:pPr>
        <w:pStyle w:val="Title"/>
        <w:rPr>
          <w:sz w:val="44"/>
        </w:rPr>
      </w:pPr>
      <w:r w:rsidRPr="00663434">
        <w:rPr>
          <w:sz w:val="44"/>
        </w:rPr>
        <w:t>IMPORTER QUESTIONNAIRE</w:t>
      </w:r>
    </w:p>
    <w:p w14:paraId="18F8BC02" w14:textId="77777777" w:rsidR="006A76C5" w:rsidRPr="00663434" w:rsidRDefault="006A76C5" w:rsidP="006A76C5">
      <w:pPr>
        <w:pStyle w:val="Title"/>
        <w:jc w:val="left"/>
        <w:rPr>
          <w:sz w:val="28"/>
        </w:rPr>
      </w:pPr>
    </w:p>
    <w:p w14:paraId="18F8BC03" w14:textId="77777777" w:rsidR="006A76C5" w:rsidRPr="00663434" w:rsidRDefault="0041210B" w:rsidP="00B273A2">
      <w:pPr>
        <w:pStyle w:val="Title"/>
        <w:rPr>
          <w:sz w:val="26"/>
        </w:rPr>
      </w:pPr>
      <w:r w:rsidRPr="00663434">
        <w:rPr>
          <w:sz w:val="26"/>
        </w:rPr>
        <w:t>HOT ROLLED COIL STEEL</w:t>
      </w:r>
    </w:p>
    <w:p w14:paraId="18F8BC04" w14:textId="77777777" w:rsidR="00AF735F" w:rsidRPr="00663434" w:rsidRDefault="00AF735F" w:rsidP="00B273A2"/>
    <w:p w14:paraId="18F8BC05" w14:textId="77777777" w:rsidR="006A76C5" w:rsidRPr="00663434" w:rsidRDefault="006A76C5" w:rsidP="00B273A2">
      <w:pPr>
        <w:pStyle w:val="Title"/>
        <w:rPr>
          <w:sz w:val="26"/>
        </w:rPr>
      </w:pPr>
      <w:r w:rsidRPr="00663434">
        <w:rPr>
          <w:sz w:val="26"/>
        </w:rPr>
        <w:t xml:space="preserve">EXPORTED TO AUSTRALIA FROM </w:t>
      </w:r>
      <w:r w:rsidR="0041210B" w:rsidRPr="00663434">
        <w:rPr>
          <w:sz w:val="26"/>
        </w:rPr>
        <w:t>TAIWAN</w:t>
      </w:r>
    </w:p>
    <w:p w14:paraId="18F8BC06" w14:textId="77777777" w:rsidR="006A76C5" w:rsidRPr="00663434" w:rsidRDefault="006A76C5" w:rsidP="006A76C5">
      <w:pPr>
        <w:jc w:val="both"/>
        <w:rPr>
          <w:sz w:val="16"/>
        </w:rPr>
      </w:pPr>
    </w:p>
    <w:p w14:paraId="18F8BC07" w14:textId="77777777" w:rsidR="00CB4DCB" w:rsidRPr="00663434" w:rsidRDefault="006A76C5" w:rsidP="00E52047">
      <w:r w:rsidRPr="00663434">
        <w:t>This questionnaire seeks information in relation to your imports and sales of</w:t>
      </w:r>
      <w:r w:rsidR="00663434">
        <w:t xml:space="preserve"> hot rolled coil (</w:t>
      </w:r>
      <w:r w:rsidR="0041210B" w:rsidRPr="00663434">
        <w:t>HRC</w:t>
      </w:r>
      <w:r w:rsidR="00663434">
        <w:t>) steel</w:t>
      </w:r>
      <w:r w:rsidR="00770AF7" w:rsidRPr="00663434">
        <w:t xml:space="preserve"> </w:t>
      </w:r>
      <w:r w:rsidRPr="00663434">
        <w:t xml:space="preserve">exported to Australia from </w:t>
      </w:r>
      <w:r w:rsidR="0041210B" w:rsidRPr="00663434">
        <w:t>Taiwan</w:t>
      </w:r>
      <w:r w:rsidR="00CB4DCB" w:rsidRPr="00663434">
        <w:t>.</w:t>
      </w:r>
    </w:p>
    <w:p w14:paraId="18F8BC08" w14:textId="77777777" w:rsidR="00E52047" w:rsidRPr="00663434" w:rsidRDefault="00E52047" w:rsidP="00E52047"/>
    <w:p w14:paraId="18F8BC09" w14:textId="77777777" w:rsidR="00CB4DCB" w:rsidRPr="00663434" w:rsidRDefault="006A76C5" w:rsidP="00E52047">
      <w:r w:rsidRPr="00663434">
        <w:t xml:space="preserve">This information will be used to assist in determining export prices and non-injurious prices, to construct the Australian market for the goods, and in the assessment of the applicant’s injury claims.  </w:t>
      </w:r>
    </w:p>
    <w:p w14:paraId="18F8BC0A" w14:textId="77777777" w:rsidR="00E52047" w:rsidRPr="00663434" w:rsidRDefault="00E52047" w:rsidP="00E52047"/>
    <w:p w14:paraId="18F8BC0B" w14:textId="77777777" w:rsidR="006A76C5" w:rsidRPr="00663434" w:rsidRDefault="006A76C5" w:rsidP="00E52047">
      <w:r w:rsidRPr="00663434">
        <w:t>The attached Au</w:t>
      </w:r>
      <w:r w:rsidR="00CB4DCB" w:rsidRPr="00663434">
        <w:t>stralian Dumping Notice No</w:t>
      </w:r>
      <w:r w:rsidRPr="00663434">
        <w:t xml:space="preserve"> </w:t>
      </w:r>
      <w:r w:rsidR="00CB4DCB" w:rsidRPr="00663434">
        <w:t>20</w:t>
      </w:r>
      <w:r w:rsidR="00663434" w:rsidRPr="00663434">
        <w:t>19</w:t>
      </w:r>
      <w:r w:rsidR="00CB4DCB" w:rsidRPr="00663434">
        <w:t>/</w:t>
      </w:r>
      <w:r w:rsidR="00663434" w:rsidRPr="00663434">
        <w:t>128</w:t>
      </w:r>
      <w:r w:rsidRPr="00663434">
        <w:t xml:space="preserve"> </w:t>
      </w:r>
      <w:r w:rsidR="00CB4DCB" w:rsidRPr="00663434">
        <w:t>provides</w:t>
      </w:r>
      <w:r w:rsidRPr="00663434">
        <w:t xml:space="preserve"> details of the goods under consideration, the </w:t>
      </w:r>
      <w:r w:rsidR="00CB4DCB" w:rsidRPr="00663434">
        <w:t>application</w:t>
      </w:r>
      <w:r w:rsidRPr="00663434">
        <w:t xml:space="preserve"> and the investigation procedures.</w:t>
      </w:r>
    </w:p>
    <w:p w14:paraId="18F8BC0C" w14:textId="77777777" w:rsidR="006A76C5" w:rsidRPr="00663434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63434" w:rsidRPr="00663434" w14:paraId="18F8BC12" w14:textId="77777777" w:rsidTr="00D822EC">
        <w:tc>
          <w:tcPr>
            <w:tcW w:w="1134" w:type="dxa"/>
          </w:tcPr>
          <w:p w14:paraId="18F8BC0D" w14:textId="77777777" w:rsidR="006A76C5" w:rsidRPr="00663434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 w:rsidRPr="00663434"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18F8BC0E" w14:textId="77777777" w:rsidR="006A76C5" w:rsidRPr="00663434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663434"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18F8BC0F" w14:textId="77777777" w:rsidR="006A76C5" w:rsidRPr="00663434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18F8BC10" w14:textId="77777777" w:rsidR="007103C6" w:rsidRPr="00663434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 w:rsidRPr="00663434"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18F8BC11" w14:textId="77777777" w:rsidR="006A76C5" w:rsidRPr="00663434" w:rsidRDefault="0041210B" w:rsidP="0041210B">
            <w:pPr>
              <w:pStyle w:val="BodyText"/>
              <w:rPr>
                <w:rFonts w:cs="Arial"/>
                <w:b/>
                <w:bCs/>
                <w:sz w:val="28"/>
              </w:rPr>
            </w:pPr>
            <w:r w:rsidRPr="00663434">
              <w:rPr>
                <w:rFonts w:cs="Arial"/>
                <w:b/>
                <w:bCs/>
                <w:sz w:val="28"/>
              </w:rPr>
              <w:t>22 October 2019</w:t>
            </w:r>
          </w:p>
        </w:tc>
      </w:tr>
      <w:tr w:rsidR="00D822EC" w14:paraId="18F8BC18" w14:textId="77777777" w:rsidTr="00D822EC">
        <w:tc>
          <w:tcPr>
            <w:tcW w:w="1134" w:type="dxa"/>
          </w:tcPr>
          <w:p w14:paraId="18F8BC1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18F8BC14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18F8BC1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18F8BC1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18F8BC17" w14:textId="77777777" w:rsidR="00D822EC" w:rsidRDefault="00D822EC" w:rsidP="00663434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>’s detailed spreadsheets but no later than</w:t>
            </w:r>
            <w:r w:rsidR="00663434">
              <w:rPr>
                <w:rFonts w:cs="Arial"/>
                <w:b/>
                <w:bCs/>
                <w:sz w:val="28"/>
              </w:rPr>
              <w:t xml:space="preserve"> 8 November 2019</w:t>
            </w:r>
            <w:r>
              <w:rPr>
                <w:rFonts w:cs="Arial"/>
                <w:b/>
                <w:bCs/>
                <w:sz w:val="28"/>
              </w:rPr>
              <w:t xml:space="preserve"> </w:t>
            </w:r>
            <w:bookmarkEnd w:id="0"/>
          </w:p>
        </w:tc>
      </w:tr>
      <w:tr w:rsidR="00D822EC" w14:paraId="18F8BC1D" w14:textId="77777777" w:rsidTr="00D822EC">
        <w:tc>
          <w:tcPr>
            <w:tcW w:w="1134" w:type="dxa"/>
          </w:tcPr>
          <w:p w14:paraId="18F8BC1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18F8BC1A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18F8BC1B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18F8BC1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18F8BC1E" w14:textId="77777777" w:rsidR="00E52047" w:rsidRDefault="00E52047" w:rsidP="00E52047"/>
    <w:p w14:paraId="18F8BC1F" w14:textId="77777777" w:rsidR="006A76C5" w:rsidRDefault="00833D82" w:rsidP="00E52047"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18F8BC20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18F8BC21" w14:textId="77777777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hyperlink r:id="rId13" w:history="1">
        <w:r w:rsidR="00663434" w:rsidRPr="002545FF">
          <w:rPr>
            <w:rStyle w:val="Hyperlink"/>
            <w:sz w:val="24"/>
            <w:lang w:val="en-US"/>
          </w:rPr>
          <w:t>investigations1@adcommission.gov.au</w:t>
        </w:r>
      </w:hyperlink>
    </w:p>
    <w:p w14:paraId="18F8BC22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18F8BC23" w14:textId="77777777" w:rsidR="006A76C5" w:rsidRPr="00B273A2" w:rsidRDefault="006A76C5" w:rsidP="006A76C5">
      <w:pPr>
        <w:jc w:val="both"/>
      </w:pPr>
    </w:p>
    <w:p w14:paraId="18F8BC24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18F8BC25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18F8BC2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26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27" w14:textId="77777777" w:rsidR="006A76C5" w:rsidRPr="00B273A2" w:rsidRDefault="006A76C5" w:rsidP="00E52047"/>
        </w:tc>
      </w:tr>
      <w:tr w:rsidR="006A76C5" w14:paraId="18F8BC2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29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2A" w14:textId="77777777" w:rsidR="006A76C5" w:rsidRPr="00B273A2" w:rsidRDefault="006A76C5" w:rsidP="00E52047"/>
        </w:tc>
      </w:tr>
      <w:tr w:rsidR="006A76C5" w14:paraId="18F8BC2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2C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2D" w14:textId="77777777" w:rsidR="006A76C5" w:rsidRPr="00B273A2" w:rsidRDefault="006A76C5" w:rsidP="00E52047"/>
        </w:tc>
      </w:tr>
      <w:tr w:rsidR="006A76C5" w14:paraId="18F8BC3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2F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30" w14:textId="77777777" w:rsidR="006A76C5" w:rsidRPr="00B273A2" w:rsidRDefault="006A76C5" w:rsidP="00E52047"/>
        </w:tc>
      </w:tr>
      <w:tr w:rsidR="006A76C5" w14:paraId="18F8BC3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32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33" w14:textId="77777777" w:rsidR="006A76C5" w:rsidRPr="00B273A2" w:rsidRDefault="006A76C5" w:rsidP="00E52047"/>
        </w:tc>
      </w:tr>
      <w:tr w:rsidR="006A76C5" w14:paraId="18F8BC37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8F8BC35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36" w14:textId="77777777" w:rsidR="006A76C5" w:rsidRPr="00B273A2" w:rsidRDefault="006A76C5" w:rsidP="00E52047"/>
        </w:tc>
      </w:tr>
      <w:tr w:rsidR="006A76C5" w14:paraId="18F8BC3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8F8BC38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39" w14:textId="77777777" w:rsidR="006A76C5" w:rsidRPr="00B273A2" w:rsidRDefault="006A76C5" w:rsidP="00E52047"/>
        </w:tc>
      </w:tr>
      <w:tr w:rsidR="006A76C5" w14:paraId="18F8BC3D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8F8BC3B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3C" w14:textId="77777777" w:rsidR="006A76C5" w:rsidRPr="00B273A2" w:rsidRDefault="006A76C5" w:rsidP="00E52047"/>
        </w:tc>
      </w:tr>
      <w:tr w:rsidR="006A76C5" w14:paraId="18F8BC4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8F8BC3E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3F" w14:textId="77777777" w:rsidR="006A76C5" w:rsidRPr="00B273A2" w:rsidRDefault="006A76C5" w:rsidP="00E52047"/>
        </w:tc>
      </w:tr>
      <w:tr w:rsidR="006A76C5" w14:paraId="18F8BC4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41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42" w14:textId="77777777" w:rsidR="006A76C5" w:rsidRPr="00B273A2" w:rsidRDefault="006A76C5" w:rsidP="00E52047"/>
        </w:tc>
      </w:tr>
      <w:tr w:rsidR="006A76C5" w14:paraId="18F8BC4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44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45" w14:textId="77777777" w:rsidR="006A76C5" w:rsidRPr="00B273A2" w:rsidRDefault="006A76C5" w:rsidP="00E52047"/>
        </w:tc>
      </w:tr>
      <w:tr w:rsidR="006A76C5" w14:paraId="18F8BC4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47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48" w14:textId="77777777" w:rsidR="006A76C5" w:rsidRPr="00B273A2" w:rsidRDefault="006A76C5" w:rsidP="00E52047"/>
        </w:tc>
      </w:tr>
    </w:tbl>
    <w:p w14:paraId="18F8BC4A" w14:textId="77777777" w:rsidR="006A76C5" w:rsidRPr="00B273A2" w:rsidRDefault="006A76C5" w:rsidP="00E52047"/>
    <w:p w14:paraId="18F8BC4B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18F8BC4C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8F8BC4D" w14:textId="77777777" w:rsidR="00C802E7" w:rsidRDefault="00C802E7" w:rsidP="00E52047">
      <w:pPr>
        <w:rPr>
          <w:rFonts w:cs="Arial"/>
        </w:rPr>
      </w:pPr>
    </w:p>
    <w:p w14:paraId="18F8BC4E" w14:textId="77777777" w:rsidR="006A76C5" w:rsidRPr="00663434" w:rsidRDefault="006A76C5" w:rsidP="00E52047">
      <w:pPr>
        <w:rPr>
          <w:rFonts w:cs="Arial"/>
        </w:rPr>
      </w:pPr>
      <w:r w:rsidRPr="00663434">
        <w:rPr>
          <w:rFonts w:cs="Arial"/>
        </w:rPr>
        <w:t xml:space="preserve">Describe the role of your company in the Australian market for </w:t>
      </w:r>
      <w:r w:rsidR="0041210B" w:rsidRPr="00663434">
        <w:rPr>
          <w:rFonts w:cs="Arial"/>
        </w:rPr>
        <w:t>HRC</w:t>
      </w:r>
      <w:r w:rsidRPr="00663434">
        <w:rPr>
          <w:rFonts w:cs="Arial"/>
        </w:rPr>
        <w:t xml:space="preserve"> </w:t>
      </w:r>
      <w:r w:rsidR="00D70A70" w:rsidRPr="00663434">
        <w:rPr>
          <w:rFonts w:cs="Arial"/>
        </w:rPr>
        <w:t>–</w:t>
      </w:r>
      <w:r w:rsidRPr="00663434">
        <w:rPr>
          <w:rFonts w:cs="Arial"/>
        </w:rPr>
        <w:t xml:space="preserve"> for example, buying or selling agent, importer/distributor, importe</w:t>
      </w:r>
      <w:r w:rsidR="007103C6" w:rsidRPr="00663434">
        <w:rPr>
          <w:rFonts w:cs="Arial"/>
        </w:rPr>
        <w:t>r/wholesaler, importer/retailer or</w:t>
      </w:r>
      <w:r w:rsidRPr="00663434">
        <w:rPr>
          <w:rFonts w:cs="Arial"/>
        </w:rPr>
        <w:t xml:space="preserve"> importer/</w:t>
      </w:r>
      <w:r w:rsidR="00F02047" w:rsidRPr="00663434">
        <w:rPr>
          <w:rFonts w:cs="Arial"/>
        </w:rPr>
        <w:t>end-user</w:t>
      </w:r>
      <w:r w:rsidRPr="00663434">
        <w:rPr>
          <w:rFonts w:cs="Arial"/>
        </w:rPr>
        <w:t>.</w:t>
      </w:r>
    </w:p>
    <w:p w14:paraId="18F8BC4F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8F8BC50" w14:textId="77777777" w:rsidR="006A76C5" w:rsidRDefault="006A76C5" w:rsidP="00E52047">
      <w:pPr>
        <w:rPr>
          <w:rFonts w:cs="Arial"/>
        </w:rPr>
      </w:pPr>
    </w:p>
    <w:p w14:paraId="18F8BC51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18F8BC52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18F8BC55" w14:textId="77777777" w:rsidTr="00BA3EA1">
        <w:tc>
          <w:tcPr>
            <w:tcW w:w="4261" w:type="dxa"/>
          </w:tcPr>
          <w:p w14:paraId="18F8BC53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18F8BC54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18F8BC58" w14:textId="77777777" w:rsidTr="00BA3EA1">
        <w:tc>
          <w:tcPr>
            <w:tcW w:w="4261" w:type="dxa"/>
          </w:tcPr>
          <w:p w14:paraId="18F8BC56" w14:textId="77777777" w:rsidR="006A76C5" w:rsidRPr="00B273A2" w:rsidRDefault="006A76C5" w:rsidP="00E52047"/>
        </w:tc>
        <w:tc>
          <w:tcPr>
            <w:tcW w:w="4261" w:type="dxa"/>
          </w:tcPr>
          <w:p w14:paraId="18F8BC57" w14:textId="77777777" w:rsidR="006A76C5" w:rsidRPr="00B273A2" w:rsidRDefault="006A76C5" w:rsidP="00E52047"/>
        </w:tc>
      </w:tr>
      <w:tr w:rsidR="006A76C5" w14:paraId="18F8BC5B" w14:textId="77777777" w:rsidTr="00BA3EA1">
        <w:tc>
          <w:tcPr>
            <w:tcW w:w="4261" w:type="dxa"/>
          </w:tcPr>
          <w:p w14:paraId="18F8BC59" w14:textId="77777777" w:rsidR="006A76C5" w:rsidRPr="00B273A2" w:rsidRDefault="006A76C5" w:rsidP="00E52047"/>
        </w:tc>
        <w:tc>
          <w:tcPr>
            <w:tcW w:w="4261" w:type="dxa"/>
          </w:tcPr>
          <w:p w14:paraId="18F8BC5A" w14:textId="77777777" w:rsidR="006A76C5" w:rsidRPr="00B273A2" w:rsidRDefault="006A76C5" w:rsidP="00E52047"/>
        </w:tc>
      </w:tr>
      <w:tr w:rsidR="006A76C5" w14:paraId="18F8BC5E" w14:textId="77777777" w:rsidTr="00BA3EA1">
        <w:tc>
          <w:tcPr>
            <w:tcW w:w="4261" w:type="dxa"/>
          </w:tcPr>
          <w:p w14:paraId="18F8BC5C" w14:textId="77777777" w:rsidR="006A76C5" w:rsidRPr="00B273A2" w:rsidRDefault="006A76C5" w:rsidP="00E52047"/>
        </w:tc>
        <w:tc>
          <w:tcPr>
            <w:tcW w:w="4261" w:type="dxa"/>
          </w:tcPr>
          <w:p w14:paraId="18F8BC5D" w14:textId="77777777" w:rsidR="006A76C5" w:rsidRPr="00B273A2" w:rsidRDefault="006A76C5" w:rsidP="00E52047"/>
        </w:tc>
      </w:tr>
      <w:tr w:rsidR="006A76C5" w14:paraId="18F8BC61" w14:textId="77777777" w:rsidTr="00BA3EA1">
        <w:tc>
          <w:tcPr>
            <w:tcW w:w="4261" w:type="dxa"/>
          </w:tcPr>
          <w:p w14:paraId="18F8BC5F" w14:textId="77777777" w:rsidR="006A76C5" w:rsidRPr="00B273A2" w:rsidRDefault="006A76C5" w:rsidP="00E52047"/>
        </w:tc>
        <w:tc>
          <w:tcPr>
            <w:tcW w:w="4261" w:type="dxa"/>
          </w:tcPr>
          <w:p w14:paraId="18F8BC60" w14:textId="77777777" w:rsidR="006A76C5" w:rsidRPr="00B273A2" w:rsidRDefault="006A76C5" w:rsidP="00E52047"/>
        </w:tc>
      </w:tr>
      <w:tr w:rsidR="006A76C5" w14:paraId="18F8BC64" w14:textId="77777777" w:rsidTr="00BA3EA1">
        <w:tc>
          <w:tcPr>
            <w:tcW w:w="4261" w:type="dxa"/>
          </w:tcPr>
          <w:p w14:paraId="18F8BC62" w14:textId="77777777" w:rsidR="006A76C5" w:rsidRPr="00B273A2" w:rsidRDefault="006A76C5" w:rsidP="00E52047"/>
        </w:tc>
        <w:tc>
          <w:tcPr>
            <w:tcW w:w="4261" w:type="dxa"/>
          </w:tcPr>
          <w:p w14:paraId="18F8BC63" w14:textId="77777777" w:rsidR="006A76C5" w:rsidRPr="00B273A2" w:rsidRDefault="006A76C5" w:rsidP="00E52047"/>
        </w:tc>
      </w:tr>
      <w:tr w:rsidR="006A76C5" w14:paraId="18F8BC67" w14:textId="77777777" w:rsidTr="00BA3EA1">
        <w:tc>
          <w:tcPr>
            <w:tcW w:w="4261" w:type="dxa"/>
          </w:tcPr>
          <w:p w14:paraId="18F8BC65" w14:textId="77777777" w:rsidR="006A76C5" w:rsidRPr="00B273A2" w:rsidRDefault="006A76C5" w:rsidP="00E52047"/>
        </w:tc>
        <w:tc>
          <w:tcPr>
            <w:tcW w:w="4261" w:type="dxa"/>
          </w:tcPr>
          <w:p w14:paraId="18F8BC66" w14:textId="77777777" w:rsidR="006A76C5" w:rsidRPr="00B273A2" w:rsidRDefault="006A76C5" w:rsidP="00E52047"/>
        </w:tc>
      </w:tr>
      <w:tr w:rsidR="006A76C5" w14:paraId="18F8BC6A" w14:textId="77777777" w:rsidTr="00BA3EA1">
        <w:tc>
          <w:tcPr>
            <w:tcW w:w="4261" w:type="dxa"/>
          </w:tcPr>
          <w:p w14:paraId="18F8BC68" w14:textId="77777777" w:rsidR="006A76C5" w:rsidRPr="00B273A2" w:rsidRDefault="006A76C5" w:rsidP="00E52047"/>
        </w:tc>
        <w:tc>
          <w:tcPr>
            <w:tcW w:w="4261" w:type="dxa"/>
          </w:tcPr>
          <w:p w14:paraId="18F8BC69" w14:textId="77777777" w:rsidR="006A76C5" w:rsidRPr="00B273A2" w:rsidRDefault="006A76C5" w:rsidP="00E52047"/>
        </w:tc>
      </w:tr>
      <w:tr w:rsidR="006A76C5" w14:paraId="18F8BC6D" w14:textId="77777777" w:rsidTr="00BA3EA1">
        <w:tc>
          <w:tcPr>
            <w:tcW w:w="4261" w:type="dxa"/>
          </w:tcPr>
          <w:p w14:paraId="18F8BC6B" w14:textId="77777777" w:rsidR="006A76C5" w:rsidRPr="00B273A2" w:rsidRDefault="006A76C5" w:rsidP="00E52047"/>
        </w:tc>
        <w:tc>
          <w:tcPr>
            <w:tcW w:w="4261" w:type="dxa"/>
          </w:tcPr>
          <w:p w14:paraId="18F8BC6C" w14:textId="77777777" w:rsidR="006A76C5" w:rsidRPr="00B273A2" w:rsidRDefault="006A76C5" w:rsidP="00E52047"/>
        </w:tc>
      </w:tr>
      <w:tr w:rsidR="006A76C5" w14:paraId="18F8BC70" w14:textId="77777777" w:rsidTr="00BA3EA1">
        <w:tc>
          <w:tcPr>
            <w:tcW w:w="4261" w:type="dxa"/>
          </w:tcPr>
          <w:p w14:paraId="18F8BC6E" w14:textId="77777777" w:rsidR="006A76C5" w:rsidRPr="00B273A2" w:rsidRDefault="006A76C5" w:rsidP="00E52047"/>
        </w:tc>
        <w:tc>
          <w:tcPr>
            <w:tcW w:w="4261" w:type="dxa"/>
          </w:tcPr>
          <w:p w14:paraId="18F8BC6F" w14:textId="77777777" w:rsidR="006A76C5" w:rsidRPr="00B273A2" w:rsidRDefault="006A76C5" w:rsidP="00E52047"/>
        </w:tc>
      </w:tr>
      <w:tr w:rsidR="006A76C5" w14:paraId="18F8BC73" w14:textId="77777777" w:rsidTr="00BA3EA1">
        <w:tc>
          <w:tcPr>
            <w:tcW w:w="4261" w:type="dxa"/>
          </w:tcPr>
          <w:p w14:paraId="18F8BC71" w14:textId="77777777" w:rsidR="006A76C5" w:rsidRPr="00B273A2" w:rsidRDefault="006A76C5" w:rsidP="00E52047"/>
        </w:tc>
        <w:tc>
          <w:tcPr>
            <w:tcW w:w="4261" w:type="dxa"/>
          </w:tcPr>
          <w:p w14:paraId="18F8BC72" w14:textId="77777777" w:rsidR="006A76C5" w:rsidRPr="00B273A2" w:rsidRDefault="006A76C5" w:rsidP="00E52047"/>
        </w:tc>
      </w:tr>
      <w:tr w:rsidR="006A76C5" w14:paraId="18F8BC76" w14:textId="77777777" w:rsidTr="00BA3EA1">
        <w:tc>
          <w:tcPr>
            <w:tcW w:w="4261" w:type="dxa"/>
          </w:tcPr>
          <w:p w14:paraId="18F8BC74" w14:textId="77777777" w:rsidR="006A76C5" w:rsidRPr="00B273A2" w:rsidRDefault="006A76C5" w:rsidP="00E52047"/>
        </w:tc>
        <w:tc>
          <w:tcPr>
            <w:tcW w:w="4261" w:type="dxa"/>
          </w:tcPr>
          <w:p w14:paraId="18F8BC75" w14:textId="77777777" w:rsidR="006A76C5" w:rsidRPr="00B273A2" w:rsidRDefault="006A76C5" w:rsidP="00E52047"/>
        </w:tc>
      </w:tr>
    </w:tbl>
    <w:p w14:paraId="18F8BC77" w14:textId="77777777" w:rsidR="00C802E7" w:rsidRPr="00B273A2" w:rsidRDefault="00C802E7" w:rsidP="00E52047"/>
    <w:p w14:paraId="18F8BC78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18F8BC79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18F8BC7A" w14:textId="77777777" w:rsidR="00C802E7" w:rsidRPr="00B273A2" w:rsidRDefault="00C802E7" w:rsidP="00E52047"/>
    <w:p w14:paraId="18F8BC7B" w14:textId="77777777" w:rsidR="00C802E7" w:rsidRPr="00663434" w:rsidRDefault="00C802E7" w:rsidP="00E52047">
      <w:r w:rsidRPr="00B273A2">
        <w:t xml:space="preserve">Please complete the </w:t>
      </w:r>
      <w:r w:rsidRPr="00663434">
        <w:t xml:space="preserve">below information for each of your overseas supplier of </w:t>
      </w:r>
      <w:r w:rsidR="0041210B" w:rsidRPr="00663434">
        <w:t>HRC</w:t>
      </w:r>
      <w:r w:rsidRPr="00663434">
        <w:t xml:space="preserve"> (using a new box for each supplier). </w:t>
      </w:r>
    </w:p>
    <w:p w14:paraId="18F8BC7C" w14:textId="77777777" w:rsidR="00C802E7" w:rsidRPr="00663434" w:rsidRDefault="00C802E7" w:rsidP="00E52047"/>
    <w:p w14:paraId="18F8BC7D" w14:textId="77777777" w:rsidR="006A76C5" w:rsidRPr="00663434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663434" w:rsidRPr="00663434" w14:paraId="18F8BC8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7E" w14:textId="77777777" w:rsidR="00C802E7" w:rsidRPr="00663434" w:rsidRDefault="00C802E7" w:rsidP="00E52047">
            <w:pPr>
              <w:rPr>
                <w:sz w:val="20"/>
              </w:rPr>
            </w:pPr>
            <w:r w:rsidRPr="00663434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7F" w14:textId="77777777" w:rsidR="00C802E7" w:rsidRPr="00663434" w:rsidRDefault="0041210B" w:rsidP="00E52047">
            <w:pPr>
              <w:rPr>
                <w:sz w:val="20"/>
              </w:rPr>
            </w:pPr>
            <w:r w:rsidRPr="00663434">
              <w:rPr>
                <w:sz w:val="20"/>
              </w:rPr>
              <w:t>HRC</w:t>
            </w:r>
          </w:p>
        </w:tc>
      </w:tr>
      <w:tr w:rsidR="00663434" w:rsidRPr="00663434" w14:paraId="18F8BC8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1" w14:textId="77777777" w:rsidR="00D70A70" w:rsidRPr="00663434" w:rsidRDefault="00D70A70" w:rsidP="00E52047">
            <w:pPr>
              <w:rPr>
                <w:sz w:val="20"/>
              </w:rPr>
            </w:pPr>
            <w:r w:rsidRPr="00663434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2" w14:textId="77777777" w:rsidR="00D70A70" w:rsidRPr="00663434" w:rsidRDefault="00D70A70" w:rsidP="00E52047">
            <w:pPr>
              <w:rPr>
                <w:sz w:val="20"/>
              </w:rPr>
            </w:pPr>
          </w:p>
        </w:tc>
      </w:tr>
      <w:tr w:rsidR="00663434" w:rsidRPr="00663434" w14:paraId="18F8BC8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4" w14:textId="77777777" w:rsidR="00D70A70" w:rsidRPr="00663434" w:rsidRDefault="00D70A70" w:rsidP="00E52047">
            <w:pPr>
              <w:rPr>
                <w:sz w:val="20"/>
              </w:rPr>
            </w:pPr>
            <w:r w:rsidRPr="00663434">
              <w:rPr>
                <w:sz w:val="20"/>
              </w:rPr>
              <w:t>Is the supplier the manufacturer?</w:t>
            </w:r>
          </w:p>
          <w:p w14:paraId="18F8BC85" w14:textId="77777777" w:rsidR="00D70A70" w:rsidRPr="00663434" w:rsidRDefault="00D70A70" w:rsidP="00E52047">
            <w:pPr>
              <w:rPr>
                <w:sz w:val="20"/>
              </w:rPr>
            </w:pPr>
            <w:r w:rsidRPr="00663434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6" w14:textId="77777777" w:rsidR="00D70A70" w:rsidRPr="00663434" w:rsidRDefault="00D70A70" w:rsidP="00E52047">
            <w:pPr>
              <w:rPr>
                <w:sz w:val="20"/>
              </w:rPr>
            </w:pPr>
          </w:p>
        </w:tc>
      </w:tr>
      <w:tr w:rsidR="00C802E7" w14:paraId="18F8BC8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8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9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8F8BC8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B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C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18F8BC9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E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8F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8F8BC9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91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92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18F8BC9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94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95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8F8BC9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97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98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8F8BC9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9A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9B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8F8BC9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9D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9E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8F8BCA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A0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A1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18F8BCA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A3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A4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8F8BCA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A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A7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8F8BCA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A9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AA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18F8BCAC" w14:textId="77777777" w:rsidR="006A76C5" w:rsidRPr="00B273A2" w:rsidRDefault="006A76C5" w:rsidP="00E52047">
      <w:pPr>
        <w:rPr>
          <w:sz w:val="20"/>
        </w:rPr>
      </w:pPr>
    </w:p>
    <w:p w14:paraId="18F8BCAD" w14:textId="77777777" w:rsidR="006A76C5" w:rsidRPr="00B273A2" w:rsidRDefault="006A76C5" w:rsidP="00E52047"/>
    <w:p w14:paraId="18F8BCAE" w14:textId="77777777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>Overseas manufacturer(s) of the goods under investigation</w:t>
      </w:r>
      <w:r w:rsidRPr="00B273A2">
        <w:t xml:space="preserve"> </w:t>
      </w:r>
    </w:p>
    <w:p w14:paraId="18F8BCAF" w14:textId="77777777" w:rsidR="00C802E7" w:rsidRPr="00B273A2" w:rsidRDefault="00C802E7" w:rsidP="00E52047"/>
    <w:p w14:paraId="18F8BCB0" w14:textId="77777777" w:rsidR="00C802E7" w:rsidRPr="00663434" w:rsidRDefault="00C802E7" w:rsidP="00E52047">
      <w:r w:rsidRPr="00B273A2">
        <w:t xml:space="preserve">If </w:t>
      </w:r>
      <w:r w:rsidR="00D70A70" w:rsidRPr="00B273A2">
        <w:t xml:space="preserve">the supplier(s) </w:t>
      </w:r>
      <w:r w:rsidR="00D70A70" w:rsidRPr="00663434">
        <w:t xml:space="preserve">listed in your response to question A.2 above is not the manufacturer of the </w:t>
      </w:r>
      <w:r w:rsidR="0041210B" w:rsidRPr="00663434">
        <w:t>HRC</w:t>
      </w:r>
      <w:r w:rsidR="00D70A70" w:rsidRPr="00663434">
        <w:t xml:space="preserve"> supplied, please complete the below for</w:t>
      </w:r>
      <w:r w:rsidRPr="00663434">
        <w:t xml:space="preserve"> </w:t>
      </w:r>
      <w:r w:rsidR="00D70A70" w:rsidRPr="00663434">
        <w:t xml:space="preserve">each manufacturer of the </w:t>
      </w:r>
      <w:r w:rsidR="0041210B" w:rsidRPr="00663434">
        <w:t>HRC</w:t>
      </w:r>
      <w:r w:rsidR="00D70A70" w:rsidRPr="00663434">
        <w:t xml:space="preserve"> supplied (using a new box for each supplier).</w:t>
      </w:r>
    </w:p>
    <w:p w14:paraId="18F8BCB1" w14:textId="77777777" w:rsidR="006A76C5" w:rsidRPr="00663434" w:rsidRDefault="006A76C5" w:rsidP="00E52047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663434" w:rsidRPr="00663434" w14:paraId="18F8BCB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B2" w14:textId="77777777" w:rsidR="00D70A70" w:rsidRPr="00663434" w:rsidRDefault="00D70A70" w:rsidP="00E52047">
            <w:pPr>
              <w:rPr>
                <w:sz w:val="20"/>
              </w:rPr>
            </w:pPr>
            <w:r w:rsidRPr="00663434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B3" w14:textId="77777777" w:rsidR="00D70A70" w:rsidRPr="00663434" w:rsidRDefault="0041210B" w:rsidP="00E52047">
            <w:pPr>
              <w:rPr>
                <w:sz w:val="20"/>
              </w:rPr>
            </w:pPr>
            <w:r w:rsidRPr="00663434">
              <w:rPr>
                <w:sz w:val="20"/>
              </w:rPr>
              <w:t>HRC</w:t>
            </w:r>
          </w:p>
        </w:tc>
      </w:tr>
      <w:tr w:rsidR="00663434" w:rsidRPr="00663434" w14:paraId="18F8BCB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B5" w14:textId="77777777" w:rsidR="00D70A70" w:rsidRPr="00663434" w:rsidRDefault="00D70A70" w:rsidP="00E52047">
            <w:pPr>
              <w:rPr>
                <w:sz w:val="20"/>
              </w:rPr>
            </w:pPr>
            <w:r w:rsidRPr="00663434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B6" w14:textId="77777777" w:rsidR="00D70A70" w:rsidRPr="00663434" w:rsidRDefault="00D70A70" w:rsidP="00E52047">
            <w:pPr>
              <w:rPr>
                <w:sz w:val="20"/>
              </w:rPr>
            </w:pPr>
          </w:p>
        </w:tc>
      </w:tr>
      <w:tr w:rsidR="00663434" w:rsidRPr="00663434" w14:paraId="18F8BCB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B8" w14:textId="77777777" w:rsidR="00D70A70" w:rsidRPr="00663434" w:rsidRDefault="00D70A70" w:rsidP="00E52047">
            <w:pPr>
              <w:rPr>
                <w:sz w:val="20"/>
              </w:rPr>
            </w:pPr>
            <w:r w:rsidRPr="00663434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B9" w14:textId="77777777" w:rsidR="00D70A70" w:rsidRPr="00663434" w:rsidRDefault="00D70A70" w:rsidP="00E52047">
            <w:pPr>
              <w:rPr>
                <w:sz w:val="20"/>
              </w:rPr>
            </w:pPr>
          </w:p>
        </w:tc>
      </w:tr>
      <w:tr w:rsidR="00D70A70" w14:paraId="18F8BCB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B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B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C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B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B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C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C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C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C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C4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C5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C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C7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C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C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CA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C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C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CD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C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D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D0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D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D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D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D4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D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D6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D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F8BCD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D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DA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18F8BCDC" w14:textId="77777777" w:rsidR="00D70A70" w:rsidRPr="00B273A2" w:rsidRDefault="00D70A70" w:rsidP="00E52047"/>
    <w:p w14:paraId="18F8BCDD" w14:textId="777777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visit by the Commission</w:t>
      </w:r>
    </w:p>
    <w:p w14:paraId="18F8BCDE" w14:textId="77777777" w:rsidR="006A76C5" w:rsidRPr="00B273A2" w:rsidRDefault="006A76C5" w:rsidP="00E52047"/>
    <w:p w14:paraId="18F8BCDF" w14:textId="1D4D3CC8" w:rsidR="00B249FC" w:rsidRPr="00B273A2" w:rsidRDefault="00F02047" w:rsidP="00E52047">
      <w:r w:rsidRPr="00B273A2">
        <w:t>The Commission</w:t>
      </w:r>
      <w:r w:rsidR="00D70A70" w:rsidRPr="00B273A2">
        <w:t xml:space="preserve"> </w:t>
      </w:r>
      <w:r w:rsidR="006A76C5" w:rsidRPr="00B273A2">
        <w:t>would like to commence visits to importers</w:t>
      </w:r>
      <w:r w:rsidR="00B249FC" w:rsidRPr="00B273A2">
        <w:t xml:space="preserve"> to verify the data submitted within import questionnaire responses and discuss the investigation</w:t>
      </w:r>
      <w:r w:rsidR="000E09B8">
        <w:t xml:space="preserve"> as soon as possible from 18</w:t>
      </w:r>
      <w:bookmarkStart w:id="1" w:name="_GoBack"/>
      <w:bookmarkEnd w:id="1"/>
      <w:r w:rsidR="000E09B8">
        <w:t xml:space="preserve"> November 2019</w:t>
      </w:r>
      <w:r w:rsidR="006A76C5" w:rsidRPr="00B273A2">
        <w:t xml:space="preserve">.  </w:t>
      </w:r>
    </w:p>
    <w:p w14:paraId="18F8BCE0" w14:textId="77777777" w:rsidR="00B33419" w:rsidRPr="00B273A2" w:rsidRDefault="00B33419" w:rsidP="00E52047"/>
    <w:p w14:paraId="18F8BCE1" w14:textId="77777777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visit? </w:t>
      </w:r>
    </w:p>
    <w:p w14:paraId="18F8BCE2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18F8BCE3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8F8BCE4" w14:textId="77777777" w:rsidR="006A76C5" w:rsidRPr="00B273A2" w:rsidRDefault="006A76C5" w:rsidP="00E52047"/>
    <w:p w14:paraId="18F8BCE5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18F8BCE6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18F8BCE9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BCE7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E8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18F8BCE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EA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EB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18F8BCE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ED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EE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18F8BCF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F0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F1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18F8BCF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BCF3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BCF4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18F8BCF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F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F7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8F8BCF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F9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FA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18F8BCFC" w14:textId="77777777" w:rsidR="006A76C5" w:rsidRPr="00B273A2" w:rsidRDefault="006A76C5" w:rsidP="00E52047"/>
    <w:p w14:paraId="18F8BCFD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18F8BCFE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18F8BCFF" w14:textId="77777777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>along with your response to Part C no later than</w:t>
      </w:r>
      <w:r w:rsidR="00663434">
        <w:t xml:space="preserve"> 8 November 2019</w:t>
      </w:r>
      <w:r w:rsidR="002E547B" w:rsidRPr="00B273A2">
        <w:t>.</w:t>
      </w:r>
    </w:p>
    <w:p w14:paraId="18F8BD00" w14:textId="77777777" w:rsidR="006A76C5" w:rsidRPr="00663434" w:rsidRDefault="006A76C5" w:rsidP="00E52047"/>
    <w:p w14:paraId="18F8BD01" w14:textId="77777777" w:rsidR="00B249FC" w:rsidRPr="00DE6643" w:rsidRDefault="006A76C5" w:rsidP="00E52047">
      <w:pPr>
        <w:rPr>
          <w:rFonts w:cs="Arial"/>
        </w:rPr>
      </w:pPr>
      <w:r w:rsidRPr="00663434">
        <w:rPr>
          <w:rFonts w:cs="Arial"/>
        </w:rPr>
        <w:t xml:space="preserve">To assist with the identification of imports of the </w:t>
      </w:r>
      <w:r w:rsidR="0041210B" w:rsidRPr="00663434">
        <w:rPr>
          <w:rFonts w:cs="Arial"/>
        </w:rPr>
        <w:t>HRC</w:t>
      </w:r>
      <w:r w:rsidRPr="00663434">
        <w:rPr>
          <w:rFonts w:cs="Arial"/>
        </w:rPr>
        <w:t xml:space="preserve"> under investigation</w:t>
      </w:r>
      <w:r w:rsidR="00B249FC" w:rsidRPr="00663434">
        <w:rPr>
          <w:rFonts w:cs="Arial"/>
        </w:rPr>
        <w:t>,</w:t>
      </w:r>
      <w:r w:rsidRPr="00663434">
        <w:rPr>
          <w:rFonts w:cs="Arial"/>
        </w:rPr>
        <w:t xml:space="preserve"> </w:t>
      </w:r>
      <w:r w:rsidR="00F02047" w:rsidRPr="00663434">
        <w:rPr>
          <w:rFonts w:cs="Arial"/>
        </w:rPr>
        <w:t>the Commission</w:t>
      </w:r>
      <w:r w:rsidRPr="00663434">
        <w:rPr>
          <w:rFonts w:cs="Arial"/>
        </w:rPr>
        <w:t xml:space="preserve"> will </w:t>
      </w:r>
      <w:r w:rsidR="00B249FC" w:rsidRPr="00663434">
        <w:rPr>
          <w:rFonts w:cs="Arial"/>
        </w:rPr>
        <w:t xml:space="preserve">shortly </w:t>
      </w:r>
      <w:r w:rsidRPr="00663434">
        <w:rPr>
          <w:rFonts w:cs="Arial"/>
        </w:rPr>
        <w:t xml:space="preserve">provide </w:t>
      </w:r>
      <w:r w:rsidR="007103C6" w:rsidRPr="00663434">
        <w:rPr>
          <w:rFonts w:cs="Arial"/>
        </w:rPr>
        <w:t xml:space="preserve">you </w:t>
      </w:r>
      <w:r w:rsidR="007103C6" w:rsidRPr="00DE6643">
        <w:rPr>
          <w:rFonts w:cs="Arial"/>
        </w:rPr>
        <w:t>with</w:t>
      </w:r>
      <w:r w:rsidRPr="00DE6643">
        <w:rPr>
          <w:rFonts w:cs="Arial"/>
        </w:rPr>
        <w:t xml:space="preserve"> spreadsheets of your imports of </w:t>
      </w:r>
      <w:r w:rsidR="0041210B" w:rsidRPr="00DE6643">
        <w:rPr>
          <w:rFonts w:cs="Arial"/>
        </w:rPr>
        <w:t>HRC</w:t>
      </w:r>
      <w:r w:rsidR="00B249FC" w:rsidRPr="00DE6643">
        <w:rPr>
          <w:rFonts w:cs="Arial"/>
        </w:rPr>
        <w:t xml:space="preserve"> from </w:t>
      </w:r>
      <w:r w:rsidR="00DE6643" w:rsidRPr="00DE6643">
        <w:rPr>
          <w:rFonts w:cs="Arial"/>
        </w:rPr>
        <w:t xml:space="preserve">1 October 2018 – 30 September 2019. </w:t>
      </w:r>
    </w:p>
    <w:p w14:paraId="18F8BD02" w14:textId="77777777" w:rsidR="00DE6643" w:rsidRPr="00DE6643" w:rsidRDefault="00DE6643" w:rsidP="00E52047">
      <w:pPr>
        <w:rPr>
          <w:rFonts w:cs="Arial"/>
        </w:rPr>
      </w:pPr>
    </w:p>
    <w:p w14:paraId="18F8BD03" w14:textId="77777777" w:rsidR="006A76C5" w:rsidRPr="00DE6643" w:rsidRDefault="006A76C5" w:rsidP="00E52047">
      <w:pPr>
        <w:rPr>
          <w:rFonts w:cs="Arial"/>
        </w:rPr>
      </w:pPr>
      <w:r w:rsidRPr="00DE6643">
        <w:rPr>
          <w:rFonts w:cs="Arial"/>
        </w:rPr>
        <w:t>This information will be provided from the</w:t>
      </w:r>
      <w:r w:rsidR="00F02047" w:rsidRPr="00DE6643">
        <w:rPr>
          <w:rFonts w:cs="Arial"/>
        </w:rPr>
        <w:t xml:space="preserve"> Commission</w:t>
      </w:r>
      <w:r w:rsidR="000D4093" w:rsidRPr="00DE6643">
        <w:rPr>
          <w:rFonts w:cs="Arial"/>
        </w:rPr>
        <w:t>’s</w:t>
      </w:r>
      <w:r w:rsidRPr="00DE6643">
        <w:rPr>
          <w:rFonts w:cs="Arial"/>
        </w:rPr>
        <w:t xml:space="preserve"> </w:t>
      </w:r>
      <w:r w:rsidR="007103C6" w:rsidRPr="00DE6643">
        <w:rPr>
          <w:rFonts w:cs="Arial"/>
        </w:rPr>
        <w:t xml:space="preserve">import </w:t>
      </w:r>
      <w:r w:rsidRPr="00DE6643">
        <w:rPr>
          <w:rFonts w:cs="Arial"/>
        </w:rPr>
        <w:t>database.</w:t>
      </w:r>
    </w:p>
    <w:p w14:paraId="18F8BD04" w14:textId="77777777" w:rsidR="000D4093" w:rsidRPr="00DE6643" w:rsidRDefault="000D4093" w:rsidP="00E52047">
      <w:pPr>
        <w:rPr>
          <w:rFonts w:cs="Arial"/>
        </w:rPr>
      </w:pPr>
    </w:p>
    <w:p w14:paraId="18F8BD05" w14:textId="77777777" w:rsidR="000D4093" w:rsidRPr="00DE6643" w:rsidRDefault="000D4093" w:rsidP="00E52047">
      <w:pPr>
        <w:rPr>
          <w:rFonts w:cs="Arial"/>
        </w:rPr>
      </w:pPr>
      <w:r w:rsidRPr="00DE6643">
        <w:rPr>
          <w:rFonts w:cs="Arial"/>
        </w:rPr>
        <w:t xml:space="preserve">Within this spreadsheet, </w:t>
      </w:r>
      <w:r w:rsidR="00F02047" w:rsidRPr="00DE6643">
        <w:rPr>
          <w:rFonts w:cs="Arial"/>
        </w:rPr>
        <w:t>the Commission</w:t>
      </w:r>
      <w:r w:rsidRPr="00DE6643">
        <w:rPr>
          <w:rFonts w:cs="Arial"/>
        </w:rPr>
        <w:t xml:space="preserve"> will select several shipments (by highlighting them) that it wishes to examine in more detail.</w:t>
      </w:r>
    </w:p>
    <w:p w14:paraId="18F8BD06" w14:textId="77777777" w:rsidR="006A76C5" w:rsidRPr="00DE6643" w:rsidRDefault="006A76C5" w:rsidP="00E52047">
      <w:pPr>
        <w:rPr>
          <w:rFonts w:cs="Arial"/>
        </w:rPr>
      </w:pPr>
    </w:p>
    <w:p w14:paraId="18F8BD07" w14:textId="77777777" w:rsidR="006A76C5" w:rsidRPr="00DE6643" w:rsidRDefault="00B249FC" w:rsidP="00E52047">
      <w:pPr>
        <w:rPr>
          <w:b/>
        </w:rPr>
      </w:pPr>
      <w:r w:rsidRPr="00DE6643">
        <w:rPr>
          <w:b/>
        </w:rPr>
        <w:t>B.1</w:t>
      </w:r>
      <w:r w:rsidR="006A76C5" w:rsidRPr="00DE6643">
        <w:rPr>
          <w:b/>
        </w:rPr>
        <w:tab/>
        <w:t>Import details</w:t>
      </w:r>
    </w:p>
    <w:p w14:paraId="18F8BD08" w14:textId="77777777" w:rsidR="006A76C5" w:rsidRPr="00DE6643" w:rsidRDefault="006A76C5" w:rsidP="00E52047"/>
    <w:p w14:paraId="18F8BD09" w14:textId="77777777" w:rsidR="002E547B" w:rsidRPr="00DE6643" w:rsidRDefault="006A76C5" w:rsidP="00E52047">
      <w:r w:rsidRPr="00DE6643">
        <w:t>Please complete the “</w:t>
      </w:r>
      <w:r w:rsidR="002E547B" w:rsidRPr="00DE6643">
        <w:t>Part B – Cost to import and sell”</w:t>
      </w:r>
      <w:r w:rsidRPr="00DE6643">
        <w:t xml:space="preserve"> spreadsheet included </w:t>
      </w:r>
      <w:r w:rsidR="002E547B" w:rsidRPr="00DE6643">
        <w:t>in the “</w:t>
      </w:r>
      <w:r w:rsidR="0041210B" w:rsidRPr="00DE6643">
        <w:t>HRC</w:t>
      </w:r>
      <w:r w:rsidR="002E547B" w:rsidRPr="00DE6643">
        <w:t xml:space="preserve"> Importer Questionnaire Spreadsheets” workbook</w:t>
      </w:r>
      <w:r w:rsidR="00924D03" w:rsidRPr="00DE6643">
        <w:t xml:space="preserve">, </w:t>
      </w:r>
      <w:r w:rsidRPr="00DE6643">
        <w:t xml:space="preserve">with details for </w:t>
      </w:r>
      <w:r w:rsidR="002E547B" w:rsidRPr="00DE6643">
        <w:t xml:space="preserve">the highlighted </w:t>
      </w:r>
      <w:r w:rsidRPr="00DE6643">
        <w:t xml:space="preserve">selected shipments.  </w:t>
      </w:r>
    </w:p>
    <w:p w14:paraId="18F8BD0A" w14:textId="77777777" w:rsidR="002E547B" w:rsidRPr="00DE6643" w:rsidRDefault="002E547B" w:rsidP="00E52047"/>
    <w:p w14:paraId="18F8BD0B" w14:textId="77777777" w:rsidR="006A76C5" w:rsidRPr="00DE6643" w:rsidRDefault="006A76C5" w:rsidP="00E52047">
      <w:r w:rsidRPr="00DE6643">
        <w:t xml:space="preserve">The spreadsheet should contain costs and sales data for the selected shipments of </w:t>
      </w:r>
      <w:r w:rsidR="0041210B" w:rsidRPr="00DE6643">
        <w:t>HRC</w:t>
      </w:r>
      <w:r w:rsidRPr="00DE6643">
        <w:t xml:space="preserve"> </w:t>
      </w:r>
      <w:r w:rsidRPr="00DE6643">
        <w:rPr>
          <w:b/>
        </w:rPr>
        <w:t>exported</w:t>
      </w:r>
      <w:r w:rsidRPr="00DE6643">
        <w:t xml:space="preserve"> from </w:t>
      </w:r>
      <w:r w:rsidR="0041210B" w:rsidRPr="00DE6643">
        <w:t>Taiwan</w:t>
      </w:r>
      <w:r w:rsidR="002E547B" w:rsidRPr="00DE6643">
        <w:t xml:space="preserve"> since </w:t>
      </w:r>
      <w:r w:rsidR="00DE6643" w:rsidRPr="00DE6643">
        <w:t>1 October 2018</w:t>
      </w:r>
      <w:r w:rsidRPr="00DE6643">
        <w:t>.  The completed spreadsheet should be returned a</w:t>
      </w:r>
      <w:r w:rsidR="002E547B" w:rsidRPr="00DE6643">
        <w:t>s part of your Part B response, along with details of your forward orders (see B.3 below).</w:t>
      </w:r>
    </w:p>
    <w:p w14:paraId="18F8BD0C" w14:textId="77777777" w:rsidR="006A76C5" w:rsidRPr="00DE6643" w:rsidRDefault="006A76C5" w:rsidP="00E52047"/>
    <w:p w14:paraId="18F8BD0D" w14:textId="77777777" w:rsidR="00924D03" w:rsidRPr="00B273A2" w:rsidRDefault="00924D03" w:rsidP="00E52047">
      <w:r w:rsidRPr="00DE6643">
        <w:t xml:space="preserve">(Please note that that you cannot complete this part of the questionnaire until </w:t>
      </w:r>
      <w:r w:rsidR="00F02047" w:rsidRPr="00DE6643">
        <w:t>the Commission</w:t>
      </w:r>
      <w:r w:rsidRPr="00DE6643">
        <w:t xml:space="preserve"> provides you with the respe</w:t>
      </w:r>
      <w:r w:rsidR="00F02047" w:rsidRPr="00DE6643">
        <w:t>ctive listing of your imports. The Commission</w:t>
      </w:r>
      <w:r w:rsidRPr="00DE6643">
        <w:t xml:space="preserve"> will contact you shortly in this regard </w:t>
      </w:r>
      <w:r w:rsidRPr="00B273A2">
        <w:t>after receiving Part A of the questionnaire).</w:t>
      </w:r>
    </w:p>
    <w:p w14:paraId="18F8BD0E" w14:textId="77777777" w:rsidR="00924D03" w:rsidRPr="00B273A2" w:rsidRDefault="00924D03" w:rsidP="00E52047"/>
    <w:p w14:paraId="18F8BD0F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18F8BD10" w14:textId="77777777" w:rsidR="006A76C5" w:rsidRPr="00B273A2" w:rsidRDefault="006A76C5" w:rsidP="00E52047">
      <w:pPr>
        <w:rPr>
          <w:b/>
        </w:rPr>
      </w:pPr>
    </w:p>
    <w:p w14:paraId="18F8BD11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18F8BD12" w14:textId="77777777" w:rsidR="002E547B" w:rsidRDefault="002E547B" w:rsidP="00E52047">
      <w:pPr>
        <w:rPr>
          <w:rFonts w:cs="Arial"/>
        </w:rPr>
      </w:pPr>
    </w:p>
    <w:p w14:paraId="18F8BD13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18F8BD14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18F8BD15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18F8BD16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18F8BD17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18F8BD18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18F8BD19" w14:textId="77777777" w:rsidR="006A76C5" w:rsidRPr="00B273A2" w:rsidRDefault="006A76C5" w:rsidP="00E52047">
      <w:pPr>
        <w:rPr>
          <w:b/>
        </w:rPr>
      </w:pPr>
    </w:p>
    <w:p w14:paraId="18F8BD1A" w14:textId="77777777" w:rsidR="006A76C5" w:rsidRPr="00DE6643" w:rsidRDefault="006A76C5" w:rsidP="00E52047">
      <w:r w:rsidRPr="00B273A2">
        <w:t xml:space="preserve">It would be </w:t>
      </w:r>
      <w:r w:rsidRPr="00DE6643">
        <w:t>appreciated if these documents could be assembled into one bund</w:t>
      </w:r>
      <w:r w:rsidR="00F02047" w:rsidRPr="00DE6643">
        <w:t xml:space="preserve">le for each shipment selected. </w:t>
      </w:r>
      <w:r w:rsidRPr="00DE6643">
        <w:t>Please retain these copies for presentation at the</w:t>
      </w:r>
      <w:r w:rsidR="00F02047" w:rsidRPr="00DE6643">
        <w:t xml:space="preserve"> Commission’s</w:t>
      </w:r>
      <w:r w:rsidRPr="00DE6643">
        <w:t xml:space="preserve"> visit.</w:t>
      </w:r>
    </w:p>
    <w:p w14:paraId="18F8BD1B" w14:textId="77777777" w:rsidR="006A76C5" w:rsidRPr="00DE6643" w:rsidRDefault="006A76C5" w:rsidP="00E52047">
      <w:pPr>
        <w:rPr>
          <w:b/>
        </w:rPr>
      </w:pPr>
    </w:p>
    <w:p w14:paraId="18F8BD1C" w14:textId="77777777" w:rsidR="006A76C5" w:rsidRPr="00DE6643" w:rsidRDefault="00B249FC" w:rsidP="00E52047">
      <w:pPr>
        <w:rPr>
          <w:b/>
        </w:rPr>
      </w:pPr>
      <w:r w:rsidRPr="00DE6643">
        <w:rPr>
          <w:b/>
        </w:rPr>
        <w:t>B.3</w:t>
      </w:r>
      <w:r w:rsidR="006A76C5" w:rsidRPr="00DE6643">
        <w:rPr>
          <w:b/>
        </w:rPr>
        <w:tab/>
        <w:t>Forward orders</w:t>
      </w:r>
    </w:p>
    <w:p w14:paraId="18F8BD1D" w14:textId="77777777" w:rsidR="006A76C5" w:rsidRPr="00DE6643" w:rsidRDefault="006A76C5" w:rsidP="00E52047"/>
    <w:p w14:paraId="18F8BD1E" w14:textId="77777777" w:rsidR="002E547B" w:rsidRPr="00DE6643" w:rsidRDefault="006A76C5" w:rsidP="00E52047">
      <w:r w:rsidRPr="00DE6643">
        <w:t xml:space="preserve">Please </w:t>
      </w:r>
      <w:r w:rsidR="00B3481A" w:rsidRPr="00DE6643">
        <w:t>complete</w:t>
      </w:r>
      <w:r w:rsidR="002E547B" w:rsidRPr="00DE6643">
        <w:t xml:space="preserve"> the “Part B – Forward Orders” spreadsheet within the “</w:t>
      </w:r>
      <w:r w:rsidR="0041210B" w:rsidRPr="00DE6643">
        <w:t>HRC</w:t>
      </w:r>
      <w:r w:rsidR="002E547B" w:rsidRPr="00DE6643">
        <w:t xml:space="preserve"> Importer Questionnaire Spreadshee</w:t>
      </w:r>
      <w:r w:rsidR="00924D03" w:rsidRPr="00DE6643">
        <w:t>ts” workbook</w:t>
      </w:r>
      <w:r w:rsidR="002E547B" w:rsidRPr="00DE6643">
        <w:t>.</w:t>
      </w:r>
      <w:r w:rsidR="00924D03" w:rsidRPr="00DE6643">
        <w:t xml:space="preserve"> </w:t>
      </w:r>
      <w:r w:rsidR="002E547B" w:rsidRPr="00DE6643">
        <w:t xml:space="preserve">The completed spreadsheet should be returned as part of the Part B response, along with details of your selected shipments as discussed in B.1 above. </w:t>
      </w:r>
    </w:p>
    <w:p w14:paraId="18F8BD1F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DE6643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18F8BD20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18F8BD21" w14:textId="77777777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663434">
        <w:t>8 November 2019</w:t>
      </w:r>
      <w:r w:rsidR="00663434" w:rsidRPr="00B273A2">
        <w:t>.</w:t>
      </w:r>
    </w:p>
    <w:p w14:paraId="18F8BD22" w14:textId="77777777" w:rsidR="006A76C5" w:rsidRPr="00B273A2" w:rsidRDefault="006A76C5" w:rsidP="00E52047">
      <w:pPr>
        <w:rPr>
          <w:bdr w:val="single" w:sz="4" w:space="0" w:color="auto"/>
        </w:rPr>
      </w:pPr>
    </w:p>
    <w:p w14:paraId="18F8BD23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18F8BD24" w14:textId="77777777" w:rsidR="006A76C5" w:rsidRPr="00DE6643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</w:t>
      </w:r>
      <w:r w:rsidRPr="00DE6643">
        <w:rPr>
          <w:rFonts w:cs="Arial"/>
        </w:rPr>
        <w:t xml:space="preserve">of all your sales in the Australian market of </w:t>
      </w:r>
      <w:r w:rsidR="0041210B" w:rsidRPr="00DE6643">
        <w:rPr>
          <w:rFonts w:cs="Arial"/>
        </w:rPr>
        <w:t>HRC</w:t>
      </w:r>
      <w:r w:rsidRPr="00DE6643">
        <w:rPr>
          <w:rFonts w:cs="Arial"/>
        </w:rPr>
        <w:t xml:space="preserve"> exported from </w:t>
      </w:r>
      <w:r w:rsidR="0041210B" w:rsidRPr="00DE6643">
        <w:rPr>
          <w:rFonts w:cs="Arial"/>
        </w:rPr>
        <w:t>Taiwan</w:t>
      </w:r>
      <w:r w:rsidR="002E547B" w:rsidRPr="00DE6643">
        <w:rPr>
          <w:rFonts w:cs="Arial"/>
        </w:rPr>
        <w:t xml:space="preserve"> from </w:t>
      </w:r>
      <w:r w:rsidR="00DE6643" w:rsidRPr="00DE6643">
        <w:rPr>
          <w:rFonts w:cs="Arial"/>
        </w:rPr>
        <w:t xml:space="preserve">1 October 2018 – 30 September 2019 </w:t>
      </w:r>
      <w:r w:rsidR="00C372B1" w:rsidRPr="00DE6643">
        <w:rPr>
          <w:rFonts w:cs="Arial"/>
        </w:rPr>
        <w:t>using</w:t>
      </w:r>
      <w:r w:rsidRPr="00DE6643">
        <w:rPr>
          <w:rFonts w:cs="Arial"/>
        </w:rPr>
        <w:t xml:space="preserve"> the </w:t>
      </w:r>
      <w:r w:rsidR="008C1015" w:rsidRPr="00DE6643">
        <w:rPr>
          <w:rFonts w:cs="Arial"/>
        </w:rPr>
        <w:t xml:space="preserve">“Part C – Sales” </w:t>
      </w:r>
      <w:r w:rsidR="00C372B1" w:rsidRPr="00DE6643">
        <w:rPr>
          <w:rFonts w:cs="Arial"/>
        </w:rPr>
        <w:t>spreadsheet.</w:t>
      </w:r>
      <w:r w:rsidR="008B27BB" w:rsidRPr="00DE6643">
        <w:rPr>
          <w:rFonts w:cs="Arial"/>
        </w:rPr>
        <w:t xml:space="preserve"> </w:t>
      </w:r>
      <w:r w:rsidR="008B27BB" w:rsidRPr="00DE6643">
        <w:rPr>
          <w:snapToGrid w:val="0"/>
          <w:szCs w:val="24"/>
        </w:rPr>
        <w:t>If you have used formulas to complete this spreadsheet, please retain</w:t>
      </w:r>
      <w:r w:rsidR="008C1015" w:rsidRPr="00DE6643">
        <w:rPr>
          <w:rFonts w:cs="Arial"/>
        </w:rPr>
        <w:t xml:space="preserve"> the </w:t>
      </w:r>
      <w:r w:rsidR="008B27BB" w:rsidRPr="00DE6643">
        <w:rPr>
          <w:snapToGrid w:val="0"/>
          <w:szCs w:val="24"/>
        </w:rPr>
        <w:t>formulas.</w:t>
      </w:r>
    </w:p>
    <w:p w14:paraId="18F8BD25" w14:textId="77777777" w:rsidR="00E52047" w:rsidRPr="00DE6643" w:rsidRDefault="00E52047" w:rsidP="00E52047">
      <w:pPr>
        <w:rPr>
          <w:b/>
          <w:snapToGrid w:val="0"/>
          <w:szCs w:val="24"/>
        </w:rPr>
      </w:pPr>
    </w:p>
    <w:p w14:paraId="18F8BD26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18F8BD27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18F8BD28" w14:textId="77777777" w:rsidR="00883C4E" w:rsidRPr="00E52047" w:rsidRDefault="00883C4E" w:rsidP="00E52047">
      <w:pPr>
        <w:rPr>
          <w:snapToGrid w:val="0"/>
          <w:szCs w:val="24"/>
        </w:rPr>
      </w:pPr>
    </w:p>
    <w:p w14:paraId="18F8BD29" w14:textId="77777777" w:rsidR="00883C4E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category listed as mandatory must be reported in the sales spreadsheet.</w:t>
      </w:r>
    </w:p>
    <w:p w14:paraId="18F8BD2A" w14:textId="77777777" w:rsidR="00E52047" w:rsidRDefault="00E52047" w:rsidP="00E52047">
      <w:pPr>
        <w:rPr>
          <w:snapToGrid w:val="0"/>
          <w:szCs w:val="24"/>
        </w:rPr>
      </w:pPr>
    </w:p>
    <w:tbl>
      <w:tblPr>
        <w:tblStyle w:val="TableGrid"/>
        <w:tblW w:w="5240" w:type="pct"/>
        <w:tblLayout w:type="fixed"/>
        <w:tblLook w:val="04A0" w:firstRow="1" w:lastRow="0" w:firstColumn="1" w:lastColumn="0" w:noHBand="0" w:noVBand="1"/>
      </w:tblPr>
      <w:tblGrid>
        <w:gridCol w:w="840"/>
        <w:gridCol w:w="1412"/>
        <w:gridCol w:w="2117"/>
        <w:gridCol w:w="1272"/>
        <w:gridCol w:w="1272"/>
        <w:gridCol w:w="1272"/>
        <w:gridCol w:w="1264"/>
      </w:tblGrid>
      <w:tr w:rsidR="00DE6643" w:rsidRPr="00C538A6" w14:paraId="18F8BD32" w14:textId="77777777" w:rsidTr="002F02F9">
        <w:trPr>
          <w:trHeight w:val="216"/>
        </w:trPr>
        <w:tc>
          <w:tcPr>
            <w:tcW w:w="445" w:type="pct"/>
            <w:shd w:val="clear" w:color="auto" w:fill="D9D9D9"/>
            <w:vAlign w:val="center"/>
          </w:tcPr>
          <w:p w14:paraId="18F8BD2B" w14:textId="77777777" w:rsidR="00DE6643" w:rsidRPr="00DC1B38" w:rsidRDefault="00DE6643" w:rsidP="002F02F9">
            <w:pPr>
              <w:jc w:val="center"/>
              <w:rPr>
                <w:b/>
                <w:szCs w:val="22"/>
                <w:lang w:eastAsia="en-AU"/>
              </w:rPr>
            </w:pPr>
            <w:r w:rsidRPr="00DC1B38">
              <w:rPr>
                <w:b/>
                <w:szCs w:val="22"/>
                <w:lang w:eastAsia="en-AU"/>
              </w:rPr>
              <w:t xml:space="preserve">Item </w:t>
            </w:r>
          </w:p>
        </w:tc>
        <w:tc>
          <w:tcPr>
            <w:tcW w:w="747" w:type="pct"/>
            <w:shd w:val="clear" w:color="auto" w:fill="D9D9D9"/>
            <w:vAlign w:val="center"/>
          </w:tcPr>
          <w:p w14:paraId="18F8BD2C" w14:textId="77777777" w:rsidR="00DE6643" w:rsidRPr="00DC1B38" w:rsidRDefault="00DE6643" w:rsidP="002F02F9">
            <w:pPr>
              <w:jc w:val="center"/>
              <w:rPr>
                <w:b/>
                <w:szCs w:val="22"/>
                <w:lang w:eastAsia="en-AU"/>
              </w:rPr>
            </w:pPr>
            <w:r w:rsidRPr="00DC1B38">
              <w:rPr>
                <w:b/>
                <w:szCs w:val="22"/>
                <w:lang w:eastAsia="en-AU"/>
              </w:rPr>
              <w:t>Category</w:t>
            </w:r>
          </w:p>
        </w:tc>
        <w:tc>
          <w:tcPr>
            <w:tcW w:w="1120" w:type="pct"/>
            <w:shd w:val="clear" w:color="auto" w:fill="D9D9D9"/>
            <w:vAlign w:val="center"/>
          </w:tcPr>
          <w:p w14:paraId="18F8BD2D" w14:textId="77777777" w:rsidR="00DE6643" w:rsidRPr="00DC1B38" w:rsidRDefault="00DE6643" w:rsidP="002F02F9">
            <w:pPr>
              <w:jc w:val="center"/>
              <w:rPr>
                <w:b/>
                <w:szCs w:val="22"/>
                <w:lang w:eastAsia="en-AU"/>
              </w:rPr>
            </w:pPr>
            <w:r w:rsidRPr="00DC1B38">
              <w:rPr>
                <w:b/>
                <w:szCs w:val="22"/>
                <w:lang w:eastAsia="en-AU"/>
              </w:rPr>
              <w:t>Sub-category</w:t>
            </w:r>
          </w:p>
        </w:tc>
        <w:tc>
          <w:tcPr>
            <w:tcW w:w="673" w:type="pct"/>
            <w:shd w:val="clear" w:color="auto" w:fill="D9D9D9"/>
            <w:vAlign w:val="center"/>
          </w:tcPr>
          <w:p w14:paraId="18F8BD2E" w14:textId="77777777" w:rsidR="00DE6643" w:rsidRPr="00DC1B38" w:rsidRDefault="00DE6643" w:rsidP="002F02F9">
            <w:pPr>
              <w:jc w:val="center"/>
              <w:rPr>
                <w:b/>
                <w:szCs w:val="22"/>
                <w:lang w:eastAsia="en-AU"/>
              </w:rPr>
            </w:pPr>
            <w:r w:rsidRPr="00DC1B38">
              <w:rPr>
                <w:b/>
                <w:szCs w:val="22"/>
                <w:lang w:eastAsia="en-AU"/>
              </w:rPr>
              <w:t>Identifier</w:t>
            </w:r>
          </w:p>
        </w:tc>
        <w:tc>
          <w:tcPr>
            <w:tcW w:w="673" w:type="pct"/>
            <w:shd w:val="clear" w:color="auto" w:fill="D9D9D9"/>
            <w:vAlign w:val="center"/>
          </w:tcPr>
          <w:p w14:paraId="18F8BD2F" w14:textId="77777777" w:rsidR="00DE6643" w:rsidRPr="00DC1B38" w:rsidRDefault="00DE6643" w:rsidP="002F02F9">
            <w:pPr>
              <w:jc w:val="center"/>
              <w:rPr>
                <w:b/>
                <w:szCs w:val="22"/>
                <w:lang w:eastAsia="en-AU"/>
              </w:rPr>
            </w:pPr>
            <w:r w:rsidRPr="00DC1B38">
              <w:rPr>
                <w:b/>
                <w:szCs w:val="22"/>
                <w:lang w:eastAsia="en-AU"/>
              </w:rPr>
              <w:t>Sales Data</w:t>
            </w:r>
          </w:p>
        </w:tc>
        <w:tc>
          <w:tcPr>
            <w:tcW w:w="673" w:type="pct"/>
            <w:shd w:val="clear" w:color="auto" w:fill="D9D9D9"/>
            <w:vAlign w:val="center"/>
          </w:tcPr>
          <w:p w14:paraId="18F8BD30" w14:textId="77777777" w:rsidR="00DE6643" w:rsidRPr="00DC1B38" w:rsidRDefault="00DE6643" w:rsidP="002F02F9">
            <w:pPr>
              <w:jc w:val="center"/>
              <w:rPr>
                <w:b/>
                <w:szCs w:val="22"/>
                <w:lang w:eastAsia="en-AU"/>
              </w:rPr>
            </w:pPr>
            <w:r w:rsidRPr="00DC1B38">
              <w:rPr>
                <w:b/>
                <w:szCs w:val="22"/>
                <w:lang w:eastAsia="en-AU"/>
              </w:rPr>
              <w:t>Cost data</w:t>
            </w:r>
          </w:p>
        </w:tc>
        <w:tc>
          <w:tcPr>
            <w:tcW w:w="669" w:type="pct"/>
            <w:shd w:val="clear" w:color="auto" w:fill="D9D9D9"/>
            <w:vAlign w:val="center"/>
          </w:tcPr>
          <w:p w14:paraId="18F8BD31" w14:textId="77777777" w:rsidR="00DE6643" w:rsidRPr="00DC1B38" w:rsidRDefault="00DE6643" w:rsidP="002F02F9">
            <w:pPr>
              <w:jc w:val="center"/>
              <w:rPr>
                <w:b/>
                <w:szCs w:val="22"/>
                <w:lang w:eastAsia="en-AU"/>
              </w:rPr>
            </w:pPr>
            <w:r w:rsidRPr="00DC1B38">
              <w:rPr>
                <w:b/>
                <w:szCs w:val="22"/>
                <w:lang w:eastAsia="en-AU"/>
              </w:rPr>
              <w:t>Key category</w:t>
            </w:r>
          </w:p>
        </w:tc>
      </w:tr>
      <w:tr w:rsidR="00DE6643" w:rsidRPr="00C538A6" w14:paraId="18F8BD3A" w14:textId="77777777" w:rsidTr="002F02F9">
        <w:trPr>
          <w:trHeight w:val="226"/>
        </w:trPr>
        <w:tc>
          <w:tcPr>
            <w:tcW w:w="445" w:type="pct"/>
            <w:vMerge w:val="restart"/>
            <w:vAlign w:val="center"/>
          </w:tcPr>
          <w:p w14:paraId="18F8BD33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1</w:t>
            </w:r>
          </w:p>
        </w:tc>
        <w:tc>
          <w:tcPr>
            <w:tcW w:w="747" w:type="pct"/>
            <w:vMerge w:val="restart"/>
            <w:vAlign w:val="center"/>
          </w:tcPr>
          <w:p w14:paraId="18F8BD34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Quality</w:t>
            </w:r>
          </w:p>
        </w:tc>
        <w:tc>
          <w:tcPr>
            <w:tcW w:w="1120" w:type="pct"/>
            <w:vAlign w:val="center"/>
          </w:tcPr>
          <w:p w14:paraId="18F8BD35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Prime</w:t>
            </w:r>
          </w:p>
        </w:tc>
        <w:tc>
          <w:tcPr>
            <w:tcW w:w="673" w:type="pct"/>
            <w:vAlign w:val="center"/>
          </w:tcPr>
          <w:p w14:paraId="18F8BD36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P</w:t>
            </w:r>
          </w:p>
        </w:tc>
        <w:tc>
          <w:tcPr>
            <w:tcW w:w="673" w:type="pct"/>
            <w:vMerge w:val="restart"/>
            <w:vAlign w:val="center"/>
          </w:tcPr>
          <w:p w14:paraId="18F8BD37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</w:tc>
        <w:tc>
          <w:tcPr>
            <w:tcW w:w="673" w:type="pct"/>
            <w:vMerge w:val="restart"/>
            <w:vAlign w:val="center"/>
          </w:tcPr>
          <w:p w14:paraId="18F8BD38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Not applicable</w:t>
            </w:r>
          </w:p>
        </w:tc>
        <w:tc>
          <w:tcPr>
            <w:tcW w:w="669" w:type="pct"/>
            <w:vMerge w:val="restart"/>
            <w:vAlign w:val="center"/>
          </w:tcPr>
          <w:p w14:paraId="18F8BD39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Yes</w:t>
            </w:r>
          </w:p>
        </w:tc>
      </w:tr>
      <w:tr w:rsidR="00DE6643" w:rsidRPr="00C538A6" w14:paraId="18F8BD42" w14:textId="77777777" w:rsidTr="002F02F9">
        <w:trPr>
          <w:trHeight w:val="226"/>
        </w:trPr>
        <w:tc>
          <w:tcPr>
            <w:tcW w:w="445" w:type="pct"/>
            <w:vMerge/>
            <w:vAlign w:val="center"/>
          </w:tcPr>
          <w:p w14:paraId="18F8BD3B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  <w:vAlign w:val="center"/>
          </w:tcPr>
          <w:p w14:paraId="18F8BD3C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  <w:vAlign w:val="center"/>
          </w:tcPr>
          <w:p w14:paraId="18F8BD3D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Non-Prime</w:t>
            </w:r>
          </w:p>
        </w:tc>
        <w:tc>
          <w:tcPr>
            <w:tcW w:w="673" w:type="pct"/>
            <w:vAlign w:val="center"/>
          </w:tcPr>
          <w:p w14:paraId="18F8BD3E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N</w:t>
            </w:r>
          </w:p>
        </w:tc>
        <w:tc>
          <w:tcPr>
            <w:tcW w:w="673" w:type="pct"/>
            <w:vMerge/>
            <w:vAlign w:val="center"/>
          </w:tcPr>
          <w:p w14:paraId="18F8BD3F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  <w:vAlign w:val="center"/>
          </w:tcPr>
          <w:p w14:paraId="18F8BD40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  <w:vAlign w:val="center"/>
          </w:tcPr>
          <w:p w14:paraId="18F8BD41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4A" w14:textId="77777777" w:rsidTr="002F02F9">
        <w:trPr>
          <w:trHeight w:val="340"/>
        </w:trPr>
        <w:tc>
          <w:tcPr>
            <w:tcW w:w="445" w:type="pct"/>
            <w:vMerge w:val="restart"/>
            <w:vAlign w:val="center"/>
          </w:tcPr>
          <w:p w14:paraId="18F8BD43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2</w:t>
            </w:r>
          </w:p>
        </w:tc>
        <w:tc>
          <w:tcPr>
            <w:tcW w:w="747" w:type="pct"/>
            <w:vMerge w:val="restart"/>
            <w:vAlign w:val="center"/>
          </w:tcPr>
          <w:p w14:paraId="18F8BD44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 xml:space="preserve">Form </w:t>
            </w:r>
          </w:p>
        </w:tc>
        <w:tc>
          <w:tcPr>
            <w:tcW w:w="1120" w:type="pct"/>
            <w:vAlign w:val="center"/>
          </w:tcPr>
          <w:p w14:paraId="18F8BD45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Coil</w:t>
            </w:r>
          </w:p>
        </w:tc>
        <w:tc>
          <w:tcPr>
            <w:tcW w:w="673" w:type="pct"/>
            <w:vAlign w:val="center"/>
          </w:tcPr>
          <w:p w14:paraId="18F8BD46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C</w:t>
            </w:r>
          </w:p>
        </w:tc>
        <w:tc>
          <w:tcPr>
            <w:tcW w:w="673" w:type="pct"/>
            <w:vMerge w:val="restart"/>
            <w:vAlign w:val="center"/>
          </w:tcPr>
          <w:p w14:paraId="18F8BD47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</w:tc>
        <w:tc>
          <w:tcPr>
            <w:tcW w:w="673" w:type="pct"/>
            <w:vMerge w:val="restart"/>
            <w:vAlign w:val="center"/>
          </w:tcPr>
          <w:p w14:paraId="18F8BD48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</w:tc>
        <w:tc>
          <w:tcPr>
            <w:tcW w:w="669" w:type="pct"/>
            <w:vMerge w:val="restart"/>
            <w:vAlign w:val="center"/>
          </w:tcPr>
          <w:p w14:paraId="18F8BD49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Yes</w:t>
            </w:r>
          </w:p>
        </w:tc>
      </w:tr>
      <w:tr w:rsidR="00DE6643" w:rsidRPr="00C538A6" w14:paraId="18F8BD52" w14:textId="77777777" w:rsidTr="002F02F9">
        <w:trPr>
          <w:trHeight w:val="366"/>
        </w:trPr>
        <w:tc>
          <w:tcPr>
            <w:tcW w:w="445" w:type="pct"/>
            <w:vMerge/>
            <w:vAlign w:val="center"/>
          </w:tcPr>
          <w:p w14:paraId="18F8BD4B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  <w:vAlign w:val="center"/>
          </w:tcPr>
          <w:p w14:paraId="18F8BD4C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  <w:vAlign w:val="center"/>
          </w:tcPr>
          <w:p w14:paraId="18F8BD4D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 xml:space="preserve">Sheet </w:t>
            </w:r>
          </w:p>
        </w:tc>
        <w:tc>
          <w:tcPr>
            <w:tcW w:w="673" w:type="pct"/>
            <w:vAlign w:val="center"/>
          </w:tcPr>
          <w:p w14:paraId="18F8BD4E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S</w:t>
            </w:r>
          </w:p>
        </w:tc>
        <w:tc>
          <w:tcPr>
            <w:tcW w:w="673" w:type="pct"/>
            <w:vMerge/>
            <w:vAlign w:val="center"/>
          </w:tcPr>
          <w:p w14:paraId="18F8BD4F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  <w:vAlign w:val="center"/>
          </w:tcPr>
          <w:p w14:paraId="18F8BD50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  <w:vAlign w:val="center"/>
          </w:tcPr>
          <w:p w14:paraId="18F8BD51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5A" w14:textId="77777777" w:rsidTr="002F02F9">
        <w:trPr>
          <w:trHeight w:val="285"/>
        </w:trPr>
        <w:tc>
          <w:tcPr>
            <w:tcW w:w="445" w:type="pct"/>
            <w:vMerge w:val="restart"/>
            <w:vAlign w:val="center"/>
          </w:tcPr>
          <w:p w14:paraId="18F8BD53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3</w:t>
            </w:r>
          </w:p>
        </w:tc>
        <w:tc>
          <w:tcPr>
            <w:tcW w:w="747" w:type="pct"/>
            <w:vMerge w:val="restart"/>
            <w:vAlign w:val="center"/>
          </w:tcPr>
          <w:p w14:paraId="18F8BD54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Surface condition</w:t>
            </w:r>
          </w:p>
        </w:tc>
        <w:tc>
          <w:tcPr>
            <w:tcW w:w="1120" w:type="pct"/>
            <w:vAlign w:val="center"/>
          </w:tcPr>
          <w:p w14:paraId="18F8BD55" w14:textId="77777777" w:rsidR="00DE6643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 xml:space="preserve">As rolled </w:t>
            </w:r>
          </w:p>
        </w:tc>
        <w:tc>
          <w:tcPr>
            <w:tcW w:w="673" w:type="pct"/>
            <w:vAlign w:val="center"/>
          </w:tcPr>
          <w:p w14:paraId="18F8BD56" w14:textId="77777777" w:rsidR="00DE6643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A</w:t>
            </w:r>
          </w:p>
        </w:tc>
        <w:tc>
          <w:tcPr>
            <w:tcW w:w="673" w:type="pct"/>
            <w:vMerge w:val="restart"/>
            <w:vAlign w:val="center"/>
          </w:tcPr>
          <w:p w14:paraId="18F8BD57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</w:tc>
        <w:tc>
          <w:tcPr>
            <w:tcW w:w="673" w:type="pct"/>
            <w:vMerge w:val="restart"/>
            <w:vAlign w:val="center"/>
          </w:tcPr>
          <w:p w14:paraId="18F8BD58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</w:tc>
        <w:tc>
          <w:tcPr>
            <w:tcW w:w="669" w:type="pct"/>
            <w:vMerge w:val="restart"/>
            <w:vAlign w:val="center"/>
          </w:tcPr>
          <w:p w14:paraId="18F8BD59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Yes</w:t>
            </w:r>
          </w:p>
        </w:tc>
      </w:tr>
      <w:tr w:rsidR="00DE6643" w:rsidRPr="00C538A6" w14:paraId="18F8BD62" w14:textId="77777777" w:rsidTr="002F02F9">
        <w:trPr>
          <w:trHeight w:val="285"/>
        </w:trPr>
        <w:tc>
          <w:tcPr>
            <w:tcW w:w="445" w:type="pct"/>
            <w:vMerge/>
            <w:vAlign w:val="center"/>
          </w:tcPr>
          <w:p w14:paraId="18F8BD5B" w14:textId="77777777" w:rsidR="00DE6643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  <w:vAlign w:val="center"/>
          </w:tcPr>
          <w:p w14:paraId="18F8BD5C" w14:textId="77777777" w:rsidR="00DE6643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  <w:vAlign w:val="center"/>
          </w:tcPr>
          <w:p w14:paraId="18F8BD5D" w14:textId="77777777" w:rsidR="00DE6643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Pickled (with or without oil)</w:t>
            </w:r>
          </w:p>
        </w:tc>
        <w:tc>
          <w:tcPr>
            <w:tcW w:w="673" w:type="pct"/>
            <w:vAlign w:val="center"/>
          </w:tcPr>
          <w:p w14:paraId="18F8BD5E" w14:textId="77777777" w:rsidR="00DE6643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PI</w:t>
            </w:r>
          </w:p>
        </w:tc>
        <w:tc>
          <w:tcPr>
            <w:tcW w:w="673" w:type="pct"/>
            <w:vMerge/>
            <w:vAlign w:val="center"/>
          </w:tcPr>
          <w:p w14:paraId="18F8BD5F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  <w:vAlign w:val="center"/>
          </w:tcPr>
          <w:p w14:paraId="18F8BD60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  <w:vAlign w:val="center"/>
          </w:tcPr>
          <w:p w14:paraId="18F8BD61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6A" w14:textId="77777777" w:rsidTr="002F02F9">
        <w:trPr>
          <w:trHeight w:val="443"/>
        </w:trPr>
        <w:tc>
          <w:tcPr>
            <w:tcW w:w="445" w:type="pct"/>
            <w:vMerge w:val="restart"/>
            <w:vAlign w:val="center"/>
          </w:tcPr>
          <w:p w14:paraId="18F8BD63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4</w:t>
            </w:r>
          </w:p>
        </w:tc>
        <w:tc>
          <w:tcPr>
            <w:tcW w:w="747" w:type="pct"/>
            <w:vMerge w:val="restart"/>
            <w:vAlign w:val="center"/>
          </w:tcPr>
          <w:p w14:paraId="18F8BD64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Standard/ Grade</w:t>
            </w:r>
          </w:p>
        </w:tc>
        <w:tc>
          <w:tcPr>
            <w:tcW w:w="1120" w:type="pct"/>
            <w:vAlign w:val="center"/>
          </w:tcPr>
          <w:p w14:paraId="18F8BD65" w14:textId="77777777" w:rsidR="00DE6643" w:rsidRPr="00E97A1E" w:rsidRDefault="00DE6643" w:rsidP="002F02F9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  <w:lang w:eastAsia="en-AU"/>
              </w:rPr>
            </w:pPr>
            <w:r w:rsidRPr="00B17573">
              <w:rPr>
                <w:color w:val="000000" w:themeColor="text1"/>
                <w:szCs w:val="22"/>
                <w:lang w:eastAsia="en-AU"/>
              </w:rPr>
              <w:t xml:space="preserve">HA1(S) / G250 / HA250 / SPHC / SS400 </w:t>
            </w:r>
            <w:r>
              <w:rPr>
                <w:color w:val="000000" w:themeColor="text1"/>
                <w:szCs w:val="22"/>
                <w:lang w:eastAsia="en-AU"/>
              </w:rPr>
              <w:t xml:space="preserve"> </w:t>
            </w:r>
            <w:r w:rsidRPr="00B17573">
              <w:rPr>
                <w:color w:val="000000" w:themeColor="text1"/>
                <w:szCs w:val="22"/>
                <w:lang w:eastAsia="en-AU"/>
              </w:rPr>
              <w:t>(AS1594 / JIS G3131 / JIS G3101)</w:t>
            </w:r>
          </w:p>
        </w:tc>
        <w:tc>
          <w:tcPr>
            <w:tcW w:w="673" w:type="pct"/>
            <w:vAlign w:val="center"/>
          </w:tcPr>
          <w:p w14:paraId="18F8BD66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1</w:t>
            </w:r>
          </w:p>
        </w:tc>
        <w:tc>
          <w:tcPr>
            <w:tcW w:w="673" w:type="pct"/>
            <w:vMerge w:val="restart"/>
            <w:vAlign w:val="center"/>
          </w:tcPr>
          <w:p w14:paraId="18F8BD67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</w:tc>
        <w:tc>
          <w:tcPr>
            <w:tcW w:w="673" w:type="pct"/>
            <w:vMerge w:val="restart"/>
            <w:vAlign w:val="center"/>
          </w:tcPr>
          <w:p w14:paraId="18F8BD68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</w:tc>
        <w:tc>
          <w:tcPr>
            <w:tcW w:w="669" w:type="pct"/>
            <w:vMerge w:val="restart"/>
            <w:vAlign w:val="center"/>
          </w:tcPr>
          <w:p w14:paraId="18F8BD69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Yes</w:t>
            </w:r>
          </w:p>
        </w:tc>
      </w:tr>
      <w:tr w:rsidR="00DE6643" w:rsidRPr="00C538A6" w14:paraId="18F8BD72" w14:textId="77777777" w:rsidTr="002F02F9">
        <w:trPr>
          <w:trHeight w:val="443"/>
        </w:trPr>
        <w:tc>
          <w:tcPr>
            <w:tcW w:w="445" w:type="pct"/>
            <w:vMerge/>
            <w:vAlign w:val="center"/>
          </w:tcPr>
          <w:p w14:paraId="18F8BD6B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  <w:vAlign w:val="center"/>
          </w:tcPr>
          <w:p w14:paraId="18F8BD6C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  <w:vAlign w:val="center"/>
          </w:tcPr>
          <w:p w14:paraId="18F8BD6D" w14:textId="77777777" w:rsidR="00DE6643" w:rsidRPr="00B17573" w:rsidRDefault="00DE6643" w:rsidP="002F02F9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  <w:lang w:eastAsia="en-AU"/>
              </w:rPr>
            </w:pPr>
            <w:r w:rsidRPr="00B17573">
              <w:rPr>
                <w:color w:val="000000" w:themeColor="text1"/>
                <w:szCs w:val="22"/>
                <w:lang w:eastAsia="en-AU"/>
              </w:rPr>
              <w:t>G300 / HA300 (AS1594)</w:t>
            </w:r>
          </w:p>
        </w:tc>
        <w:tc>
          <w:tcPr>
            <w:tcW w:w="673" w:type="pct"/>
            <w:vAlign w:val="center"/>
          </w:tcPr>
          <w:p w14:paraId="18F8BD6E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2</w:t>
            </w:r>
          </w:p>
        </w:tc>
        <w:tc>
          <w:tcPr>
            <w:tcW w:w="673" w:type="pct"/>
            <w:vMerge/>
            <w:vAlign w:val="center"/>
          </w:tcPr>
          <w:p w14:paraId="18F8BD6F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  <w:vAlign w:val="center"/>
          </w:tcPr>
          <w:p w14:paraId="18F8BD70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  <w:vAlign w:val="center"/>
          </w:tcPr>
          <w:p w14:paraId="18F8BD71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7B" w14:textId="77777777" w:rsidTr="002F02F9">
        <w:trPr>
          <w:trHeight w:val="400"/>
        </w:trPr>
        <w:tc>
          <w:tcPr>
            <w:tcW w:w="445" w:type="pct"/>
            <w:vMerge/>
            <w:vAlign w:val="center"/>
          </w:tcPr>
          <w:p w14:paraId="18F8BD73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  <w:vAlign w:val="center"/>
          </w:tcPr>
          <w:p w14:paraId="18F8BD74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  <w:vAlign w:val="center"/>
          </w:tcPr>
          <w:p w14:paraId="18F8BD75" w14:textId="77777777" w:rsidR="00DE6643" w:rsidRPr="00B17573" w:rsidRDefault="00DE6643" w:rsidP="002F02F9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  <w:lang w:eastAsia="en-AU"/>
              </w:rPr>
            </w:pPr>
            <w:r w:rsidRPr="00B17573">
              <w:rPr>
                <w:color w:val="000000" w:themeColor="text1"/>
                <w:szCs w:val="22"/>
                <w:lang w:eastAsia="en-AU"/>
              </w:rPr>
              <w:t xml:space="preserve">G350 / HA350 / SS490  </w:t>
            </w:r>
          </w:p>
          <w:p w14:paraId="18F8BD76" w14:textId="77777777" w:rsidR="00DE6643" w:rsidRPr="00B17573" w:rsidRDefault="00DE6643" w:rsidP="002F02F9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  <w:lang w:eastAsia="en-AU"/>
              </w:rPr>
            </w:pPr>
            <w:r w:rsidRPr="00B17573">
              <w:rPr>
                <w:color w:val="000000" w:themeColor="text1"/>
                <w:szCs w:val="22"/>
                <w:lang w:eastAsia="en-AU"/>
              </w:rPr>
              <w:t>(AS1594 / JIS G 3106)</w:t>
            </w:r>
          </w:p>
        </w:tc>
        <w:tc>
          <w:tcPr>
            <w:tcW w:w="673" w:type="pct"/>
            <w:vAlign w:val="center"/>
          </w:tcPr>
          <w:p w14:paraId="18F8BD77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3</w:t>
            </w:r>
          </w:p>
        </w:tc>
        <w:tc>
          <w:tcPr>
            <w:tcW w:w="673" w:type="pct"/>
            <w:vMerge/>
            <w:vAlign w:val="center"/>
          </w:tcPr>
          <w:p w14:paraId="18F8BD78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  <w:vAlign w:val="center"/>
          </w:tcPr>
          <w:p w14:paraId="18F8BD79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  <w:vAlign w:val="center"/>
          </w:tcPr>
          <w:p w14:paraId="18F8BD7A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83" w14:textId="77777777" w:rsidTr="002F02F9">
        <w:trPr>
          <w:trHeight w:val="379"/>
        </w:trPr>
        <w:tc>
          <w:tcPr>
            <w:tcW w:w="445" w:type="pct"/>
            <w:vMerge/>
            <w:vAlign w:val="center"/>
          </w:tcPr>
          <w:p w14:paraId="18F8BD7C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  <w:vAlign w:val="center"/>
          </w:tcPr>
          <w:p w14:paraId="18F8BD7D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  <w:vAlign w:val="center"/>
          </w:tcPr>
          <w:p w14:paraId="18F8BD7E" w14:textId="77777777" w:rsidR="00DE6643" w:rsidRPr="00B17573" w:rsidRDefault="00DE6643" w:rsidP="002F02F9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  <w:lang w:eastAsia="en-AU"/>
              </w:rPr>
            </w:pPr>
            <w:r w:rsidRPr="00B17573">
              <w:rPr>
                <w:color w:val="000000" w:themeColor="text1"/>
                <w:szCs w:val="22"/>
                <w:lang w:eastAsia="en-AU"/>
              </w:rPr>
              <w:t>HW350 / SMA490 / 'Corten'  (AS 1594 / JIS G 3114 )</w:t>
            </w:r>
          </w:p>
        </w:tc>
        <w:tc>
          <w:tcPr>
            <w:tcW w:w="673" w:type="pct"/>
            <w:vAlign w:val="center"/>
          </w:tcPr>
          <w:p w14:paraId="18F8BD7F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4</w:t>
            </w:r>
          </w:p>
        </w:tc>
        <w:tc>
          <w:tcPr>
            <w:tcW w:w="673" w:type="pct"/>
            <w:vMerge/>
            <w:vAlign w:val="center"/>
          </w:tcPr>
          <w:p w14:paraId="18F8BD80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  <w:vAlign w:val="center"/>
          </w:tcPr>
          <w:p w14:paraId="18F8BD81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  <w:vAlign w:val="center"/>
          </w:tcPr>
          <w:p w14:paraId="18F8BD82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8B" w14:textId="77777777" w:rsidTr="002F02F9">
        <w:trPr>
          <w:trHeight w:val="298"/>
        </w:trPr>
        <w:tc>
          <w:tcPr>
            <w:tcW w:w="445" w:type="pct"/>
            <w:vMerge/>
            <w:vAlign w:val="center"/>
          </w:tcPr>
          <w:p w14:paraId="18F8BD84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  <w:vAlign w:val="center"/>
          </w:tcPr>
          <w:p w14:paraId="18F8BD85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  <w:vAlign w:val="center"/>
          </w:tcPr>
          <w:p w14:paraId="18F8BD86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Other</w:t>
            </w:r>
          </w:p>
        </w:tc>
        <w:tc>
          <w:tcPr>
            <w:tcW w:w="673" w:type="pct"/>
            <w:vAlign w:val="center"/>
          </w:tcPr>
          <w:p w14:paraId="18F8BD87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5</w:t>
            </w:r>
          </w:p>
        </w:tc>
        <w:tc>
          <w:tcPr>
            <w:tcW w:w="673" w:type="pct"/>
            <w:vMerge/>
            <w:vAlign w:val="center"/>
          </w:tcPr>
          <w:p w14:paraId="18F8BD88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  <w:vAlign w:val="center"/>
          </w:tcPr>
          <w:p w14:paraId="18F8BD89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  <w:vAlign w:val="center"/>
          </w:tcPr>
          <w:p w14:paraId="18F8BD8A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99" w14:textId="77777777" w:rsidTr="002F02F9">
        <w:trPr>
          <w:trHeight w:val="226"/>
        </w:trPr>
        <w:tc>
          <w:tcPr>
            <w:tcW w:w="445" w:type="pct"/>
            <w:vMerge w:val="restart"/>
            <w:vAlign w:val="center"/>
          </w:tcPr>
          <w:p w14:paraId="18F8BD8C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5</w:t>
            </w:r>
          </w:p>
        </w:tc>
        <w:tc>
          <w:tcPr>
            <w:tcW w:w="747" w:type="pct"/>
            <w:vMerge w:val="restart"/>
            <w:vAlign w:val="center"/>
          </w:tcPr>
          <w:p w14:paraId="18F8BD8D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Thickness (BMT)</w:t>
            </w:r>
          </w:p>
        </w:tc>
        <w:tc>
          <w:tcPr>
            <w:tcW w:w="1120" w:type="pct"/>
            <w:vAlign w:val="center"/>
          </w:tcPr>
          <w:p w14:paraId="18F8BD8E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&lt; 1.6mm</w:t>
            </w:r>
          </w:p>
        </w:tc>
        <w:tc>
          <w:tcPr>
            <w:tcW w:w="673" w:type="pct"/>
            <w:vAlign w:val="center"/>
          </w:tcPr>
          <w:p w14:paraId="18F8BD8F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T</w:t>
            </w:r>
            <w:r w:rsidRPr="00E97A1E">
              <w:rPr>
                <w:color w:val="000000" w:themeColor="text1"/>
                <w:szCs w:val="22"/>
                <w:lang w:eastAsia="en-AU"/>
              </w:rPr>
              <w:t>1</w:t>
            </w:r>
          </w:p>
        </w:tc>
        <w:tc>
          <w:tcPr>
            <w:tcW w:w="673" w:type="pct"/>
            <w:vMerge w:val="restart"/>
            <w:vAlign w:val="center"/>
          </w:tcPr>
          <w:p w14:paraId="18F8BD90" w14:textId="77777777" w:rsidR="00DE6643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  <w:p w14:paraId="18F8BD91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  <w:p w14:paraId="18F8BD92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18F8BD93" w14:textId="77777777" w:rsidR="00DE6643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  <w:p w14:paraId="18F8BD94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  <w:p w14:paraId="18F8BD95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 w:val="restart"/>
            <w:vAlign w:val="center"/>
          </w:tcPr>
          <w:p w14:paraId="18F8BD96" w14:textId="77777777" w:rsidR="00DE6643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  <w:p w14:paraId="18F8BD97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Yes</w:t>
            </w:r>
          </w:p>
          <w:p w14:paraId="18F8BD98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A1" w14:textId="77777777" w:rsidTr="002F02F9">
        <w:trPr>
          <w:trHeight w:val="226"/>
        </w:trPr>
        <w:tc>
          <w:tcPr>
            <w:tcW w:w="445" w:type="pct"/>
            <w:vMerge/>
            <w:vAlign w:val="center"/>
          </w:tcPr>
          <w:p w14:paraId="18F8BD9A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  <w:vAlign w:val="center"/>
          </w:tcPr>
          <w:p w14:paraId="18F8BD9B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  <w:vAlign w:val="center"/>
          </w:tcPr>
          <w:p w14:paraId="18F8BD9C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=&gt;1.6mm to &lt;2.0mm</w:t>
            </w:r>
          </w:p>
        </w:tc>
        <w:tc>
          <w:tcPr>
            <w:tcW w:w="673" w:type="pct"/>
            <w:vAlign w:val="center"/>
          </w:tcPr>
          <w:p w14:paraId="18F8BD9D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T</w:t>
            </w:r>
            <w:r w:rsidRPr="00E97A1E">
              <w:rPr>
                <w:color w:val="000000" w:themeColor="text1"/>
                <w:szCs w:val="22"/>
                <w:lang w:eastAsia="en-AU"/>
              </w:rPr>
              <w:t>2</w:t>
            </w:r>
          </w:p>
        </w:tc>
        <w:tc>
          <w:tcPr>
            <w:tcW w:w="673" w:type="pct"/>
            <w:vMerge/>
            <w:vAlign w:val="center"/>
          </w:tcPr>
          <w:p w14:paraId="18F8BD9E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  <w:vAlign w:val="center"/>
          </w:tcPr>
          <w:p w14:paraId="18F8BD9F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  <w:vAlign w:val="center"/>
          </w:tcPr>
          <w:p w14:paraId="18F8BDA0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A9" w14:textId="77777777" w:rsidTr="002F02F9">
        <w:trPr>
          <w:trHeight w:val="628"/>
        </w:trPr>
        <w:tc>
          <w:tcPr>
            <w:tcW w:w="445" w:type="pct"/>
            <w:vMerge/>
            <w:vAlign w:val="center"/>
          </w:tcPr>
          <w:p w14:paraId="18F8BDA2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  <w:vAlign w:val="center"/>
          </w:tcPr>
          <w:p w14:paraId="18F8BDA3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  <w:vAlign w:val="center"/>
          </w:tcPr>
          <w:p w14:paraId="18F8BDA4" w14:textId="77777777" w:rsidR="00DE6643" w:rsidRPr="00B507CA" w:rsidRDefault="00DE6643" w:rsidP="002F02F9">
            <w:pPr>
              <w:rPr>
                <w:color w:val="FF0000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=&gt;2.0mm to &lt;4.75mm</w:t>
            </w:r>
          </w:p>
        </w:tc>
        <w:tc>
          <w:tcPr>
            <w:tcW w:w="673" w:type="pct"/>
            <w:vAlign w:val="center"/>
          </w:tcPr>
          <w:p w14:paraId="18F8BDA5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T3</w:t>
            </w:r>
          </w:p>
        </w:tc>
        <w:tc>
          <w:tcPr>
            <w:tcW w:w="673" w:type="pct"/>
            <w:vMerge/>
            <w:vAlign w:val="center"/>
          </w:tcPr>
          <w:p w14:paraId="18F8BDA6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  <w:vAlign w:val="center"/>
          </w:tcPr>
          <w:p w14:paraId="18F8BDA7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  <w:vAlign w:val="center"/>
          </w:tcPr>
          <w:p w14:paraId="18F8BDA8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  <w:tr w:rsidR="00DE6643" w:rsidRPr="00C538A6" w14:paraId="18F8BDB1" w14:textId="77777777" w:rsidTr="002F02F9">
        <w:trPr>
          <w:trHeight w:val="158"/>
        </w:trPr>
        <w:tc>
          <w:tcPr>
            <w:tcW w:w="445" w:type="pct"/>
            <w:vMerge w:val="restart"/>
          </w:tcPr>
          <w:p w14:paraId="18F8BDAA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6</w:t>
            </w:r>
          </w:p>
        </w:tc>
        <w:tc>
          <w:tcPr>
            <w:tcW w:w="747" w:type="pct"/>
            <w:vMerge w:val="restart"/>
          </w:tcPr>
          <w:p w14:paraId="18F8BDAB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Width</w:t>
            </w:r>
          </w:p>
        </w:tc>
        <w:tc>
          <w:tcPr>
            <w:tcW w:w="1120" w:type="pct"/>
          </w:tcPr>
          <w:p w14:paraId="18F8BDAC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&lt;= 1000 mm</w:t>
            </w:r>
          </w:p>
        </w:tc>
        <w:tc>
          <w:tcPr>
            <w:tcW w:w="673" w:type="pct"/>
          </w:tcPr>
          <w:p w14:paraId="18F8BDAD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W1</w:t>
            </w:r>
          </w:p>
        </w:tc>
        <w:tc>
          <w:tcPr>
            <w:tcW w:w="673" w:type="pct"/>
            <w:vMerge w:val="restart"/>
          </w:tcPr>
          <w:p w14:paraId="18F8BDAE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Mandatory</w:t>
            </w:r>
          </w:p>
        </w:tc>
        <w:tc>
          <w:tcPr>
            <w:tcW w:w="673" w:type="pct"/>
            <w:vMerge w:val="restart"/>
          </w:tcPr>
          <w:p w14:paraId="18F8BDAF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Mandatory</w:t>
            </w:r>
          </w:p>
        </w:tc>
        <w:tc>
          <w:tcPr>
            <w:tcW w:w="669" w:type="pct"/>
            <w:vMerge w:val="restart"/>
          </w:tcPr>
          <w:p w14:paraId="18F8BDB0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 w:rsidRPr="00E97A1E">
              <w:rPr>
                <w:color w:val="000000" w:themeColor="text1"/>
                <w:szCs w:val="22"/>
                <w:lang w:eastAsia="en-AU"/>
              </w:rPr>
              <w:t>Yes</w:t>
            </w:r>
          </w:p>
        </w:tc>
      </w:tr>
      <w:tr w:rsidR="00DE6643" w:rsidRPr="00C538A6" w14:paraId="18F8BDB9" w14:textId="77777777" w:rsidTr="002F02F9">
        <w:trPr>
          <w:trHeight w:val="287"/>
        </w:trPr>
        <w:tc>
          <w:tcPr>
            <w:tcW w:w="445" w:type="pct"/>
            <w:vMerge/>
          </w:tcPr>
          <w:p w14:paraId="18F8BDB2" w14:textId="77777777" w:rsidR="00DE6643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747" w:type="pct"/>
            <w:vMerge/>
          </w:tcPr>
          <w:p w14:paraId="18F8BDB3" w14:textId="77777777" w:rsidR="00DE6643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1120" w:type="pct"/>
          </w:tcPr>
          <w:p w14:paraId="18F8BDB4" w14:textId="77777777" w:rsidR="00DE6643" w:rsidRPr="00E97A1E" w:rsidRDefault="00DE6643" w:rsidP="002F02F9">
            <w:pPr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&gt;1000 mm</w:t>
            </w:r>
          </w:p>
        </w:tc>
        <w:tc>
          <w:tcPr>
            <w:tcW w:w="673" w:type="pct"/>
          </w:tcPr>
          <w:p w14:paraId="18F8BDB5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  <w:r>
              <w:rPr>
                <w:color w:val="000000" w:themeColor="text1"/>
                <w:szCs w:val="22"/>
                <w:lang w:eastAsia="en-AU"/>
              </w:rPr>
              <w:t>W2</w:t>
            </w:r>
          </w:p>
        </w:tc>
        <w:tc>
          <w:tcPr>
            <w:tcW w:w="673" w:type="pct"/>
            <w:vMerge/>
          </w:tcPr>
          <w:p w14:paraId="18F8BDB6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73" w:type="pct"/>
            <w:vMerge/>
          </w:tcPr>
          <w:p w14:paraId="18F8BDB7" w14:textId="77777777" w:rsidR="00DE6643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669" w:type="pct"/>
            <w:vMerge/>
          </w:tcPr>
          <w:p w14:paraId="18F8BDB8" w14:textId="77777777" w:rsidR="00DE6643" w:rsidRPr="00E97A1E" w:rsidRDefault="00DE6643" w:rsidP="002F02F9">
            <w:pPr>
              <w:jc w:val="center"/>
              <w:rPr>
                <w:color w:val="000000" w:themeColor="text1"/>
                <w:szCs w:val="22"/>
                <w:lang w:eastAsia="en-AU"/>
              </w:rPr>
            </w:pPr>
          </w:p>
        </w:tc>
      </w:tr>
    </w:tbl>
    <w:p w14:paraId="18F8BDBA" w14:textId="77777777" w:rsidR="00DE6643" w:rsidRPr="00E52047" w:rsidRDefault="00DE6643" w:rsidP="00E52047">
      <w:pPr>
        <w:rPr>
          <w:snapToGrid w:val="0"/>
          <w:szCs w:val="24"/>
        </w:rPr>
      </w:pPr>
    </w:p>
    <w:p w14:paraId="18F8BDBB" w14:textId="77777777" w:rsidR="00E52047" w:rsidRPr="00883C4E" w:rsidRDefault="00E52047" w:rsidP="00E52047">
      <w:pPr>
        <w:rPr>
          <w:snapToGrid w:val="0"/>
          <w:color w:val="FF0000"/>
          <w:szCs w:val="24"/>
        </w:rPr>
      </w:pPr>
      <w:r w:rsidRPr="00E52047">
        <w:rPr>
          <w:snapToGrid w:val="0"/>
          <w:szCs w:val="24"/>
        </w:rPr>
        <w:t>In constructing a MCC, use a "-" between each category. For example:</w:t>
      </w:r>
      <w:r w:rsidR="00DE6643">
        <w:rPr>
          <w:snapToGrid w:val="0"/>
          <w:szCs w:val="24"/>
        </w:rPr>
        <w:t xml:space="preserve"> P-C-PI-1-T1-W1. </w:t>
      </w:r>
    </w:p>
    <w:p w14:paraId="18F8BDBC" w14:textId="77777777" w:rsidR="00E52047" w:rsidRDefault="00E52047" w:rsidP="00E52047">
      <w:pPr>
        <w:rPr>
          <w:snapToGrid w:val="0"/>
          <w:szCs w:val="24"/>
        </w:rPr>
      </w:pPr>
    </w:p>
    <w:p w14:paraId="18F8BDBD" w14:textId="77777777" w:rsidR="00E52047" w:rsidRPr="00B273A2" w:rsidRDefault="00E52047" w:rsidP="00E52047"/>
    <w:p w14:paraId="18F8BDBE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18F8BDBF" w14:textId="77777777" w:rsidR="006A76C5" w:rsidRPr="00B273A2" w:rsidRDefault="006A76C5" w:rsidP="00E52047"/>
    <w:p w14:paraId="18F8BDC0" w14:textId="77777777" w:rsidR="006508CA" w:rsidRPr="00DE6643" w:rsidRDefault="006A76C5" w:rsidP="00E52047">
      <w:r w:rsidRPr="00B273A2">
        <w:t xml:space="preserve">Please </w:t>
      </w:r>
      <w:r w:rsidRPr="00DE6643">
        <w:t xml:space="preserve">calculate </w:t>
      </w:r>
      <w:r w:rsidR="008C1015" w:rsidRPr="00DE6643">
        <w:t>your</w:t>
      </w:r>
      <w:r w:rsidRPr="00DE6643">
        <w:t xml:space="preserve"> selling, general and administration costs for </w:t>
      </w:r>
      <w:r w:rsidR="0041210B" w:rsidRPr="00DE6643">
        <w:t>HRC</w:t>
      </w:r>
      <w:r w:rsidRPr="00DE6643">
        <w:t xml:space="preserve"> for the </w:t>
      </w:r>
      <w:r w:rsidR="008C1015" w:rsidRPr="00DE6643">
        <w:t xml:space="preserve">period </w:t>
      </w:r>
    </w:p>
    <w:p w14:paraId="18F8BDC1" w14:textId="77777777" w:rsidR="006A76C5" w:rsidRPr="00DE6643" w:rsidRDefault="00DE6643" w:rsidP="00E52047">
      <w:r w:rsidRPr="00DE6643">
        <w:rPr>
          <w:rFonts w:cs="Arial"/>
        </w:rPr>
        <w:t>1 October 2018 – 30 September 2019</w:t>
      </w:r>
      <w:r w:rsidR="0041439D" w:rsidRPr="00DE6643">
        <w:t xml:space="preserve"> </w:t>
      </w:r>
      <w:r w:rsidR="006A76C5" w:rsidRPr="00DE6643">
        <w:t xml:space="preserve">and enter </w:t>
      </w:r>
      <w:r w:rsidR="00924D03" w:rsidRPr="00DE6643">
        <w:t xml:space="preserve">this information </w:t>
      </w:r>
      <w:r w:rsidR="006A76C5" w:rsidRPr="00DE6643">
        <w:t xml:space="preserve">into the </w:t>
      </w:r>
      <w:r w:rsidR="008C1015" w:rsidRPr="00DE6643">
        <w:t>“Part B – Cost to import and sell” spreadsheet included in the “</w:t>
      </w:r>
      <w:r w:rsidR="0041210B" w:rsidRPr="00DE6643">
        <w:t>HRC</w:t>
      </w:r>
      <w:r w:rsidR="008C1015" w:rsidRPr="00DE6643">
        <w:t xml:space="preserve"> Importer Questionnaire Spreadshee</w:t>
      </w:r>
      <w:r w:rsidR="00BC2AAF" w:rsidRPr="00DE6643">
        <w:t>ts” workbook</w:t>
      </w:r>
      <w:r w:rsidR="008C1015" w:rsidRPr="00DE6643">
        <w:t>.</w:t>
      </w:r>
    </w:p>
    <w:p w14:paraId="18F8BDC2" w14:textId="77777777" w:rsidR="008C1015" w:rsidRPr="00DE6643" w:rsidRDefault="008C1015" w:rsidP="00E52047"/>
    <w:p w14:paraId="18F8BDC3" w14:textId="77777777" w:rsidR="006A76C5" w:rsidRPr="00DE6643" w:rsidRDefault="006A76C5" w:rsidP="00E52047">
      <w:r w:rsidRPr="00DE6643">
        <w:t xml:space="preserve">These expenses are normally derived from profit and loss statements or other management records and are typically expressed as a percentage of sales revenue.  Where </w:t>
      </w:r>
      <w:r w:rsidR="0041210B" w:rsidRPr="00DE6643">
        <w:t>HRC</w:t>
      </w:r>
      <w:r w:rsidRPr="00DE6643">
        <w:t xml:space="preserve"> is only a part of overall company sales, allocations of selling, general and administrative expenses may have to be made.</w:t>
      </w:r>
    </w:p>
    <w:p w14:paraId="18F8BDC4" w14:textId="77777777" w:rsidR="00F02047" w:rsidRPr="00DE6643" w:rsidRDefault="00F02047" w:rsidP="00E52047">
      <w:pPr>
        <w:rPr>
          <w:rFonts w:cs="Arial"/>
        </w:rPr>
      </w:pPr>
    </w:p>
    <w:p w14:paraId="18F8BDC5" w14:textId="77777777" w:rsidR="00E52047" w:rsidRPr="00DE6643" w:rsidRDefault="00F02047" w:rsidP="00E52047">
      <w:pPr>
        <w:rPr>
          <w:rFonts w:cs="Arial"/>
        </w:rPr>
      </w:pPr>
      <w:r w:rsidRPr="00DE6643">
        <w:rPr>
          <w:rFonts w:cs="Arial"/>
        </w:rPr>
        <w:t>The Commission</w:t>
      </w:r>
      <w:r w:rsidR="006A76C5" w:rsidRPr="00DE6643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18F8BDC6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18F8BDC7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18F8BDC8" w14:textId="77777777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663434">
        <w:rPr>
          <w:rFonts w:cs="Arial"/>
        </w:rPr>
        <w:t>22 October 2019</w:t>
      </w:r>
      <w:r>
        <w:rPr>
          <w:rFonts w:cs="Arial"/>
        </w:rPr>
        <w:t xml:space="preserve"> </w:t>
      </w:r>
    </w:p>
    <w:p w14:paraId="18F8BDC9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18F8BDCA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18F8BDCB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18F8BDC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18F8BDCD" w14:textId="77777777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</w:t>
      </w:r>
      <w:r w:rsidR="00663434">
        <w:rPr>
          <w:rFonts w:cs="Arial"/>
        </w:rPr>
        <w:t xml:space="preserve"> </w:t>
      </w:r>
      <w:r w:rsidR="00663434">
        <w:t>8 November 2019</w:t>
      </w:r>
      <w:r w:rsidR="00663434" w:rsidRPr="00B273A2">
        <w:t>.</w:t>
      </w:r>
      <w:r w:rsidRPr="00D10A4C">
        <w:rPr>
          <w:rFonts w:cs="Arial"/>
        </w:rPr>
        <w:t xml:space="preserve"> </w:t>
      </w:r>
    </w:p>
    <w:p w14:paraId="18F8BDCE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18F8BDCF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18F8BDD0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18F8BDD1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18F8BDD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18F8BDD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18F8BDD4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18F8BDD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18F8BDD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18F8BDD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18F8BDD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18F8BDD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18F8BDD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18F8BDD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18F8BDDC" w14:textId="77777777" w:rsidR="007103C6" w:rsidRDefault="007103C6"/>
    <w:sectPr w:rsidR="007103C6" w:rsidSect="00E52047">
      <w:headerReference w:type="first" r:id="rId14"/>
      <w:foot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8BDE0" w14:textId="77777777" w:rsidR="007D714A" w:rsidRDefault="007D714A">
      <w:r>
        <w:separator/>
      </w:r>
    </w:p>
  </w:endnote>
  <w:endnote w:type="continuationSeparator" w:id="0">
    <w:p w14:paraId="18F8BDE1" w14:textId="77777777" w:rsidR="007D714A" w:rsidRDefault="007D714A">
      <w:r>
        <w:continuationSeparator/>
      </w:r>
    </w:p>
  </w:endnote>
  <w:endnote w:type="continuationNotice" w:id="1">
    <w:p w14:paraId="18F8BDE2" w14:textId="77777777" w:rsidR="007D714A" w:rsidRDefault="007D7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8BDE6" w14:textId="6719B93E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F8BDE8" wp14:editId="18F8BDE9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ECF8A4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18F8BDE7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BDDD" w14:textId="77777777" w:rsidR="007D714A" w:rsidRDefault="007D714A">
      <w:r>
        <w:separator/>
      </w:r>
    </w:p>
  </w:footnote>
  <w:footnote w:type="continuationSeparator" w:id="0">
    <w:p w14:paraId="18F8BDDE" w14:textId="77777777" w:rsidR="007D714A" w:rsidRDefault="007D714A">
      <w:r>
        <w:continuationSeparator/>
      </w:r>
    </w:p>
  </w:footnote>
  <w:footnote w:type="continuationNotice" w:id="1">
    <w:p w14:paraId="18F8BDDF" w14:textId="77777777" w:rsidR="007D714A" w:rsidRDefault="007D71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8BDE3" w14:textId="77777777" w:rsidR="006B43A5" w:rsidRPr="00B273A2" w:rsidRDefault="006B43A5" w:rsidP="00AF735F">
    <w:pPr>
      <w:pStyle w:val="Header"/>
      <w:rPr>
        <w:b/>
        <w:color w:val="FF0000"/>
      </w:rPr>
    </w:pPr>
    <w:r>
      <w:tab/>
    </w:r>
    <w:r w:rsidRPr="00B273A2">
      <w:rPr>
        <w:b/>
        <w:color w:val="FF0000"/>
      </w:rPr>
      <w:t>PUBLIC RECORD/FOR OFFICIAL USE ONLY</w:t>
    </w:r>
  </w:p>
  <w:p w14:paraId="18F8BDE4" w14:textId="77777777" w:rsidR="006B43A5" w:rsidRPr="00B273A2" w:rsidRDefault="006B43A5" w:rsidP="00AF735F">
    <w:pPr>
      <w:pStyle w:val="Header"/>
      <w:rPr>
        <w:b/>
      </w:rPr>
    </w:pPr>
  </w:p>
  <w:p w14:paraId="18F8BDE5" w14:textId="77777777" w:rsidR="006B43A5" w:rsidRPr="00B273A2" w:rsidRDefault="006B43A5" w:rsidP="00AF735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4A"/>
    <w:rsid w:val="00072DA4"/>
    <w:rsid w:val="000B47FC"/>
    <w:rsid w:val="000D4093"/>
    <w:rsid w:val="000E09B8"/>
    <w:rsid w:val="0014303F"/>
    <w:rsid w:val="001662DF"/>
    <w:rsid w:val="00283B91"/>
    <w:rsid w:val="002B3DF2"/>
    <w:rsid w:val="002B4622"/>
    <w:rsid w:val="002E46C1"/>
    <w:rsid w:val="002E547B"/>
    <w:rsid w:val="003323A4"/>
    <w:rsid w:val="003A7117"/>
    <w:rsid w:val="003B6073"/>
    <w:rsid w:val="003E44D2"/>
    <w:rsid w:val="0040120D"/>
    <w:rsid w:val="0041210B"/>
    <w:rsid w:val="00413985"/>
    <w:rsid w:val="0041439D"/>
    <w:rsid w:val="0048221E"/>
    <w:rsid w:val="00516BA4"/>
    <w:rsid w:val="005A4147"/>
    <w:rsid w:val="006508CA"/>
    <w:rsid w:val="00663434"/>
    <w:rsid w:val="006A76C5"/>
    <w:rsid w:val="006B43A5"/>
    <w:rsid w:val="007103C6"/>
    <w:rsid w:val="00756E0A"/>
    <w:rsid w:val="00770AF7"/>
    <w:rsid w:val="007822BC"/>
    <w:rsid w:val="007D714A"/>
    <w:rsid w:val="00802C97"/>
    <w:rsid w:val="00833D82"/>
    <w:rsid w:val="00883C4E"/>
    <w:rsid w:val="008B27BB"/>
    <w:rsid w:val="008C1015"/>
    <w:rsid w:val="0092234C"/>
    <w:rsid w:val="00924D03"/>
    <w:rsid w:val="0098356B"/>
    <w:rsid w:val="009D72DA"/>
    <w:rsid w:val="009F5D8E"/>
    <w:rsid w:val="00A2076C"/>
    <w:rsid w:val="00AA2AAE"/>
    <w:rsid w:val="00AA4FA1"/>
    <w:rsid w:val="00AF735F"/>
    <w:rsid w:val="00B249FC"/>
    <w:rsid w:val="00B273A2"/>
    <w:rsid w:val="00B33419"/>
    <w:rsid w:val="00B3481A"/>
    <w:rsid w:val="00BA3EA1"/>
    <w:rsid w:val="00BA6A2C"/>
    <w:rsid w:val="00BC2AAF"/>
    <w:rsid w:val="00BF5FF0"/>
    <w:rsid w:val="00C372B1"/>
    <w:rsid w:val="00C42442"/>
    <w:rsid w:val="00C72ABC"/>
    <w:rsid w:val="00C802E7"/>
    <w:rsid w:val="00CB4DCB"/>
    <w:rsid w:val="00D70A70"/>
    <w:rsid w:val="00D822EC"/>
    <w:rsid w:val="00DD6ABF"/>
    <w:rsid w:val="00DE6643"/>
    <w:rsid w:val="00E52047"/>
    <w:rsid w:val="00E62B9C"/>
    <w:rsid w:val="00E672F1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F8BC00"/>
  <w15:docId w15:val="{49CE5293-3998-4FC8-84B0-B747DDC5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uiPriority w:val="99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1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928508B3494FADD6F81036234106" ma:contentTypeVersion="61" ma:contentTypeDescription="Create a new document." ma:contentTypeScope="" ma:versionID="d38bfd5459ec66d695e814a0cb4b7538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387c5519cdb9d2f0ebc9c6cb76db0b85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7e451fe0-4dc6-437a-a849-bab7965a9aee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Review</TermName>
          <TermId xmlns="http://schemas.microsoft.com/office/infopath/2007/PartnerControls">047d1268-f997-4a4d-952b-05070d774fdf</TermId>
        </TermInfo>
      </Terms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Verification</TermName>
          <TermId xmlns="http://schemas.microsoft.com/office/infopath/2007/PartnerControls">505f39fa-62b9-438e-8170-15452d25ae97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TaxCatchAll xmlns="5d55e9dd-4cea-4593-8805-904a126b9efb">
      <Value>1084</Value>
      <Value>11</Value>
      <Value>434</Value>
      <Value>432</Value>
      <Value>1092</Value>
      <Value>190</Value>
      <Value>206</Value>
      <Value>17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X37KMNPMRHAR-1962041061-8294</_dlc_DocId>
    <_dlc_DocIdUrl xmlns="5d55e9dd-4cea-4593-8805-904a126b9efb">
      <Url>https://dochub/div/antidumpingcommission/businessfunctions/operations/steelproducts/reviewsrevocations/_layouts/15/DocIdRedir.aspx?ID=X37KMNPMRHAR-1962041061-8294</Url>
      <Description>X37KMNPMRHAR-1962041061-8294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Hot rolled coil steel</TermName>
          <TermId xmlns="http://schemas.microsoft.com/office/infopath/2007/PartnerControls">a872862f-e853-4b16-b0c9-79da4d366608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Taiwan</TermName>
          <TermId xmlns="http://schemas.microsoft.com/office/infopath/2007/PartnerControls">196f3a35-d8a6-4cac-a29b-954656a106c5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528</DocHub_Case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121E-1A7B-4CE3-AAEF-F89AB4A06961}"/>
</file>

<file path=customXml/itemProps2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3E82A-336A-408D-BD65-5CE952E65BA5}">
  <ds:schemaRefs>
    <ds:schemaRef ds:uri="http://schemas.microsoft.com/sharepoint/v3"/>
    <ds:schemaRef ds:uri="http://schemas.microsoft.com/office/infopath/2007/PartnerControls"/>
    <ds:schemaRef ds:uri="http://purl.org/dc/terms/"/>
    <ds:schemaRef ds:uri="5d55e9dd-4cea-4593-8805-904a126b9efb"/>
    <ds:schemaRef ds:uri="http://purl.org/dc/dcmitype/"/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5CEB405-7BDB-4D1B-A567-AC539788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Importer%20Questionnaire%20(Word)</Template>
  <TotalTime>58</TotalTime>
  <Pages>8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Wang, Louisa</dc:creator>
  <cp:lastModifiedBy>Halpin, Carl</cp:lastModifiedBy>
  <cp:revision>4</cp:revision>
  <cp:lastPrinted>2004-01-29T06:40:00Z</cp:lastPrinted>
  <dcterms:created xsi:type="dcterms:W3CDTF">2019-09-30T06:47:00Z</dcterms:created>
  <dcterms:modified xsi:type="dcterms:W3CDTF">2019-10-15T23:36:00Z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0x010100EFB0928508B3494FADD6F81036234106</vt:lpwstr>
  </property>
  <property fmtid="{D5CDD505-2E9C-101B-9397-08002B2CF9AE}" pid="7" name="_dlc_DocIdItemGuid">
    <vt:lpwstr>4765b986-8264-442f-83af-c58144d3ec3b</vt:lpwstr>
  </property>
  <property fmtid="{D5CDD505-2E9C-101B-9397-08002B2CF9AE}" pid="8" name="DocHub_Year">
    <vt:lpwstr>190;#2019|7e451fe0-4dc6-437a-a849-bab7965a9aee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1084;#Verification|505f39fa-62b9-438e-8170-15452d25ae97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432;#Hot rolled coil steel|a872862f-e853-4b16-b0c9-79da4d366608</vt:lpwstr>
  </property>
  <property fmtid="{D5CDD505-2E9C-101B-9397-08002B2CF9AE}" pid="21" name="DocHub_Country">
    <vt:lpwstr>434;#Taiwan|196f3a35-d8a6-4cac-a29b-954656a106c5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