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CA3DE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B774EF7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2B1D5956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1FF8F89C" w14:textId="77777777" w:rsidR="00AF735F" w:rsidRPr="00DB4BDF" w:rsidRDefault="00DB4BDF" w:rsidP="006A76C5">
      <w:pPr>
        <w:pStyle w:val="Title"/>
        <w:outlineLvl w:val="0"/>
        <w:rPr>
          <w:rFonts w:ascii="Arial" w:hAnsi="Arial" w:cs="Arial"/>
          <w:sz w:val="26"/>
        </w:rPr>
      </w:pPr>
      <w:r w:rsidRPr="00DB4BDF">
        <w:rPr>
          <w:rFonts w:ascii="Arial" w:hAnsi="Arial" w:cs="Arial"/>
          <w:sz w:val="26"/>
        </w:rPr>
        <w:t xml:space="preserve">Steel Reinforcing Bar </w:t>
      </w:r>
    </w:p>
    <w:p w14:paraId="2D662D46" w14:textId="228281AC" w:rsidR="006A76C5" w:rsidRPr="00DB4BDF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 w:rsidRPr="00DB4BDF">
        <w:rPr>
          <w:rFonts w:ascii="Arial" w:hAnsi="Arial" w:cs="Arial"/>
          <w:sz w:val="26"/>
        </w:rPr>
        <w:t xml:space="preserve">EXPORTED TO AUSTRALIA FROM </w:t>
      </w:r>
      <w:r w:rsidR="00DB4BDF" w:rsidRPr="00DB4BDF">
        <w:rPr>
          <w:rFonts w:ascii="Arial" w:hAnsi="Arial" w:cs="Arial"/>
          <w:sz w:val="26"/>
        </w:rPr>
        <w:t xml:space="preserve">GREECE, </w:t>
      </w:r>
      <w:r w:rsidR="008C4441">
        <w:rPr>
          <w:rFonts w:ascii="Arial" w:hAnsi="Arial" w:cs="Arial"/>
          <w:sz w:val="26"/>
        </w:rPr>
        <w:br/>
      </w:r>
      <w:r w:rsidR="00DB4BDF" w:rsidRPr="00DB4BDF">
        <w:rPr>
          <w:rFonts w:ascii="Arial" w:hAnsi="Arial" w:cs="Arial"/>
          <w:sz w:val="26"/>
        </w:rPr>
        <w:t xml:space="preserve">THE REPUBLIC OF INDONESIA, SPAIN (NERVACERO S.A), </w:t>
      </w:r>
      <w:r w:rsidR="008C4441">
        <w:rPr>
          <w:rFonts w:ascii="Arial" w:hAnsi="Arial" w:cs="Arial"/>
          <w:sz w:val="26"/>
        </w:rPr>
        <w:br/>
      </w:r>
      <w:r w:rsidR="00DB4BDF" w:rsidRPr="00DB4BDF">
        <w:rPr>
          <w:rFonts w:ascii="Arial" w:hAnsi="Arial" w:cs="Arial"/>
          <w:sz w:val="26"/>
        </w:rPr>
        <w:t>TAIWAN (POWER STEEL CO. LTD) AND THE KINGDOM OF THAILAND</w:t>
      </w:r>
    </w:p>
    <w:p w14:paraId="43E39D89" w14:textId="77777777" w:rsidR="006A76C5" w:rsidRPr="00DB4BDF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0E1F7913" w14:textId="77777777" w:rsidR="00CB4DCB" w:rsidRPr="00DB4BDF" w:rsidRDefault="006A76C5" w:rsidP="00CB4DCB">
      <w:pPr>
        <w:pStyle w:val="BodyText"/>
        <w:jc w:val="left"/>
        <w:rPr>
          <w:rFonts w:cs="Arial"/>
        </w:rPr>
      </w:pPr>
      <w:r w:rsidRPr="00DB4BDF">
        <w:rPr>
          <w:rFonts w:cs="Arial"/>
        </w:rPr>
        <w:t xml:space="preserve">This questionnaire seeks information in relation to your imports and sales of </w:t>
      </w:r>
      <w:r w:rsidR="00DB4BDF" w:rsidRPr="00DB4BDF">
        <w:rPr>
          <w:rFonts w:cs="Arial"/>
        </w:rPr>
        <w:t>steel reinforcing bar</w:t>
      </w:r>
      <w:r w:rsidR="00770AF7" w:rsidRPr="00DB4BDF">
        <w:rPr>
          <w:rFonts w:cs="Arial"/>
        </w:rPr>
        <w:t xml:space="preserve"> </w:t>
      </w:r>
      <w:r w:rsidR="00C13FA8">
        <w:rPr>
          <w:rFonts w:cs="Arial"/>
        </w:rPr>
        <w:t xml:space="preserve">(rebar) </w:t>
      </w:r>
      <w:r w:rsidRPr="00DB4BDF">
        <w:rPr>
          <w:rFonts w:cs="Arial"/>
        </w:rPr>
        <w:t xml:space="preserve">exported to Australia from </w:t>
      </w:r>
      <w:r w:rsidR="00DB4BDF" w:rsidRPr="00DB4BDF">
        <w:rPr>
          <w:rFonts w:cs="Arial"/>
        </w:rPr>
        <w:t xml:space="preserve">Greece, the Republic of Indonesia, Spain (Nervacero S.A), Taiwan (Power Steel Co. Ltd) and the Kingdom of Thailand. </w:t>
      </w:r>
      <w:r w:rsidRPr="00DB4BDF">
        <w:rPr>
          <w:rFonts w:cs="Arial"/>
        </w:rPr>
        <w:t xml:space="preserve">This information will be used to assist in determining export prices and non-injurious prices, to construct the Australian market for the </w:t>
      </w:r>
      <w:r w:rsidR="00C13FA8">
        <w:rPr>
          <w:rFonts w:cs="Arial"/>
        </w:rPr>
        <w:t>rebar</w:t>
      </w:r>
      <w:r w:rsidRPr="00DB4BDF">
        <w:rPr>
          <w:rFonts w:cs="Arial"/>
        </w:rPr>
        <w:t xml:space="preserve">, and in the assessment of the applicant’s injury claims.  </w:t>
      </w:r>
    </w:p>
    <w:p w14:paraId="68747B62" w14:textId="063B37C6" w:rsidR="006A76C5" w:rsidRPr="00DB4BDF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The attached </w:t>
      </w:r>
      <w:r w:rsidR="003140F4">
        <w:rPr>
          <w:rFonts w:cs="Arial"/>
        </w:rPr>
        <w:t>Anti-</w:t>
      </w:r>
      <w:r w:rsidR="00CB4DCB">
        <w:rPr>
          <w:rFonts w:cs="Arial"/>
        </w:rPr>
        <w:t xml:space="preserve">Dumping Notice </w:t>
      </w:r>
      <w:r w:rsidR="00CB4DCB" w:rsidRPr="00DB4BDF">
        <w:rPr>
          <w:rFonts w:cs="Arial"/>
        </w:rPr>
        <w:t>No</w:t>
      </w:r>
      <w:r w:rsidRPr="00DB4BDF">
        <w:rPr>
          <w:rFonts w:cs="Arial"/>
        </w:rPr>
        <w:t xml:space="preserve"> </w:t>
      </w:r>
      <w:r w:rsidR="00DB4BDF" w:rsidRPr="00DB4BDF">
        <w:rPr>
          <w:rFonts w:cs="Arial"/>
        </w:rPr>
        <w:t>2017/92</w:t>
      </w:r>
      <w:r w:rsidRPr="00DB4BDF">
        <w:rPr>
          <w:rFonts w:cs="Arial"/>
        </w:rPr>
        <w:t xml:space="preserve"> </w:t>
      </w:r>
      <w:r w:rsidR="00CB4DCB" w:rsidRPr="00DB4BDF">
        <w:rPr>
          <w:rFonts w:cs="Arial"/>
        </w:rPr>
        <w:t>provides</w:t>
      </w:r>
      <w:r w:rsidRPr="00DB4BDF">
        <w:rPr>
          <w:rFonts w:cs="Arial"/>
        </w:rPr>
        <w:t xml:space="preserve"> details of the </w:t>
      </w:r>
      <w:r w:rsidR="00C13FA8">
        <w:rPr>
          <w:rFonts w:cs="Arial"/>
        </w:rPr>
        <w:t>rebar</w:t>
      </w:r>
      <w:r w:rsidRPr="00DB4BDF">
        <w:rPr>
          <w:rFonts w:cs="Arial"/>
        </w:rPr>
        <w:t xml:space="preserve"> under consideration, the </w:t>
      </w:r>
      <w:r w:rsidR="00CB4DCB" w:rsidRPr="00DB4BDF">
        <w:rPr>
          <w:rFonts w:cs="Arial"/>
        </w:rPr>
        <w:t>application</w:t>
      </w:r>
      <w:r w:rsidRPr="00DB4BDF">
        <w:rPr>
          <w:rFonts w:cs="Arial"/>
        </w:rPr>
        <w:t xml:space="preserve"> and the investigation procedures.</w:t>
      </w:r>
    </w:p>
    <w:p w14:paraId="57AE4241" w14:textId="77777777" w:rsidR="006A76C5" w:rsidRPr="00DB4BDF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DB4BDF" w:rsidRPr="00DB4BDF" w14:paraId="2405AF84" w14:textId="77777777" w:rsidTr="00D822EC">
        <w:tc>
          <w:tcPr>
            <w:tcW w:w="1134" w:type="dxa"/>
          </w:tcPr>
          <w:p w14:paraId="5330A7C8" w14:textId="77777777" w:rsidR="006A76C5" w:rsidRPr="00DB4BDF" w:rsidRDefault="006A76C5" w:rsidP="008C4441">
            <w:pPr>
              <w:pStyle w:val="BodyText"/>
              <w:spacing w:after="120"/>
              <w:rPr>
                <w:rFonts w:cs="Arial"/>
                <w:b/>
                <w:bCs/>
                <w:sz w:val="28"/>
                <w:u w:val="single"/>
              </w:rPr>
            </w:pPr>
            <w:r w:rsidRPr="00DB4BDF"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29DCA85F" w14:textId="06ECBD39" w:rsidR="006A76C5" w:rsidRPr="00DB4BDF" w:rsidRDefault="006A76C5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 w:rsidRPr="00DB4BDF"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</w:tc>
        <w:tc>
          <w:tcPr>
            <w:tcW w:w="4252" w:type="dxa"/>
          </w:tcPr>
          <w:p w14:paraId="11340F4B" w14:textId="77777777" w:rsidR="007103C6" w:rsidRPr="00DB4BDF" w:rsidRDefault="006A76C5" w:rsidP="008C4441">
            <w:pPr>
              <w:pStyle w:val="BodyText"/>
              <w:spacing w:after="120"/>
              <w:rPr>
                <w:rFonts w:cs="Arial"/>
                <w:b/>
                <w:bCs/>
                <w:sz w:val="28"/>
              </w:rPr>
            </w:pPr>
            <w:r w:rsidRPr="00DB4BDF"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153B6E5D" w14:textId="61ACF7D0" w:rsidR="006A76C5" w:rsidRPr="00DB4BDF" w:rsidRDefault="003140F4" w:rsidP="008C4441">
            <w:pPr>
              <w:pStyle w:val="BodyText"/>
              <w:spacing w:after="120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4 July</w:t>
            </w:r>
            <w:r w:rsidR="00DB4BDF" w:rsidRPr="00DB4BDF">
              <w:rPr>
                <w:rFonts w:cs="Arial"/>
                <w:b/>
                <w:bCs/>
                <w:sz w:val="28"/>
              </w:rPr>
              <w:t xml:space="preserve"> 2017</w:t>
            </w:r>
          </w:p>
        </w:tc>
      </w:tr>
      <w:tr w:rsidR="00D822EC" w14:paraId="0BC75DAA" w14:textId="77777777" w:rsidTr="00D822EC">
        <w:tc>
          <w:tcPr>
            <w:tcW w:w="1134" w:type="dxa"/>
          </w:tcPr>
          <w:p w14:paraId="580E3301" w14:textId="309CB193" w:rsidR="00D822EC" w:rsidRDefault="00D822EC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0C0A3FFE" w14:textId="70A8DAAB" w:rsidR="00D822EC" w:rsidRDefault="00D822EC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</w:tc>
        <w:tc>
          <w:tcPr>
            <w:tcW w:w="4252" w:type="dxa"/>
            <w:vMerge w:val="restart"/>
            <w:vAlign w:val="center"/>
          </w:tcPr>
          <w:p w14:paraId="3C321165" w14:textId="77777777" w:rsidR="003140F4" w:rsidRDefault="00D822EC" w:rsidP="003140F4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1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</w:p>
          <w:bookmarkEnd w:id="1"/>
          <w:p w14:paraId="0045AB40" w14:textId="67D22C4D" w:rsidR="00D822EC" w:rsidRDefault="003140F4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 w:rsidRPr="003140F4">
              <w:rPr>
                <w:rFonts w:cs="Arial"/>
                <w:b/>
                <w:bCs/>
                <w:sz w:val="28"/>
              </w:rPr>
              <w:t>18 July 2017</w:t>
            </w:r>
          </w:p>
        </w:tc>
      </w:tr>
      <w:tr w:rsidR="00D822EC" w14:paraId="20C1431D" w14:textId="77777777" w:rsidTr="00D822EC">
        <w:tc>
          <w:tcPr>
            <w:tcW w:w="1134" w:type="dxa"/>
          </w:tcPr>
          <w:p w14:paraId="77F257E4" w14:textId="630B287E" w:rsidR="00D822EC" w:rsidRDefault="00D822EC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</w:tc>
        <w:tc>
          <w:tcPr>
            <w:tcW w:w="3119" w:type="dxa"/>
          </w:tcPr>
          <w:p w14:paraId="2722B6E6" w14:textId="77777777" w:rsidR="00D822EC" w:rsidRDefault="00D822EC" w:rsidP="008C4441">
            <w:pPr>
              <w:pStyle w:val="BodyText"/>
              <w:spacing w:after="120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79CF4CC6" w14:textId="77777777" w:rsidR="00D822EC" w:rsidRDefault="00D822EC" w:rsidP="008C4441">
            <w:pPr>
              <w:pStyle w:val="BodyText"/>
              <w:spacing w:after="120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31387AB1" w14:textId="77777777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295B36AE" w14:textId="77777777" w:rsidR="00C13FA8" w:rsidRPr="00C13FA8" w:rsidRDefault="006A76C5" w:rsidP="008C4441">
      <w:pPr>
        <w:widowControl w:val="0"/>
        <w:spacing w:before="240"/>
        <w:rPr>
          <w:rFonts w:ascii="Arial" w:hAnsi="Arial" w:cs="Arial"/>
          <w:sz w:val="22"/>
        </w:rPr>
      </w:pPr>
      <w:r>
        <w:rPr>
          <w:rFonts w:cs="Arial"/>
          <w:b/>
          <w:bCs/>
        </w:rPr>
        <w:t>Return address</w:t>
      </w:r>
      <w:r w:rsidR="00DB4BDF">
        <w:rPr>
          <w:rFonts w:cs="Arial"/>
          <w:b/>
          <w:bCs/>
        </w:rPr>
        <w:t>:</w:t>
      </w:r>
      <w:r w:rsidR="00DB4BDF">
        <w:rPr>
          <w:rFonts w:cs="Arial"/>
          <w:b/>
          <w:bCs/>
        </w:rPr>
        <w:tab/>
        <w:t xml:space="preserve"> </w:t>
      </w:r>
      <w:r w:rsidR="00DB4BDF">
        <w:rPr>
          <w:rFonts w:cs="Arial"/>
          <w:b/>
          <w:bCs/>
        </w:rPr>
        <w:tab/>
      </w:r>
      <w:r w:rsidR="00C13FA8" w:rsidRPr="00C13FA8">
        <w:rPr>
          <w:rFonts w:ascii="Arial" w:hAnsi="Arial" w:cs="Arial"/>
          <w:sz w:val="22"/>
        </w:rPr>
        <w:t>Anti-Dumping Commission</w:t>
      </w:r>
    </w:p>
    <w:p w14:paraId="2B4D82BC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>GPO Box 1632</w:t>
      </w:r>
    </w:p>
    <w:p w14:paraId="579D31C0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>Melbourne</w:t>
      </w:r>
    </w:p>
    <w:p w14:paraId="448A6938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>Victoria 3000</w:t>
      </w:r>
    </w:p>
    <w:p w14:paraId="0CF3545A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 xml:space="preserve">Australia </w:t>
      </w:r>
    </w:p>
    <w:p w14:paraId="6DF7AD5A" w14:textId="77777777" w:rsidR="00C13FA8" w:rsidRPr="00C13FA8" w:rsidRDefault="00C13FA8" w:rsidP="00C13FA8">
      <w:pPr>
        <w:keepLines/>
        <w:widowControl w:val="0"/>
        <w:ind w:left="2880"/>
        <w:rPr>
          <w:rFonts w:ascii="Arial" w:hAnsi="Arial" w:cs="Arial"/>
          <w:sz w:val="22"/>
        </w:rPr>
      </w:pPr>
    </w:p>
    <w:p w14:paraId="51C2396D" w14:textId="7EF6A782" w:rsidR="00DB4BDF" w:rsidRPr="00C13FA8" w:rsidRDefault="00C13FA8" w:rsidP="00C13FA8">
      <w:pPr>
        <w:widowControl w:val="0"/>
        <w:ind w:left="5585" w:hanging="2705"/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 xml:space="preserve">Attention: </w:t>
      </w:r>
      <w:r w:rsidRPr="00C13FA8">
        <w:rPr>
          <w:rFonts w:ascii="Arial" w:hAnsi="Arial" w:cs="Arial"/>
          <w:sz w:val="22"/>
        </w:rPr>
        <w:fldChar w:fldCharType="begin"/>
      </w:r>
      <w:r w:rsidRPr="00C13FA8">
        <w:rPr>
          <w:rFonts w:ascii="Arial" w:hAnsi="Arial" w:cs="Arial"/>
          <w:sz w:val="22"/>
        </w:rPr>
        <w:instrText xml:space="preserve"> ASK director "Insert investigation director eg Director Ops 2 or dave Clark for mail attention" \* MERGEFORMAT </w:instrText>
      </w:r>
      <w:r w:rsidRPr="00C13FA8">
        <w:rPr>
          <w:rFonts w:ascii="Arial" w:hAnsi="Arial" w:cs="Arial"/>
          <w:sz w:val="22"/>
        </w:rPr>
        <w:fldChar w:fldCharType="separate"/>
      </w:r>
      <w:r w:rsidRPr="00C13FA8">
        <w:rPr>
          <w:rFonts w:ascii="Arial" w:hAnsi="Arial" w:cs="Arial"/>
          <w:sz w:val="22"/>
        </w:rPr>
        <w:t>Director Operations 4</w:t>
      </w:r>
      <w:r w:rsidRPr="00C13FA8">
        <w:rPr>
          <w:rFonts w:ascii="Arial" w:hAnsi="Arial" w:cs="Arial"/>
          <w:sz w:val="22"/>
        </w:rPr>
        <w:fldChar w:fldCharType="end"/>
      </w:r>
      <w:r w:rsidRPr="00C13FA8">
        <w:rPr>
          <w:rFonts w:ascii="Arial" w:hAnsi="Arial" w:cs="Arial"/>
          <w:sz w:val="22"/>
        </w:rPr>
        <w:t xml:space="preserve">Director </w:t>
      </w:r>
      <w:r w:rsidR="008C4441">
        <w:rPr>
          <w:rFonts w:ascii="Arial" w:hAnsi="Arial" w:cs="Arial"/>
          <w:sz w:val="22"/>
        </w:rPr>
        <w:t>Investigations</w:t>
      </w:r>
      <w:r w:rsidRPr="00C13FA8">
        <w:rPr>
          <w:rFonts w:ascii="Arial" w:hAnsi="Arial" w:cs="Arial"/>
          <w:sz w:val="22"/>
        </w:rPr>
        <w:t xml:space="preserve"> 2</w:t>
      </w:r>
    </w:p>
    <w:p w14:paraId="7CD89974" w14:textId="017D1E75" w:rsidR="006A76C5" w:rsidRPr="00E94327" w:rsidRDefault="006A76C5" w:rsidP="00E94327">
      <w:pPr>
        <w:pStyle w:val="BodyText"/>
        <w:spacing w:before="0"/>
        <w:jc w:val="left"/>
        <w:rPr>
          <w:rFonts w:cs="Arial"/>
          <w:color w:val="FF0000"/>
          <w:sz w:val="24"/>
        </w:rPr>
      </w:pPr>
    </w:p>
    <w:p w14:paraId="1C83E9DC" w14:textId="77777777" w:rsidR="00DB4BDF" w:rsidRPr="00DB4BDF" w:rsidRDefault="006A76C5" w:rsidP="008C4441">
      <w:pPr>
        <w:widowControl w:val="0"/>
        <w:spacing w:after="240"/>
        <w:ind w:left="1440" w:hanging="1440"/>
        <w:rPr>
          <w:rFonts w:ascii="Arial" w:hAnsi="Arial"/>
          <w:snapToGrid w:val="0"/>
          <w:sz w:val="28"/>
        </w:rPr>
      </w:pPr>
      <w:r>
        <w:rPr>
          <w:rFonts w:cs="Arial"/>
          <w:b/>
          <w:bCs/>
        </w:rPr>
        <w:t>Facsimile</w:t>
      </w:r>
      <w:r>
        <w:rPr>
          <w:rFonts w:cs="Arial"/>
        </w:rPr>
        <w:t xml:space="preserve">:  </w:t>
      </w:r>
      <w:r w:rsidR="00C13FA8">
        <w:rPr>
          <w:rFonts w:cs="Arial"/>
        </w:rPr>
        <w:t xml:space="preserve">      </w:t>
      </w:r>
      <w:r w:rsidR="00AF735F">
        <w:rPr>
          <w:rFonts w:cs="Arial"/>
        </w:rPr>
        <w:tab/>
      </w:r>
      <w:r w:rsidR="00DB4BDF" w:rsidRPr="00C13FA8">
        <w:rPr>
          <w:rFonts w:ascii="Arial" w:hAnsi="Arial" w:cs="Arial"/>
          <w:sz w:val="22"/>
        </w:rPr>
        <w:t>+61 3 8539 2499</w:t>
      </w:r>
    </w:p>
    <w:p w14:paraId="1823D5B7" w14:textId="0A92110C" w:rsidR="006A76C5" w:rsidRDefault="006A76C5" w:rsidP="008C4441">
      <w:pPr>
        <w:pStyle w:val="BodyText"/>
        <w:jc w:val="left"/>
        <w:rPr>
          <w:rFonts w:cs="Arial"/>
          <w:sz w:val="28"/>
          <w:u w:val="single"/>
          <w:bdr w:val="single" w:sz="4" w:space="0" w:color="auto"/>
        </w:rPr>
      </w:pPr>
      <w:r w:rsidRPr="00C13FA8">
        <w:rPr>
          <w:rFonts w:ascii="Times New Roman" w:hAnsi="Times New Roman" w:cs="Arial"/>
          <w:b/>
          <w:bCs/>
          <w:sz w:val="24"/>
        </w:rPr>
        <w:t>E-mail:</w:t>
      </w:r>
      <w:r>
        <w:rPr>
          <w:rFonts w:cs="Arial"/>
          <w:sz w:val="24"/>
        </w:rPr>
        <w:t xml:space="preserve">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r w:rsidR="00DB4BDF" w:rsidRPr="00C13FA8">
        <w:rPr>
          <w:rFonts w:cs="Arial"/>
        </w:rPr>
        <w:t>Investigations2@adcommission.gov.au</w:t>
      </w:r>
      <w:r>
        <w:rPr>
          <w:rFonts w:cs="Arial"/>
        </w:rPr>
        <w:br w:type="page"/>
      </w:r>
      <w:r>
        <w:rPr>
          <w:rFonts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31CA8754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1B65DAF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0C34D6F2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12037AD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C99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1AC1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239E353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D7D4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CC6F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F2D95E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2A8B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F4BD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3031AE1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AE9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6504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FC21A7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AD4B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0874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3505696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47EFEB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E42A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03EDFEB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C16A8B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411E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BEDFEB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7212BE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D846B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610B3344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451D0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4415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C1D954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C4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9C0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EEE5A92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02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32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ED96A0F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2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97C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5C6A733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410942FE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1B5BE098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2EC3E449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2C199FC9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</w:t>
      </w:r>
      <w:r w:rsidRPr="00C13FA8">
        <w:rPr>
          <w:rFonts w:cs="Arial"/>
        </w:rPr>
        <w:t xml:space="preserve">market for </w:t>
      </w:r>
      <w:r w:rsidR="00C13FA8" w:rsidRPr="00C13FA8">
        <w:rPr>
          <w:rFonts w:cs="Arial"/>
        </w:rPr>
        <w:t>rebar</w:t>
      </w:r>
      <w:r w:rsidRPr="00C13FA8">
        <w:rPr>
          <w:rFonts w:cs="Arial"/>
        </w:rPr>
        <w:t xml:space="preserve"> </w:t>
      </w:r>
      <w:r w:rsidR="00D70A70" w:rsidRPr="00C13FA8">
        <w:rPr>
          <w:rFonts w:cs="Arial"/>
        </w:rPr>
        <w:t>–</w:t>
      </w:r>
      <w:r w:rsidRPr="00C13FA8">
        <w:rPr>
          <w:rFonts w:cs="Arial"/>
        </w:rPr>
        <w:t xml:space="preserve"> for example</w:t>
      </w:r>
      <w:r>
        <w:rPr>
          <w:rFonts w:cs="Arial"/>
        </w:rPr>
        <w:t>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6E139EA2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1B9AB09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4AE32740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076597D3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1A8360EE" w14:textId="77777777" w:rsidTr="00BA3EA1">
        <w:tc>
          <w:tcPr>
            <w:tcW w:w="4261" w:type="dxa"/>
          </w:tcPr>
          <w:p w14:paraId="5F7E2E66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06C6FA77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4A8869F7" w14:textId="77777777" w:rsidTr="00BA3EA1">
        <w:tc>
          <w:tcPr>
            <w:tcW w:w="4261" w:type="dxa"/>
          </w:tcPr>
          <w:p w14:paraId="3D2A38B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7CDBAE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01D40D1" w14:textId="77777777" w:rsidTr="00BA3EA1">
        <w:tc>
          <w:tcPr>
            <w:tcW w:w="4261" w:type="dxa"/>
          </w:tcPr>
          <w:p w14:paraId="6E56031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4C18B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A7A1C9B" w14:textId="77777777" w:rsidTr="00BA3EA1">
        <w:tc>
          <w:tcPr>
            <w:tcW w:w="4261" w:type="dxa"/>
          </w:tcPr>
          <w:p w14:paraId="3D4C69D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784533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514DDE3" w14:textId="77777777" w:rsidTr="00BA3EA1">
        <w:tc>
          <w:tcPr>
            <w:tcW w:w="4261" w:type="dxa"/>
          </w:tcPr>
          <w:p w14:paraId="69A8512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93E461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FBC9419" w14:textId="77777777" w:rsidTr="00BA3EA1">
        <w:tc>
          <w:tcPr>
            <w:tcW w:w="4261" w:type="dxa"/>
          </w:tcPr>
          <w:p w14:paraId="6C914A5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CDEF07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F2990E9" w14:textId="77777777" w:rsidTr="00BA3EA1">
        <w:tc>
          <w:tcPr>
            <w:tcW w:w="4261" w:type="dxa"/>
          </w:tcPr>
          <w:p w14:paraId="708A4EC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04FC53D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DE63660" w14:textId="77777777" w:rsidTr="00BA3EA1">
        <w:tc>
          <w:tcPr>
            <w:tcW w:w="4261" w:type="dxa"/>
          </w:tcPr>
          <w:p w14:paraId="58A915C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9B4888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4016D36" w14:textId="77777777" w:rsidTr="00BA3EA1">
        <w:tc>
          <w:tcPr>
            <w:tcW w:w="4261" w:type="dxa"/>
          </w:tcPr>
          <w:p w14:paraId="13C0D57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7CA393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AF088F9" w14:textId="77777777" w:rsidTr="00BA3EA1">
        <w:tc>
          <w:tcPr>
            <w:tcW w:w="4261" w:type="dxa"/>
          </w:tcPr>
          <w:p w14:paraId="55C78AF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632B9B4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C16E3AB" w14:textId="77777777" w:rsidTr="00BA3EA1">
        <w:tc>
          <w:tcPr>
            <w:tcW w:w="4261" w:type="dxa"/>
          </w:tcPr>
          <w:p w14:paraId="18C3894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20774EC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592D898" w14:textId="77777777" w:rsidTr="00BA3EA1">
        <w:tc>
          <w:tcPr>
            <w:tcW w:w="4261" w:type="dxa"/>
          </w:tcPr>
          <w:p w14:paraId="3528DEC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BF65E76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D8BFF48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5ECD529C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05E70244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 xml:space="preserve">Your overseas supplier(s) of the </w:t>
      </w:r>
      <w:r w:rsidR="00C13FA8">
        <w:rPr>
          <w:rFonts w:ascii="Arial" w:hAnsi="Arial" w:cs="Arial"/>
          <w:b/>
          <w:bCs/>
          <w:sz w:val="22"/>
        </w:rPr>
        <w:t>rebar</w:t>
      </w:r>
      <w:r w:rsidR="006A76C5">
        <w:rPr>
          <w:rFonts w:ascii="Arial" w:hAnsi="Arial" w:cs="Arial"/>
          <w:b/>
          <w:bCs/>
          <w:sz w:val="22"/>
        </w:rPr>
        <w:t xml:space="preserve"> under consideration</w:t>
      </w:r>
    </w:p>
    <w:p w14:paraId="0A4EAB25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07086603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below information for each of your overseas supplier of </w:t>
      </w:r>
      <w:r w:rsidR="00C13FA8" w:rsidRPr="00C13FA8">
        <w:rPr>
          <w:rFonts w:ascii="Arial" w:hAnsi="Arial" w:cs="Arial"/>
          <w:bCs/>
          <w:sz w:val="22"/>
        </w:rPr>
        <w:t>rebar</w:t>
      </w:r>
      <w:r>
        <w:rPr>
          <w:rFonts w:ascii="Arial" w:hAnsi="Arial" w:cs="Arial"/>
          <w:bCs/>
          <w:sz w:val="22"/>
        </w:rPr>
        <w:t xml:space="preserve"> 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14:paraId="683E4413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37C67594" w14:textId="77777777" w:rsidR="00C802E7" w:rsidRPr="00C802E7" w:rsidRDefault="00C802E7" w:rsidP="00C802E7">
      <w:pPr>
        <w:jc w:val="both"/>
        <w:rPr>
          <w:rFonts w:ascii="Arial" w:hAnsi="Arial" w:cs="Arial"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C13FA8" w:rsidRPr="00C13FA8">
        <w:rPr>
          <w:rFonts w:ascii="Arial" w:hAnsi="Arial" w:cs="Arial"/>
          <w:bCs/>
          <w:sz w:val="22"/>
        </w:rPr>
        <w:t>rebar</w:t>
      </w:r>
      <w:r w:rsidR="00C13FA8" w:rsidRPr="00C802E7">
        <w:rPr>
          <w:rFonts w:ascii="Arial" w:hAnsi="Arial" w:cs="Arial"/>
          <w:bCs/>
          <w:sz w:val="22"/>
        </w:rPr>
        <w:t xml:space="preserve"> </w:t>
      </w:r>
      <w:r w:rsidRPr="00C802E7">
        <w:rPr>
          <w:rFonts w:ascii="Arial" w:hAnsi="Arial" w:cs="Arial"/>
          <w:bCs/>
          <w:sz w:val="22"/>
        </w:rPr>
        <w:t xml:space="preserve">from a country other than the five </w:t>
      </w:r>
      <w:r w:rsidR="002E547B">
        <w:rPr>
          <w:rFonts w:ascii="Arial" w:hAnsi="Arial" w:cs="Arial"/>
          <w:bCs/>
          <w:sz w:val="22"/>
        </w:rPr>
        <w:t xml:space="preserve">countries </w:t>
      </w:r>
      <w:r w:rsidR="00C13FA8">
        <w:rPr>
          <w:rFonts w:ascii="Arial" w:hAnsi="Arial" w:cs="Arial"/>
          <w:bCs/>
          <w:sz w:val="22"/>
        </w:rPr>
        <w:t xml:space="preserve">(and from the exporters) </w:t>
      </w:r>
      <w:r w:rsidRPr="00C802E7">
        <w:rPr>
          <w:rFonts w:ascii="Arial" w:hAnsi="Arial" w:cs="Arial"/>
          <w:bCs/>
          <w:sz w:val="22"/>
        </w:rPr>
        <w:t xml:space="preserve">subject to the application, please provide details of the supplier(s) of this </w:t>
      </w:r>
      <w:r w:rsidR="00C13FA8" w:rsidRPr="00C13FA8">
        <w:rPr>
          <w:rFonts w:ascii="Arial" w:hAnsi="Arial" w:cs="Arial"/>
          <w:bCs/>
          <w:sz w:val="22"/>
        </w:rPr>
        <w:t>rebar</w:t>
      </w:r>
      <w:r w:rsidR="00C13FA8">
        <w:rPr>
          <w:rFonts w:ascii="Arial" w:hAnsi="Arial" w:cs="Arial"/>
          <w:bCs/>
          <w:sz w:val="22"/>
        </w:rPr>
        <w:t>.</w:t>
      </w:r>
    </w:p>
    <w:p w14:paraId="53997F16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23CB34E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D646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576" w14:textId="69D0ACA6" w:rsidR="00C802E7" w:rsidRDefault="003140F4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2"/>
              </w:rPr>
              <w:t>R</w:t>
            </w:r>
            <w:r w:rsidR="00C13FA8" w:rsidRPr="00C13FA8">
              <w:rPr>
                <w:rFonts w:ascii="Arial" w:hAnsi="Arial" w:cs="Arial"/>
                <w:bCs/>
                <w:sz w:val="22"/>
              </w:rPr>
              <w:t>ebar</w:t>
            </w:r>
          </w:p>
        </w:tc>
      </w:tr>
      <w:tr w:rsidR="00D70A70" w14:paraId="020AFBC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85A61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00F62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D4BA3C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96DE2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39A97595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0B710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033CB0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7B1C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Finish(es)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3C5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8EA0372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04A7F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6AF2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2B7A033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30090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9471E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54E29E4B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537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0A0B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C746DE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F7FD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85D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6517CC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982C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BAF50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2B4B221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F413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C5A9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9A879B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067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D57A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3BF3B04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1FF0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09292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3A38B43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0F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E9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7432A7B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6EB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960A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35C47A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10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399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366B52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50C020D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5B8180A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 xml:space="preserve">verseas manufacturer(s) of the </w:t>
      </w:r>
      <w:r w:rsidR="00C13FA8">
        <w:rPr>
          <w:rFonts w:ascii="Arial" w:hAnsi="Arial" w:cs="Arial"/>
          <w:b/>
          <w:bCs/>
          <w:sz w:val="22"/>
        </w:rPr>
        <w:t>rebar</w:t>
      </w:r>
      <w:r>
        <w:rPr>
          <w:rFonts w:ascii="Arial" w:hAnsi="Arial" w:cs="Arial"/>
          <w:b/>
          <w:bCs/>
          <w:sz w:val="22"/>
        </w:rPr>
        <w:t xml:space="preserve"> under investigation</w:t>
      </w:r>
      <w:r>
        <w:rPr>
          <w:rFonts w:ascii="Arial" w:hAnsi="Arial" w:cs="Arial"/>
          <w:sz w:val="22"/>
        </w:rPr>
        <w:t xml:space="preserve"> </w:t>
      </w:r>
    </w:p>
    <w:p w14:paraId="327F2C39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53D05275" w14:textId="77777777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C13FA8" w:rsidRPr="00C13FA8">
        <w:rPr>
          <w:rFonts w:ascii="Arial" w:hAnsi="Arial" w:cs="Arial"/>
          <w:bCs/>
          <w:sz w:val="22"/>
        </w:rPr>
        <w:t>rebar</w:t>
      </w:r>
      <w:r w:rsidR="00C13FA8" w:rsidRPr="00D70A70">
        <w:rPr>
          <w:rFonts w:ascii="Arial" w:hAnsi="Arial" w:cs="Arial"/>
          <w:sz w:val="22"/>
        </w:rPr>
        <w:t xml:space="preserve"> </w:t>
      </w:r>
      <w:r w:rsidR="00D70A70" w:rsidRPr="00D70A70">
        <w:rPr>
          <w:rFonts w:ascii="Arial" w:hAnsi="Arial" w:cs="Arial"/>
          <w:sz w:val="22"/>
        </w:rPr>
        <w:t>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C13FA8" w:rsidRPr="00C13FA8">
        <w:rPr>
          <w:rFonts w:ascii="Arial" w:hAnsi="Arial" w:cs="Arial"/>
          <w:bCs/>
          <w:sz w:val="22"/>
        </w:rPr>
        <w:t>rebar</w:t>
      </w:r>
      <w:r w:rsidR="00C13FA8"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>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79F844D7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7DB02B7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5F35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849" w14:textId="2D5AE706" w:rsidR="00D70A70" w:rsidRDefault="003140F4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2"/>
              </w:rPr>
              <w:t>R</w:t>
            </w:r>
            <w:r w:rsidR="00C13FA8" w:rsidRPr="00C13FA8">
              <w:rPr>
                <w:rFonts w:ascii="Arial" w:hAnsi="Arial" w:cs="Arial"/>
                <w:bCs/>
                <w:sz w:val="22"/>
              </w:rPr>
              <w:t>ebar</w:t>
            </w:r>
          </w:p>
        </w:tc>
      </w:tr>
      <w:tr w:rsidR="00D70A70" w14:paraId="20F4069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16E17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692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B4D67B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8747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970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DBC6FAD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FD91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9DC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A0EE94C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502E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D6DE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73BD32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8FE7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7372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18E2A3D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159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867C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F849C0F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4922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79F3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3968CA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3CE6E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329C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AA3D51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E1EC8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FC92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13FCB4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2FF5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99B1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54175C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0BD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EE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C25B34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B6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243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E35551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FF2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93A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0F51F1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29C74F90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5E4405F3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2A535C8" w14:textId="03A75F66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</w:t>
      </w:r>
      <w:r w:rsidR="006A76C5" w:rsidRPr="00C13FA8">
        <w:rPr>
          <w:rFonts w:ascii="Arial" w:hAnsi="Arial" w:cs="Arial"/>
          <w:sz w:val="22"/>
          <w:szCs w:val="22"/>
        </w:rPr>
        <w:t xml:space="preserve">from </w:t>
      </w:r>
      <w:r w:rsidR="00E91080">
        <w:rPr>
          <w:rFonts w:ascii="Arial" w:hAnsi="Arial" w:cs="Arial"/>
          <w:bCs/>
          <w:sz w:val="22"/>
          <w:szCs w:val="22"/>
        </w:rPr>
        <w:t>18</w:t>
      </w:r>
      <w:r w:rsidR="00C13FA8" w:rsidRPr="00C13FA8">
        <w:rPr>
          <w:rFonts w:ascii="Arial" w:hAnsi="Arial" w:cs="Arial"/>
          <w:bCs/>
          <w:sz w:val="22"/>
          <w:szCs w:val="22"/>
        </w:rPr>
        <w:t xml:space="preserve"> July 2017</w:t>
      </w:r>
      <w:r w:rsidR="00C13FA8" w:rsidRPr="00C13FA8">
        <w:rPr>
          <w:rFonts w:ascii="Arial" w:hAnsi="Arial" w:cs="Arial"/>
          <w:sz w:val="22"/>
          <w:szCs w:val="22"/>
        </w:rPr>
        <w:t>.</w:t>
      </w:r>
    </w:p>
    <w:p w14:paraId="470D392F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61579FE8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799E6D55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4DD53EDA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8D91D78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0C4C4A21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65C49D0B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4DC81352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98CA8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5E4D1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76401F5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A1220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6073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1262AB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F8D06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1E40A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C260F7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0F16A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A47E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5F62C31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BFCD5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F3EA3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73281E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4F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DF69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1929A1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50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06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02D7AC7" w14:textId="77777777" w:rsidR="006A76C5" w:rsidRDefault="006A76C5" w:rsidP="006A76C5">
      <w:pPr>
        <w:jc w:val="both"/>
        <w:rPr>
          <w:rFonts w:ascii="Arial" w:hAnsi="Arial" w:cs="Arial"/>
        </w:rPr>
      </w:pPr>
    </w:p>
    <w:p w14:paraId="1BCC271F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020594D3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2B2B1DD9" w14:textId="687753D6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3140F4" w:rsidRPr="003140F4">
        <w:rPr>
          <w:rFonts w:ascii="Arial" w:hAnsi="Arial" w:cs="Arial"/>
          <w:sz w:val="22"/>
        </w:rPr>
        <w:t>18 July 2017.</w:t>
      </w:r>
    </w:p>
    <w:p w14:paraId="3024D458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0FF2FB87" w14:textId="77777777" w:rsidR="007103C6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C13FA8" w:rsidRPr="00C13FA8">
        <w:rPr>
          <w:rFonts w:cs="Arial"/>
        </w:rPr>
        <w:t>rebar</w:t>
      </w:r>
      <w:r>
        <w:rPr>
          <w:rFonts w:cs="Arial"/>
        </w:rPr>
        <w:t xml:space="preserve"> 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C13FA8" w:rsidRPr="00C13FA8">
        <w:rPr>
          <w:rFonts w:cs="Arial"/>
        </w:rPr>
        <w:t>rebar</w:t>
      </w:r>
      <w:r w:rsidR="00C13FA8">
        <w:rPr>
          <w:rFonts w:cs="Arial"/>
        </w:rPr>
        <w:t xml:space="preserve"> </w:t>
      </w:r>
      <w:r w:rsidR="00B249FC">
        <w:rPr>
          <w:rFonts w:cs="Arial"/>
        </w:rPr>
        <w:t xml:space="preserve">from </w:t>
      </w:r>
    </w:p>
    <w:p w14:paraId="77A82F6C" w14:textId="77777777" w:rsidR="000D4093" w:rsidRPr="00C13FA8" w:rsidRDefault="00C13FA8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C13FA8">
        <w:rPr>
          <w:rFonts w:cs="Arial"/>
        </w:rPr>
        <w:t>1 April 2016 to 31 March 2017.</w:t>
      </w:r>
    </w:p>
    <w:p w14:paraId="0A304A15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7996C73D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28667788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7E04665B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09D7BBFB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345336AB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7765179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C46AAAF" w14:textId="2A55DCFF" w:rsidR="002E547B" w:rsidRPr="00C13FA8" w:rsidRDefault="006A76C5" w:rsidP="006A76C5">
      <w:pPr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>Please complete the “</w:t>
      </w:r>
      <w:r w:rsidR="002E547B" w:rsidRPr="00C13FA8">
        <w:rPr>
          <w:rFonts w:ascii="Arial" w:hAnsi="Arial" w:cs="Arial"/>
          <w:sz w:val="22"/>
        </w:rPr>
        <w:t>Part B – Cost to import and sell”</w:t>
      </w:r>
      <w:r w:rsidRPr="00C13FA8">
        <w:rPr>
          <w:rFonts w:ascii="Arial" w:hAnsi="Arial" w:cs="Arial"/>
          <w:sz w:val="22"/>
        </w:rPr>
        <w:t xml:space="preserve"> spreadsheet included </w:t>
      </w:r>
      <w:r w:rsidR="002E547B" w:rsidRPr="00C13FA8">
        <w:rPr>
          <w:rFonts w:ascii="Arial" w:hAnsi="Arial" w:cs="Arial"/>
          <w:sz w:val="22"/>
        </w:rPr>
        <w:t>in the “</w:t>
      </w:r>
      <w:r w:rsidR="003140F4">
        <w:rPr>
          <w:rFonts w:ascii="Arial" w:hAnsi="Arial" w:cs="Arial"/>
          <w:sz w:val="22"/>
        </w:rPr>
        <w:t>Rebar</w:t>
      </w:r>
      <w:r w:rsidR="00C13FA8" w:rsidRPr="00C13FA8">
        <w:rPr>
          <w:rFonts w:ascii="Arial" w:hAnsi="Arial" w:cs="Arial"/>
          <w:sz w:val="22"/>
        </w:rPr>
        <w:t xml:space="preserve"> </w:t>
      </w:r>
      <w:r w:rsidR="002E547B" w:rsidRPr="00C13FA8">
        <w:rPr>
          <w:rFonts w:ascii="Arial" w:hAnsi="Arial" w:cs="Arial"/>
          <w:sz w:val="22"/>
        </w:rPr>
        <w:t>Importer Questionnaire Spreadsheets” workbook</w:t>
      </w:r>
      <w:r w:rsidR="00924D03" w:rsidRPr="00C13FA8">
        <w:rPr>
          <w:rFonts w:ascii="Arial" w:hAnsi="Arial" w:cs="Arial"/>
          <w:sz w:val="22"/>
        </w:rPr>
        <w:t xml:space="preserve">, </w:t>
      </w:r>
      <w:r w:rsidRPr="00C13FA8">
        <w:rPr>
          <w:rFonts w:ascii="Arial" w:hAnsi="Arial" w:cs="Arial"/>
          <w:sz w:val="22"/>
        </w:rPr>
        <w:t xml:space="preserve">with details for </w:t>
      </w:r>
      <w:r w:rsidR="002E547B" w:rsidRPr="00C13FA8">
        <w:rPr>
          <w:rFonts w:ascii="Arial" w:hAnsi="Arial" w:cs="Arial"/>
          <w:sz w:val="22"/>
        </w:rPr>
        <w:t xml:space="preserve">the highlighted </w:t>
      </w:r>
      <w:r w:rsidRPr="00C13FA8">
        <w:rPr>
          <w:rFonts w:ascii="Arial" w:hAnsi="Arial" w:cs="Arial"/>
          <w:sz w:val="22"/>
        </w:rPr>
        <w:t xml:space="preserve">selected shipments.  </w:t>
      </w:r>
    </w:p>
    <w:p w14:paraId="3E0EE9A5" w14:textId="77777777" w:rsidR="002E547B" w:rsidRPr="00C13FA8" w:rsidRDefault="002E547B" w:rsidP="006A76C5">
      <w:pPr>
        <w:rPr>
          <w:rFonts w:ascii="Arial" w:hAnsi="Arial" w:cs="Arial"/>
          <w:sz w:val="22"/>
        </w:rPr>
      </w:pPr>
    </w:p>
    <w:p w14:paraId="5D263256" w14:textId="193474E5" w:rsidR="006A76C5" w:rsidRPr="00C13FA8" w:rsidRDefault="006A76C5" w:rsidP="006A76C5">
      <w:pPr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C13FA8" w:rsidRPr="00C13FA8">
        <w:rPr>
          <w:rFonts w:cs="Arial"/>
        </w:rPr>
        <w:t>rebar</w:t>
      </w:r>
      <w:r w:rsidR="00C13FA8" w:rsidRPr="00C13FA8">
        <w:rPr>
          <w:rFonts w:ascii="Arial" w:hAnsi="Arial" w:cs="Arial"/>
          <w:b/>
          <w:bCs/>
          <w:sz w:val="22"/>
        </w:rPr>
        <w:t xml:space="preserve"> </w:t>
      </w:r>
      <w:r w:rsidRPr="003140F4">
        <w:rPr>
          <w:rFonts w:ascii="Arial" w:hAnsi="Arial" w:cs="Arial"/>
          <w:sz w:val="22"/>
        </w:rPr>
        <w:t>exported</w:t>
      </w:r>
      <w:r w:rsidRPr="00C13FA8">
        <w:rPr>
          <w:rFonts w:ascii="Arial" w:hAnsi="Arial" w:cs="Arial"/>
          <w:sz w:val="22"/>
        </w:rPr>
        <w:t xml:space="preserve"> from </w:t>
      </w:r>
      <w:r w:rsidR="00C13FA8" w:rsidRPr="00C13FA8">
        <w:rPr>
          <w:rFonts w:ascii="Arial" w:hAnsi="Arial" w:cs="Arial"/>
          <w:sz w:val="22"/>
        </w:rPr>
        <w:t xml:space="preserve">Greece, the Republic of Indonesia, Spain (Nervacero S.A), Taiwan (Power Steel Co. Ltd) and the Kingdom of Thailand </w:t>
      </w:r>
      <w:r w:rsidR="003140F4">
        <w:rPr>
          <w:rFonts w:ascii="Arial" w:hAnsi="Arial" w:cs="Arial"/>
          <w:sz w:val="22"/>
        </w:rPr>
        <w:t>from</w:t>
      </w:r>
      <w:r w:rsidR="002E547B" w:rsidRPr="00C13FA8">
        <w:rPr>
          <w:rFonts w:ascii="Arial" w:hAnsi="Arial" w:cs="Arial"/>
          <w:sz w:val="22"/>
        </w:rPr>
        <w:t xml:space="preserve"> </w:t>
      </w:r>
      <w:r w:rsidR="00C13FA8" w:rsidRPr="00C13FA8">
        <w:rPr>
          <w:rFonts w:ascii="Arial" w:hAnsi="Arial" w:cs="Arial"/>
          <w:sz w:val="22"/>
        </w:rPr>
        <w:t>1 April 2016 to 31 March 2017.</w:t>
      </w:r>
      <w:r w:rsidRPr="00C13FA8">
        <w:rPr>
          <w:rFonts w:ascii="Arial" w:hAnsi="Arial" w:cs="Arial"/>
          <w:sz w:val="22"/>
        </w:rPr>
        <w:t xml:space="preserve"> The completed spreadsheet should be returned a</w:t>
      </w:r>
      <w:r w:rsidR="002E547B" w:rsidRPr="00C13FA8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1D65ED74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6A53374E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157DA612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1058C840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3906EC35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59A0867E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7E54766C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09500799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5E401D85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5CB9663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4F92F8DD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5462088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4FEF1A5C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22D30F0B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15F4E7C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6F6B608D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0563FD15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67F0CBD8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BC906AC" w14:textId="5BBA6CF4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C13FA8">
        <w:rPr>
          <w:rFonts w:cs="Arial"/>
        </w:rPr>
        <w:t>“</w:t>
      </w:r>
      <w:r w:rsidR="003140F4">
        <w:rPr>
          <w:rFonts w:cs="Arial"/>
        </w:rPr>
        <w:t>Rebar</w:t>
      </w:r>
      <w:r w:rsidR="002E547B">
        <w:rPr>
          <w:rFonts w:cs="Arial"/>
        </w:rPr>
        <w:t xml:space="preserve"> 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0A11A8DD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6287D87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108901B7" w14:textId="4A83BA99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3140F4" w:rsidRPr="003140F4">
        <w:rPr>
          <w:rFonts w:ascii="Arial" w:hAnsi="Arial" w:cs="Arial"/>
          <w:sz w:val="22"/>
        </w:rPr>
        <w:t>18 July 2017.</w:t>
      </w:r>
    </w:p>
    <w:p w14:paraId="731375D6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4C9C80F6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2B0C3EB3" w14:textId="77777777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</w:t>
      </w:r>
      <w:r w:rsidRPr="00C13FA8">
        <w:rPr>
          <w:rFonts w:cs="Arial"/>
        </w:rPr>
        <w:t xml:space="preserve">of </w:t>
      </w:r>
      <w:r w:rsidR="00C13FA8" w:rsidRPr="00C13FA8">
        <w:rPr>
          <w:rFonts w:cs="Arial"/>
        </w:rPr>
        <w:t>rebar</w:t>
      </w:r>
      <w:r w:rsidRPr="00C13FA8">
        <w:rPr>
          <w:rFonts w:cs="Arial"/>
        </w:rPr>
        <w:t xml:space="preserve"> exported </w:t>
      </w:r>
      <w:r>
        <w:rPr>
          <w:rFonts w:cs="Arial"/>
        </w:rPr>
        <w:t xml:space="preserve">from </w:t>
      </w:r>
      <w:r w:rsidR="00C13FA8" w:rsidRPr="003140F4">
        <w:rPr>
          <w:rFonts w:cs="Arial"/>
        </w:rPr>
        <w:t>exported</w:t>
      </w:r>
      <w:r w:rsidR="00C13FA8" w:rsidRPr="00C13FA8">
        <w:rPr>
          <w:rFonts w:cs="Arial"/>
        </w:rPr>
        <w:t xml:space="preserve"> from Greece, the Republic of Indonesia, Spain (Nervacero S.A), Taiwan (Power Steel Co. Ltd) and the Kingdom of Thailand </w:t>
      </w:r>
      <w:r w:rsidR="00C13FA8">
        <w:rPr>
          <w:rFonts w:cs="Arial"/>
        </w:rPr>
        <w:t>from</w:t>
      </w:r>
      <w:r w:rsidR="00C13FA8" w:rsidRPr="00C13FA8">
        <w:rPr>
          <w:rFonts w:cs="Arial"/>
        </w:rPr>
        <w:t xml:space="preserve"> 1 April 2016 to 31 March 2017</w:t>
      </w:r>
    </w:p>
    <w:p w14:paraId="0FCE30FF" w14:textId="619DA429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 xml:space="preserve">spreadsheet “Part C – Sales” is provided within the </w:t>
      </w:r>
      <w:r w:rsidR="003140F4">
        <w:rPr>
          <w:rFonts w:cs="Arial"/>
        </w:rPr>
        <w:t>“Rebar</w:t>
      </w:r>
      <w:r w:rsidR="008C1015">
        <w:rPr>
          <w:rFonts w:cs="Arial"/>
        </w:rPr>
        <w:t xml:space="preserve"> Exporter 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743A638D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7F0A0BE9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3F77D4DE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732E1FC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4B866BBD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7EE0061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7357087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6CED4C6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6698A65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0931535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4457B36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738A857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242EA9D4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2D35F91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0AA0CCD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55DFB291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01D249A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7B616C5A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supplier of the </w:t>
      </w:r>
      <w:r w:rsidR="00C13FA8">
        <w:rPr>
          <w:rFonts w:ascii="Arial" w:hAnsi="Arial" w:cs="Arial"/>
          <w:sz w:val="22"/>
        </w:rPr>
        <w:t>rebar</w:t>
      </w:r>
      <w:r>
        <w:rPr>
          <w:rFonts w:ascii="Arial" w:hAnsi="Arial" w:cs="Arial"/>
          <w:sz w:val="22"/>
        </w:rPr>
        <w:t>;</w:t>
      </w:r>
    </w:p>
    <w:p w14:paraId="6386B839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42565978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05B3269E" w14:textId="77777777" w:rsidR="006A76C5" w:rsidRDefault="006A76C5" w:rsidP="006A76C5">
      <w:pPr>
        <w:rPr>
          <w:rFonts w:ascii="Arial" w:hAnsi="Arial" w:cs="Arial"/>
          <w:sz w:val="22"/>
        </w:rPr>
      </w:pPr>
    </w:p>
    <w:p w14:paraId="44DD1C97" w14:textId="77777777" w:rsidR="006A76C5" w:rsidRDefault="006A76C5" w:rsidP="006A76C5">
      <w:pPr>
        <w:rPr>
          <w:rFonts w:ascii="Arial" w:hAnsi="Arial" w:cs="Arial"/>
          <w:sz w:val="22"/>
        </w:rPr>
      </w:pPr>
    </w:p>
    <w:p w14:paraId="719EB89A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711CCD6D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7901B492" w14:textId="77777777" w:rsidR="006508CA" w:rsidRPr="00C13FA8" w:rsidRDefault="006A76C5" w:rsidP="008C1015">
      <w:pPr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 xml:space="preserve">Please calculate </w:t>
      </w:r>
      <w:r w:rsidR="008C1015" w:rsidRPr="00C13FA8">
        <w:rPr>
          <w:rFonts w:ascii="Arial" w:hAnsi="Arial" w:cs="Arial"/>
          <w:sz w:val="22"/>
        </w:rPr>
        <w:t>your</w:t>
      </w:r>
      <w:r w:rsidRPr="00C13FA8">
        <w:rPr>
          <w:rFonts w:ascii="Arial" w:hAnsi="Arial" w:cs="Arial"/>
          <w:sz w:val="22"/>
        </w:rPr>
        <w:t xml:space="preserve"> selling, general and administration costs for </w:t>
      </w:r>
      <w:r w:rsidR="00C13FA8" w:rsidRPr="00C13FA8">
        <w:rPr>
          <w:rFonts w:ascii="Arial" w:hAnsi="Arial" w:cs="Arial"/>
          <w:sz w:val="22"/>
        </w:rPr>
        <w:t>rebar</w:t>
      </w:r>
      <w:r w:rsidRPr="00C13FA8">
        <w:rPr>
          <w:rFonts w:ascii="Arial" w:hAnsi="Arial" w:cs="Arial"/>
          <w:sz w:val="22"/>
        </w:rPr>
        <w:t xml:space="preserve"> for the </w:t>
      </w:r>
      <w:r w:rsidR="008C1015" w:rsidRPr="00C13FA8">
        <w:rPr>
          <w:rFonts w:ascii="Arial" w:hAnsi="Arial" w:cs="Arial"/>
          <w:sz w:val="22"/>
        </w:rPr>
        <w:t xml:space="preserve">period </w:t>
      </w:r>
    </w:p>
    <w:p w14:paraId="51794D7C" w14:textId="1D2308DB" w:rsidR="006A76C5" w:rsidRPr="00C13FA8" w:rsidRDefault="00C13FA8" w:rsidP="008C1015">
      <w:pPr>
        <w:rPr>
          <w:rFonts w:ascii="Arial" w:hAnsi="Arial" w:cs="Arial"/>
          <w:sz w:val="22"/>
        </w:rPr>
      </w:pPr>
      <w:r w:rsidRPr="003140F4">
        <w:rPr>
          <w:rFonts w:ascii="Arial" w:hAnsi="Arial" w:cs="Arial"/>
          <w:sz w:val="22"/>
        </w:rPr>
        <w:t>1 April 2016 to 31 March 2017</w:t>
      </w:r>
      <w:r w:rsidR="0041439D" w:rsidRPr="00C13FA8">
        <w:rPr>
          <w:rFonts w:ascii="Arial" w:hAnsi="Arial" w:cs="Arial"/>
          <w:sz w:val="22"/>
        </w:rPr>
        <w:t xml:space="preserve"> </w:t>
      </w:r>
      <w:r w:rsidR="006A76C5" w:rsidRPr="00C13FA8">
        <w:rPr>
          <w:rFonts w:ascii="Arial" w:hAnsi="Arial" w:cs="Arial"/>
          <w:sz w:val="22"/>
        </w:rPr>
        <w:t xml:space="preserve">and enter </w:t>
      </w:r>
      <w:r w:rsidR="00924D03" w:rsidRPr="00C13FA8">
        <w:rPr>
          <w:rFonts w:ascii="Arial" w:hAnsi="Arial" w:cs="Arial"/>
          <w:sz w:val="22"/>
        </w:rPr>
        <w:t xml:space="preserve">this information </w:t>
      </w:r>
      <w:r w:rsidR="006A76C5" w:rsidRPr="00C13FA8">
        <w:rPr>
          <w:rFonts w:ascii="Arial" w:hAnsi="Arial" w:cs="Arial"/>
          <w:sz w:val="22"/>
        </w:rPr>
        <w:t xml:space="preserve">into the </w:t>
      </w:r>
      <w:r w:rsidR="008C1015" w:rsidRPr="00C13FA8">
        <w:rPr>
          <w:rFonts w:ascii="Arial" w:hAnsi="Arial" w:cs="Arial"/>
          <w:sz w:val="22"/>
        </w:rPr>
        <w:t xml:space="preserve">“Part B – Cost to import and sell” spreadsheet included in the </w:t>
      </w:r>
      <w:r w:rsidRPr="00C13FA8">
        <w:rPr>
          <w:rFonts w:ascii="Arial" w:hAnsi="Arial" w:cs="Arial"/>
          <w:sz w:val="22"/>
        </w:rPr>
        <w:t>“</w:t>
      </w:r>
      <w:r w:rsidR="003140F4">
        <w:rPr>
          <w:rFonts w:ascii="Arial" w:hAnsi="Arial" w:cs="Arial"/>
          <w:sz w:val="22"/>
        </w:rPr>
        <w:t>Rebar</w:t>
      </w:r>
      <w:r w:rsidR="008C1015" w:rsidRPr="00C13FA8">
        <w:rPr>
          <w:rFonts w:ascii="Arial" w:hAnsi="Arial" w:cs="Arial"/>
          <w:sz w:val="22"/>
        </w:rPr>
        <w:t xml:space="preserve"> Importer Questionnaire Spreadshee</w:t>
      </w:r>
      <w:r w:rsidR="00BC2AAF" w:rsidRPr="00C13FA8">
        <w:rPr>
          <w:rFonts w:ascii="Arial" w:hAnsi="Arial" w:cs="Arial"/>
          <w:sz w:val="22"/>
        </w:rPr>
        <w:t>ts” workbook on the disk in this</w:t>
      </w:r>
      <w:r w:rsidR="008C1015" w:rsidRPr="00C13FA8">
        <w:rPr>
          <w:rFonts w:ascii="Arial" w:hAnsi="Arial" w:cs="Arial"/>
          <w:sz w:val="22"/>
        </w:rPr>
        <w:t xml:space="preserve"> package.</w:t>
      </w:r>
    </w:p>
    <w:p w14:paraId="359E5F0C" w14:textId="77777777" w:rsidR="008C1015" w:rsidRPr="00C13FA8" w:rsidRDefault="008C1015" w:rsidP="008C1015">
      <w:pPr>
        <w:rPr>
          <w:rFonts w:ascii="Arial" w:hAnsi="Arial" w:cs="Arial"/>
          <w:sz w:val="22"/>
        </w:rPr>
      </w:pPr>
    </w:p>
    <w:p w14:paraId="17B11066" w14:textId="77777777" w:rsidR="006A76C5" w:rsidRPr="00C13FA8" w:rsidRDefault="006A76C5" w:rsidP="008C1015">
      <w:pPr>
        <w:rPr>
          <w:rFonts w:ascii="Arial" w:hAnsi="Arial" w:cs="Arial"/>
          <w:sz w:val="22"/>
        </w:rPr>
      </w:pPr>
      <w:r w:rsidRPr="00C13FA8"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C13FA8" w:rsidRPr="00C13FA8">
        <w:rPr>
          <w:rFonts w:ascii="Arial" w:hAnsi="Arial" w:cs="Arial"/>
          <w:sz w:val="22"/>
        </w:rPr>
        <w:t>rebar</w:t>
      </w:r>
      <w:r w:rsidRPr="00C13FA8">
        <w:rPr>
          <w:rFonts w:ascii="Arial" w:hAnsi="Arial" w:cs="Arial"/>
          <w:sz w:val="22"/>
        </w:rPr>
        <w:t xml:space="preserve"> is only a part of overall company sales, allocations of selling, general and administrative expenses may have to be made.</w:t>
      </w:r>
    </w:p>
    <w:p w14:paraId="7ECEE601" w14:textId="77777777" w:rsidR="00F02047" w:rsidRPr="00C13FA8" w:rsidRDefault="00F02047" w:rsidP="008C1015">
      <w:pPr>
        <w:pStyle w:val="BodyText2"/>
        <w:rPr>
          <w:rFonts w:cs="Arial"/>
        </w:rPr>
      </w:pPr>
    </w:p>
    <w:p w14:paraId="625AA31B" w14:textId="77777777" w:rsidR="006B43A5" w:rsidRPr="00C13FA8" w:rsidRDefault="00F02047" w:rsidP="008C1015">
      <w:pPr>
        <w:pStyle w:val="BodyText2"/>
        <w:rPr>
          <w:rFonts w:cs="Arial"/>
        </w:rPr>
        <w:sectPr w:rsidR="006B43A5" w:rsidRPr="00C13FA8" w:rsidSect="00E73094">
          <w:headerReference w:type="default" r:id="rId12"/>
          <w:headerReference w:type="first" r:id="rId13"/>
          <w:pgSz w:w="11906" w:h="16838" w:code="9"/>
          <w:pgMar w:top="1134" w:right="1466" w:bottom="1276" w:left="1440" w:header="567" w:footer="567" w:gutter="0"/>
          <w:cols w:space="708"/>
          <w:titlePg/>
          <w:docGrid w:linePitch="360"/>
        </w:sectPr>
      </w:pPr>
      <w:r w:rsidRPr="00C13FA8">
        <w:rPr>
          <w:rFonts w:cs="Arial"/>
        </w:rPr>
        <w:t>The Commission</w:t>
      </w:r>
      <w:r w:rsidR="006A76C5" w:rsidRPr="00C13FA8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4A302EA1" w14:textId="77777777" w:rsidR="006A76C5" w:rsidRDefault="006A76C5" w:rsidP="008C1015">
      <w:pPr>
        <w:pStyle w:val="BodyText2"/>
        <w:rPr>
          <w:rFonts w:cs="Arial"/>
        </w:rPr>
      </w:pPr>
    </w:p>
    <w:p w14:paraId="3579BEF0" w14:textId="77777777" w:rsidR="006A76C5" w:rsidRDefault="006A76C5"/>
    <w:p w14:paraId="1A9EDEF9" w14:textId="77777777" w:rsidR="007103C6" w:rsidRDefault="007103C6"/>
    <w:p w14:paraId="5BDCAB81" w14:textId="77777777" w:rsidR="007103C6" w:rsidRDefault="007103C6"/>
    <w:p w14:paraId="3BAC64C8" w14:textId="77777777" w:rsidR="007103C6" w:rsidRDefault="007103C6"/>
    <w:p w14:paraId="5FA31C3A" w14:textId="77777777" w:rsidR="007103C6" w:rsidRDefault="007103C6"/>
    <w:p w14:paraId="0F7ED988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106BDE92" w14:textId="354BC38C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3140F4" w:rsidRPr="003140F4">
        <w:rPr>
          <w:rFonts w:cs="Arial"/>
          <w:b/>
        </w:rPr>
        <w:t>04 July 2017</w:t>
      </w:r>
    </w:p>
    <w:p w14:paraId="1546484E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445093D4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62440E65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67E9257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764FFC5B" w14:textId="245D960C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3140F4" w:rsidRPr="003140F4">
        <w:rPr>
          <w:rFonts w:cs="Arial"/>
          <w:b/>
        </w:rPr>
        <w:t>18 July 2017</w:t>
      </w:r>
    </w:p>
    <w:p w14:paraId="759127FD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5CB81BB4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1E0BBFE7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43CDCFE4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49AD48E6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17D28F0D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03C6A3FE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768DF89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3F860D2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14B42ED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5F76EB57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702F49A3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6128D4A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7673980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4B9C6B09" w14:textId="77777777" w:rsidR="007103C6" w:rsidRDefault="007103C6"/>
    <w:sectPr w:rsidR="007103C6" w:rsidSect="00CB4DCB">
      <w:headerReference w:type="first" r:id="rId14"/>
      <w:footerReference w:type="first" r:id="rId15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52397" w14:textId="77777777" w:rsidR="008C4441" w:rsidRDefault="008C4441">
      <w:r>
        <w:separator/>
      </w:r>
    </w:p>
  </w:endnote>
  <w:endnote w:type="continuationSeparator" w:id="0">
    <w:p w14:paraId="682A0F28" w14:textId="77777777" w:rsidR="008C4441" w:rsidRDefault="008C4441">
      <w:r>
        <w:continuationSeparator/>
      </w:r>
    </w:p>
  </w:endnote>
  <w:endnote w:type="continuationNotice" w:id="1">
    <w:p w14:paraId="1ECA88DF" w14:textId="77777777" w:rsidR="0017163F" w:rsidRDefault="00171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E6B5F" w14:textId="77777777" w:rsidR="008C4441" w:rsidRDefault="008C4441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788D48" wp14:editId="09D1089B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63F3F" id="Straight Connector 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73D9DE45" w14:textId="77777777" w:rsidR="008C4441" w:rsidRPr="006B43A5" w:rsidRDefault="008C4441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24B0E" w14:textId="77777777" w:rsidR="008C4441" w:rsidRDefault="008C4441">
      <w:r>
        <w:separator/>
      </w:r>
    </w:p>
  </w:footnote>
  <w:footnote w:type="continuationSeparator" w:id="0">
    <w:p w14:paraId="7C4C8625" w14:textId="77777777" w:rsidR="008C4441" w:rsidRDefault="008C4441">
      <w:r>
        <w:continuationSeparator/>
      </w:r>
    </w:p>
  </w:footnote>
  <w:footnote w:type="continuationNotice" w:id="1">
    <w:p w14:paraId="609D6769" w14:textId="77777777" w:rsidR="0017163F" w:rsidRDefault="001716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9D18" w14:textId="77777777" w:rsidR="008C4441" w:rsidRDefault="008C4441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9C83A" w14:textId="77777777" w:rsidR="008C4441" w:rsidRDefault="008C4441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40F33CCD" w14:textId="77777777" w:rsidR="008C4441" w:rsidRDefault="008C4441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04565DDD" wp14:editId="005B8782">
          <wp:extent cx="5715000" cy="900224"/>
          <wp:effectExtent l="0" t="0" r="0" b="0"/>
          <wp:docPr id="3" name="Picture 3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0553F" w14:textId="77777777" w:rsidR="008C4441" w:rsidRPr="00AF735F" w:rsidRDefault="008C4441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6A3DBF" wp14:editId="50CFB914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43B22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79CEB" w14:textId="77777777" w:rsidR="008C4441" w:rsidRDefault="008C4441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14EBAAA1" w14:textId="77777777" w:rsidR="008C4441" w:rsidRDefault="008C4441" w:rsidP="00AF735F">
    <w:pPr>
      <w:pStyle w:val="Header"/>
      <w:rPr>
        <w:rFonts w:ascii="Arial" w:hAnsi="Arial" w:cs="Arial"/>
        <w:b/>
      </w:rPr>
    </w:pPr>
  </w:p>
  <w:p w14:paraId="2FFDB25D" w14:textId="77777777" w:rsidR="008C4441" w:rsidRPr="00AF735F" w:rsidRDefault="008C4441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9E"/>
    <w:rsid w:val="000B47FC"/>
    <w:rsid w:val="000D4093"/>
    <w:rsid w:val="0014303F"/>
    <w:rsid w:val="001662DF"/>
    <w:rsid w:val="0017163F"/>
    <w:rsid w:val="00283B91"/>
    <w:rsid w:val="002B3DF2"/>
    <w:rsid w:val="002B4622"/>
    <w:rsid w:val="002E46C1"/>
    <w:rsid w:val="002E547B"/>
    <w:rsid w:val="003140F4"/>
    <w:rsid w:val="003323A4"/>
    <w:rsid w:val="003A7117"/>
    <w:rsid w:val="003E44D2"/>
    <w:rsid w:val="0040120D"/>
    <w:rsid w:val="0041439D"/>
    <w:rsid w:val="0048221E"/>
    <w:rsid w:val="00516BA4"/>
    <w:rsid w:val="005A4147"/>
    <w:rsid w:val="005F479E"/>
    <w:rsid w:val="006508CA"/>
    <w:rsid w:val="006A76C5"/>
    <w:rsid w:val="006B43A5"/>
    <w:rsid w:val="007103C6"/>
    <w:rsid w:val="00756E0A"/>
    <w:rsid w:val="00770AF7"/>
    <w:rsid w:val="007822BC"/>
    <w:rsid w:val="00802C97"/>
    <w:rsid w:val="00833D82"/>
    <w:rsid w:val="008C1015"/>
    <w:rsid w:val="008C4441"/>
    <w:rsid w:val="0092014B"/>
    <w:rsid w:val="0092234C"/>
    <w:rsid w:val="00924D03"/>
    <w:rsid w:val="0098356B"/>
    <w:rsid w:val="009D72DA"/>
    <w:rsid w:val="009F5D8E"/>
    <w:rsid w:val="00AA2AAE"/>
    <w:rsid w:val="00AF735F"/>
    <w:rsid w:val="00B249FC"/>
    <w:rsid w:val="00B33419"/>
    <w:rsid w:val="00B3481A"/>
    <w:rsid w:val="00B86428"/>
    <w:rsid w:val="00BA3EA1"/>
    <w:rsid w:val="00BC2AAF"/>
    <w:rsid w:val="00C13FA8"/>
    <w:rsid w:val="00C42442"/>
    <w:rsid w:val="00C802E7"/>
    <w:rsid w:val="00CB4DCB"/>
    <w:rsid w:val="00D70A70"/>
    <w:rsid w:val="00D822EC"/>
    <w:rsid w:val="00DB4BDF"/>
    <w:rsid w:val="00DD6ABF"/>
    <w:rsid w:val="00E73094"/>
    <w:rsid w:val="00E91080"/>
    <w:rsid w:val="00E94327"/>
    <w:rsid w:val="00EA7141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FC23AF"/>
  <w15:docId w15:val="{1A07F860-148A-4E88-B529-0F768AD3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DB4B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4B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B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4" Type="http://schemas.openxmlformats.org/officeDocument/2006/relationships/header" Target="header3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hub/div/antidumpingcommission/businessfunctions/eass/referencetrainingmaterial/docs/Importer%20-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2514EEDF2147ABEB14142A968D41" ma:contentTypeVersion="0" ma:contentTypeDescription="Create a new document." ma:contentTypeScope="" ma:versionID="c5f32640be8847d6d926cd7da37cb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adb9bed2e36e4a93af574aeb444da63e xmlns="5d55e9dd-4cea-4593-8805-904a126b9efb">
      <Terms xmlns="http://schemas.microsoft.com/office/infopath/2007/PartnerControls"/>
    </adb9bed2e36e4a93af574aeb444da63e>
    <ecb3b0d026e346229db3a0eefecebd00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Notifications</TermName>
          <TermId xmlns="http://schemas.microsoft.com/office/infopath/2007/PartnerControls">41580c66-f83a-409e-b36a-9a05d16a9e50</TermId>
        </TermInfo>
      </Terms>
    </ecb3b0d026e346229db3a0eefecebd00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1d69ac64-1b19-474f-be8a-bc2c21ab078f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Importer</TermName>
          <TermId xmlns="http://schemas.microsoft.com/office/infopath/2007/PartnerControls">5c3dc9c5-fd15-4ceb-a529-9cf0178829cb</TermId>
        </TermInfo>
      </Terms>
    </nba65ea250ff47ef835926baceee72ae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Investigation</TermName>
          <TermId xmlns="http://schemas.microsoft.com/office/infopath/2007/PartnerControls">5695771f-514a-4514-aec7-0469df46353d</TermId>
        </TermInfo>
      </Terms>
    </g7bcb40ba23249a78edca7d43a67c1c9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TaxCatchAll xmlns="5d55e9dd-4cea-4593-8805-904a126b9efb">
      <Value>66</Value>
      <Value>643</Value>
      <Value>1245</Value>
      <Value>78</Value>
      <Value>671</Value>
      <Value>464</Value>
      <Value>5</Value>
      <Value>1092</Value>
      <Value>3</Value>
      <Value>53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Comments xmlns="http://schemas.microsoft.com/sharepoint/v3" xsi:nil="true"/>
    <_dlc_DocId xmlns="5d55e9dd-4cea-4593-8805-904a126b9efb">X37KMNPMRHAR-1381743848-1232</_dlc_DocId>
    <_dlc_DocIdUrl xmlns="5d55e9dd-4cea-4593-8805-904a126b9efb">
      <Url>http://dochub/div/antidumpingcommission/businessfunctions/operations/steelproducts/investigations/_layouts/15/DocIdRedir.aspx?ID=X37KMNPMRHAR-1381743848-1232</Url>
      <Description>X37KMNPMRHAR-1381743848-1232</Description>
    </_dlc_DocIdUrl>
    <b3318d1e01eb4610a351b730b44661e9 xmlns="5d55e9dd-4cea-4593-8805-904a126b9efb">
      <Terms xmlns="http://schemas.microsoft.com/office/infopath/2007/PartnerControls"/>
    </b3318d1e01eb4610a351b730b44661e9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Steel reinforcing bars</TermName>
          <TermId xmlns="http://schemas.microsoft.com/office/infopath/2007/PartnerControls">9b2e968c-5403-4ba6-b349-07867d3600ff</TermId>
        </TermInfo>
      </Terms>
    </e1a8023ac9bd4d13a46790ba8a934c2f>
    <fed433c90bd444998726ebeea3584a5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OneSteel</TermName>
          <TermId xmlns="http://schemas.microsoft.com/office/infopath/2007/PartnerControls">ac01f886-cbb8-4891-ae19-a4946ae0e0d6</TermId>
        </TermInfo>
      </Terms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Multiple</TermName>
          <TermId xmlns="http://schemas.microsoft.com/office/infopath/2007/PartnerControls">85bb9832-2187-4a09-9655-b7eb1fd7f7d5</TermId>
        </TermInfo>
      </Terms>
    </a525dd14246c4526810fcf7cf11229a1>
    <DocHub_CaseNumber xmlns="5d55e9dd-4cea-4593-8805-904a126b9efb">418</DocHub_CaseNumber>
    <fda336e4ce3945f88b6988cb2e159361 xmlns="5d55e9dd-4cea-4593-8805-904a126b9efb">
      <Terms xmlns="http://schemas.microsoft.com/office/infopath/2007/PartnerControls"/>
    </fda336e4ce3945f88b6988cb2e159361>
  </documentManagement>
</p:properties>
</file>

<file path=customXml/itemProps1.xml><?xml version="1.0" encoding="utf-8"?>
<ds:datastoreItem xmlns:ds="http://schemas.openxmlformats.org/officeDocument/2006/customXml" ds:itemID="{114E9899-0FA1-4215-8ECF-CC26B4FA8B2A}"/>
</file>

<file path=customXml/itemProps2.xml><?xml version="1.0" encoding="utf-8"?>
<ds:datastoreItem xmlns:ds="http://schemas.openxmlformats.org/officeDocument/2006/customXml" ds:itemID="{66D3E82A-336A-408D-BD65-5CE952E65BA5}"/>
</file>

<file path=customXml/itemProps3.xml><?xml version="1.0" encoding="utf-8"?>
<ds:datastoreItem xmlns:ds="http://schemas.openxmlformats.org/officeDocument/2006/customXml" ds:itemID="{7F421EFF-BFBE-438D-B2E8-D355B183F267}"/>
</file>

<file path=customXml/itemProps4.xml><?xml version="1.0" encoding="utf-8"?>
<ds:datastoreItem xmlns:ds="http://schemas.openxmlformats.org/officeDocument/2006/customXml" ds:itemID="{66D3E82A-336A-408D-BD65-5CE952E65BA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5d55e9dd-4cea-4593-8805-904a126b9e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Importer%20-%20Questionnaire%20(Word)</Template>
  <TotalTime>0</TotalTime>
  <Pages>7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D'Souza, Sangeeta</dc:creator>
  <cp:lastModifiedBy>D'Souza, Sangeeta</cp:lastModifiedBy>
  <cp:revision>2</cp:revision>
  <cp:lastPrinted>2004-01-29T06:40:00Z</cp:lastPrinted>
  <dcterms:created xsi:type="dcterms:W3CDTF">2017-06-26T08:13:00Z</dcterms:created>
  <dcterms:modified xsi:type="dcterms:W3CDTF">2017-06-26T08:13:00Z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0x0101007FDC2514EEDF2147ABEB14142A968D41</vt:lpwstr>
  </property>
  <property fmtid="{D5CDD505-2E9C-101B-9397-08002B2CF9AE}" pid="7" name="_dlc_DocIdItemGuid">
    <vt:lpwstr>2988fca6-2313-4790-b507-390e8a45eb84</vt:lpwstr>
  </property>
  <property fmtid="{D5CDD505-2E9C-101B-9397-08002B2CF9AE}" pid="8" name="DocHub_Year">
    <vt:lpwstr>671;#2017|5f6de30b-6e1e-4c09-9e51-982258231536</vt:lpwstr>
  </property>
  <property fmtid="{D5CDD505-2E9C-101B-9397-08002B2CF9AE}" pid="9" name="DocHub_DocumentType">
    <vt:lpwstr>66;#Template|9b48ba34-650a-488d-9fe8-e5181e10b797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5;#Investigation|5695771f-514a-4514-aec7-0469df46353d</vt:lpwstr>
  </property>
  <property fmtid="{D5CDD505-2E9C-101B-9397-08002B2CF9AE}" pid="16" name="DocHub_ NIMActivity">
    <vt:lpwstr/>
  </property>
  <property fmtid="{D5CDD505-2E9C-101B-9397-08002B2CF9AE}" pid="17" name="DocHub_ADCSubDocumentType">
    <vt:lpwstr>1245;#Notifications|41580c66-f83a-409e-b36a-9a05d16a9e50</vt:lpwstr>
  </property>
  <property fmtid="{D5CDD505-2E9C-101B-9397-08002B2CF9AE}" pid="18" name="DocHub_AttachmentAppendix">
    <vt:lpwstr/>
  </property>
  <property fmtid="{D5CDD505-2E9C-101B-9397-08002B2CF9AE}" pid="19" name="Report Type">
    <vt:lpwstr/>
  </property>
  <property fmtid="{D5CDD505-2E9C-101B-9397-08002B2CF9AE}" pid="20" name="DocHub_Entity">
    <vt:lpwstr>464;#OneSteel|ac01f886-cbb8-4891-ae19-a4946ae0e0d6</vt:lpwstr>
  </property>
  <property fmtid="{D5CDD505-2E9C-101B-9397-08002B2CF9AE}" pid="21" name="DocHub_Goods">
    <vt:lpwstr>78;#Steel reinforcing bars|9b2e968c-5403-4ba6-b349-07867d3600ff</vt:lpwstr>
  </property>
  <property fmtid="{D5CDD505-2E9C-101B-9397-08002B2CF9AE}" pid="22" name="DocHub_Country">
    <vt:lpwstr>643;#Multiple|85bb9832-2187-4a09-9655-b7eb1fd7f7d5</vt:lpwstr>
  </property>
</Properties>
</file>