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FD3D3B">
      <w:pPr>
        <w:widowControl w:val="0"/>
        <w:jc w:val="center"/>
        <w:rPr>
          <w:rFonts w:cs="Arial"/>
          <w:b/>
          <w:snapToGrid w:val="0"/>
          <w:sz w:val="48"/>
        </w:rPr>
      </w:pPr>
      <w:r>
        <w:rPr>
          <w:rFonts w:cs="Arial"/>
          <w:b/>
          <w:snapToGrid w:val="0"/>
          <w:sz w:val="48"/>
        </w:rPr>
        <w:t xml:space="preserve">SUPPLEMENTARY </w:t>
      </w:r>
      <w:r w:rsidR="00E95D8C" w:rsidRPr="00872EB3">
        <w:rPr>
          <w:rFonts w:cs="Arial"/>
          <w:b/>
          <w:snapToGrid w:val="0"/>
          <w:sz w:val="48"/>
        </w:rPr>
        <w:t>EXPORTER QUESTIONNAIRE</w:t>
      </w:r>
    </w:p>
    <w:p w:rsidR="0050702E" w:rsidRPr="00872EB3" w:rsidRDefault="0050702E">
      <w:pPr>
        <w:widowControl w:val="0"/>
        <w:jc w:val="center"/>
        <w:rPr>
          <w:rFonts w:cs="Arial"/>
          <w:b/>
          <w:snapToGrid w:val="0"/>
          <w:sz w:val="36"/>
        </w:rPr>
      </w:pPr>
    </w:p>
    <w:p w:rsidR="00515B70" w:rsidRPr="00872EB3" w:rsidRDefault="00515B70">
      <w:pPr>
        <w:widowControl w:val="0"/>
        <w:rPr>
          <w:rFonts w:cs="Arial"/>
          <w:snapToGrid w:val="0"/>
        </w:rPr>
      </w:pPr>
    </w:p>
    <w:p w:rsidR="00515B70" w:rsidRPr="00872EB3" w:rsidRDefault="002508EF" w:rsidP="00E95D8C">
      <w:pPr>
        <w:widowControl w:val="0"/>
        <w:ind w:left="0"/>
        <w:jc w:val="center"/>
        <w:rPr>
          <w:rFonts w:cs="Arial"/>
          <w:snapToGrid w:val="0"/>
          <w:sz w:val="36"/>
        </w:rPr>
      </w:pPr>
      <w:r>
        <w:rPr>
          <w:rFonts w:cs="Arial"/>
          <w:b/>
          <w:snapToGrid w:val="0"/>
          <w:sz w:val="40"/>
        </w:rPr>
        <w:t>GRINDING BALLS</w:t>
      </w:r>
      <w:r w:rsidR="00BB117B" w:rsidRPr="00872EB3">
        <w:rPr>
          <w:rFonts w:cs="Arial"/>
          <w:b/>
          <w:snapToGrid w:val="0"/>
          <w:sz w:val="40"/>
        </w:rPr>
        <w:t xml:space="preserve"> EXPORTED FROM THE PEOPLE’S REPUBLIC OF CHINA</w:t>
      </w:r>
    </w:p>
    <w:p w:rsidR="00E95D8C" w:rsidRPr="00872EB3" w:rsidRDefault="00E95D8C">
      <w:pPr>
        <w:widowControl w:val="0"/>
        <w:ind w:left="0"/>
        <w:rPr>
          <w:rFonts w:cs="Arial"/>
          <w:b/>
          <w:snapToGrid w:val="0"/>
          <w:sz w:val="28"/>
        </w:rPr>
      </w:pPr>
    </w:p>
    <w:p w:rsidR="00E95D8C" w:rsidRPr="00872EB3" w:rsidRDefault="00E95D8C">
      <w:pPr>
        <w:widowControl w:val="0"/>
        <w:ind w:left="0"/>
        <w:rPr>
          <w:rFonts w:cs="Arial"/>
          <w:b/>
          <w:snapToGrid w:val="0"/>
          <w:sz w:val="28"/>
        </w:rPr>
      </w:pPr>
    </w:p>
    <w:p w:rsidR="00515B70" w:rsidRPr="00872EB3" w:rsidRDefault="00515B70" w:rsidP="002508EF">
      <w:pPr>
        <w:widowControl w:val="0"/>
        <w:ind w:left="3685" w:hanging="3685"/>
        <w:rPr>
          <w:rFonts w:cs="Arial"/>
          <w:snapToGrid w:val="0"/>
          <w:sz w:val="28"/>
        </w:rPr>
      </w:pPr>
      <w:r w:rsidRPr="00872EB3">
        <w:rPr>
          <w:rFonts w:cs="Arial"/>
          <w:b/>
          <w:snapToGrid w:val="0"/>
          <w:sz w:val="28"/>
        </w:rPr>
        <w:t xml:space="preserve">Period of Investigation: </w:t>
      </w:r>
      <w:r w:rsidR="00E95D8C" w:rsidRPr="00872EB3">
        <w:rPr>
          <w:rFonts w:cs="Arial"/>
          <w:b/>
          <w:snapToGrid w:val="0"/>
          <w:sz w:val="28"/>
        </w:rPr>
        <w:tab/>
      </w:r>
      <w:r w:rsidR="00E95D8C" w:rsidRPr="00AC550A">
        <w:rPr>
          <w:rFonts w:cs="Arial"/>
          <w:b/>
          <w:snapToGrid w:val="0"/>
          <w:sz w:val="28"/>
        </w:rPr>
        <w:t xml:space="preserve">1 </w:t>
      </w:r>
      <w:r w:rsidR="002508EF" w:rsidRPr="00AC550A">
        <w:rPr>
          <w:rFonts w:cs="Arial"/>
          <w:b/>
          <w:snapToGrid w:val="0"/>
          <w:sz w:val="28"/>
        </w:rPr>
        <w:t>OCTOBER 2014</w:t>
      </w:r>
      <w:r w:rsidR="00E95D8C" w:rsidRPr="00AC550A">
        <w:rPr>
          <w:rFonts w:cs="Arial"/>
          <w:b/>
          <w:snapToGrid w:val="0"/>
          <w:sz w:val="28"/>
        </w:rPr>
        <w:t xml:space="preserve"> – 3</w:t>
      </w:r>
      <w:r w:rsidR="002508EF" w:rsidRPr="00AC550A">
        <w:rPr>
          <w:rFonts w:cs="Arial"/>
          <w:b/>
          <w:snapToGrid w:val="0"/>
          <w:sz w:val="28"/>
        </w:rPr>
        <w:t>0 SEPTEMBER</w:t>
      </w:r>
      <w:r w:rsidR="00E95D8C" w:rsidRPr="00AC550A">
        <w:rPr>
          <w:rFonts w:cs="Arial"/>
          <w:b/>
          <w:snapToGrid w:val="0"/>
          <w:sz w:val="28"/>
        </w:rPr>
        <w:t xml:space="preserve"> 201</w:t>
      </w:r>
      <w:r w:rsidR="002508EF" w:rsidRPr="00AC550A">
        <w:rPr>
          <w:rFonts w:cs="Arial"/>
          <w:b/>
          <w:snapToGrid w:val="0"/>
          <w:sz w:val="28"/>
        </w:rPr>
        <w:t>5</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0" w:name="poistart"/>
      <w:r w:rsidRPr="00872EB3">
        <w:rPr>
          <w:rFonts w:cs="Arial"/>
          <w:snapToGrid w:val="0"/>
          <w:sz w:val="28"/>
        </w:rPr>
        <w:t>1-November-99</w:t>
      </w:r>
      <w:bookmarkEnd w:id="0"/>
      <w:r w:rsidRPr="00872EB3">
        <w:rPr>
          <w:rFonts w:cs="Arial"/>
          <w:snapToGrid w:val="0"/>
          <w:sz w:val="28"/>
        </w:rPr>
        <w:fldChar w:fldCharType="end"/>
      </w:r>
    </w:p>
    <w:p w:rsidR="00515B70" w:rsidRPr="00872EB3" w:rsidRDefault="00515B70">
      <w:pPr>
        <w:widowControl w:val="0"/>
        <w:ind w:left="0"/>
        <w:rPr>
          <w:rFonts w:cs="Arial"/>
          <w:snapToGrid w:val="0"/>
        </w:rPr>
      </w:pPr>
    </w:p>
    <w:p w:rsidR="00CA5663" w:rsidRPr="00116453" w:rsidRDefault="00515B70">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00E95D8C" w:rsidRPr="00872EB3">
        <w:rPr>
          <w:rFonts w:cs="Arial"/>
          <w:snapToGrid w:val="0"/>
          <w:sz w:val="28"/>
        </w:rPr>
        <w:tab/>
      </w:r>
      <w:r w:rsidR="00E95D8C" w:rsidRPr="00872EB3">
        <w:rPr>
          <w:rFonts w:cs="Arial"/>
          <w:snapToGrid w:val="0"/>
          <w:sz w:val="28"/>
        </w:rPr>
        <w:tab/>
      </w:r>
      <w:r w:rsidR="00D8709E" w:rsidRPr="00116453">
        <w:rPr>
          <w:rFonts w:cs="Arial"/>
          <w:b/>
          <w:snapToGrid w:val="0"/>
          <w:color w:val="FF0000"/>
          <w:sz w:val="28"/>
        </w:rPr>
        <w:t>2</w:t>
      </w:r>
      <w:r w:rsidR="00DE339C">
        <w:rPr>
          <w:rFonts w:cs="Arial"/>
          <w:b/>
          <w:snapToGrid w:val="0"/>
          <w:color w:val="FF0000"/>
          <w:sz w:val="28"/>
        </w:rPr>
        <w:t>7</w:t>
      </w:r>
      <w:r w:rsidR="00D8709E" w:rsidRPr="00116453">
        <w:rPr>
          <w:rFonts w:cs="Arial"/>
          <w:b/>
          <w:snapToGrid w:val="0"/>
          <w:color w:val="FF0000"/>
          <w:sz w:val="28"/>
        </w:rPr>
        <w:t xml:space="preserve"> </w:t>
      </w:r>
      <w:r w:rsidR="00FD3D3B">
        <w:rPr>
          <w:rFonts w:cs="Arial"/>
          <w:b/>
          <w:snapToGrid w:val="0"/>
          <w:color w:val="FF0000"/>
          <w:sz w:val="28"/>
        </w:rPr>
        <w:t>JANUARY 2</w:t>
      </w:r>
      <w:r w:rsidR="00D8709E" w:rsidRPr="00116453">
        <w:rPr>
          <w:rFonts w:cs="Arial"/>
          <w:b/>
          <w:snapToGrid w:val="0"/>
          <w:color w:val="FF0000"/>
          <w:sz w:val="28"/>
        </w:rPr>
        <w:t>015</w:t>
      </w:r>
    </w:p>
    <w:p w:rsidR="00CA5663" w:rsidRPr="00116453" w:rsidRDefault="00CA5663">
      <w:pPr>
        <w:widowControl w:val="0"/>
        <w:ind w:left="0"/>
        <w:rPr>
          <w:rFonts w:cs="Arial"/>
          <w:b/>
          <w:snapToGrid w:val="0"/>
          <w:color w:val="FF0000"/>
          <w:sz w:val="28"/>
        </w:rPr>
      </w:pPr>
    </w:p>
    <w:p w:rsidR="00CA5663" w:rsidRPr="00C472E4" w:rsidRDefault="00CA5663" w:rsidP="00CA5663">
      <w:pPr>
        <w:widowControl w:val="0"/>
        <w:ind w:left="3685"/>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rsidR="00515B70" w:rsidRPr="00872EB3" w:rsidRDefault="00515B70">
      <w:pPr>
        <w:widowControl w:val="0"/>
        <w:ind w:left="0"/>
        <w:rPr>
          <w:rFonts w:cs="Arial"/>
          <w:snapToGrid w:val="0"/>
        </w:rPr>
      </w:pPr>
      <w:r w:rsidRPr="002508EF">
        <w:rPr>
          <w:rFonts w:cs="Arial"/>
          <w:snapToGrid w:val="0"/>
          <w:sz w:val="28"/>
          <w:highlight w:val="yellow"/>
        </w:rPr>
        <w:fldChar w:fldCharType="begin"/>
      </w:r>
      <w:r w:rsidRPr="002508EF">
        <w:rPr>
          <w:rFonts w:cs="Arial"/>
          <w:snapToGrid w:val="0"/>
          <w:sz w:val="28"/>
          <w:highlight w:val="yellow"/>
        </w:rPr>
        <w:instrText xml:space="preserve"> ASK responsedue "Insert due date for response to questionnaire"\o  \* MERGEFORMAT </w:instrText>
      </w:r>
      <w:r w:rsidRPr="002508EF">
        <w:rPr>
          <w:rFonts w:cs="Arial"/>
          <w:snapToGrid w:val="0"/>
          <w:sz w:val="28"/>
          <w:highlight w:val="yellow"/>
        </w:rPr>
        <w:fldChar w:fldCharType="separate"/>
      </w:r>
      <w:bookmarkStart w:id="1" w:name="responsedue"/>
      <w:r w:rsidRPr="002508EF">
        <w:rPr>
          <w:rFonts w:cs="Arial"/>
          <w:snapToGrid w:val="0"/>
          <w:sz w:val="28"/>
          <w:highlight w:val="yellow"/>
        </w:rPr>
        <w:t>7-November-99</w:t>
      </w:r>
      <w:bookmarkEnd w:id="1"/>
      <w:r w:rsidRPr="002508EF">
        <w:rPr>
          <w:rFonts w:cs="Arial"/>
          <w:snapToGrid w:val="0"/>
          <w:sz w:val="28"/>
          <w:highlight w:val="yellow"/>
        </w:rPr>
        <w:fldChar w:fldCharType="end"/>
      </w:r>
    </w:p>
    <w:p w:rsidR="00E95D8C" w:rsidRPr="00872EB3" w:rsidRDefault="00E95D8C">
      <w:pPr>
        <w:widowControl w:val="0"/>
        <w:ind w:left="0"/>
        <w:rPr>
          <w:rFonts w:cs="Arial"/>
          <w:b/>
          <w:snapToGrid w:val="0"/>
          <w:sz w:val="28"/>
          <w:u w:val="single"/>
        </w:rPr>
      </w:pPr>
      <w:r w:rsidRPr="00872EB3">
        <w:rPr>
          <w:rFonts w:cs="Arial"/>
          <w:b/>
          <w:snapToGrid w:val="0"/>
          <w:sz w:val="28"/>
          <w:u w:val="single"/>
        </w:rPr>
        <w:t>CASE CONTACT</w:t>
      </w:r>
    </w:p>
    <w:p w:rsidR="00E95D8C" w:rsidRPr="00872EB3" w:rsidRDefault="00E95D8C">
      <w:pPr>
        <w:widowControl w:val="0"/>
        <w:ind w:left="0"/>
        <w:rPr>
          <w:rFonts w:cs="Arial"/>
          <w:b/>
          <w:snapToGrid w:val="0"/>
          <w:sz w:val="28"/>
        </w:rPr>
      </w:pPr>
    </w:p>
    <w:p w:rsidR="00515B70" w:rsidRPr="00872EB3" w:rsidRDefault="005E3134">
      <w:pPr>
        <w:widowControl w:val="0"/>
        <w:ind w:left="0"/>
        <w:rPr>
          <w:rFonts w:cs="Arial"/>
          <w:snapToGrid w:val="0"/>
          <w:sz w:val="28"/>
        </w:rPr>
      </w:pPr>
      <w:r>
        <w:rPr>
          <w:rFonts w:cs="Arial"/>
          <w:b/>
          <w:snapToGrid w:val="0"/>
          <w:sz w:val="28"/>
        </w:rPr>
        <w:t>Case Manager</w:t>
      </w:r>
      <w:r w:rsidR="00E95D8C" w:rsidRPr="00872EB3">
        <w:rPr>
          <w:rFonts w:cs="Arial"/>
          <w:b/>
          <w:snapToGrid w:val="0"/>
          <w:sz w:val="28"/>
        </w:rPr>
        <w:t>:</w:t>
      </w:r>
      <w:r w:rsidR="00E95D8C" w:rsidRPr="00872EB3">
        <w:rPr>
          <w:rFonts w:cs="Arial"/>
          <w:b/>
          <w:snapToGrid w:val="0"/>
          <w:sz w:val="28"/>
        </w:rPr>
        <w:tab/>
      </w:r>
      <w:r w:rsidR="00E95D8C" w:rsidRPr="00872EB3">
        <w:rPr>
          <w:rFonts w:cs="Arial"/>
          <w:b/>
          <w:snapToGrid w:val="0"/>
          <w:sz w:val="28"/>
        </w:rPr>
        <w:tab/>
      </w:r>
      <w:r w:rsidR="00515B70" w:rsidRPr="00872EB3">
        <w:rPr>
          <w:rFonts w:cs="Arial"/>
          <w:snapToGrid w:val="0"/>
          <w:sz w:val="28"/>
        </w:rPr>
        <w:fldChar w:fldCharType="begin"/>
      </w:r>
      <w:r w:rsidR="00515B70" w:rsidRPr="00872EB3">
        <w:rPr>
          <w:rFonts w:cs="Arial"/>
          <w:snapToGrid w:val="0"/>
          <w:sz w:val="28"/>
        </w:rPr>
        <w:instrText xml:space="preserve"> ASK oic "Insert name of case officer" \o  \* MERGEFORMAT </w:instrText>
      </w:r>
      <w:r w:rsidR="00515B70" w:rsidRPr="00872EB3">
        <w:rPr>
          <w:rFonts w:cs="Arial"/>
          <w:snapToGrid w:val="0"/>
          <w:sz w:val="28"/>
        </w:rPr>
        <w:fldChar w:fldCharType="separate"/>
      </w:r>
      <w:bookmarkStart w:id="2" w:name="oic"/>
      <w:r w:rsidR="00515B70" w:rsidRPr="00872EB3">
        <w:rPr>
          <w:rFonts w:cs="Arial"/>
          <w:snapToGrid w:val="0"/>
          <w:sz w:val="28"/>
        </w:rPr>
        <w:t>Lilly Tacksharp</w:t>
      </w:r>
      <w:bookmarkEnd w:id="2"/>
      <w:r w:rsidR="00515B70" w:rsidRPr="00872EB3">
        <w:rPr>
          <w:rFonts w:cs="Arial"/>
          <w:snapToGrid w:val="0"/>
          <w:sz w:val="28"/>
        </w:rPr>
        <w:fldChar w:fldCharType="end"/>
      </w:r>
      <w:r w:rsidR="00C77E04" w:rsidRPr="00872EB3">
        <w:rPr>
          <w:rFonts w:cs="Arial"/>
          <w:snapToGrid w:val="0"/>
          <w:sz w:val="28"/>
        </w:rPr>
        <w:t xml:space="preserve"> </w:t>
      </w:r>
      <w:r w:rsidR="00E95D8C" w:rsidRPr="00872EB3">
        <w:rPr>
          <w:rFonts w:cs="Arial"/>
          <w:snapToGrid w:val="0"/>
          <w:sz w:val="28"/>
        </w:rPr>
        <w:tab/>
        <w:t>M</w:t>
      </w:r>
      <w:r w:rsidR="002508EF">
        <w:rPr>
          <w:rFonts w:cs="Arial"/>
          <w:snapToGrid w:val="0"/>
          <w:sz w:val="28"/>
        </w:rPr>
        <w:t>R REUBEN MCGOVERN</w:t>
      </w:r>
    </w:p>
    <w:p w:rsidR="005B0CC7" w:rsidRPr="00872EB3" w:rsidRDefault="005B0CC7" w:rsidP="005B0CC7">
      <w:pPr>
        <w:widowControl w:val="0"/>
        <w:ind w:left="0"/>
        <w:rPr>
          <w:rFonts w:cs="Arial"/>
          <w:b/>
          <w:snapToGrid w:val="0"/>
          <w:sz w:val="28"/>
        </w:rPr>
      </w:pPr>
    </w:p>
    <w:p w:rsidR="005B0CC7" w:rsidRPr="00872EB3" w:rsidRDefault="00515B70" w:rsidP="005B0CC7">
      <w:pPr>
        <w:widowControl w:val="0"/>
        <w:ind w:left="0"/>
        <w:rPr>
          <w:rFonts w:cs="Arial"/>
          <w:snapToGrid w:val="0"/>
          <w:sz w:val="28"/>
        </w:rPr>
      </w:pPr>
      <w:r w:rsidRPr="00872EB3">
        <w:rPr>
          <w:rFonts w:cs="Arial"/>
          <w:b/>
          <w:snapToGrid w:val="0"/>
          <w:sz w:val="28"/>
        </w:rPr>
        <w:t>Phone:</w:t>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t xml:space="preserve">+61 </w:t>
      </w:r>
      <w:r w:rsidR="002508EF">
        <w:rPr>
          <w:rFonts w:cs="Arial"/>
          <w:sz w:val="28"/>
          <w:szCs w:val="28"/>
        </w:rPr>
        <w:t>3</w:t>
      </w:r>
      <w:r w:rsidR="00E95D8C" w:rsidRPr="00872EB3">
        <w:rPr>
          <w:rFonts w:cs="Arial"/>
          <w:sz w:val="28"/>
          <w:szCs w:val="28"/>
        </w:rPr>
        <w:t xml:space="preserve"> </w:t>
      </w:r>
      <w:r w:rsidR="002508EF">
        <w:rPr>
          <w:rFonts w:cs="Arial"/>
          <w:sz w:val="28"/>
          <w:szCs w:val="28"/>
        </w:rPr>
        <w:t>8539 2437</w:t>
      </w:r>
    </w:p>
    <w:p w:rsidR="00515B70" w:rsidRPr="00872EB3" w:rsidRDefault="00515B70">
      <w:pPr>
        <w:widowControl w:val="0"/>
        <w:ind w:left="0"/>
        <w:rPr>
          <w:rFonts w:cs="Arial"/>
          <w:snapToGrid w:val="0"/>
          <w:sz w:val="28"/>
        </w:rPr>
      </w:pPr>
    </w:p>
    <w:p w:rsidR="005B0CC7" w:rsidRPr="00872EB3" w:rsidRDefault="00515B70" w:rsidP="005B0CC7">
      <w:pPr>
        <w:widowControl w:val="0"/>
        <w:ind w:left="0"/>
        <w:rPr>
          <w:rFonts w:cs="Arial"/>
          <w:snapToGrid w:val="0"/>
          <w:sz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3" w:name="email"/>
      <w:r w:rsidRPr="00872EB3">
        <w:rPr>
          <w:rFonts w:cs="Arial"/>
          <w:snapToGrid w:val="0"/>
          <w:sz w:val="28"/>
        </w:rPr>
        <w:t>lilly.tacksharp@customs.gov.au</w:t>
      </w:r>
      <w:bookmarkEnd w:id="3"/>
      <w:r w:rsidRPr="00872EB3">
        <w:rPr>
          <w:rFonts w:cs="Arial"/>
          <w:snapToGrid w:val="0"/>
          <w:sz w:val="28"/>
        </w:rPr>
        <w:fldChar w:fldCharType="end"/>
      </w:r>
      <w:r w:rsidR="00EB6F79" w:rsidRPr="00872EB3">
        <w:rPr>
          <w:rFonts w:cs="Arial"/>
          <w:snapToGrid w:val="0"/>
          <w:sz w:val="28"/>
        </w:rPr>
        <w:t xml:space="preserve"> </w:t>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hyperlink r:id="rId9" w:history="1">
        <w:r w:rsidR="002508EF" w:rsidRPr="006B0209">
          <w:rPr>
            <w:rStyle w:val="Hyperlink"/>
            <w:rFonts w:cs="Arial"/>
            <w:sz w:val="28"/>
            <w:szCs w:val="28"/>
          </w:rPr>
          <w:t>operations3@adcommission.gov.au</w:t>
        </w:r>
      </w:hyperlink>
      <w:r w:rsidR="00E95D8C" w:rsidRPr="00872EB3">
        <w:rPr>
          <w:rFonts w:cs="Arial"/>
          <w:color w:val="FF0000"/>
          <w:sz w:val="28"/>
          <w:szCs w:val="28"/>
        </w:rPr>
        <w:t xml:space="preserve"> </w:t>
      </w:r>
    </w:p>
    <w:p w:rsidR="00515B70" w:rsidRPr="00872EB3" w:rsidRDefault="00515B70">
      <w:pPr>
        <w:widowControl w:val="0"/>
        <w:ind w:left="0"/>
        <w:rPr>
          <w:rFonts w:cs="Arial"/>
          <w:snapToGrid w:val="0"/>
        </w:rPr>
      </w:pPr>
    </w:p>
    <w:p w:rsidR="00E95D8C" w:rsidRPr="00872EB3" w:rsidRDefault="00C75261">
      <w:pPr>
        <w:widowControl w:val="0"/>
        <w:ind w:left="0"/>
        <w:rPr>
          <w:rFonts w:cs="Arial"/>
          <w:b/>
          <w:snapToGrid w:val="0"/>
          <w:sz w:val="28"/>
        </w:rPr>
      </w:pPr>
      <w:r w:rsidRPr="00872EB3">
        <w:rPr>
          <w:rFonts w:cs="Arial"/>
          <w:b/>
          <w:snapToGrid w:val="0"/>
          <w:sz w:val="28"/>
        </w:rPr>
        <w:t xml:space="preserve">Anti-Dumping </w:t>
      </w:r>
    </w:p>
    <w:p w:rsidR="00515B70" w:rsidRPr="00872EB3" w:rsidRDefault="00C75261" w:rsidP="00E95D8C">
      <w:pPr>
        <w:widowControl w:val="0"/>
        <w:ind w:left="0"/>
        <w:rPr>
          <w:rFonts w:cs="Arial"/>
          <w:b/>
          <w:snapToGrid w:val="0"/>
          <w:sz w:val="28"/>
        </w:rPr>
      </w:pPr>
      <w:r w:rsidRPr="00872EB3">
        <w:rPr>
          <w:rFonts w:cs="Arial"/>
          <w:b/>
          <w:snapToGrid w:val="0"/>
          <w:sz w:val="28"/>
        </w:rPr>
        <w:t>Commission</w:t>
      </w:r>
      <w:r w:rsidR="00515B70" w:rsidRPr="00872EB3">
        <w:rPr>
          <w:rFonts w:cs="Arial"/>
          <w:b/>
          <w:snapToGrid w:val="0"/>
          <w:sz w:val="28"/>
        </w:rPr>
        <w:t xml:space="preserve"> website:</w:t>
      </w:r>
      <w:r w:rsidR="00E95D8C" w:rsidRPr="00872EB3">
        <w:rPr>
          <w:rFonts w:cs="Arial"/>
          <w:snapToGrid w:val="0"/>
          <w:sz w:val="28"/>
        </w:rPr>
        <w:tab/>
      </w:r>
      <w:r w:rsidR="00E95D8C" w:rsidRPr="00872EB3">
        <w:rPr>
          <w:rFonts w:cs="Arial"/>
          <w:snapToGrid w:val="0"/>
          <w:sz w:val="28"/>
        </w:rPr>
        <w:tab/>
      </w:r>
      <w:hyperlink r:id="rId10" w:history="1">
        <w:r w:rsidRPr="00872EB3">
          <w:rPr>
            <w:rStyle w:val="Hyperlink"/>
            <w:rFonts w:cs="Arial"/>
            <w:sz w:val="28"/>
          </w:rPr>
          <w:t>www</w:t>
        </w:r>
        <w:bookmarkStart w:id="4" w:name="_Hlt460140293"/>
        <w:r w:rsidRPr="00872EB3">
          <w:rPr>
            <w:rStyle w:val="Hyperlink"/>
            <w:rFonts w:cs="Arial"/>
            <w:sz w:val="28"/>
          </w:rPr>
          <w:t>.</w:t>
        </w:r>
        <w:bookmarkEnd w:id="4"/>
        <w:r w:rsidRPr="00872EB3">
          <w:rPr>
            <w:rStyle w:val="Hyperlink"/>
            <w:rFonts w:cs="Arial"/>
            <w:sz w:val="28"/>
          </w:rPr>
          <w:t>adcommission.gov.au</w:t>
        </w:r>
      </w:hyperlink>
      <w:r w:rsidR="00515B70" w:rsidRPr="00872EB3">
        <w:rPr>
          <w:rFonts w:cs="Arial"/>
          <w:snapToGrid w:val="0"/>
          <w:sz w:val="28"/>
        </w:rPr>
        <w:t xml:space="preserve"> </w:t>
      </w:r>
    </w:p>
    <w:p w:rsidR="00515B70" w:rsidRPr="00872EB3" w:rsidRDefault="00515B70">
      <w:pPr>
        <w:widowControl w:val="0"/>
        <w:ind w:left="0"/>
        <w:rPr>
          <w:rFonts w:cs="Arial"/>
          <w:snapToGrid w:val="0"/>
        </w:rPr>
      </w:pPr>
    </w:p>
    <w:p w:rsidR="00515B70" w:rsidRPr="00872EB3" w:rsidRDefault="00515B70">
      <w:pPr>
        <w:widowControl w:val="0"/>
        <w:ind w:left="0"/>
        <w:rPr>
          <w:rFonts w:cs="Arial"/>
          <w:snapToGrid w:val="0"/>
        </w:rPr>
      </w:pPr>
    </w:p>
    <w:p w:rsidR="00E95D8C" w:rsidRPr="00872EB3" w:rsidRDefault="00E95D8C">
      <w:pPr>
        <w:widowControl w:val="0"/>
        <w:ind w:left="0"/>
        <w:rPr>
          <w:rFonts w:cs="Arial"/>
          <w:b/>
          <w:snapToGrid w:val="0"/>
          <w:sz w:val="28"/>
          <w:u w:val="single"/>
        </w:rPr>
      </w:pPr>
      <w:r w:rsidRPr="00872EB3">
        <w:rPr>
          <w:rFonts w:cs="Arial"/>
          <w:b/>
          <w:snapToGrid w:val="0"/>
          <w:sz w:val="28"/>
          <w:u w:val="single"/>
        </w:rPr>
        <w:t>RETURN OF QUESTIONNAIRE DETAILS</w:t>
      </w:r>
    </w:p>
    <w:p w:rsidR="00E95D8C" w:rsidRPr="00872EB3" w:rsidRDefault="00E95D8C">
      <w:pPr>
        <w:widowControl w:val="0"/>
        <w:ind w:left="0"/>
        <w:rPr>
          <w:rFonts w:cs="Arial"/>
          <w:b/>
          <w:snapToGrid w:val="0"/>
          <w:sz w:val="28"/>
          <w:u w:val="single"/>
        </w:rPr>
      </w:pPr>
    </w:p>
    <w:p w:rsidR="00AC550A" w:rsidRDefault="00AC550A" w:rsidP="00AC550A">
      <w:pPr>
        <w:widowControl w:val="0"/>
        <w:ind w:left="0"/>
        <w:rPr>
          <w:rFonts w:cs="Arial"/>
          <w:snapToGrid w:val="0"/>
          <w:sz w:val="28"/>
        </w:rPr>
      </w:pPr>
      <w:r>
        <w:rPr>
          <w:rFonts w:cs="Arial"/>
          <w:b/>
          <w:snapToGrid w:val="0"/>
          <w:sz w:val="28"/>
        </w:rPr>
        <w:t>Preferably by</w:t>
      </w:r>
      <w:r w:rsidRPr="00872EB3">
        <w:rPr>
          <w:rFonts w:cs="Arial"/>
          <w:b/>
          <w:snapToGrid w:val="0"/>
          <w:sz w:val="28"/>
        </w:rPr>
        <w:t xml:space="preserve"> email</w:t>
      </w:r>
      <w:r>
        <w:rPr>
          <w:rFonts w:cs="Arial"/>
          <w:b/>
          <w:snapToGrid w:val="0"/>
          <w:sz w:val="28"/>
        </w:rPr>
        <w:t xml:space="preserve"> </w:t>
      </w:r>
      <w:r w:rsidR="006C71EF">
        <w:rPr>
          <w:rFonts w:cs="Arial"/>
          <w:b/>
          <w:snapToGrid w:val="0"/>
          <w:sz w:val="28"/>
        </w:rPr>
        <w:t>to</w:t>
      </w:r>
      <w:r w:rsidRPr="00872EB3">
        <w:rPr>
          <w:rFonts w:cs="Arial"/>
          <w:b/>
          <w:snapToGrid w:val="0"/>
          <w:sz w:val="28"/>
        </w:rPr>
        <w:t>:</w:t>
      </w:r>
      <w:r w:rsidRPr="00872EB3">
        <w:rPr>
          <w:rFonts w:cs="Arial"/>
          <w:b/>
          <w:snapToGrid w:val="0"/>
          <w:sz w:val="28"/>
        </w:rPr>
        <w:tab/>
      </w:r>
      <w:hyperlink r:id="rId11" w:history="1">
        <w:r w:rsidRPr="006B0209">
          <w:rPr>
            <w:rStyle w:val="Hyperlink"/>
            <w:rFonts w:cs="Arial"/>
            <w:snapToGrid w:val="0"/>
            <w:sz w:val="28"/>
          </w:rPr>
          <w:t>operations3@adcommission.gov.au</w:t>
        </w:r>
      </w:hyperlink>
      <w:r w:rsidRPr="00872EB3">
        <w:rPr>
          <w:rFonts w:cs="Arial"/>
          <w:snapToGrid w:val="0"/>
          <w:sz w:val="28"/>
        </w:rPr>
        <w:t xml:space="preserve"> </w:t>
      </w:r>
    </w:p>
    <w:p w:rsidR="00AC550A" w:rsidRPr="00872EB3" w:rsidRDefault="00AC550A" w:rsidP="00AC550A">
      <w:pPr>
        <w:widowControl w:val="0"/>
        <w:ind w:left="0"/>
        <w:rPr>
          <w:rFonts w:cs="Arial"/>
          <w:snapToGrid w:val="0"/>
        </w:rPr>
      </w:pPr>
    </w:p>
    <w:p w:rsidR="00E95D8C" w:rsidRPr="00872EB3" w:rsidRDefault="00AC550A">
      <w:pPr>
        <w:widowControl w:val="0"/>
        <w:ind w:left="0"/>
        <w:rPr>
          <w:rFonts w:cs="Arial"/>
          <w:b/>
          <w:snapToGrid w:val="0"/>
          <w:sz w:val="28"/>
        </w:rPr>
      </w:pPr>
      <w:r>
        <w:rPr>
          <w:rFonts w:cs="Arial"/>
          <w:b/>
          <w:snapToGrid w:val="0"/>
          <w:sz w:val="28"/>
        </w:rPr>
        <w:t>Or by</w:t>
      </w:r>
      <w:r w:rsidR="00E95D8C" w:rsidRPr="00872EB3">
        <w:rPr>
          <w:rFonts w:cs="Arial"/>
          <w:b/>
          <w:snapToGrid w:val="0"/>
          <w:sz w:val="28"/>
        </w:rPr>
        <w:t xml:space="preserve"> mail </w:t>
      </w:r>
    </w:p>
    <w:p w:rsidR="00E95D8C" w:rsidRPr="00872EB3" w:rsidRDefault="00E95D8C">
      <w:pPr>
        <w:widowControl w:val="0"/>
        <w:ind w:left="0"/>
        <w:rPr>
          <w:rFonts w:cs="Arial"/>
          <w:snapToGrid w:val="0"/>
          <w:sz w:val="28"/>
        </w:rPr>
      </w:pPr>
      <w:r w:rsidRPr="00872EB3">
        <w:rPr>
          <w:rFonts w:cs="Arial"/>
          <w:b/>
          <w:snapToGrid w:val="0"/>
          <w:sz w:val="28"/>
        </w:rPr>
        <w:t>(CD-ROM or USB):</w:t>
      </w:r>
      <w:r w:rsidRPr="00872EB3">
        <w:rPr>
          <w:rFonts w:cs="Arial"/>
          <w:b/>
          <w:snapToGrid w:val="0"/>
          <w:sz w:val="28"/>
        </w:rPr>
        <w:tab/>
      </w:r>
      <w:r w:rsidRPr="00872EB3">
        <w:rPr>
          <w:rFonts w:cs="Arial"/>
          <w:b/>
          <w:snapToGrid w:val="0"/>
          <w:sz w:val="28"/>
        </w:rPr>
        <w:tab/>
      </w:r>
      <w:r w:rsidRPr="00872EB3">
        <w:rPr>
          <w:rFonts w:cs="Arial"/>
          <w:snapToGrid w:val="0"/>
          <w:sz w:val="28"/>
        </w:rPr>
        <w:t>Att</w:t>
      </w:r>
      <w:r w:rsidR="00AC550A">
        <w:rPr>
          <w:rFonts w:cs="Arial"/>
          <w:snapToGrid w:val="0"/>
          <w:sz w:val="28"/>
        </w:rPr>
        <w:t>ention</w:t>
      </w:r>
      <w:r w:rsidRPr="00872EB3">
        <w:rPr>
          <w:rFonts w:cs="Arial"/>
          <w:snapToGrid w:val="0"/>
          <w:sz w:val="28"/>
        </w:rPr>
        <w:t>: Director</w:t>
      </w:r>
      <w:r w:rsidR="002508EF">
        <w:rPr>
          <w:rFonts w:cs="Arial"/>
          <w:snapToGrid w:val="0"/>
          <w:sz w:val="28"/>
        </w:rPr>
        <w:t xml:space="preserve"> </w:t>
      </w:r>
      <w:r w:rsidRPr="00872EB3">
        <w:rPr>
          <w:rFonts w:cs="Arial"/>
          <w:snapToGrid w:val="0"/>
          <w:sz w:val="28"/>
        </w:rPr>
        <w:t xml:space="preserve">Operations </w:t>
      </w:r>
      <w:r w:rsidR="002508EF">
        <w:rPr>
          <w:rFonts w:cs="Arial"/>
          <w:snapToGrid w:val="0"/>
          <w:sz w:val="28"/>
        </w:rPr>
        <w:t>3</w:t>
      </w:r>
    </w:p>
    <w:p w:rsidR="002508EF" w:rsidRDefault="00E95D8C" w:rsidP="002508EF">
      <w:pPr>
        <w:widowControl w:val="0"/>
        <w:ind w:left="0"/>
        <w:rPr>
          <w:snapToGrid w:val="0"/>
          <w:sz w:val="28"/>
        </w:rPr>
      </w:pP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002508EF">
        <w:rPr>
          <w:snapToGrid w:val="0"/>
          <w:sz w:val="28"/>
        </w:rPr>
        <w:t>Anti-Dumping Commission</w:t>
      </w:r>
    </w:p>
    <w:p w:rsidR="002508EF" w:rsidRDefault="002508EF" w:rsidP="002508EF">
      <w:pPr>
        <w:widowControl w:val="0"/>
        <w:ind w:left="2948" w:firstLine="737"/>
        <w:rPr>
          <w:snapToGrid w:val="0"/>
          <w:sz w:val="28"/>
        </w:rPr>
      </w:pPr>
      <w:r>
        <w:rPr>
          <w:snapToGrid w:val="0"/>
          <w:sz w:val="28"/>
        </w:rPr>
        <w:t>GPO Box 1632</w:t>
      </w:r>
    </w:p>
    <w:p w:rsidR="002508EF" w:rsidRDefault="002508EF" w:rsidP="002508EF">
      <w:pPr>
        <w:widowControl w:val="0"/>
        <w:ind w:left="2948" w:firstLine="737"/>
        <w:rPr>
          <w:snapToGrid w:val="0"/>
          <w:sz w:val="28"/>
        </w:rPr>
      </w:pPr>
      <w:r>
        <w:rPr>
          <w:snapToGrid w:val="0"/>
          <w:sz w:val="28"/>
        </w:rPr>
        <w:t>Melbourne VIC 3001</w:t>
      </w:r>
    </w:p>
    <w:p w:rsidR="00AC550A" w:rsidRPr="00465B31" w:rsidRDefault="00AC550A" w:rsidP="002508EF">
      <w:pPr>
        <w:widowControl w:val="0"/>
        <w:ind w:left="2948" w:firstLine="737"/>
        <w:rPr>
          <w:snapToGrid w:val="0"/>
          <w:sz w:val="28"/>
        </w:rPr>
      </w:pPr>
      <w:r>
        <w:rPr>
          <w:snapToGrid w:val="0"/>
          <w:sz w:val="28"/>
        </w:rPr>
        <w:lastRenderedPageBreak/>
        <w:t>Australia</w:t>
      </w:r>
    </w:p>
    <w:p w:rsidR="00E95D8C" w:rsidRPr="00872EB3" w:rsidRDefault="002508EF">
      <w:pPr>
        <w:widowControl w:val="0"/>
        <w:ind w:left="0"/>
        <w:rPr>
          <w:rFonts w:cs="Arial"/>
          <w:snapToGrid w:val="0"/>
          <w:sz w:val="28"/>
        </w:rPr>
      </w:pPr>
      <w:r>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p>
    <w:p w:rsidR="00515B70" w:rsidRPr="00872EB3" w:rsidRDefault="00515B70" w:rsidP="00945868">
      <w:pPr>
        <w:pStyle w:val="Heading1"/>
      </w:pPr>
      <w:bookmarkStart w:id="5" w:name="_Toc506971814"/>
      <w:bookmarkStart w:id="6" w:name="_Toc440373159"/>
      <w:r w:rsidRPr="00872EB3">
        <w:t>Table of contents</w:t>
      </w:r>
      <w:bookmarkEnd w:id="5"/>
      <w:bookmarkEnd w:id="6"/>
    </w:p>
    <w:p w:rsidR="00515B70" w:rsidRPr="00872EB3" w:rsidRDefault="00515B70" w:rsidP="00C5263F">
      <w:pPr>
        <w:pStyle w:val="TOC2"/>
        <w:rPr>
          <w:snapToGrid w:val="0"/>
        </w:rPr>
      </w:pPr>
    </w:p>
    <w:p w:rsidR="00270219"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sidRPr="00872EB3">
        <w:rPr>
          <w:rFonts w:ascii="Arial" w:hAnsi="Arial" w:cs="Arial"/>
          <w:snapToGrid w:val="0"/>
        </w:rPr>
        <w:fldChar w:fldCharType="begin"/>
      </w:r>
      <w:r w:rsidRPr="00872EB3">
        <w:rPr>
          <w:rFonts w:ascii="Arial" w:hAnsi="Arial" w:cs="Arial"/>
          <w:snapToGrid w:val="0"/>
        </w:rPr>
        <w:instrText xml:space="preserve"> TOC \o "1-3" \h \z \u </w:instrText>
      </w:r>
      <w:r w:rsidRPr="00872EB3">
        <w:rPr>
          <w:rFonts w:ascii="Arial" w:hAnsi="Arial" w:cs="Arial"/>
          <w:snapToGrid w:val="0"/>
        </w:rPr>
        <w:fldChar w:fldCharType="separate"/>
      </w:r>
      <w:hyperlink w:anchor="_Toc440373159" w:history="1">
        <w:r w:rsidR="00270219" w:rsidRPr="00521452">
          <w:rPr>
            <w:rStyle w:val="Hyperlink"/>
            <w:noProof/>
          </w:rPr>
          <w:t>Table of contents</w:t>
        </w:r>
        <w:r w:rsidR="00270219">
          <w:rPr>
            <w:noProof/>
            <w:webHidden/>
          </w:rPr>
          <w:tab/>
        </w:r>
        <w:r w:rsidR="00270219">
          <w:rPr>
            <w:noProof/>
            <w:webHidden/>
          </w:rPr>
          <w:fldChar w:fldCharType="begin"/>
        </w:r>
        <w:r w:rsidR="00270219">
          <w:rPr>
            <w:noProof/>
            <w:webHidden/>
          </w:rPr>
          <w:instrText xml:space="preserve"> PAGEREF _Toc440373159 \h </w:instrText>
        </w:r>
        <w:r w:rsidR="00270219">
          <w:rPr>
            <w:noProof/>
            <w:webHidden/>
          </w:rPr>
        </w:r>
        <w:r w:rsidR="00270219">
          <w:rPr>
            <w:noProof/>
            <w:webHidden/>
          </w:rPr>
          <w:fldChar w:fldCharType="separate"/>
        </w:r>
        <w:r w:rsidR="00270219">
          <w:rPr>
            <w:noProof/>
            <w:webHidden/>
          </w:rPr>
          <w:t>2</w:t>
        </w:r>
        <w:r w:rsidR="00270219">
          <w:rPr>
            <w:noProof/>
            <w:webHidden/>
          </w:rPr>
          <w:fldChar w:fldCharType="end"/>
        </w:r>
      </w:hyperlink>
    </w:p>
    <w:p w:rsidR="00270219" w:rsidRDefault="0027021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0373160" w:history="1">
        <w:r w:rsidRPr="00521452">
          <w:rPr>
            <w:rStyle w:val="Hyperlink"/>
            <w:noProof/>
          </w:rPr>
          <w:t>BACKGROUND AND GENERAL Instructions</w:t>
        </w:r>
        <w:r>
          <w:rPr>
            <w:noProof/>
            <w:webHidden/>
          </w:rPr>
          <w:tab/>
        </w:r>
        <w:r>
          <w:rPr>
            <w:noProof/>
            <w:webHidden/>
          </w:rPr>
          <w:fldChar w:fldCharType="begin"/>
        </w:r>
        <w:r>
          <w:rPr>
            <w:noProof/>
            <w:webHidden/>
          </w:rPr>
          <w:instrText xml:space="preserve"> PAGEREF _Toc440373160 \h </w:instrText>
        </w:r>
        <w:r>
          <w:rPr>
            <w:noProof/>
            <w:webHidden/>
          </w:rPr>
        </w:r>
        <w:r>
          <w:rPr>
            <w:noProof/>
            <w:webHidden/>
          </w:rPr>
          <w:fldChar w:fldCharType="separate"/>
        </w:r>
        <w:r>
          <w:rPr>
            <w:noProof/>
            <w:webHidden/>
          </w:rPr>
          <w:t>3</w:t>
        </w:r>
        <w:r>
          <w:rPr>
            <w:noProof/>
            <w:webHidden/>
          </w:rPr>
          <w:fldChar w:fldCharType="end"/>
        </w:r>
      </w:hyperlink>
    </w:p>
    <w:p w:rsidR="00270219" w:rsidRDefault="0027021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0373161" w:history="1">
        <w:r w:rsidRPr="00521452">
          <w:rPr>
            <w:rStyle w:val="Hyperlink"/>
            <w:smallCaps/>
            <w:noProof/>
            <w:spacing w:val="-10"/>
          </w:rPr>
          <w:t>SECTION A - NEW PROGRAMS AND RELATED QUESTIONS</w:t>
        </w:r>
        <w:r>
          <w:rPr>
            <w:noProof/>
            <w:webHidden/>
          </w:rPr>
          <w:tab/>
        </w:r>
        <w:r>
          <w:rPr>
            <w:noProof/>
            <w:webHidden/>
          </w:rPr>
          <w:fldChar w:fldCharType="begin"/>
        </w:r>
        <w:r>
          <w:rPr>
            <w:noProof/>
            <w:webHidden/>
          </w:rPr>
          <w:instrText xml:space="preserve"> PAGEREF _Toc440373161 \h </w:instrText>
        </w:r>
        <w:r>
          <w:rPr>
            <w:noProof/>
            <w:webHidden/>
          </w:rPr>
        </w:r>
        <w:r>
          <w:rPr>
            <w:noProof/>
            <w:webHidden/>
          </w:rPr>
          <w:fldChar w:fldCharType="separate"/>
        </w:r>
        <w:r>
          <w:rPr>
            <w:noProof/>
            <w:webHidden/>
          </w:rPr>
          <w:t>7</w:t>
        </w:r>
        <w:r>
          <w:rPr>
            <w:noProof/>
            <w:webHidden/>
          </w:rPr>
          <w:fldChar w:fldCharType="end"/>
        </w:r>
      </w:hyperlink>
    </w:p>
    <w:p w:rsidR="00270219" w:rsidRDefault="00270219">
      <w:pPr>
        <w:pStyle w:val="TOC3"/>
        <w:tabs>
          <w:tab w:val="right" w:leader="dot" w:pos="8892"/>
        </w:tabs>
        <w:rPr>
          <w:rFonts w:asciiTheme="minorHAnsi" w:eastAsiaTheme="minorEastAsia" w:hAnsiTheme="minorHAnsi" w:cstheme="minorBidi"/>
          <w:i w:val="0"/>
          <w:iCs w:val="0"/>
          <w:noProof/>
          <w:sz w:val="22"/>
          <w:szCs w:val="22"/>
          <w:lang w:eastAsia="en-AU"/>
        </w:rPr>
      </w:pPr>
      <w:hyperlink w:anchor="_Toc440373162" w:history="1">
        <w:r w:rsidRPr="00521452">
          <w:rPr>
            <w:rStyle w:val="Hyperlink"/>
            <w:rFonts w:cs="Arial"/>
            <w:noProof/>
            <w:lang w:eastAsia="fr-FR"/>
          </w:rPr>
          <w:t>Programs</w:t>
        </w:r>
        <w:r w:rsidRPr="00521452">
          <w:rPr>
            <w:rStyle w:val="Hyperlink"/>
            <w:rFonts w:cs="Arial"/>
            <w:bCs/>
            <w:noProof/>
            <w:lang w:eastAsia="en-AU"/>
          </w:rPr>
          <w:t xml:space="preserve"> 32 and 33</w:t>
        </w:r>
        <w:r>
          <w:rPr>
            <w:noProof/>
            <w:webHidden/>
          </w:rPr>
          <w:tab/>
        </w:r>
        <w:r>
          <w:rPr>
            <w:noProof/>
            <w:webHidden/>
          </w:rPr>
          <w:fldChar w:fldCharType="begin"/>
        </w:r>
        <w:r>
          <w:rPr>
            <w:noProof/>
            <w:webHidden/>
          </w:rPr>
          <w:instrText xml:space="preserve"> PAGEREF _Toc440373162 \h </w:instrText>
        </w:r>
        <w:r>
          <w:rPr>
            <w:noProof/>
            <w:webHidden/>
          </w:rPr>
        </w:r>
        <w:r>
          <w:rPr>
            <w:noProof/>
            <w:webHidden/>
          </w:rPr>
          <w:fldChar w:fldCharType="separate"/>
        </w:r>
        <w:r>
          <w:rPr>
            <w:noProof/>
            <w:webHidden/>
          </w:rPr>
          <w:t>7</w:t>
        </w:r>
        <w:r>
          <w:rPr>
            <w:noProof/>
            <w:webHidden/>
          </w:rPr>
          <w:fldChar w:fldCharType="end"/>
        </w:r>
      </w:hyperlink>
    </w:p>
    <w:p w:rsidR="00270219" w:rsidRDefault="00270219">
      <w:pPr>
        <w:pStyle w:val="TOC3"/>
        <w:tabs>
          <w:tab w:val="right" w:leader="dot" w:pos="8892"/>
        </w:tabs>
        <w:rPr>
          <w:rFonts w:asciiTheme="minorHAnsi" w:eastAsiaTheme="minorEastAsia" w:hAnsiTheme="minorHAnsi" w:cstheme="minorBidi"/>
          <w:i w:val="0"/>
          <w:iCs w:val="0"/>
          <w:noProof/>
          <w:sz w:val="22"/>
          <w:szCs w:val="22"/>
          <w:lang w:eastAsia="en-AU"/>
        </w:rPr>
      </w:pPr>
      <w:hyperlink w:anchor="_Toc440373163" w:history="1">
        <w:r w:rsidRPr="00521452">
          <w:rPr>
            <w:rStyle w:val="Hyperlink"/>
            <w:rFonts w:cs="Arial"/>
            <w:noProof/>
            <w:lang w:eastAsia="fr-FR"/>
          </w:rPr>
          <w:t>Programs</w:t>
        </w:r>
        <w:r w:rsidRPr="00521452">
          <w:rPr>
            <w:rStyle w:val="Hyperlink"/>
            <w:rFonts w:cs="Arial"/>
            <w:noProof/>
            <w:lang w:val="en-GB" w:eastAsia="en-AU"/>
          </w:rPr>
          <w:t xml:space="preserve"> 34 to 43</w:t>
        </w:r>
        <w:r>
          <w:rPr>
            <w:noProof/>
            <w:webHidden/>
          </w:rPr>
          <w:tab/>
        </w:r>
        <w:r>
          <w:rPr>
            <w:noProof/>
            <w:webHidden/>
          </w:rPr>
          <w:fldChar w:fldCharType="begin"/>
        </w:r>
        <w:r>
          <w:rPr>
            <w:noProof/>
            <w:webHidden/>
          </w:rPr>
          <w:instrText xml:space="preserve"> PAGEREF _Toc440373163 \h </w:instrText>
        </w:r>
        <w:r>
          <w:rPr>
            <w:noProof/>
            <w:webHidden/>
          </w:rPr>
        </w:r>
        <w:r>
          <w:rPr>
            <w:noProof/>
            <w:webHidden/>
          </w:rPr>
          <w:fldChar w:fldCharType="separate"/>
        </w:r>
        <w:r>
          <w:rPr>
            <w:noProof/>
            <w:webHidden/>
          </w:rPr>
          <w:t>8</w:t>
        </w:r>
        <w:r>
          <w:rPr>
            <w:noProof/>
            <w:webHidden/>
          </w:rPr>
          <w:fldChar w:fldCharType="end"/>
        </w:r>
      </w:hyperlink>
    </w:p>
    <w:p w:rsidR="00270219" w:rsidRDefault="00270219">
      <w:pPr>
        <w:pStyle w:val="TOC3"/>
        <w:tabs>
          <w:tab w:val="right" w:leader="dot" w:pos="8892"/>
        </w:tabs>
        <w:rPr>
          <w:rFonts w:asciiTheme="minorHAnsi" w:eastAsiaTheme="minorEastAsia" w:hAnsiTheme="minorHAnsi" w:cstheme="minorBidi"/>
          <w:i w:val="0"/>
          <w:iCs w:val="0"/>
          <w:noProof/>
          <w:sz w:val="22"/>
          <w:szCs w:val="22"/>
          <w:lang w:eastAsia="en-AU"/>
        </w:rPr>
      </w:pPr>
      <w:hyperlink w:anchor="_Toc440373164" w:history="1">
        <w:r w:rsidRPr="00521452">
          <w:rPr>
            <w:rStyle w:val="Hyperlink"/>
            <w:rFonts w:cs="Arial"/>
            <w:noProof/>
            <w:lang w:eastAsia="fr-FR"/>
          </w:rPr>
          <w:t>Program 43: Debt for equity swaps</w:t>
        </w:r>
        <w:r>
          <w:rPr>
            <w:noProof/>
            <w:webHidden/>
          </w:rPr>
          <w:tab/>
        </w:r>
        <w:r>
          <w:rPr>
            <w:noProof/>
            <w:webHidden/>
          </w:rPr>
          <w:fldChar w:fldCharType="begin"/>
        </w:r>
        <w:r>
          <w:rPr>
            <w:noProof/>
            <w:webHidden/>
          </w:rPr>
          <w:instrText xml:space="preserve"> PAGEREF _Toc440373164 \h </w:instrText>
        </w:r>
        <w:r>
          <w:rPr>
            <w:noProof/>
            <w:webHidden/>
          </w:rPr>
        </w:r>
        <w:r>
          <w:rPr>
            <w:noProof/>
            <w:webHidden/>
          </w:rPr>
          <w:fldChar w:fldCharType="separate"/>
        </w:r>
        <w:r>
          <w:rPr>
            <w:noProof/>
            <w:webHidden/>
          </w:rPr>
          <w:t>10</w:t>
        </w:r>
        <w:r>
          <w:rPr>
            <w:noProof/>
            <w:webHidden/>
          </w:rPr>
          <w:fldChar w:fldCharType="end"/>
        </w:r>
      </w:hyperlink>
    </w:p>
    <w:p w:rsidR="00270219" w:rsidRDefault="00270219">
      <w:pPr>
        <w:pStyle w:val="TOC3"/>
        <w:tabs>
          <w:tab w:val="right" w:leader="dot" w:pos="8892"/>
        </w:tabs>
        <w:rPr>
          <w:rFonts w:asciiTheme="minorHAnsi" w:eastAsiaTheme="minorEastAsia" w:hAnsiTheme="minorHAnsi" w:cstheme="minorBidi"/>
          <w:i w:val="0"/>
          <w:iCs w:val="0"/>
          <w:noProof/>
          <w:sz w:val="22"/>
          <w:szCs w:val="22"/>
          <w:lang w:eastAsia="en-AU"/>
        </w:rPr>
      </w:pPr>
      <w:hyperlink w:anchor="_Toc440373165" w:history="1">
        <w:r w:rsidRPr="00521452">
          <w:rPr>
            <w:rStyle w:val="Hyperlink"/>
            <w:rFonts w:cs="Arial"/>
            <w:noProof/>
          </w:rPr>
          <w:t>Program 44:  Equity infusions</w:t>
        </w:r>
        <w:r>
          <w:rPr>
            <w:noProof/>
            <w:webHidden/>
          </w:rPr>
          <w:tab/>
        </w:r>
        <w:r>
          <w:rPr>
            <w:noProof/>
            <w:webHidden/>
          </w:rPr>
          <w:fldChar w:fldCharType="begin"/>
        </w:r>
        <w:r>
          <w:rPr>
            <w:noProof/>
            <w:webHidden/>
          </w:rPr>
          <w:instrText xml:space="preserve"> PAGEREF _Toc440373165 \h </w:instrText>
        </w:r>
        <w:r>
          <w:rPr>
            <w:noProof/>
            <w:webHidden/>
          </w:rPr>
        </w:r>
        <w:r>
          <w:rPr>
            <w:noProof/>
            <w:webHidden/>
          </w:rPr>
          <w:fldChar w:fldCharType="separate"/>
        </w:r>
        <w:r>
          <w:rPr>
            <w:noProof/>
            <w:webHidden/>
          </w:rPr>
          <w:t>11</w:t>
        </w:r>
        <w:r>
          <w:rPr>
            <w:noProof/>
            <w:webHidden/>
          </w:rPr>
          <w:fldChar w:fldCharType="end"/>
        </w:r>
      </w:hyperlink>
    </w:p>
    <w:p w:rsidR="00270219" w:rsidRDefault="00270219">
      <w:pPr>
        <w:pStyle w:val="TOC3"/>
        <w:tabs>
          <w:tab w:val="right" w:leader="dot" w:pos="8892"/>
        </w:tabs>
        <w:rPr>
          <w:rFonts w:asciiTheme="minorHAnsi" w:eastAsiaTheme="minorEastAsia" w:hAnsiTheme="minorHAnsi" w:cstheme="minorBidi"/>
          <w:i w:val="0"/>
          <w:iCs w:val="0"/>
          <w:noProof/>
          <w:sz w:val="22"/>
          <w:szCs w:val="22"/>
          <w:lang w:eastAsia="en-AU"/>
        </w:rPr>
      </w:pPr>
      <w:hyperlink w:anchor="_Toc440373166" w:history="1">
        <w:r w:rsidRPr="00521452">
          <w:rPr>
            <w:rStyle w:val="Hyperlink"/>
            <w:rFonts w:cs="Arial"/>
            <w:noProof/>
          </w:rPr>
          <w:t>Program 45:  Unpaid dividends</w:t>
        </w:r>
        <w:r>
          <w:rPr>
            <w:noProof/>
            <w:webHidden/>
          </w:rPr>
          <w:tab/>
        </w:r>
        <w:r>
          <w:rPr>
            <w:noProof/>
            <w:webHidden/>
          </w:rPr>
          <w:fldChar w:fldCharType="begin"/>
        </w:r>
        <w:r>
          <w:rPr>
            <w:noProof/>
            <w:webHidden/>
          </w:rPr>
          <w:instrText xml:space="preserve"> PAGEREF _Toc440373166 \h </w:instrText>
        </w:r>
        <w:r>
          <w:rPr>
            <w:noProof/>
            <w:webHidden/>
          </w:rPr>
        </w:r>
        <w:r>
          <w:rPr>
            <w:noProof/>
            <w:webHidden/>
          </w:rPr>
          <w:fldChar w:fldCharType="separate"/>
        </w:r>
        <w:r>
          <w:rPr>
            <w:noProof/>
            <w:webHidden/>
          </w:rPr>
          <w:t>13</w:t>
        </w:r>
        <w:r>
          <w:rPr>
            <w:noProof/>
            <w:webHidden/>
          </w:rPr>
          <w:fldChar w:fldCharType="end"/>
        </w:r>
      </w:hyperlink>
    </w:p>
    <w:p w:rsidR="00270219" w:rsidRDefault="0027021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0373167" w:history="1">
        <w:r w:rsidRPr="00521452">
          <w:rPr>
            <w:rStyle w:val="Hyperlink"/>
            <w:noProof/>
          </w:rPr>
          <w:t>Section B - Exporter's declaration</w:t>
        </w:r>
        <w:r>
          <w:rPr>
            <w:noProof/>
            <w:webHidden/>
          </w:rPr>
          <w:tab/>
        </w:r>
        <w:r>
          <w:rPr>
            <w:noProof/>
            <w:webHidden/>
          </w:rPr>
          <w:fldChar w:fldCharType="begin"/>
        </w:r>
        <w:r>
          <w:rPr>
            <w:noProof/>
            <w:webHidden/>
          </w:rPr>
          <w:instrText xml:space="preserve"> PAGEREF _Toc440373167 \h </w:instrText>
        </w:r>
        <w:r>
          <w:rPr>
            <w:noProof/>
            <w:webHidden/>
          </w:rPr>
        </w:r>
        <w:r>
          <w:rPr>
            <w:noProof/>
            <w:webHidden/>
          </w:rPr>
          <w:fldChar w:fldCharType="separate"/>
        </w:r>
        <w:r>
          <w:rPr>
            <w:noProof/>
            <w:webHidden/>
          </w:rPr>
          <w:t>16</w:t>
        </w:r>
        <w:r>
          <w:rPr>
            <w:noProof/>
            <w:webHidden/>
          </w:rPr>
          <w:fldChar w:fldCharType="end"/>
        </w:r>
      </w:hyperlink>
    </w:p>
    <w:p w:rsidR="00270219" w:rsidRDefault="00270219">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0373168" w:history="1">
        <w:r w:rsidRPr="00521452">
          <w:rPr>
            <w:rStyle w:val="Hyperlink"/>
            <w:noProof/>
          </w:rPr>
          <w:t>Appendix 1 - Glossary of terms</w:t>
        </w:r>
        <w:r>
          <w:rPr>
            <w:noProof/>
            <w:webHidden/>
          </w:rPr>
          <w:tab/>
        </w:r>
        <w:r>
          <w:rPr>
            <w:noProof/>
            <w:webHidden/>
          </w:rPr>
          <w:fldChar w:fldCharType="begin"/>
        </w:r>
        <w:r>
          <w:rPr>
            <w:noProof/>
            <w:webHidden/>
          </w:rPr>
          <w:instrText xml:space="preserve"> PAGEREF _Toc440373168 \h </w:instrText>
        </w:r>
        <w:r>
          <w:rPr>
            <w:noProof/>
            <w:webHidden/>
          </w:rPr>
        </w:r>
        <w:r>
          <w:rPr>
            <w:noProof/>
            <w:webHidden/>
          </w:rPr>
          <w:fldChar w:fldCharType="separate"/>
        </w:r>
        <w:r>
          <w:rPr>
            <w:noProof/>
            <w:webHidden/>
          </w:rPr>
          <w:t>17</w:t>
        </w:r>
        <w:r>
          <w:rPr>
            <w:noProof/>
            <w:webHidden/>
          </w:rPr>
          <w:fldChar w:fldCharType="end"/>
        </w:r>
      </w:hyperlink>
    </w:p>
    <w:p w:rsidR="00515B70" w:rsidRPr="00872EB3" w:rsidRDefault="009E265D" w:rsidP="001C3377">
      <w:pPr>
        <w:widowControl w:val="0"/>
        <w:tabs>
          <w:tab w:val="right" w:leader="dot" w:pos="8364"/>
        </w:tabs>
        <w:rPr>
          <w:rFonts w:cs="Arial"/>
          <w:snapToGrid w:val="0"/>
        </w:rPr>
      </w:pPr>
      <w:r w:rsidRPr="00872EB3">
        <w:rPr>
          <w:rFonts w:cs="Arial"/>
          <w:snapToGrid w:val="0"/>
        </w:rPr>
        <w:fldChar w:fldCharType="end"/>
      </w:r>
    </w:p>
    <w:p w:rsidR="00945868" w:rsidRDefault="00945868">
      <w:pPr>
        <w:keepLines w:val="0"/>
        <w:ind w:left="0"/>
        <w:rPr>
          <w:rFonts w:cs="Arial"/>
          <w:b/>
          <w:caps/>
          <w:snapToGrid w:val="0"/>
          <w:sz w:val="32"/>
        </w:rPr>
      </w:pPr>
      <w:bookmarkStart w:id="7" w:name="_Toc506971815"/>
      <w:r>
        <w:br w:type="page"/>
      </w:r>
    </w:p>
    <w:p w:rsidR="00515B70" w:rsidRPr="00872EB3" w:rsidRDefault="00932D76" w:rsidP="00945868">
      <w:pPr>
        <w:pStyle w:val="Heading1"/>
      </w:pPr>
      <w:bookmarkStart w:id="8" w:name="_Toc440373160"/>
      <w:r>
        <w:lastRenderedPageBreak/>
        <w:t xml:space="preserve">BACKGROUND AND GENERAL </w:t>
      </w:r>
      <w:r w:rsidR="00515B70" w:rsidRPr="00872EB3">
        <w:t>Instructions</w:t>
      </w:r>
      <w:bookmarkEnd w:id="7"/>
      <w:bookmarkEnd w:id="8"/>
    </w:p>
    <w:p w:rsidR="00515B70" w:rsidRPr="00872EB3" w:rsidRDefault="00515B70">
      <w:pPr>
        <w:widowControl w:val="0"/>
        <w:ind w:left="0"/>
        <w:rPr>
          <w:rFonts w:cs="Arial"/>
          <w:snapToGrid w:val="0"/>
        </w:rPr>
      </w:pPr>
    </w:p>
    <w:p w:rsidR="00494D1B" w:rsidRPr="00174F35" w:rsidRDefault="00494D1B" w:rsidP="00D1715E">
      <w:pPr>
        <w:keepLines w:val="0"/>
        <w:numPr>
          <w:ilvl w:val="0"/>
          <w:numId w:val="64"/>
        </w:numPr>
        <w:spacing w:after="240"/>
        <w:ind w:hanging="720"/>
        <w:jc w:val="both"/>
        <w:rPr>
          <w:rFonts w:cs="Arial"/>
          <w:b/>
          <w:szCs w:val="24"/>
        </w:rPr>
      </w:pPr>
      <w:bookmarkStart w:id="9" w:name="_Toc506971816"/>
      <w:bookmarkStart w:id="10" w:name="_Toc219017544"/>
      <w:r w:rsidRPr="00174F35">
        <w:rPr>
          <w:rFonts w:cs="Arial"/>
          <w:b/>
          <w:szCs w:val="24"/>
        </w:rPr>
        <w:t>Background</w:t>
      </w:r>
    </w:p>
    <w:p w:rsidR="00494D1B" w:rsidRPr="00174F35" w:rsidRDefault="00494D1B" w:rsidP="00DE339C">
      <w:pPr>
        <w:keepLines w:val="0"/>
        <w:spacing w:after="240"/>
        <w:ind w:left="0" w:right="-51"/>
        <w:jc w:val="both"/>
        <w:rPr>
          <w:rFonts w:cs="Arial"/>
          <w:sz w:val="22"/>
          <w:szCs w:val="22"/>
          <w:lang w:val="en-GB" w:eastAsia="en-GB"/>
        </w:rPr>
      </w:pPr>
      <w:r w:rsidRPr="00FA0CBA">
        <w:rPr>
          <w:rFonts w:cs="Arial"/>
          <w:sz w:val="22"/>
          <w:szCs w:val="22"/>
          <w:lang w:val="en-GB" w:eastAsia="en-GB"/>
        </w:rPr>
        <w:t xml:space="preserve">On 17 November 2015, following an application by </w:t>
      </w:r>
      <w:r w:rsidRPr="00FA0CBA">
        <w:rPr>
          <w:rFonts w:cs="Arial"/>
          <w:sz w:val="22"/>
          <w:szCs w:val="22"/>
        </w:rPr>
        <w:t>Commonwealth Steel Company Pty Ltd (Moly-Cop) and Donhad Pty Ltd (Donhad)</w:t>
      </w:r>
      <w:r w:rsidRPr="00FA0CBA">
        <w:rPr>
          <w:rFonts w:cs="Arial"/>
          <w:sz w:val="22"/>
          <w:szCs w:val="22"/>
          <w:lang w:val="en-GB" w:eastAsia="en-GB"/>
        </w:rPr>
        <w:t>, the Commissioner of the Anti-Dumping Commission (the Commissioner) initiated</w:t>
      </w:r>
      <w:r w:rsidR="00DE339C">
        <w:rPr>
          <w:rFonts w:cs="Arial"/>
          <w:sz w:val="22"/>
          <w:szCs w:val="22"/>
          <w:lang w:val="en-GB" w:eastAsia="en-GB"/>
        </w:rPr>
        <w:t xml:space="preserve"> </w:t>
      </w:r>
      <w:r w:rsidRPr="00174F35">
        <w:rPr>
          <w:rFonts w:cs="Arial"/>
          <w:sz w:val="22"/>
          <w:szCs w:val="22"/>
          <w:lang w:val="en-GB" w:eastAsia="en-GB"/>
        </w:rPr>
        <w:t>a dumping</w:t>
      </w:r>
      <w:r w:rsidR="00DE339C">
        <w:rPr>
          <w:rFonts w:cs="Arial"/>
          <w:sz w:val="22"/>
          <w:szCs w:val="22"/>
          <w:lang w:val="en-GB" w:eastAsia="en-GB"/>
        </w:rPr>
        <w:t xml:space="preserve"> and countervailing</w:t>
      </w:r>
      <w:r w:rsidRPr="00174F35">
        <w:rPr>
          <w:rFonts w:cs="Arial"/>
          <w:sz w:val="22"/>
          <w:szCs w:val="22"/>
          <w:lang w:val="en-GB" w:eastAsia="en-GB"/>
        </w:rPr>
        <w:t xml:space="preserve"> investigation in respect of grinding balls exported to Australia from the People’s Republic of China (China</w:t>
      </w:r>
      <w:r w:rsidR="00A50B8D">
        <w:rPr>
          <w:rFonts w:cs="Arial"/>
          <w:sz w:val="22"/>
          <w:szCs w:val="22"/>
          <w:lang w:val="en-GB" w:eastAsia="en-GB"/>
        </w:rPr>
        <w:t>)</w:t>
      </w:r>
      <w:r w:rsidRPr="00174F35">
        <w:rPr>
          <w:rFonts w:cs="Arial"/>
          <w:sz w:val="22"/>
          <w:szCs w:val="22"/>
          <w:lang w:val="en-GB" w:eastAsia="en-GB"/>
        </w:rPr>
        <w:t>.</w:t>
      </w:r>
    </w:p>
    <w:p w:rsidR="00494D1B" w:rsidRPr="00174F35" w:rsidRDefault="00494D1B" w:rsidP="00494D1B">
      <w:pPr>
        <w:keepLines w:val="0"/>
        <w:spacing w:after="240"/>
        <w:ind w:left="0" w:right="-51"/>
        <w:jc w:val="both"/>
        <w:rPr>
          <w:rFonts w:cs="Arial"/>
          <w:sz w:val="22"/>
          <w:szCs w:val="22"/>
          <w:lang w:val="en-GB" w:eastAsia="en-GB"/>
        </w:rPr>
      </w:pPr>
      <w:r w:rsidRPr="00174F35">
        <w:rPr>
          <w:rFonts w:cs="Arial"/>
          <w:sz w:val="22"/>
          <w:szCs w:val="22"/>
          <w:lang w:val="en-GB" w:eastAsia="en-GB"/>
        </w:rPr>
        <w:t>The applicants alleged that the Australian industry has suffered material injury caused by grinding balls exported to Australia from China at dumped and subsidised</w:t>
      </w:r>
      <w:r>
        <w:rPr>
          <w:rFonts w:cs="Arial"/>
          <w:sz w:val="22"/>
          <w:szCs w:val="22"/>
          <w:lang w:val="en-GB" w:eastAsia="en-GB"/>
        </w:rPr>
        <w:t xml:space="preserve"> prices</w:t>
      </w:r>
      <w:r w:rsidRPr="00174F35">
        <w:rPr>
          <w:rFonts w:cs="Arial"/>
          <w:sz w:val="22"/>
          <w:szCs w:val="22"/>
          <w:lang w:val="en-GB" w:eastAsia="en-GB"/>
        </w:rPr>
        <w:t xml:space="preserve">.  </w:t>
      </w:r>
    </w:p>
    <w:p w:rsidR="00494D1B" w:rsidRPr="00174F35" w:rsidRDefault="00494D1B" w:rsidP="00494D1B">
      <w:pPr>
        <w:keepLines w:val="0"/>
        <w:spacing w:after="240"/>
        <w:ind w:left="0" w:right="-51"/>
        <w:jc w:val="both"/>
        <w:rPr>
          <w:rFonts w:cs="Arial"/>
          <w:sz w:val="22"/>
          <w:szCs w:val="22"/>
          <w:lang w:val="en-GB" w:eastAsia="en-GB"/>
        </w:rPr>
      </w:pPr>
      <w:r w:rsidRPr="00174F35">
        <w:rPr>
          <w:rFonts w:cs="Arial"/>
          <w:sz w:val="22"/>
          <w:szCs w:val="22"/>
          <w:lang w:val="en-GB" w:eastAsia="en-GB"/>
        </w:rPr>
        <w:t xml:space="preserve">The dumping and subsidisation investigation involves allegations that </w:t>
      </w:r>
      <w:r w:rsidRPr="00174F35">
        <w:rPr>
          <w:rFonts w:cs="Arial"/>
          <w:snapToGrid w:val="0"/>
          <w:sz w:val="22"/>
          <w:szCs w:val="22"/>
          <w:lang w:val="en-GB" w:eastAsia="en-GB"/>
        </w:rPr>
        <w:t>there</w:t>
      </w:r>
      <w:r w:rsidRPr="00174F35">
        <w:rPr>
          <w:rFonts w:cs="Arial"/>
          <w:sz w:val="22"/>
          <w:szCs w:val="22"/>
          <w:lang w:val="en-GB" w:eastAsia="en-GB"/>
        </w:rPr>
        <w:t xml:space="preserve"> is a situation within the domestic Chinese grinding balls market that renders sales within this market unsuitable for determining normal values under s.269TAC(1) of the </w:t>
      </w:r>
      <w:r w:rsidRPr="00174F35">
        <w:rPr>
          <w:rFonts w:cs="Arial"/>
          <w:i/>
          <w:sz w:val="22"/>
          <w:szCs w:val="22"/>
          <w:lang w:val="en-GB" w:eastAsia="en-GB"/>
        </w:rPr>
        <w:t>Customs Act 1901</w:t>
      </w:r>
      <w:r w:rsidRPr="00174F35">
        <w:rPr>
          <w:rFonts w:cs="Arial"/>
          <w:sz w:val="22"/>
          <w:szCs w:val="22"/>
          <w:lang w:val="en-GB" w:eastAsia="en-GB"/>
        </w:rPr>
        <w:t xml:space="preserve"> (the Act) (i.e. that a ‘particular market situation’ exists in this market). </w:t>
      </w:r>
    </w:p>
    <w:p w:rsidR="00494D1B" w:rsidRDefault="00494D1B" w:rsidP="00494D1B">
      <w:pPr>
        <w:keepLines w:val="0"/>
        <w:spacing w:after="240"/>
        <w:ind w:left="0" w:right="-51"/>
        <w:jc w:val="both"/>
        <w:rPr>
          <w:rFonts w:cs="Arial"/>
          <w:sz w:val="22"/>
          <w:szCs w:val="22"/>
          <w:lang w:val="en-GB" w:eastAsia="en-GB"/>
        </w:rPr>
      </w:pPr>
      <w:r w:rsidRPr="00174F35">
        <w:rPr>
          <w:rFonts w:cs="Arial"/>
          <w:sz w:val="22"/>
          <w:szCs w:val="22"/>
          <w:lang w:val="en-GB" w:eastAsia="en-GB"/>
        </w:rPr>
        <w:t>Anti-Dumping Notice (ADN)</w:t>
      </w:r>
      <w:r>
        <w:rPr>
          <w:rFonts w:cs="Arial"/>
          <w:sz w:val="22"/>
          <w:szCs w:val="22"/>
          <w:lang w:val="en-GB" w:eastAsia="en-GB"/>
        </w:rPr>
        <w:t xml:space="preserve"> 2015/132</w:t>
      </w:r>
      <w:r w:rsidRPr="00174F35">
        <w:rPr>
          <w:rFonts w:cs="Arial"/>
          <w:sz w:val="22"/>
          <w:szCs w:val="22"/>
          <w:lang w:val="en-GB" w:eastAsia="en-GB"/>
        </w:rPr>
        <w:t xml:space="preserve"> outlining the details of the investigation and the procedures to be followed during the investigation was published on</w:t>
      </w:r>
      <w:r>
        <w:rPr>
          <w:rFonts w:cs="Arial"/>
          <w:sz w:val="22"/>
          <w:szCs w:val="22"/>
          <w:lang w:val="en-GB" w:eastAsia="en-GB"/>
        </w:rPr>
        <w:t xml:space="preserve"> 17 November</w:t>
      </w:r>
      <w:r w:rsidRPr="00174F35">
        <w:rPr>
          <w:rFonts w:cs="Arial"/>
          <w:sz w:val="22"/>
          <w:szCs w:val="22"/>
          <w:lang w:val="en-GB" w:eastAsia="en-GB"/>
        </w:rPr>
        <w:t xml:space="preserve"> </w:t>
      </w:r>
      <w:r>
        <w:rPr>
          <w:rFonts w:cs="Arial"/>
          <w:sz w:val="22"/>
          <w:szCs w:val="22"/>
          <w:lang w:val="en-GB" w:eastAsia="en-GB"/>
        </w:rPr>
        <w:t xml:space="preserve">2015 </w:t>
      </w:r>
      <w:r w:rsidRPr="00174F35">
        <w:rPr>
          <w:rFonts w:cs="Arial"/>
          <w:sz w:val="22"/>
          <w:szCs w:val="22"/>
          <w:lang w:val="en-GB" w:eastAsia="en-GB"/>
        </w:rPr>
        <w:t xml:space="preserve">on the Commission’s website at </w:t>
      </w:r>
      <w:hyperlink r:id="rId12" w:history="1">
        <w:r w:rsidRPr="00174F35">
          <w:rPr>
            <w:rStyle w:val="Hyperlink"/>
            <w:rFonts w:cs="Arial"/>
            <w:sz w:val="22"/>
            <w:szCs w:val="22"/>
            <w:lang w:val="en-GB" w:eastAsia="en-GB"/>
          </w:rPr>
          <w:t>www.adcommission.gov.au</w:t>
        </w:r>
      </w:hyperlink>
      <w:r w:rsidRPr="00174F35">
        <w:rPr>
          <w:rFonts w:cs="Arial"/>
          <w:sz w:val="22"/>
          <w:szCs w:val="22"/>
          <w:lang w:val="en-GB" w:eastAsia="en-GB"/>
        </w:rPr>
        <w:t xml:space="preserve">. </w:t>
      </w:r>
    </w:p>
    <w:p w:rsidR="00494D1B" w:rsidRPr="009A53BB" w:rsidRDefault="00494D1B" w:rsidP="00D1715E">
      <w:pPr>
        <w:keepLines w:val="0"/>
        <w:numPr>
          <w:ilvl w:val="0"/>
          <w:numId w:val="64"/>
        </w:numPr>
        <w:spacing w:after="240"/>
        <w:ind w:hanging="720"/>
        <w:jc w:val="both"/>
        <w:rPr>
          <w:rFonts w:cs="Arial"/>
          <w:b/>
          <w:szCs w:val="24"/>
          <w:lang w:val="en-GB" w:eastAsia="en-GB"/>
        </w:rPr>
      </w:pPr>
      <w:bookmarkStart w:id="11" w:name="_Toc232306063"/>
      <w:r w:rsidRPr="009A53BB">
        <w:rPr>
          <w:rFonts w:cs="Arial"/>
          <w:b/>
          <w:szCs w:val="24"/>
          <w:lang w:val="en-GB" w:eastAsia="en-GB"/>
        </w:rPr>
        <w:t>Goods under consideration</w:t>
      </w:r>
    </w:p>
    <w:p w:rsidR="00494D1B" w:rsidRPr="009A53BB" w:rsidRDefault="00494D1B" w:rsidP="00494D1B">
      <w:pPr>
        <w:widowControl w:val="0"/>
        <w:spacing w:after="240"/>
        <w:ind w:left="0"/>
        <w:rPr>
          <w:snapToGrid w:val="0"/>
          <w:sz w:val="22"/>
          <w:szCs w:val="22"/>
        </w:rPr>
      </w:pPr>
      <w:r w:rsidRPr="009A53BB">
        <w:rPr>
          <w:snapToGrid w:val="0"/>
          <w:sz w:val="22"/>
          <w:szCs w:val="22"/>
        </w:rPr>
        <w:t xml:space="preserve">The goods under consideration (the goods) </w:t>
      </w:r>
      <w:r w:rsidR="00053DBC" w:rsidRPr="009A53BB">
        <w:rPr>
          <w:snapToGrid w:val="0"/>
          <w:sz w:val="22"/>
          <w:szCs w:val="22"/>
        </w:rPr>
        <w:t>i.e.</w:t>
      </w:r>
      <w:r w:rsidRPr="009A53BB">
        <w:rPr>
          <w:snapToGrid w:val="0"/>
          <w:sz w:val="22"/>
          <w:szCs w:val="22"/>
        </w:rPr>
        <w:t xml:space="preserve"> the goods exported to Australia, allegedly at dumped and subsidised prices, are:</w:t>
      </w:r>
    </w:p>
    <w:p w:rsidR="00494D1B" w:rsidRDefault="00494D1B" w:rsidP="00494D1B">
      <w:pPr>
        <w:spacing w:before="120"/>
        <w:ind w:left="720"/>
        <w:rPr>
          <w:i/>
          <w:sz w:val="20"/>
        </w:rPr>
      </w:pPr>
      <w:r w:rsidRPr="00C10E42">
        <w:rPr>
          <w:i/>
          <w:sz w:val="20"/>
        </w:rPr>
        <w:t>Ferrous grinding balls, whether or not containing alloys, cast or forged, with diameters in the range 22mm to 170mm</w:t>
      </w:r>
      <w:r>
        <w:rPr>
          <w:i/>
          <w:sz w:val="20"/>
        </w:rPr>
        <w:t xml:space="preserve"> (inclusive).</w:t>
      </w:r>
    </w:p>
    <w:p w:rsidR="00494D1B" w:rsidRPr="0073322C" w:rsidRDefault="00494D1B" w:rsidP="00494D1B">
      <w:pPr>
        <w:spacing w:before="120" w:after="240"/>
        <w:ind w:left="0"/>
        <w:rPr>
          <w:sz w:val="20"/>
        </w:rPr>
      </w:pPr>
      <w:r w:rsidRPr="0073322C">
        <w:rPr>
          <w:sz w:val="20"/>
        </w:rPr>
        <w:t>The applicants provided the following additional information:</w:t>
      </w:r>
    </w:p>
    <w:p w:rsidR="00494D1B" w:rsidRDefault="00494D1B" w:rsidP="00494D1B">
      <w:pPr>
        <w:spacing w:before="120"/>
        <w:ind w:left="720"/>
        <w:rPr>
          <w:i/>
          <w:sz w:val="20"/>
        </w:rPr>
      </w:pPr>
      <w:r w:rsidRPr="00C10E42">
        <w:rPr>
          <w:i/>
          <w:sz w:val="20"/>
        </w:rPr>
        <w:t>The goods covered by this application include all ferrous grinding balls, typically used for the comminution of metalliferous ores, meeting the above description of the goods regardless of the part</w:t>
      </w:r>
      <w:r>
        <w:rPr>
          <w:i/>
          <w:sz w:val="20"/>
        </w:rPr>
        <w:t xml:space="preserve">icular grade or alloy content. </w:t>
      </w:r>
    </w:p>
    <w:p w:rsidR="00494D1B" w:rsidRPr="00C10E42" w:rsidRDefault="00494D1B" w:rsidP="00494D1B">
      <w:pPr>
        <w:spacing w:before="120"/>
        <w:ind w:left="720"/>
        <w:rPr>
          <w:i/>
          <w:sz w:val="20"/>
        </w:rPr>
      </w:pPr>
    </w:p>
    <w:p w:rsidR="00494D1B" w:rsidRDefault="00494D1B" w:rsidP="00494D1B">
      <w:pPr>
        <w:widowControl w:val="0"/>
        <w:spacing w:after="240"/>
        <w:ind w:left="720"/>
        <w:jc w:val="both"/>
        <w:rPr>
          <w:i/>
          <w:sz w:val="20"/>
        </w:rPr>
      </w:pPr>
      <w:r w:rsidRPr="00C10E42">
        <w:rPr>
          <w:i/>
          <w:sz w:val="20"/>
        </w:rPr>
        <w:t>Goods excluded from this application include stainless steel balls, precision balls that have been machined and/or polished</w:t>
      </w:r>
      <w:r>
        <w:rPr>
          <w:i/>
          <w:sz w:val="20"/>
        </w:rPr>
        <w:t xml:space="preserve"> and</w:t>
      </w:r>
      <w:r w:rsidRPr="00C10E42">
        <w:rPr>
          <w:i/>
          <w:sz w:val="20"/>
        </w:rPr>
        <w:t xml:space="preserve"> ball bearings.</w:t>
      </w:r>
    </w:p>
    <w:p w:rsidR="00494D1B" w:rsidRPr="009A53BB" w:rsidRDefault="00494D1B" w:rsidP="00D1715E">
      <w:pPr>
        <w:keepLines w:val="0"/>
        <w:numPr>
          <w:ilvl w:val="0"/>
          <w:numId w:val="64"/>
        </w:numPr>
        <w:spacing w:after="240"/>
        <w:ind w:hanging="720"/>
        <w:jc w:val="both"/>
        <w:rPr>
          <w:rFonts w:cs="Arial"/>
          <w:b/>
          <w:sz w:val="22"/>
          <w:szCs w:val="22"/>
          <w:lang w:val="en-GB" w:eastAsia="en-GB"/>
        </w:rPr>
      </w:pPr>
      <w:r w:rsidRPr="009A53BB">
        <w:rPr>
          <w:rFonts w:cs="Arial"/>
          <w:b/>
          <w:sz w:val="22"/>
          <w:szCs w:val="22"/>
          <w:lang w:val="en-GB" w:eastAsia="en-GB"/>
        </w:rPr>
        <w:t>Tariff classification</w:t>
      </w:r>
      <w:bookmarkEnd w:id="11"/>
    </w:p>
    <w:p w:rsidR="00494D1B" w:rsidRPr="009A53BB" w:rsidRDefault="00494D1B" w:rsidP="00494D1B">
      <w:pPr>
        <w:spacing w:after="120"/>
        <w:ind w:left="0"/>
        <w:rPr>
          <w:snapToGrid w:val="0"/>
          <w:sz w:val="22"/>
          <w:szCs w:val="22"/>
        </w:rPr>
      </w:pPr>
      <w:r w:rsidRPr="009A53BB">
        <w:rPr>
          <w:sz w:val="22"/>
          <w:szCs w:val="22"/>
        </w:rPr>
        <w:t xml:space="preserve">The goods are </w:t>
      </w:r>
      <w:r w:rsidRPr="009A53BB">
        <w:rPr>
          <w:snapToGrid w:val="0"/>
          <w:sz w:val="22"/>
          <w:szCs w:val="22"/>
        </w:rPr>
        <w:t xml:space="preserve">typically classified to </w:t>
      </w:r>
      <w:r>
        <w:rPr>
          <w:snapToGrid w:val="0"/>
          <w:sz w:val="22"/>
          <w:szCs w:val="22"/>
        </w:rPr>
        <w:t>the following tariff</w:t>
      </w:r>
      <w:r w:rsidRPr="009A53BB">
        <w:rPr>
          <w:snapToGrid w:val="0"/>
          <w:sz w:val="22"/>
          <w:szCs w:val="22"/>
        </w:rPr>
        <w:t xml:space="preserve"> </w:t>
      </w:r>
      <w:r>
        <w:rPr>
          <w:snapToGrid w:val="0"/>
          <w:sz w:val="22"/>
          <w:szCs w:val="22"/>
        </w:rPr>
        <w:t>s</w:t>
      </w:r>
      <w:r w:rsidRPr="009A53BB">
        <w:rPr>
          <w:snapToGrid w:val="0"/>
          <w:sz w:val="22"/>
          <w:szCs w:val="22"/>
        </w:rPr>
        <w:t xml:space="preserve">ubheadings in </w:t>
      </w:r>
      <w:r w:rsidRPr="009A53BB">
        <w:rPr>
          <w:sz w:val="22"/>
          <w:szCs w:val="22"/>
        </w:rPr>
        <w:t xml:space="preserve">Schedule 3 of the </w:t>
      </w:r>
      <w:r w:rsidRPr="009A53BB">
        <w:rPr>
          <w:i/>
          <w:sz w:val="22"/>
          <w:szCs w:val="22"/>
        </w:rPr>
        <w:t>Customs Tariff Act 1995:</w:t>
      </w:r>
    </w:p>
    <w:p w:rsidR="00494D1B" w:rsidRPr="009A53BB" w:rsidRDefault="00494D1B" w:rsidP="00D1715E">
      <w:pPr>
        <w:pStyle w:val="ListParagraph"/>
        <w:keepLines w:val="0"/>
        <w:numPr>
          <w:ilvl w:val="0"/>
          <w:numId w:val="66"/>
        </w:numPr>
        <w:ind w:left="709" w:hanging="357"/>
        <w:contextualSpacing w:val="0"/>
        <w:rPr>
          <w:snapToGrid w:val="0"/>
          <w:sz w:val="22"/>
          <w:szCs w:val="22"/>
        </w:rPr>
      </w:pPr>
      <w:r w:rsidRPr="009A53BB">
        <w:rPr>
          <w:snapToGrid w:val="0"/>
          <w:sz w:val="22"/>
          <w:szCs w:val="22"/>
        </w:rPr>
        <w:t xml:space="preserve">Tariff subheading 7325.91.00 with statistical code 26; and </w:t>
      </w:r>
    </w:p>
    <w:p w:rsidR="00494D1B" w:rsidRPr="009A53BB" w:rsidRDefault="00494D1B" w:rsidP="00D1715E">
      <w:pPr>
        <w:pStyle w:val="ListParagraph"/>
        <w:keepLines w:val="0"/>
        <w:numPr>
          <w:ilvl w:val="0"/>
          <w:numId w:val="66"/>
        </w:numPr>
        <w:ind w:left="709" w:hanging="357"/>
        <w:contextualSpacing w:val="0"/>
        <w:rPr>
          <w:snapToGrid w:val="0"/>
          <w:sz w:val="22"/>
          <w:szCs w:val="22"/>
        </w:rPr>
      </w:pPr>
      <w:r w:rsidRPr="009A53BB">
        <w:rPr>
          <w:snapToGrid w:val="0"/>
          <w:sz w:val="22"/>
          <w:szCs w:val="22"/>
        </w:rPr>
        <w:t xml:space="preserve">Tariff subheading 7326.11.90 with statistical code 29. </w:t>
      </w:r>
    </w:p>
    <w:p w:rsidR="00494D1B" w:rsidRPr="009A53BB" w:rsidRDefault="00494D1B" w:rsidP="00494D1B">
      <w:pPr>
        <w:widowControl w:val="0"/>
        <w:ind w:left="0"/>
        <w:rPr>
          <w:sz w:val="22"/>
          <w:szCs w:val="22"/>
        </w:rPr>
      </w:pPr>
    </w:p>
    <w:p w:rsidR="00494D1B" w:rsidRPr="00605DE0" w:rsidRDefault="00494D1B" w:rsidP="00494D1B">
      <w:pPr>
        <w:spacing w:after="120"/>
        <w:ind w:left="0"/>
        <w:rPr>
          <w:sz w:val="22"/>
          <w:szCs w:val="22"/>
        </w:rPr>
      </w:pPr>
      <w:r w:rsidRPr="00605DE0">
        <w:rPr>
          <w:sz w:val="22"/>
          <w:szCs w:val="22"/>
        </w:rPr>
        <w:t xml:space="preserve">The goods exported from China prior to 20 December 2015 were subject to a 4 per cent rate of general duty. On 20 December 2015 the China Australia Free Trade Agreement came into force at which time the goods became subject to a reduced </w:t>
      </w:r>
      <w:r w:rsidR="00DE339C">
        <w:rPr>
          <w:sz w:val="22"/>
          <w:szCs w:val="22"/>
        </w:rPr>
        <w:t>3.3 per cent</w:t>
      </w:r>
      <w:r w:rsidR="00053DBC">
        <w:rPr>
          <w:sz w:val="22"/>
          <w:szCs w:val="22"/>
        </w:rPr>
        <w:t xml:space="preserve"> rate of</w:t>
      </w:r>
      <w:r w:rsidR="00DE339C">
        <w:rPr>
          <w:sz w:val="22"/>
          <w:szCs w:val="22"/>
        </w:rPr>
        <w:t xml:space="preserve"> </w:t>
      </w:r>
      <w:r w:rsidRPr="00605DE0">
        <w:rPr>
          <w:sz w:val="22"/>
          <w:szCs w:val="22"/>
        </w:rPr>
        <w:t xml:space="preserve">duty. From 1 January 2016 the </w:t>
      </w:r>
      <w:r w:rsidR="00053DBC">
        <w:rPr>
          <w:sz w:val="22"/>
          <w:szCs w:val="22"/>
        </w:rPr>
        <w:t>rate will reduce to</w:t>
      </w:r>
      <w:r w:rsidRPr="00605DE0">
        <w:rPr>
          <w:sz w:val="22"/>
          <w:szCs w:val="22"/>
        </w:rPr>
        <w:t xml:space="preserve"> 1.7 per cent, and from 1 January 2017 the goods will be free of duty.</w:t>
      </w:r>
    </w:p>
    <w:p w:rsidR="00494D1B" w:rsidRPr="009A53BB" w:rsidRDefault="00494D1B" w:rsidP="00D1715E">
      <w:pPr>
        <w:keepLines w:val="0"/>
        <w:numPr>
          <w:ilvl w:val="0"/>
          <w:numId w:val="64"/>
        </w:numPr>
        <w:spacing w:after="240"/>
        <w:ind w:hanging="720"/>
        <w:jc w:val="both"/>
        <w:rPr>
          <w:rFonts w:cs="Arial"/>
          <w:b/>
          <w:szCs w:val="24"/>
        </w:rPr>
      </w:pPr>
      <w:r w:rsidRPr="009A53BB">
        <w:rPr>
          <w:rFonts w:cs="Arial"/>
          <w:b/>
          <w:szCs w:val="24"/>
        </w:rPr>
        <w:t>Investigation period</w:t>
      </w:r>
    </w:p>
    <w:p w:rsidR="00494D1B" w:rsidRPr="009A53BB" w:rsidRDefault="00494D1B" w:rsidP="00494D1B">
      <w:pPr>
        <w:keepLines w:val="0"/>
        <w:spacing w:after="240"/>
        <w:ind w:left="0"/>
        <w:jc w:val="both"/>
        <w:rPr>
          <w:rFonts w:cs="Arial"/>
          <w:sz w:val="22"/>
          <w:szCs w:val="22"/>
          <w:lang w:val="en-GB" w:eastAsia="en-GB"/>
        </w:rPr>
      </w:pPr>
      <w:r w:rsidRPr="009A53BB">
        <w:rPr>
          <w:rFonts w:cs="Arial"/>
          <w:sz w:val="22"/>
          <w:szCs w:val="22"/>
          <w:lang w:val="en-GB" w:eastAsia="en-GB"/>
        </w:rPr>
        <w:t>The existence and amount of any dumping</w:t>
      </w:r>
      <w:r>
        <w:rPr>
          <w:rFonts w:cs="Arial"/>
          <w:sz w:val="22"/>
          <w:szCs w:val="22"/>
          <w:lang w:val="en-GB" w:eastAsia="en-GB"/>
        </w:rPr>
        <w:t xml:space="preserve"> and subsidisation</w:t>
      </w:r>
      <w:r w:rsidRPr="009A53BB">
        <w:rPr>
          <w:rFonts w:cs="Arial"/>
          <w:sz w:val="22"/>
          <w:szCs w:val="22"/>
          <w:lang w:val="en-GB" w:eastAsia="en-GB"/>
        </w:rPr>
        <w:t xml:space="preserve"> in relation to grinding balls exported to Australia from China will be determined on the basis of an investigation period of 1 October 2014 to 30 September 2015 (the investigation period). </w:t>
      </w:r>
    </w:p>
    <w:p w:rsidR="00494D1B" w:rsidRPr="009A53BB" w:rsidRDefault="00494D1B" w:rsidP="00494D1B">
      <w:pPr>
        <w:keepLines w:val="0"/>
        <w:spacing w:after="240"/>
        <w:ind w:left="0"/>
        <w:jc w:val="both"/>
        <w:rPr>
          <w:rFonts w:cs="Arial"/>
          <w:sz w:val="22"/>
          <w:szCs w:val="22"/>
          <w:lang w:val="en-GB" w:eastAsia="en-GB"/>
        </w:rPr>
      </w:pPr>
      <w:r w:rsidRPr="009A53BB">
        <w:rPr>
          <w:rFonts w:cs="Arial"/>
          <w:sz w:val="22"/>
          <w:szCs w:val="22"/>
          <w:lang w:val="en-GB" w:eastAsia="en-GB"/>
        </w:rPr>
        <w:lastRenderedPageBreak/>
        <w:t>The Commission will examine details of the Australian market from 1 July 2011 for injury analysis purposes.</w:t>
      </w:r>
    </w:p>
    <w:p w:rsidR="00494D1B" w:rsidRPr="00494D1B" w:rsidRDefault="00494D1B" w:rsidP="00D1715E">
      <w:pPr>
        <w:keepLines w:val="0"/>
        <w:numPr>
          <w:ilvl w:val="0"/>
          <w:numId w:val="64"/>
        </w:numPr>
        <w:spacing w:after="240"/>
        <w:ind w:hanging="720"/>
        <w:jc w:val="both"/>
        <w:rPr>
          <w:rFonts w:cs="Arial"/>
          <w:b/>
          <w:szCs w:val="24"/>
        </w:rPr>
      </w:pPr>
      <w:r w:rsidRPr="00494D1B">
        <w:rPr>
          <w:rFonts w:cs="Arial"/>
          <w:b/>
          <w:szCs w:val="24"/>
        </w:rPr>
        <w:t>Why you have been asked to fill out this questionnaire?</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 xml:space="preserve">New information has been received from the applicants regarding the possible existence and receipt of </w:t>
      </w:r>
      <w:r w:rsidR="00DE339C">
        <w:rPr>
          <w:rFonts w:cs="Arial"/>
          <w:sz w:val="22"/>
          <w:szCs w:val="22"/>
          <w:lang w:val="en-GB" w:eastAsia="en-GB"/>
        </w:rPr>
        <w:t xml:space="preserve">16 </w:t>
      </w:r>
      <w:r w:rsidRPr="00494D1B">
        <w:rPr>
          <w:rFonts w:cs="Arial"/>
          <w:sz w:val="22"/>
          <w:szCs w:val="22"/>
          <w:lang w:val="en-GB" w:eastAsia="en-GB"/>
        </w:rPr>
        <w:t xml:space="preserve">new countervailable subsidy programs not included in the 31 alleged programs the Commission originally initiated investigations into. </w:t>
      </w:r>
    </w:p>
    <w:p w:rsidR="00B71D5A" w:rsidRDefault="00B71D5A" w:rsidP="00DE339C">
      <w:pPr>
        <w:keepLines w:val="0"/>
        <w:ind w:left="0"/>
        <w:jc w:val="both"/>
        <w:rPr>
          <w:rFonts w:cs="Arial"/>
          <w:sz w:val="22"/>
          <w:szCs w:val="22"/>
          <w:lang w:val="en-GB" w:eastAsia="en-GB"/>
        </w:rPr>
      </w:pPr>
      <w:r>
        <w:rPr>
          <w:rFonts w:cs="Arial"/>
          <w:sz w:val="22"/>
          <w:szCs w:val="22"/>
          <w:lang w:val="en-GB" w:eastAsia="en-GB"/>
        </w:rPr>
        <w:t>The Commission</w:t>
      </w:r>
      <w:r w:rsidRPr="00B71D5A">
        <w:rPr>
          <w:rFonts w:cs="Arial"/>
          <w:sz w:val="22"/>
          <w:szCs w:val="22"/>
          <w:lang w:val="en-GB" w:eastAsia="en-GB"/>
        </w:rPr>
        <w:t xml:space="preserve"> has reviewed this submission and is satisfied that there appear to be reasonable grounds to further investigate </w:t>
      </w:r>
      <w:r>
        <w:rPr>
          <w:rFonts w:cs="Arial"/>
          <w:sz w:val="22"/>
          <w:szCs w:val="22"/>
          <w:lang w:val="en-GB" w:eastAsia="en-GB"/>
        </w:rPr>
        <w:t>the</w:t>
      </w:r>
      <w:r w:rsidRPr="00B71D5A">
        <w:rPr>
          <w:rFonts w:cs="Arial"/>
          <w:sz w:val="22"/>
          <w:szCs w:val="22"/>
          <w:lang w:val="en-GB" w:eastAsia="en-GB"/>
        </w:rPr>
        <w:t xml:space="preserve"> additional alleged subsidy schemes. These additional schemes are listed </w:t>
      </w:r>
      <w:r w:rsidR="00A50B8D">
        <w:rPr>
          <w:rFonts w:cs="Arial"/>
          <w:sz w:val="22"/>
          <w:szCs w:val="22"/>
          <w:lang w:val="en-GB" w:eastAsia="en-GB"/>
        </w:rPr>
        <w:t>at Section A</w:t>
      </w:r>
      <w:r w:rsidRPr="00B71D5A">
        <w:rPr>
          <w:rFonts w:cs="Arial"/>
          <w:sz w:val="22"/>
          <w:szCs w:val="22"/>
          <w:lang w:val="en-GB" w:eastAsia="en-GB"/>
        </w:rPr>
        <w:t>.</w:t>
      </w:r>
    </w:p>
    <w:p w:rsidR="00B71D5A" w:rsidRDefault="00B71D5A" w:rsidP="00DE339C">
      <w:pPr>
        <w:keepLines w:val="0"/>
        <w:ind w:left="0"/>
        <w:jc w:val="both"/>
        <w:rPr>
          <w:rFonts w:cs="Arial"/>
          <w:sz w:val="22"/>
          <w:szCs w:val="22"/>
          <w:lang w:val="en-GB" w:eastAsia="en-GB"/>
        </w:rPr>
      </w:pPr>
    </w:p>
    <w:p w:rsidR="00494D1B" w:rsidRPr="00494D1B" w:rsidRDefault="00494D1B" w:rsidP="00DE339C">
      <w:pPr>
        <w:keepLines w:val="0"/>
        <w:ind w:left="0"/>
        <w:jc w:val="both"/>
        <w:rPr>
          <w:rFonts w:cs="Arial"/>
          <w:sz w:val="22"/>
          <w:szCs w:val="22"/>
          <w:lang w:val="en-GB" w:eastAsia="en-GB"/>
        </w:rPr>
      </w:pPr>
      <w:r w:rsidRPr="00494D1B">
        <w:rPr>
          <w:rFonts w:cs="Arial"/>
          <w:sz w:val="22"/>
          <w:szCs w:val="22"/>
          <w:lang w:val="en-GB" w:eastAsia="en-GB"/>
        </w:rPr>
        <w:t>The purpose of this questionnaire is to assist the Commission to obtain necessary information to determine whether these additional subsidy programs are countervailable and have been received by exporters of the goods.</w:t>
      </w:r>
      <w:r w:rsidR="00DE339C" w:rsidRPr="00DE339C">
        <w:rPr>
          <w:rFonts w:cs="Arial"/>
          <w:snapToGrid w:val="0"/>
          <w:sz w:val="22"/>
          <w:szCs w:val="22"/>
          <w:lang w:val="en-GB" w:eastAsia="en-GB"/>
        </w:rPr>
        <w:t xml:space="preserve"> </w:t>
      </w:r>
      <w:r w:rsidR="00DE339C">
        <w:rPr>
          <w:rFonts w:cs="Arial"/>
          <w:snapToGrid w:val="0"/>
          <w:sz w:val="22"/>
          <w:szCs w:val="22"/>
          <w:lang w:val="en-GB" w:eastAsia="en-GB"/>
        </w:rPr>
        <w:t xml:space="preserve">Further details of the new countervailable subsidy programs can be found in a submission by Moly-Cop available on the Commission’s website as record no. 005 on the electronic public record available at </w:t>
      </w:r>
      <w:hyperlink r:id="rId13" w:history="1">
        <w:r w:rsidR="00DE339C" w:rsidRPr="007104BD">
          <w:rPr>
            <w:rStyle w:val="Hyperlink"/>
            <w:rFonts w:cs="Arial"/>
            <w:snapToGrid w:val="0"/>
            <w:sz w:val="22"/>
            <w:szCs w:val="22"/>
            <w:lang w:val="en-GB" w:eastAsia="en-GB"/>
          </w:rPr>
          <w:t>www.adcommission.gov.au</w:t>
        </w:r>
      </w:hyperlink>
      <w:r w:rsidR="00DE339C">
        <w:rPr>
          <w:rFonts w:cs="Arial"/>
          <w:snapToGrid w:val="0"/>
          <w:sz w:val="22"/>
          <w:szCs w:val="22"/>
          <w:lang w:val="en-GB" w:eastAsia="en-GB"/>
        </w:rPr>
        <w:t xml:space="preserve">.   </w:t>
      </w:r>
    </w:p>
    <w:p w:rsidR="00494D1B" w:rsidRPr="00872EB3" w:rsidRDefault="00494D1B" w:rsidP="00494D1B">
      <w:pPr>
        <w:widowControl w:val="0"/>
        <w:ind w:left="0" w:right="-716"/>
        <w:jc w:val="both"/>
        <w:rPr>
          <w:rFonts w:cs="Arial"/>
          <w:snapToGrid w:val="0"/>
        </w:rPr>
      </w:pPr>
    </w:p>
    <w:p w:rsidR="00494D1B" w:rsidRPr="00494D1B" w:rsidRDefault="00494D1B" w:rsidP="00D1715E">
      <w:pPr>
        <w:keepLines w:val="0"/>
        <w:numPr>
          <w:ilvl w:val="0"/>
          <w:numId w:val="64"/>
        </w:numPr>
        <w:spacing w:after="240"/>
        <w:ind w:hanging="720"/>
        <w:jc w:val="both"/>
        <w:rPr>
          <w:rFonts w:cs="Arial"/>
          <w:b/>
          <w:szCs w:val="24"/>
        </w:rPr>
      </w:pPr>
      <w:r w:rsidRPr="00494D1B">
        <w:rPr>
          <w:rFonts w:cs="Arial"/>
          <w:b/>
          <w:szCs w:val="24"/>
        </w:rPr>
        <w:t>What happens if you do not respond to this questionnaire?</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 xml:space="preserve">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 supplied by other parties (possibly information supplied by the Australian industry), and it may assess subsidy margin for your company based upon subsidies that may be the highest determined in your country during the investigation period. </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It is in your interest, therefore, to provide a complete and accurate submission, capable of verification.</w:t>
      </w:r>
    </w:p>
    <w:p w:rsidR="00494D1B" w:rsidRPr="00494D1B" w:rsidRDefault="00494D1B" w:rsidP="00D1715E">
      <w:pPr>
        <w:keepLines w:val="0"/>
        <w:numPr>
          <w:ilvl w:val="0"/>
          <w:numId w:val="64"/>
        </w:numPr>
        <w:spacing w:after="240"/>
        <w:ind w:hanging="720"/>
        <w:jc w:val="both"/>
        <w:rPr>
          <w:rFonts w:cs="Arial"/>
          <w:b/>
          <w:szCs w:val="24"/>
        </w:rPr>
      </w:pPr>
      <w:r w:rsidRPr="00494D1B">
        <w:rPr>
          <w:rFonts w:cs="Arial"/>
          <w:b/>
          <w:szCs w:val="24"/>
        </w:rPr>
        <w:t>Due date for response</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 xml:space="preserve">Manufacturers and exporters are requested to respond to this questionnaire and return it to the Commission within the time specified on the cover page.  </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 xml:space="preserve">The Commissioner must consider the Direction from the Minister for Industry, Innovation and Science as set out in the </w:t>
      </w:r>
      <w:r w:rsidRPr="002C6B5C">
        <w:rPr>
          <w:rFonts w:cs="Arial"/>
          <w:i/>
          <w:sz w:val="22"/>
          <w:szCs w:val="22"/>
          <w:lang w:val="en-GB" w:eastAsia="en-GB"/>
        </w:rPr>
        <w:t>Customs (Extensions of Time and Non-cooperation) Direction 2015</w:t>
      </w:r>
      <w:r w:rsidRPr="00494D1B">
        <w:rPr>
          <w:rFonts w:cs="Arial"/>
          <w:sz w:val="22"/>
          <w:szCs w:val="22"/>
          <w:lang w:val="en-GB" w:eastAsia="en-GB"/>
        </w:rPr>
        <w:t xml:space="preserve"> (the Direction). This Direction sets out the particular considerations that the Commissioner must take into account when:</w:t>
      </w:r>
    </w:p>
    <w:p w:rsidR="00494D1B" w:rsidRPr="00494D1B" w:rsidRDefault="00494D1B" w:rsidP="00D1715E">
      <w:pPr>
        <w:pStyle w:val="ListParagraph"/>
        <w:keepLines w:val="0"/>
        <w:numPr>
          <w:ilvl w:val="0"/>
          <w:numId w:val="66"/>
        </w:numPr>
        <w:ind w:left="709" w:hanging="357"/>
        <w:contextualSpacing w:val="0"/>
        <w:rPr>
          <w:snapToGrid w:val="0"/>
          <w:sz w:val="22"/>
          <w:szCs w:val="22"/>
        </w:rPr>
      </w:pPr>
      <w:r w:rsidRPr="00494D1B">
        <w:rPr>
          <w:snapToGrid w:val="0"/>
          <w:sz w:val="22"/>
          <w:szCs w:val="22"/>
        </w:rPr>
        <w:t xml:space="preserve">deciding whether a longer period is reasonably required or practicable under subsections 269TC(6) and 269TC(9) of the </w:t>
      </w:r>
      <w:r w:rsidRPr="00494D1B">
        <w:rPr>
          <w:i/>
          <w:snapToGrid w:val="0"/>
          <w:sz w:val="22"/>
          <w:szCs w:val="22"/>
        </w:rPr>
        <w:t>Customs Act 1901</w:t>
      </w:r>
      <w:r w:rsidRPr="00494D1B">
        <w:rPr>
          <w:snapToGrid w:val="0"/>
          <w:sz w:val="22"/>
          <w:szCs w:val="22"/>
        </w:rPr>
        <w:t xml:space="preserve"> (the Act), or considering whether to allow any interested party a longer period to give any response;</w:t>
      </w:r>
    </w:p>
    <w:p w:rsidR="00494D1B" w:rsidRPr="00494D1B" w:rsidRDefault="00494D1B" w:rsidP="00D1715E">
      <w:pPr>
        <w:pStyle w:val="ListParagraph"/>
        <w:keepLines w:val="0"/>
        <w:numPr>
          <w:ilvl w:val="0"/>
          <w:numId w:val="66"/>
        </w:numPr>
        <w:ind w:left="709" w:hanging="357"/>
        <w:contextualSpacing w:val="0"/>
        <w:rPr>
          <w:snapToGrid w:val="0"/>
          <w:sz w:val="22"/>
          <w:szCs w:val="22"/>
        </w:rPr>
      </w:pPr>
      <w:r w:rsidRPr="00494D1B">
        <w:rPr>
          <w:snapToGrid w:val="0"/>
          <w:sz w:val="22"/>
          <w:szCs w:val="22"/>
        </w:rPr>
        <w:t>considering an insufficient response from an interested party;</w:t>
      </w:r>
    </w:p>
    <w:p w:rsidR="00494D1B" w:rsidRPr="00494D1B" w:rsidRDefault="00494D1B" w:rsidP="00D1715E">
      <w:pPr>
        <w:pStyle w:val="ListParagraph"/>
        <w:keepLines w:val="0"/>
        <w:numPr>
          <w:ilvl w:val="0"/>
          <w:numId w:val="66"/>
        </w:numPr>
        <w:ind w:left="709" w:hanging="357"/>
        <w:contextualSpacing w:val="0"/>
        <w:rPr>
          <w:snapToGrid w:val="0"/>
          <w:sz w:val="22"/>
          <w:szCs w:val="22"/>
        </w:rPr>
      </w:pPr>
      <w:r w:rsidRPr="00494D1B">
        <w:rPr>
          <w:snapToGrid w:val="0"/>
          <w:sz w:val="22"/>
          <w:szCs w:val="22"/>
        </w:rPr>
        <w:t>determining whether to have regard to a late response;</w:t>
      </w:r>
    </w:p>
    <w:p w:rsidR="00494D1B" w:rsidRPr="00494D1B" w:rsidRDefault="00494D1B" w:rsidP="00D1715E">
      <w:pPr>
        <w:pStyle w:val="ListParagraph"/>
        <w:keepLines w:val="0"/>
        <w:numPr>
          <w:ilvl w:val="0"/>
          <w:numId w:val="66"/>
        </w:numPr>
        <w:ind w:left="709" w:hanging="357"/>
        <w:contextualSpacing w:val="0"/>
        <w:rPr>
          <w:snapToGrid w:val="0"/>
          <w:sz w:val="22"/>
          <w:szCs w:val="22"/>
        </w:rPr>
      </w:pPr>
      <w:r w:rsidRPr="00494D1B">
        <w:rPr>
          <w:snapToGrid w:val="0"/>
          <w:sz w:val="22"/>
          <w:szCs w:val="22"/>
        </w:rPr>
        <w:t>determining whether an exporter is an uncooperative exporter;</w:t>
      </w:r>
    </w:p>
    <w:p w:rsidR="00494D1B" w:rsidRPr="00494D1B" w:rsidRDefault="00494D1B" w:rsidP="00D1715E">
      <w:pPr>
        <w:pStyle w:val="ListParagraph"/>
        <w:keepLines w:val="0"/>
        <w:numPr>
          <w:ilvl w:val="0"/>
          <w:numId w:val="66"/>
        </w:numPr>
        <w:ind w:left="709" w:hanging="357"/>
        <w:contextualSpacing w:val="0"/>
        <w:rPr>
          <w:snapToGrid w:val="0"/>
          <w:sz w:val="22"/>
          <w:szCs w:val="22"/>
        </w:rPr>
      </w:pPr>
      <w:r w:rsidRPr="00494D1B">
        <w:rPr>
          <w:snapToGrid w:val="0"/>
          <w:sz w:val="22"/>
          <w:szCs w:val="22"/>
        </w:rPr>
        <w:t>determining whether or not an entity is a non-cooperative entity for the purposes of section 269TAACA; and</w:t>
      </w:r>
    </w:p>
    <w:p w:rsidR="00494D1B" w:rsidRPr="00494D1B" w:rsidRDefault="00494D1B" w:rsidP="00D1715E">
      <w:pPr>
        <w:pStyle w:val="ListParagraph"/>
        <w:keepLines w:val="0"/>
        <w:numPr>
          <w:ilvl w:val="0"/>
          <w:numId w:val="66"/>
        </w:numPr>
        <w:ind w:left="709" w:hanging="357"/>
        <w:contextualSpacing w:val="0"/>
        <w:rPr>
          <w:snapToGrid w:val="0"/>
          <w:sz w:val="22"/>
          <w:szCs w:val="22"/>
        </w:rPr>
      </w:pPr>
      <w:r w:rsidRPr="00494D1B">
        <w:rPr>
          <w:snapToGrid w:val="0"/>
          <w:sz w:val="22"/>
          <w:szCs w:val="22"/>
        </w:rPr>
        <w:t>determining whether an entity has significantly impeded a case.</w:t>
      </w:r>
    </w:p>
    <w:p w:rsidR="00494D1B" w:rsidRPr="00C472E4" w:rsidRDefault="00494D1B" w:rsidP="00494D1B">
      <w:pPr>
        <w:ind w:left="0"/>
        <w:rPr>
          <w:rFonts w:cs="Arial"/>
          <w:szCs w:val="24"/>
        </w:rPr>
      </w:pP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lastRenderedPageBreak/>
        <w:t xml:space="preserve">The full text of the Direction and the accompanying explanatory statement is available on the Comlaw website at </w:t>
      </w:r>
      <w:hyperlink r:id="rId14" w:history="1">
        <w:r w:rsidRPr="002C6B5C">
          <w:rPr>
            <w:rStyle w:val="Hyperlink"/>
            <w:rFonts w:cs="Arial"/>
            <w:snapToGrid w:val="0"/>
            <w:sz w:val="22"/>
            <w:szCs w:val="22"/>
          </w:rPr>
          <w:t>www.comlaw.gov.au</w:t>
        </w:r>
      </w:hyperlink>
      <w:r w:rsidRPr="00494D1B">
        <w:rPr>
          <w:rFonts w:cs="Arial"/>
          <w:sz w:val="22"/>
          <w:szCs w:val="22"/>
          <w:lang w:val="en-GB" w:eastAsia="en-GB"/>
        </w:rPr>
        <w:t xml:space="preserve">. This and other reforms to Australia’s anti-dumping system are explained in Anti-Dumping Notice No. 2015/129, available on the Commission’s website at </w:t>
      </w:r>
      <w:hyperlink r:id="rId15" w:history="1">
        <w:r w:rsidRPr="002C6B5C">
          <w:rPr>
            <w:rStyle w:val="Hyperlink"/>
            <w:rFonts w:cs="Arial"/>
            <w:snapToGrid w:val="0"/>
            <w:sz w:val="22"/>
            <w:szCs w:val="22"/>
          </w:rPr>
          <w:t>www.adcommission.gov.au</w:t>
        </w:r>
      </w:hyperlink>
      <w:r w:rsidRPr="00494D1B">
        <w:rPr>
          <w:rFonts w:cs="Arial"/>
          <w:sz w:val="22"/>
          <w:szCs w:val="22"/>
          <w:lang w:val="en-GB" w:eastAsia="en-GB"/>
        </w:rPr>
        <w:t xml:space="preserve">. </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 xml:space="preserve">If you cannot lodge your submission by the due date please advise the investigation Case Manager as soon as possible. </w:t>
      </w:r>
    </w:p>
    <w:p w:rsidR="00494D1B" w:rsidRPr="00494D1B" w:rsidRDefault="00494D1B" w:rsidP="00D1715E">
      <w:pPr>
        <w:keepLines w:val="0"/>
        <w:numPr>
          <w:ilvl w:val="0"/>
          <w:numId w:val="64"/>
        </w:numPr>
        <w:spacing w:after="240"/>
        <w:ind w:hanging="720"/>
        <w:jc w:val="both"/>
        <w:rPr>
          <w:rFonts w:cs="Arial"/>
          <w:b/>
          <w:szCs w:val="24"/>
        </w:rPr>
      </w:pPr>
      <w:r w:rsidRPr="00494D1B">
        <w:rPr>
          <w:rFonts w:cs="Arial"/>
          <w:b/>
          <w:szCs w:val="24"/>
        </w:rPr>
        <w:t>Confidential and non-confidential submissions</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 xml:space="preserve">You are required to lodge one confidential version (for official use only) and one non-confidential version (for public record) of your submission by the due date. </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 xml:space="preserve">Please ensure that each page of information you provide is clearly marked either </w:t>
      </w:r>
      <w:r w:rsidRPr="002C6B5C">
        <w:rPr>
          <w:rFonts w:cs="Arial"/>
          <w:b/>
          <w:sz w:val="22"/>
          <w:szCs w:val="22"/>
          <w:lang w:val="en-GB" w:eastAsia="en-GB"/>
        </w:rPr>
        <w:t>“FOR OFFICIAL USE ONLY”</w:t>
      </w:r>
      <w:r w:rsidRPr="00494D1B">
        <w:rPr>
          <w:rFonts w:cs="Arial"/>
          <w:sz w:val="22"/>
          <w:szCs w:val="22"/>
          <w:lang w:val="en-GB" w:eastAsia="en-GB"/>
        </w:rPr>
        <w:t xml:space="preserve"> or </w:t>
      </w:r>
      <w:r w:rsidRPr="002C6B5C">
        <w:rPr>
          <w:rFonts w:cs="Arial"/>
          <w:b/>
          <w:sz w:val="22"/>
          <w:szCs w:val="22"/>
          <w:lang w:val="en-GB" w:eastAsia="en-GB"/>
        </w:rPr>
        <w:t>“PUBLIC RECORD”</w:t>
      </w:r>
      <w:r w:rsidRPr="002C6B5C">
        <w:rPr>
          <w:rFonts w:cs="Arial"/>
          <w:sz w:val="22"/>
          <w:szCs w:val="22"/>
          <w:lang w:val="en-GB" w:eastAsia="en-GB"/>
        </w:rPr>
        <w:t>.</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 xml:space="preserve">All information provided to the Commission in confidence will be treated accordingly. The public record version of your submission will be placed on the public record. </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Please note, Australia’s anti-dumping and countervailing legislation requires that to the extent that information given to the Commission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The legislation allows that a person is not required to provide a summary for the public record if the Commission can be satisfied that no such summary can be given that would allow a reasonable understanding of the substance of the information. However, such a summary would add considerably to an interested party’s understanding of information contained in a document.</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As provided for in Australia’s anti-dumping and countervailing legislation, all submissions are required to have a bracketed explanation of deleted or blacked out information for the non-confidential version of the submission. Note that if such an explanation is not provided, the Commission may disregard the information in the submission. An example of a statement to accompany deleted/blacked out text is:</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[explanation of cost allocation through the divisions].</w:t>
      </w:r>
    </w:p>
    <w:p w:rsidR="00494D1B" w:rsidRPr="00494D1B" w:rsidRDefault="00494D1B" w:rsidP="00DE339C">
      <w:pPr>
        <w:keepLines w:val="0"/>
        <w:ind w:left="0"/>
        <w:jc w:val="both"/>
        <w:rPr>
          <w:rFonts w:cs="Arial"/>
          <w:sz w:val="22"/>
          <w:szCs w:val="22"/>
          <w:lang w:val="en-GB" w:eastAsia="en-GB"/>
        </w:rPr>
      </w:pPr>
      <w:r w:rsidRPr="00494D1B">
        <w:rPr>
          <w:rFonts w:cs="Arial"/>
          <w:sz w:val="22"/>
          <w:szCs w:val="22"/>
          <w:lang w:val="en-GB" w:eastAsia="en-GB"/>
        </w:rPr>
        <w:t>If, for some reason, you cannot produce a non-confidential summary, please contact the investigation Case Manager.</w:t>
      </w:r>
    </w:p>
    <w:p w:rsidR="00494D1B" w:rsidRPr="00872EB3" w:rsidRDefault="00494D1B" w:rsidP="00494D1B">
      <w:pPr>
        <w:widowControl w:val="0"/>
        <w:ind w:left="0" w:right="-716"/>
        <w:jc w:val="both"/>
        <w:rPr>
          <w:rFonts w:cs="Arial"/>
          <w:snapToGrid w:val="0"/>
        </w:rPr>
      </w:pPr>
    </w:p>
    <w:p w:rsidR="00494D1B" w:rsidRPr="00494D1B" w:rsidRDefault="00494D1B" w:rsidP="00D1715E">
      <w:pPr>
        <w:keepLines w:val="0"/>
        <w:numPr>
          <w:ilvl w:val="0"/>
          <w:numId w:val="64"/>
        </w:numPr>
        <w:spacing w:after="240"/>
        <w:ind w:hanging="720"/>
        <w:jc w:val="both"/>
        <w:rPr>
          <w:rFonts w:cs="Arial"/>
          <w:b/>
          <w:szCs w:val="24"/>
        </w:rPr>
      </w:pPr>
      <w:r w:rsidRPr="00494D1B">
        <w:rPr>
          <w:rFonts w:cs="Arial"/>
          <w:b/>
          <w:szCs w:val="24"/>
        </w:rPr>
        <w:t>Exporter’s declaration</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You are required to make a declaration that the information contained in your submission is complete and correct. Alternatively, if you did not export the goods during the period of investigation, you may make a declaration to that effect.</w:t>
      </w:r>
    </w:p>
    <w:p w:rsidR="00494D1B" w:rsidRPr="00494D1B" w:rsidRDefault="00494D1B" w:rsidP="00494D1B">
      <w:pPr>
        <w:keepLines w:val="0"/>
        <w:spacing w:after="240"/>
        <w:ind w:left="0"/>
        <w:jc w:val="both"/>
        <w:rPr>
          <w:rFonts w:cs="Arial"/>
          <w:sz w:val="22"/>
          <w:szCs w:val="22"/>
          <w:lang w:val="en-GB" w:eastAsia="en-GB"/>
        </w:rPr>
      </w:pPr>
      <w:r w:rsidRPr="00494D1B">
        <w:rPr>
          <w:rFonts w:cs="Arial"/>
          <w:sz w:val="22"/>
          <w:szCs w:val="22"/>
          <w:lang w:val="en-GB" w:eastAsia="en-GB"/>
        </w:rPr>
        <w:t xml:space="preserve">You must return a signed declaration with your response to the questionnaire. </w:t>
      </w:r>
    </w:p>
    <w:p w:rsidR="002C6B5C" w:rsidRPr="002C6B5C" w:rsidRDefault="002C6B5C" w:rsidP="00D1715E">
      <w:pPr>
        <w:keepLines w:val="0"/>
        <w:numPr>
          <w:ilvl w:val="0"/>
          <w:numId w:val="64"/>
        </w:numPr>
        <w:spacing w:after="240"/>
        <w:ind w:hanging="720"/>
        <w:jc w:val="both"/>
        <w:rPr>
          <w:rFonts w:cs="Arial"/>
          <w:b/>
          <w:szCs w:val="24"/>
        </w:rPr>
      </w:pPr>
      <w:r w:rsidRPr="002C6B5C">
        <w:rPr>
          <w:rFonts w:cs="Arial"/>
          <w:b/>
          <w:szCs w:val="24"/>
        </w:rPr>
        <w:t>Lodgement</w:t>
      </w:r>
    </w:p>
    <w:p w:rsidR="002C6B5C" w:rsidRPr="009A53BB" w:rsidRDefault="002C6B5C" w:rsidP="002C6B5C">
      <w:pPr>
        <w:keepLines w:val="0"/>
        <w:spacing w:after="240"/>
        <w:ind w:left="0"/>
        <w:jc w:val="both"/>
        <w:rPr>
          <w:rFonts w:cs="Arial"/>
          <w:sz w:val="22"/>
          <w:szCs w:val="22"/>
          <w:lang w:val="en-GB" w:eastAsia="en-GB"/>
        </w:rPr>
      </w:pPr>
      <w:r w:rsidRPr="009A53BB">
        <w:rPr>
          <w:rFonts w:cs="Arial"/>
          <w:sz w:val="22"/>
          <w:szCs w:val="22"/>
          <w:lang w:val="en-GB" w:eastAsia="en-GB"/>
        </w:rPr>
        <w:t xml:space="preserve">Lodgement by email is preferred. The email address for lodgement is shown on the front cover of this questionnaire. If you lodge by email, you are still required to provide a “for official use only” and “public record” version of your submission by the due date. </w:t>
      </w:r>
    </w:p>
    <w:p w:rsidR="002C6B5C" w:rsidRPr="009A53BB" w:rsidRDefault="002C6B5C" w:rsidP="002C6B5C">
      <w:pPr>
        <w:keepLines w:val="0"/>
        <w:spacing w:after="240"/>
        <w:ind w:left="0"/>
        <w:jc w:val="both"/>
        <w:rPr>
          <w:rFonts w:cs="Arial"/>
          <w:sz w:val="22"/>
          <w:szCs w:val="22"/>
          <w:lang w:val="en-GB" w:eastAsia="en-GB"/>
        </w:rPr>
      </w:pPr>
      <w:r w:rsidRPr="009A53BB">
        <w:rPr>
          <w:rFonts w:cs="Arial"/>
          <w:sz w:val="22"/>
          <w:szCs w:val="22"/>
          <w:lang w:val="en-GB" w:eastAsia="en-GB"/>
        </w:rPr>
        <w:lastRenderedPageBreak/>
        <w:t>You may also lodge your response by mailing it to the address shown on the front cover of this questionnaire. For questions requiring a response in a Microsoft Excel spreadsheet that cannot be emailed, please provide those spread sheets on a CD-ROM or on a USB device.</w:t>
      </w:r>
    </w:p>
    <w:p w:rsidR="00494D1B" w:rsidRPr="002C6B5C" w:rsidRDefault="00494D1B" w:rsidP="00D1715E">
      <w:pPr>
        <w:keepLines w:val="0"/>
        <w:numPr>
          <w:ilvl w:val="0"/>
          <w:numId w:val="64"/>
        </w:numPr>
        <w:spacing w:after="240"/>
        <w:ind w:hanging="720"/>
        <w:jc w:val="both"/>
        <w:rPr>
          <w:rFonts w:cs="Arial"/>
          <w:b/>
          <w:szCs w:val="24"/>
        </w:rPr>
      </w:pPr>
      <w:r w:rsidRPr="002C6B5C">
        <w:rPr>
          <w:rFonts w:cs="Arial"/>
          <w:b/>
          <w:szCs w:val="24"/>
        </w:rPr>
        <w:t>Further information</w:t>
      </w:r>
    </w:p>
    <w:p w:rsidR="00494D1B" w:rsidRDefault="00494D1B" w:rsidP="00494D1B">
      <w:pPr>
        <w:pStyle w:val="BodyText2"/>
        <w:ind w:left="0" w:right="-716"/>
        <w:jc w:val="both"/>
        <w:rPr>
          <w:rFonts w:cs="Arial"/>
        </w:rPr>
      </w:pPr>
      <w:r w:rsidRPr="002C6B5C">
        <w:rPr>
          <w:rFonts w:cs="Arial"/>
          <w:snapToGrid/>
          <w:sz w:val="22"/>
          <w:szCs w:val="22"/>
          <w:lang w:val="en-GB" w:eastAsia="en-GB"/>
        </w:rPr>
        <w:t>Before you respond to the questionnaire you should read all the key documentation related to this application including the applicant's non-confidential submission and the Anti-Dumping Notice notifying the initiation of the investigation. These documents are available on the Commission’s website,</w:t>
      </w:r>
      <w:r>
        <w:rPr>
          <w:rFonts w:cs="Arial"/>
        </w:rPr>
        <w:t xml:space="preserve"> </w:t>
      </w:r>
      <w:hyperlink r:id="rId16" w:history="1">
        <w:r w:rsidRPr="002C6B5C">
          <w:rPr>
            <w:rStyle w:val="Hyperlink"/>
            <w:rFonts w:cs="Arial"/>
            <w:sz w:val="22"/>
            <w:szCs w:val="22"/>
          </w:rPr>
          <w:t>www.adcommision.gov.au</w:t>
        </w:r>
      </w:hyperlink>
      <w:r w:rsidRPr="002C6B5C">
        <w:rPr>
          <w:rFonts w:cs="Arial"/>
          <w:sz w:val="22"/>
          <w:szCs w:val="22"/>
        </w:rPr>
        <w:t xml:space="preserve"> </w:t>
      </w:r>
    </w:p>
    <w:p w:rsidR="00494D1B" w:rsidRDefault="00494D1B" w:rsidP="00494D1B">
      <w:pPr>
        <w:pStyle w:val="BodyText2"/>
        <w:ind w:left="0" w:right="-716"/>
        <w:jc w:val="both"/>
        <w:rPr>
          <w:rFonts w:cs="Arial"/>
        </w:rPr>
      </w:pPr>
    </w:p>
    <w:p w:rsidR="00494D1B" w:rsidRPr="002C6B5C" w:rsidRDefault="00494D1B" w:rsidP="00494D1B">
      <w:pPr>
        <w:pStyle w:val="BodyText2"/>
        <w:ind w:left="0" w:right="-716"/>
        <w:jc w:val="both"/>
        <w:rPr>
          <w:rFonts w:cs="Arial"/>
          <w:snapToGrid/>
          <w:sz w:val="22"/>
          <w:szCs w:val="22"/>
          <w:lang w:val="en-GB" w:eastAsia="en-GB"/>
        </w:rPr>
      </w:pPr>
      <w:r w:rsidRPr="002C6B5C">
        <w:rPr>
          <w:rFonts w:cs="Arial"/>
          <w:snapToGrid/>
          <w:sz w:val="22"/>
          <w:szCs w:val="22"/>
          <w:lang w:val="en-GB" w:eastAsia="en-GB"/>
        </w:rPr>
        <w:t>We also advise that you read the attached glossary of terms.</w:t>
      </w:r>
    </w:p>
    <w:p w:rsidR="00494D1B" w:rsidRPr="002C6B5C" w:rsidRDefault="00494D1B" w:rsidP="002C6B5C">
      <w:pPr>
        <w:pStyle w:val="BodyText2"/>
        <w:ind w:left="0" w:right="-716"/>
        <w:jc w:val="both"/>
        <w:rPr>
          <w:rFonts w:cs="Arial"/>
          <w:snapToGrid/>
          <w:sz w:val="22"/>
          <w:szCs w:val="22"/>
          <w:lang w:val="en-GB" w:eastAsia="en-GB"/>
        </w:rPr>
      </w:pPr>
    </w:p>
    <w:p w:rsidR="00494D1B" w:rsidRPr="002C6B5C" w:rsidRDefault="00494D1B" w:rsidP="002C6B5C">
      <w:pPr>
        <w:pStyle w:val="BodyText2"/>
        <w:ind w:left="0" w:right="-716"/>
        <w:jc w:val="both"/>
        <w:rPr>
          <w:rFonts w:cs="Arial"/>
          <w:snapToGrid/>
          <w:sz w:val="22"/>
          <w:szCs w:val="22"/>
          <w:lang w:val="en-GB" w:eastAsia="en-GB"/>
        </w:rPr>
      </w:pPr>
      <w:r w:rsidRPr="002C6B5C">
        <w:rPr>
          <w:rFonts w:cs="Arial"/>
          <w:snapToGrid/>
          <w:sz w:val="22"/>
          <w:szCs w:val="22"/>
          <w:lang w:val="en-GB" w:eastAsia="en-GB"/>
        </w:rPr>
        <w:t xml:space="preserve">If you require further assistance, or you are having difficulties completing your submission, please contact the investigation Case Manager. The Commission will need to know the reasons. </w:t>
      </w:r>
    </w:p>
    <w:p w:rsidR="00494D1B" w:rsidRPr="00EB783E" w:rsidRDefault="00DE339C" w:rsidP="00494D1B">
      <w:pPr>
        <w:pStyle w:val="Heading1"/>
        <w:keepLines/>
        <w:pageBreakBefore/>
        <w:pBdr>
          <w:top w:val="single" w:sz="12" w:space="1" w:color="auto"/>
          <w:left w:val="single" w:sz="12" w:space="4" w:color="auto"/>
          <w:bottom w:val="single" w:sz="12" w:space="1" w:color="auto"/>
          <w:right w:val="single" w:sz="12" w:space="4" w:color="auto"/>
        </w:pBdr>
        <w:shd w:val="pct15" w:color="auto" w:fill="FFFFFF"/>
        <w:tabs>
          <w:tab w:val="left" w:pos="851"/>
        </w:tabs>
        <w:rPr>
          <w:smallCaps/>
          <w:spacing w:val="-10"/>
          <w:sz w:val="28"/>
          <w:szCs w:val="28"/>
        </w:rPr>
      </w:pPr>
      <w:bookmarkStart w:id="12" w:name="_Toc396464047"/>
      <w:bookmarkStart w:id="13" w:name="_Toc440028235"/>
      <w:bookmarkStart w:id="14" w:name="_Toc349204176"/>
      <w:bookmarkStart w:id="15" w:name="_Toc440373161"/>
      <w:r>
        <w:rPr>
          <w:smallCaps/>
          <w:spacing w:val="-10"/>
          <w:sz w:val="28"/>
          <w:szCs w:val="28"/>
        </w:rPr>
        <w:lastRenderedPageBreak/>
        <w:t xml:space="preserve">SECTION A - </w:t>
      </w:r>
      <w:r w:rsidR="00494D1B" w:rsidRPr="00EB783E">
        <w:rPr>
          <w:smallCaps/>
          <w:spacing w:val="-10"/>
          <w:sz w:val="28"/>
          <w:szCs w:val="28"/>
        </w:rPr>
        <w:t>NEW PROGRAMS AND RELATED QUESTIONS</w:t>
      </w:r>
      <w:bookmarkEnd w:id="12"/>
      <w:bookmarkEnd w:id="13"/>
      <w:bookmarkEnd w:id="15"/>
    </w:p>
    <w:p w:rsidR="00494D1B" w:rsidRPr="00EB783E" w:rsidRDefault="00494D1B" w:rsidP="00494D1B">
      <w:pPr>
        <w:ind w:right="-680"/>
        <w:rPr>
          <w:rFonts w:cs="Arial"/>
          <w:i/>
          <w:sz w:val="22"/>
          <w:szCs w:val="22"/>
        </w:rPr>
      </w:pPr>
    </w:p>
    <w:p w:rsidR="00494D1B" w:rsidRPr="00EB783E" w:rsidRDefault="00494D1B" w:rsidP="00494D1B">
      <w:pPr>
        <w:autoSpaceDE w:val="0"/>
        <w:autoSpaceDN w:val="0"/>
        <w:adjustRightInd w:val="0"/>
        <w:ind w:left="11"/>
        <w:rPr>
          <w:rFonts w:cs="Arial"/>
          <w:b/>
          <w:bCs/>
          <w:sz w:val="22"/>
          <w:szCs w:val="22"/>
          <w:lang w:eastAsia="en-AU"/>
        </w:rPr>
      </w:pPr>
      <w:r w:rsidRPr="00EB783E">
        <w:rPr>
          <w:rFonts w:cs="Arial"/>
          <w:b/>
          <w:bCs/>
          <w:sz w:val="22"/>
          <w:szCs w:val="22"/>
          <w:lang w:eastAsia="en-AU"/>
        </w:rPr>
        <w:t xml:space="preserve">NEW PROGRAMS BEING INVESTIGATED </w:t>
      </w:r>
    </w:p>
    <w:p w:rsidR="00494D1B" w:rsidRPr="00EB783E" w:rsidRDefault="00494D1B" w:rsidP="00494D1B">
      <w:pPr>
        <w:ind w:right="-680"/>
        <w:rPr>
          <w:rFonts w:cs="Arial"/>
          <w:i/>
          <w:sz w:val="22"/>
          <w:szCs w:val="22"/>
        </w:rPr>
      </w:pPr>
    </w:p>
    <w:p w:rsidR="00494D1B" w:rsidRPr="00EB783E" w:rsidRDefault="00494D1B" w:rsidP="00494D1B">
      <w:pPr>
        <w:ind w:left="0" w:right="-680"/>
        <w:rPr>
          <w:rFonts w:cs="Arial"/>
          <w:sz w:val="22"/>
          <w:szCs w:val="22"/>
        </w:rPr>
      </w:pPr>
      <w:r w:rsidRPr="00EB783E">
        <w:rPr>
          <w:rFonts w:cs="Arial"/>
          <w:sz w:val="22"/>
          <w:szCs w:val="22"/>
        </w:rPr>
        <w:t>The following programs will be further investigated by the Commission:</w:t>
      </w:r>
    </w:p>
    <w:bookmarkEnd w:id="14"/>
    <w:p w:rsidR="00494D1B" w:rsidRDefault="00494D1B" w:rsidP="00494D1B">
      <w:pPr>
        <w:keepLines w:val="0"/>
        <w:autoSpaceDE w:val="0"/>
        <w:autoSpaceDN w:val="0"/>
        <w:adjustRightInd w:val="0"/>
        <w:ind w:left="-142"/>
        <w:jc w:val="both"/>
        <w:rPr>
          <w:rFonts w:cs="Arial"/>
          <w:b/>
          <w:sz w:val="22"/>
          <w:szCs w:val="22"/>
          <w:lang w:eastAsia="en-AU"/>
        </w:rPr>
      </w:pPr>
    </w:p>
    <w:tbl>
      <w:tblPr>
        <w:tblW w:w="8969" w:type="dxa"/>
        <w:tblInd w:w="93" w:type="dxa"/>
        <w:tblLook w:val="04A0" w:firstRow="1" w:lastRow="0" w:firstColumn="1" w:lastColumn="0" w:noHBand="0" w:noVBand="1"/>
      </w:tblPr>
      <w:tblGrid>
        <w:gridCol w:w="1257"/>
        <w:gridCol w:w="5988"/>
        <w:gridCol w:w="1724"/>
      </w:tblGrid>
      <w:tr w:rsidR="00494D1B" w:rsidRPr="00CE1EB6" w:rsidTr="00494D1B">
        <w:trPr>
          <w:trHeight w:val="856"/>
          <w:tblHeader/>
        </w:trPr>
        <w:tc>
          <w:tcPr>
            <w:tcW w:w="1257"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494D1B" w:rsidRPr="00CE1EB6" w:rsidRDefault="00494D1B" w:rsidP="00494D1B">
            <w:pPr>
              <w:ind w:left="0"/>
              <w:rPr>
                <w:rFonts w:cs="Arial"/>
                <w:b/>
                <w:bCs/>
                <w:sz w:val="22"/>
                <w:szCs w:val="22"/>
              </w:rPr>
            </w:pPr>
            <w:r w:rsidRPr="00CE1EB6">
              <w:rPr>
                <w:rFonts w:cs="Arial"/>
                <w:b/>
                <w:bCs/>
                <w:sz w:val="22"/>
                <w:szCs w:val="22"/>
              </w:rPr>
              <w:t>Program Number</w:t>
            </w:r>
          </w:p>
        </w:tc>
        <w:tc>
          <w:tcPr>
            <w:tcW w:w="5988" w:type="dxa"/>
            <w:tcBorders>
              <w:top w:val="single" w:sz="4" w:space="0" w:color="auto"/>
              <w:left w:val="nil"/>
              <w:bottom w:val="single" w:sz="4" w:space="0" w:color="auto"/>
              <w:right w:val="single" w:sz="4" w:space="0" w:color="auto"/>
            </w:tcBorders>
            <w:shd w:val="clear" w:color="000000" w:fill="BFBFBF"/>
            <w:noWrap/>
            <w:vAlign w:val="center"/>
          </w:tcPr>
          <w:p w:rsidR="00494D1B" w:rsidRPr="00CE1EB6" w:rsidRDefault="00494D1B" w:rsidP="00494D1B">
            <w:pPr>
              <w:ind w:left="0"/>
              <w:rPr>
                <w:rFonts w:cs="Arial"/>
                <w:b/>
                <w:bCs/>
                <w:sz w:val="22"/>
                <w:szCs w:val="22"/>
              </w:rPr>
            </w:pPr>
            <w:r w:rsidRPr="00CE1EB6">
              <w:rPr>
                <w:rFonts w:cs="Arial"/>
                <w:b/>
                <w:bCs/>
                <w:sz w:val="22"/>
                <w:szCs w:val="22"/>
              </w:rPr>
              <w:t>Program Name</w:t>
            </w:r>
          </w:p>
        </w:tc>
        <w:tc>
          <w:tcPr>
            <w:tcW w:w="1724" w:type="dxa"/>
            <w:tcBorders>
              <w:top w:val="single" w:sz="4" w:space="0" w:color="auto"/>
              <w:left w:val="nil"/>
              <w:bottom w:val="single" w:sz="4" w:space="0" w:color="auto"/>
              <w:right w:val="single" w:sz="4" w:space="0" w:color="auto"/>
            </w:tcBorders>
            <w:shd w:val="clear" w:color="000000" w:fill="BFBFBF"/>
            <w:noWrap/>
            <w:vAlign w:val="center"/>
          </w:tcPr>
          <w:p w:rsidR="00494D1B" w:rsidRPr="00CE1EB6" w:rsidRDefault="00494D1B" w:rsidP="00494D1B">
            <w:pPr>
              <w:ind w:left="0"/>
              <w:rPr>
                <w:rFonts w:cs="Arial"/>
                <w:b/>
                <w:bCs/>
                <w:sz w:val="22"/>
                <w:szCs w:val="22"/>
              </w:rPr>
            </w:pPr>
            <w:r w:rsidRPr="00CE1EB6">
              <w:rPr>
                <w:rFonts w:cs="Arial"/>
                <w:b/>
                <w:bCs/>
                <w:sz w:val="22"/>
                <w:szCs w:val="22"/>
              </w:rPr>
              <w:t>Program Type</w:t>
            </w:r>
          </w:p>
        </w:tc>
      </w:tr>
      <w:tr w:rsidR="00494D1B" w:rsidRPr="00CE1EB6" w:rsidTr="00494D1B">
        <w:trPr>
          <w:trHeight w:val="347"/>
        </w:trPr>
        <w:tc>
          <w:tcPr>
            <w:tcW w:w="1257" w:type="dxa"/>
            <w:tcBorders>
              <w:top w:val="nil"/>
              <w:left w:val="single" w:sz="4" w:space="0" w:color="auto"/>
              <w:bottom w:val="single" w:sz="4" w:space="0" w:color="auto"/>
              <w:right w:val="single" w:sz="4" w:space="0" w:color="auto"/>
            </w:tcBorders>
            <w:shd w:val="clear" w:color="auto" w:fill="auto"/>
            <w:noWrap/>
            <w:vAlign w:val="center"/>
          </w:tcPr>
          <w:p w:rsidR="00494D1B" w:rsidRPr="007A0AE1" w:rsidRDefault="00494D1B" w:rsidP="00494D1B">
            <w:pPr>
              <w:ind w:left="47"/>
              <w:jc w:val="center"/>
              <w:rPr>
                <w:rFonts w:cs="Arial"/>
                <w:sz w:val="22"/>
                <w:szCs w:val="22"/>
              </w:rPr>
            </w:pPr>
            <w:r>
              <w:rPr>
                <w:rFonts w:cs="Arial"/>
                <w:sz w:val="22"/>
                <w:szCs w:val="22"/>
              </w:rPr>
              <w:t>32</w:t>
            </w:r>
          </w:p>
        </w:tc>
        <w:tc>
          <w:tcPr>
            <w:tcW w:w="5988" w:type="dxa"/>
            <w:tcBorders>
              <w:top w:val="nil"/>
              <w:left w:val="nil"/>
              <w:bottom w:val="single" w:sz="4" w:space="0" w:color="auto"/>
              <w:right w:val="single" w:sz="4" w:space="0" w:color="auto"/>
            </w:tcBorders>
            <w:shd w:val="clear" w:color="auto" w:fill="auto"/>
            <w:vAlign w:val="center"/>
          </w:tcPr>
          <w:p w:rsidR="00494D1B" w:rsidRPr="007A0AE1" w:rsidRDefault="00494D1B" w:rsidP="00DE339C">
            <w:pPr>
              <w:ind w:left="93"/>
              <w:rPr>
                <w:rFonts w:cs="Arial"/>
                <w:sz w:val="22"/>
                <w:szCs w:val="22"/>
              </w:rPr>
            </w:pPr>
            <w:r w:rsidRPr="007A0AE1">
              <w:rPr>
                <w:rFonts w:cs="Arial"/>
                <w:sz w:val="22"/>
                <w:szCs w:val="22"/>
              </w:rPr>
              <w:t xml:space="preserve">Raw Materials </w:t>
            </w:r>
            <w:r>
              <w:rPr>
                <w:rFonts w:cs="Arial"/>
                <w:sz w:val="22"/>
                <w:szCs w:val="22"/>
              </w:rPr>
              <w:t xml:space="preserve">(Coking coal) </w:t>
            </w:r>
            <w:r w:rsidRPr="007A0AE1">
              <w:rPr>
                <w:rFonts w:cs="Arial"/>
                <w:sz w:val="22"/>
                <w:szCs w:val="22"/>
              </w:rPr>
              <w:t xml:space="preserve">Provided by the Government at Less than </w:t>
            </w:r>
            <w:r w:rsidR="00DE339C">
              <w:rPr>
                <w:rFonts w:cs="Arial"/>
                <w:sz w:val="22"/>
                <w:szCs w:val="22"/>
              </w:rPr>
              <w:t>Adequate Remuneration</w:t>
            </w:r>
          </w:p>
        </w:tc>
        <w:tc>
          <w:tcPr>
            <w:tcW w:w="1724" w:type="dxa"/>
            <w:tcBorders>
              <w:top w:val="nil"/>
              <w:left w:val="nil"/>
              <w:bottom w:val="single" w:sz="4" w:space="0" w:color="auto"/>
              <w:right w:val="single" w:sz="4" w:space="0" w:color="auto"/>
            </w:tcBorders>
            <w:shd w:val="clear" w:color="auto" w:fill="auto"/>
            <w:noWrap/>
            <w:vAlign w:val="center"/>
          </w:tcPr>
          <w:p w:rsidR="00494D1B" w:rsidRPr="007A0AE1" w:rsidRDefault="00494D1B" w:rsidP="00494D1B">
            <w:pPr>
              <w:ind w:left="93"/>
              <w:jc w:val="center"/>
              <w:rPr>
                <w:rFonts w:cs="Arial"/>
                <w:sz w:val="22"/>
                <w:szCs w:val="22"/>
              </w:rPr>
            </w:pPr>
            <w:r w:rsidRPr="007A0AE1">
              <w:rPr>
                <w:rFonts w:cs="Arial"/>
                <w:sz w:val="22"/>
                <w:szCs w:val="22"/>
              </w:rPr>
              <w:t>Provision of goods</w:t>
            </w:r>
          </w:p>
        </w:tc>
      </w:tr>
      <w:tr w:rsidR="00494D1B" w:rsidRPr="00CE1EB6" w:rsidTr="00494D1B">
        <w:trPr>
          <w:trHeight w:val="693"/>
        </w:trPr>
        <w:tc>
          <w:tcPr>
            <w:tcW w:w="1257" w:type="dxa"/>
            <w:tcBorders>
              <w:top w:val="nil"/>
              <w:left w:val="single" w:sz="4" w:space="0" w:color="auto"/>
              <w:bottom w:val="single" w:sz="4" w:space="0" w:color="auto"/>
              <w:right w:val="single" w:sz="4" w:space="0" w:color="auto"/>
            </w:tcBorders>
            <w:shd w:val="clear" w:color="auto" w:fill="auto"/>
            <w:noWrap/>
            <w:vAlign w:val="center"/>
          </w:tcPr>
          <w:p w:rsidR="00494D1B" w:rsidRPr="007A0AE1" w:rsidRDefault="00494D1B" w:rsidP="00494D1B">
            <w:pPr>
              <w:ind w:left="47"/>
              <w:jc w:val="center"/>
              <w:rPr>
                <w:rFonts w:cs="Arial"/>
                <w:sz w:val="22"/>
                <w:szCs w:val="22"/>
              </w:rPr>
            </w:pPr>
            <w:r>
              <w:rPr>
                <w:rFonts w:cs="Arial"/>
                <w:sz w:val="22"/>
                <w:szCs w:val="22"/>
              </w:rPr>
              <w:t>33</w:t>
            </w:r>
          </w:p>
        </w:tc>
        <w:tc>
          <w:tcPr>
            <w:tcW w:w="5988" w:type="dxa"/>
            <w:tcBorders>
              <w:top w:val="nil"/>
              <w:left w:val="nil"/>
              <w:bottom w:val="single" w:sz="4" w:space="0" w:color="auto"/>
              <w:right w:val="single" w:sz="4" w:space="0" w:color="auto"/>
            </w:tcBorders>
            <w:shd w:val="clear" w:color="auto" w:fill="auto"/>
            <w:vAlign w:val="center"/>
          </w:tcPr>
          <w:p w:rsidR="00494D1B" w:rsidRPr="007A0AE1" w:rsidRDefault="00494D1B" w:rsidP="00494D1B">
            <w:pPr>
              <w:ind w:left="93"/>
              <w:rPr>
                <w:rFonts w:cs="Arial"/>
                <w:sz w:val="22"/>
                <w:szCs w:val="22"/>
              </w:rPr>
            </w:pPr>
            <w:r w:rsidRPr="007A0AE1">
              <w:rPr>
                <w:rFonts w:cs="Arial"/>
                <w:sz w:val="22"/>
                <w:szCs w:val="22"/>
              </w:rPr>
              <w:t xml:space="preserve">Raw Materials </w:t>
            </w:r>
            <w:r>
              <w:rPr>
                <w:rFonts w:cs="Arial"/>
                <w:sz w:val="22"/>
                <w:szCs w:val="22"/>
              </w:rPr>
              <w:t xml:space="preserve">(Coke) </w:t>
            </w:r>
            <w:r w:rsidRPr="007A0AE1">
              <w:rPr>
                <w:rFonts w:cs="Arial"/>
                <w:sz w:val="22"/>
                <w:szCs w:val="22"/>
              </w:rPr>
              <w:t xml:space="preserve">Provided by the Government at </w:t>
            </w:r>
            <w:r w:rsidR="00DE339C" w:rsidRPr="007A0AE1">
              <w:rPr>
                <w:rFonts w:cs="Arial"/>
                <w:sz w:val="22"/>
                <w:szCs w:val="22"/>
              </w:rPr>
              <w:t xml:space="preserve">Less than </w:t>
            </w:r>
            <w:r w:rsidR="00DE339C">
              <w:rPr>
                <w:rFonts w:cs="Arial"/>
                <w:sz w:val="22"/>
                <w:szCs w:val="22"/>
              </w:rPr>
              <w:t>Adequate Remuneration</w:t>
            </w:r>
          </w:p>
        </w:tc>
        <w:tc>
          <w:tcPr>
            <w:tcW w:w="1724" w:type="dxa"/>
            <w:tcBorders>
              <w:top w:val="nil"/>
              <w:left w:val="nil"/>
              <w:bottom w:val="single" w:sz="4" w:space="0" w:color="auto"/>
              <w:right w:val="single" w:sz="4" w:space="0" w:color="auto"/>
            </w:tcBorders>
            <w:shd w:val="clear" w:color="auto" w:fill="auto"/>
            <w:noWrap/>
            <w:vAlign w:val="center"/>
          </w:tcPr>
          <w:p w:rsidR="00494D1B" w:rsidRPr="007A0AE1" w:rsidRDefault="00494D1B" w:rsidP="00494D1B">
            <w:pPr>
              <w:ind w:left="93"/>
              <w:jc w:val="center"/>
              <w:rPr>
                <w:rFonts w:cs="Arial"/>
                <w:sz w:val="22"/>
                <w:szCs w:val="22"/>
              </w:rPr>
            </w:pPr>
            <w:r w:rsidRPr="007A0AE1">
              <w:rPr>
                <w:rFonts w:cs="Arial"/>
                <w:sz w:val="22"/>
                <w:szCs w:val="22"/>
              </w:rPr>
              <w:t>Provision of goods</w:t>
            </w:r>
          </w:p>
        </w:tc>
      </w:tr>
      <w:tr w:rsidR="00494D1B" w:rsidRPr="00CE1EB6" w:rsidTr="00494D1B">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34</w:t>
            </w:r>
          </w:p>
        </w:tc>
        <w:tc>
          <w:tcPr>
            <w:tcW w:w="5988" w:type="dxa"/>
            <w:tcBorders>
              <w:top w:val="nil"/>
              <w:left w:val="nil"/>
              <w:bottom w:val="single" w:sz="4" w:space="0" w:color="auto"/>
              <w:right w:val="single" w:sz="4" w:space="0" w:color="auto"/>
            </w:tcBorders>
            <w:shd w:val="clear" w:color="auto" w:fill="auto"/>
          </w:tcPr>
          <w:p w:rsidR="00494D1B" w:rsidRPr="003453E7" w:rsidRDefault="00494D1B" w:rsidP="00494D1B">
            <w:pPr>
              <w:ind w:left="93"/>
              <w:rPr>
                <w:rFonts w:cs="Arial"/>
                <w:sz w:val="22"/>
                <w:szCs w:val="22"/>
              </w:rPr>
            </w:pPr>
            <w:r w:rsidRPr="00AD2EBE">
              <w:rPr>
                <w:rFonts w:cs="Arial"/>
                <w:sz w:val="22"/>
                <w:szCs w:val="22"/>
              </w:rPr>
              <w:t>Patent Award of Guangdong Province</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494D1B" w:rsidRPr="00CE1EB6" w:rsidTr="00494D1B">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35</w:t>
            </w:r>
          </w:p>
        </w:tc>
        <w:tc>
          <w:tcPr>
            <w:tcW w:w="5988" w:type="dxa"/>
            <w:tcBorders>
              <w:top w:val="nil"/>
              <w:left w:val="nil"/>
              <w:bottom w:val="single" w:sz="4" w:space="0" w:color="auto"/>
              <w:right w:val="single" w:sz="4" w:space="0" w:color="auto"/>
            </w:tcBorders>
            <w:shd w:val="clear" w:color="auto" w:fill="auto"/>
          </w:tcPr>
          <w:p w:rsidR="00494D1B" w:rsidRPr="003453E7" w:rsidRDefault="00494D1B" w:rsidP="00494D1B">
            <w:pPr>
              <w:ind w:left="93"/>
              <w:rPr>
                <w:rFonts w:cs="Arial"/>
                <w:sz w:val="22"/>
                <w:szCs w:val="22"/>
              </w:rPr>
            </w:pPr>
            <w:r w:rsidRPr="00AD2EBE">
              <w:rPr>
                <w:rFonts w:cs="Arial"/>
                <w:sz w:val="22"/>
                <w:szCs w:val="22"/>
              </w:rPr>
              <w:t>Wuxing District Freight Assistance</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494D1B" w:rsidRPr="00CE1EB6" w:rsidTr="00494D1B">
        <w:trPr>
          <w:trHeight w:val="693"/>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36</w:t>
            </w:r>
          </w:p>
        </w:tc>
        <w:tc>
          <w:tcPr>
            <w:tcW w:w="5988" w:type="dxa"/>
            <w:tcBorders>
              <w:top w:val="nil"/>
              <w:left w:val="nil"/>
              <w:bottom w:val="single" w:sz="4" w:space="0" w:color="auto"/>
              <w:right w:val="single" w:sz="4" w:space="0" w:color="auto"/>
            </w:tcBorders>
            <w:shd w:val="clear" w:color="auto" w:fill="auto"/>
          </w:tcPr>
          <w:p w:rsidR="00494D1B" w:rsidRPr="003453E7" w:rsidRDefault="00494D1B" w:rsidP="00494D1B">
            <w:pPr>
              <w:ind w:left="93"/>
              <w:rPr>
                <w:rFonts w:cs="Arial"/>
                <w:sz w:val="22"/>
                <w:szCs w:val="22"/>
              </w:rPr>
            </w:pPr>
            <w:r w:rsidRPr="00AD2EBE">
              <w:rPr>
                <w:rFonts w:cs="Arial"/>
                <w:sz w:val="22"/>
                <w:szCs w:val="22"/>
              </w:rPr>
              <w:t>Huzhou City Public Listing Grant</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494D1B" w:rsidRPr="00CE1EB6" w:rsidTr="00494D1B">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37</w:t>
            </w:r>
          </w:p>
        </w:tc>
        <w:tc>
          <w:tcPr>
            <w:tcW w:w="5988" w:type="dxa"/>
            <w:tcBorders>
              <w:top w:val="nil"/>
              <w:left w:val="nil"/>
              <w:bottom w:val="single" w:sz="4" w:space="0" w:color="auto"/>
              <w:right w:val="single" w:sz="4" w:space="0" w:color="auto"/>
            </w:tcBorders>
            <w:shd w:val="clear" w:color="auto" w:fill="auto"/>
          </w:tcPr>
          <w:p w:rsidR="00494D1B" w:rsidRPr="003453E7" w:rsidRDefault="00494D1B" w:rsidP="00494D1B">
            <w:pPr>
              <w:ind w:left="93"/>
              <w:rPr>
                <w:rFonts w:cs="Arial"/>
                <w:sz w:val="22"/>
                <w:szCs w:val="22"/>
              </w:rPr>
            </w:pPr>
            <w:r w:rsidRPr="00AD2EBE">
              <w:rPr>
                <w:rFonts w:cs="Arial"/>
                <w:sz w:val="22"/>
                <w:szCs w:val="22"/>
              </w:rPr>
              <w:t>Huzhou City Quality Award</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494D1B" w:rsidRPr="00CE1EB6" w:rsidTr="00494D1B">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38</w:t>
            </w:r>
          </w:p>
        </w:tc>
        <w:tc>
          <w:tcPr>
            <w:tcW w:w="5988" w:type="dxa"/>
            <w:tcBorders>
              <w:top w:val="nil"/>
              <w:left w:val="nil"/>
              <w:bottom w:val="single" w:sz="4" w:space="0" w:color="auto"/>
              <w:right w:val="single" w:sz="4" w:space="0" w:color="auto"/>
            </w:tcBorders>
            <w:shd w:val="clear" w:color="auto" w:fill="auto"/>
          </w:tcPr>
          <w:p w:rsidR="00494D1B" w:rsidRPr="003453E7" w:rsidRDefault="00494D1B" w:rsidP="00494D1B">
            <w:pPr>
              <w:ind w:left="93"/>
              <w:rPr>
                <w:rFonts w:cs="Arial"/>
                <w:sz w:val="22"/>
                <w:szCs w:val="22"/>
              </w:rPr>
            </w:pPr>
            <w:r w:rsidRPr="00AD2EBE">
              <w:rPr>
                <w:rFonts w:cs="Arial"/>
                <w:sz w:val="22"/>
                <w:szCs w:val="22"/>
              </w:rPr>
              <w:t>Huzhou Industry Enterprise Transformation &amp; Upgrade Development Fund</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494D1B" w:rsidRPr="00CE1EB6" w:rsidTr="00494D1B">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39</w:t>
            </w:r>
          </w:p>
        </w:tc>
        <w:tc>
          <w:tcPr>
            <w:tcW w:w="5988" w:type="dxa"/>
            <w:tcBorders>
              <w:top w:val="nil"/>
              <w:left w:val="nil"/>
              <w:bottom w:val="single" w:sz="4" w:space="0" w:color="auto"/>
              <w:right w:val="single" w:sz="4" w:space="0" w:color="auto"/>
            </w:tcBorders>
            <w:shd w:val="clear" w:color="auto" w:fill="auto"/>
          </w:tcPr>
          <w:p w:rsidR="00494D1B" w:rsidRPr="003453E7" w:rsidRDefault="00494D1B" w:rsidP="00494D1B">
            <w:pPr>
              <w:ind w:left="93"/>
              <w:rPr>
                <w:rFonts w:cs="Arial"/>
                <w:sz w:val="22"/>
                <w:szCs w:val="22"/>
              </w:rPr>
            </w:pPr>
            <w:r w:rsidRPr="00AD2EBE">
              <w:rPr>
                <w:rFonts w:cs="Arial"/>
                <w:sz w:val="22"/>
                <w:szCs w:val="22"/>
              </w:rPr>
              <w:t>Wuxing District Public List Grant</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494D1B" w:rsidRPr="00CE1EB6" w:rsidTr="00494D1B">
        <w:trPr>
          <w:cantSplit/>
          <w:trHeight w:val="347"/>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40</w:t>
            </w:r>
          </w:p>
        </w:tc>
        <w:tc>
          <w:tcPr>
            <w:tcW w:w="5988" w:type="dxa"/>
            <w:tcBorders>
              <w:top w:val="nil"/>
              <w:left w:val="nil"/>
              <w:bottom w:val="single" w:sz="4" w:space="0" w:color="auto"/>
              <w:right w:val="single" w:sz="4" w:space="0" w:color="auto"/>
            </w:tcBorders>
            <w:shd w:val="clear" w:color="auto" w:fill="auto"/>
          </w:tcPr>
          <w:p w:rsidR="00494D1B" w:rsidRPr="003453E7" w:rsidRDefault="00494D1B" w:rsidP="00494D1B">
            <w:pPr>
              <w:ind w:left="93"/>
              <w:rPr>
                <w:rFonts w:cs="Arial"/>
                <w:sz w:val="22"/>
                <w:szCs w:val="22"/>
              </w:rPr>
            </w:pPr>
            <w:r w:rsidRPr="00AD2EBE">
              <w:rPr>
                <w:rFonts w:cs="Arial"/>
                <w:sz w:val="22"/>
                <w:szCs w:val="22"/>
              </w:rPr>
              <w:t>Transformation technique grant for rolling machine</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494D1B" w:rsidRPr="00CE1EB6" w:rsidTr="00494D1B">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41</w:t>
            </w:r>
          </w:p>
        </w:tc>
        <w:tc>
          <w:tcPr>
            <w:tcW w:w="5988" w:type="dxa"/>
            <w:tcBorders>
              <w:top w:val="nil"/>
              <w:left w:val="nil"/>
              <w:bottom w:val="single" w:sz="4" w:space="0" w:color="auto"/>
              <w:right w:val="single" w:sz="4" w:space="0" w:color="auto"/>
            </w:tcBorders>
            <w:shd w:val="clear" w:color="auto" w:fill="auto"/>
          </w:tcPr>
          <w:p w:rsidR="00494D1B" w:rsidRPr="00AD2EBE" w:rsidRDefault="00494D1B" w:rsidP="00494D1B">
            <w:pPr>
              <w:ind w:left="93"/>
              <w:rPr>
                <w:rFonts w:cs="Arial"/>
                <w:sz w:val="22"/>
                <w:szCs w:val="22"/>
              </w:rPr>
            </w:pPr>
            <w:r w:rsidRPr="00AD2EBE">
              <w:rPr>
                <w:rFonts w:cs="Arial"/>
                <w:sz w:val="22"/>
                <w:szCs w:val="22"/>
              </w:rPr>
              <w:t xml:space="preserve">Grant for Industrial enterprise energy management - centre construction </w:t>
            </w:r>
          </w:p>
          <w:p w:rsidR="00494D1B" w:rsidRPr="003453E7" w:rsidRDefault="00494D1B" w:rsidP="00494D1B">
            <w:pPr>
              <w:ind w:left="93"/>
              <w:rPr>
                <w:rFonts w:cs="Arial"/>
                <w:sz w:val="22"/>
                <w:szCs w:val="22"/>
              </w:rPr>
            </w:pPr>
            <w:r w:rsidRPr="00AD2EBE">
              <w:rPr>
                <w:rFonts w:cs="Arial"/>
                <w:sz w:val="22"/>
                <w:szCs w:val="22"/>
              </w:rPr>
              <w:t>demonstration project Year 2009</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494D1B" w:rsidRPr="00CE1EB6" w:rsidTr="00494D1B">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42</w:t>
            </w:r>
          </w:p>
        </w:tc>
        <w:tc>
          <w:tcPr>
            <w:tcW w:w="5988" w:type="dxa"/>
            <w:tcBorders>
              <w:top w:val="nil"/>
              <w:left w:val="nil"/>
              <w:bottom w:val="single" w:sz="4" w:space="0" w:color="auto"/>
              <w:right w:val="single" w:sz="4" w:space="0" w:color="auto"/>
            </w:tcBorders>
            <w:shd w:val="clear" w:color="auto" w:fill="auto"/>
          </w:tcPr>
          <w:p w:rsidR="00494D1B" w:rsidRPr="003453E7" w:rsidRDefault="00494D1B" w:rsidP="00494D1B">
            <w:pPr>
              <w:ind w:left="93"/>
              <w:rPr>
                <w:rFonts w:cs="Arial"/>
                <w:sz w:val="22"/>
                <w:szCs w:val="22"/>
              </w:rPr>
            </w:pPr>
            <w:r w:rsidRPr="00AD2EBE">
              <w:rPr>
                <w:rFonts w:cs="Arial"/>
                <w:sz w:val="22"/>
                <w:szCs w:val="22"/>
              </w:rPr>
              <w:t>Key industry revitalization infrastructure spending in 2010</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494D1B" w:rsidRPr="00CE1EB6" w:rsidTr="00DE339C">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Pr>
                <w:rFonts w:cs="Arial"/>
                <w:sz w:val="22"/>
                <w:szCs w:val="22"/>
              </w:rPr>
              <w:t>43</w:t>
            </w:r>
          </w:p>
        </w:tc>
        <w:tc>
          <w:tcPr>
            <w:tcW w:w="5988" w:type="dxa"/>
            <w:tcBorders>
              <w:top w:val="nil"/>
              <w:left w:val="nil"/>
              <w:bottom w:val="single" w:sz="4" w:space="0" w:color="auto"/>
              <w:right w:val="single" w:sz="4" w:space="0" w:color="auto"/>
            </w:tcBorders>
            <w:shd w:val="clear" w:color="auto" w:fill="auto"/>
          </w:tcPr>
          <w:p w:rsidR="00494D1B" w:rsidRPr="003453E7" w:rsidRDefault="00494D1B" w:rsidP="00494D1B">
            <w:pPr>
              <w:ind w:left="93"/>
              <w:rPr>
                <w:rFonts w:cs="Arial"/>
                <w:sz w:val="22"/>
                <w:szCs w:val="22"/>
              </w:rPr>
            </w:pPr>
            <w:r w:rsidRPr="00AD2EBE">
              <w:rPr>
                <w:rFonts w:cs="Arial"/>
                <w:sz w:val="22"/>
                <w:szCs w:val="22"/>
              </w:rPr>
              <w:t>Jinzhou District Research and Development Assistance Program</w:t>
            </w:r>
          </w:p>
        </w:tc>
        <w:tc>
          <w:tcPr>
            <w:tcW w:w="1724" w:type="dxa"/>
            <w:tcBorders>
              <w:top w:val="nil"/>
              <w:left w:val="nil"/>
              <w:bottom w:val="single" w:sz="4" w:space="0" w:color="auto"/>
              <w:right w:val="single" w:sz="4" w:space="0" w:color="auto"/>
            </w:tcBorders>
            <w:shd w:val="clear" w:color="auto" w:fill="auto"/>
            <w:noWrap/>
          </w:tcPr>
          <w:p w:rsidR="00494D1B" w:rsidRPr="003453E7" w:rsidRDefault="00494D1B" w:rsidP="00494D1B">
            <w:pPr>
              <w:ind w:left="47"/>
              <w:jc w:val="center"/>
              <w:rPr>
                <w:rFonts w:cs="Arial"/>
                <w:sz w:val="22"/>
                <w:szCs w:val="22"/>
              </w:rPr>
            </w:pPr>
            <w:r w:rsidRPr="003453E7">
              <w:rPr>
                <w:rFonts w:cs="Arial"/>
                <w:sz w:val="22"/>
                <w:szCs w:val="22"/>
              </w:rPr>
              <w:t>Grant</w:t>
            </w:r>
          </w:p>
        </w:tc>
      </w:tr>
      <w:tr w:rsidR="00DE339C" w:rsidRPr="00CE1EB6" w:rsidTr="00DE339C">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tcPr>
          <w:p w:rsidR="00DE339C" w:rsidRDefault="00DE339C" w:rsidP="00494D1B">
            <w:pPr>
              <w:ind w:left="47"/>
              <w:jc w:val="center"/>
              <w:rPr>
                <w:rFonts w:cs="Arial"/>
                <w:sz w:val="22"/>
                <w:szCs w:val="22"/>
              </w:rPr>
            </w:pPr>
            <w:r>
              <w:rPr>
                <w:rFonts w:cs="Arial"/>
                <w:sz w:val="22"/>
                <w:szCs w:val="22"/>
              </w:rPr>
              <w:t>44</w:t>
            </w:r>
          </w:p>
          <w:p w:rsidR="00DE339C" w:rsidRDefault="00DE339C" w:rsidP="00494D1B">
            <w:pPr>
              <w:ind w:left="47"/>
              <w:jc w:val="center"/>
              <w:rPr>
                <w:rFonts w:cs="Arial"/>
                <w:sz w:val="22"/>
                <w:szCs w:val="22"/>
              </w:rPr>
            </w:pPr>
          </w:p>
        </w:tc>
        <w:tc>
          <w:tcPr>
            <w:tcW w:w="5988" w:type="dxa"/>
            <w:tcBorders>
              <w:top w:val="single" w:sz="4" w:space="0" w:color="auto"/>
              <w:left w:val="nil"/>
              <w:bottom w:val="single" w:sz="4" w:space="0" w:color="auto"/>
              <w:right w:val="single" w:sz="4" w:space="0" w:color="auto"/>
            </w:tcBorders>
            <w:shd w:val="clear" w:color="auto" w:fill="auto"/>
          </w:tcPr>
          <w:p w:rsidR="00DE339C" w:rsidRPr="00AD2EBE" w:rsidRDefault="00DE339C" w:rsidP="00494D1B">
            <w:pPr>
              <w:ind w:left="93"/>
              <w:rPr>
                <w:rFonts w:cs="Arial"/>
                <w:sz w:val="22"/>
                <w:szCs w:val="22"/>
              </w:rPr>
            </w:pPr>
            <w:r w:rsidRPr="00DE339C">
              <w:rPr>
                <w:rFonts w:cs="Arial"/>
                <w:sz w:val="22"/>
                <w:szCs w:val="22"/>
              </w:rPr>
              <w:t>Debt for equity swaps</w:t>
            </w:r>
          </w:p>
        </w:tc>
        <w:tc>
          <w:tcPr>
            <w:tcW w:w="1724" w:type="dxa"/>
            <w:tcBorders>
              <w:top w:val="single" w:sz="4" w:space="0" w:color="auto"/>
              <w:left w:val="nil"/>
              <w:bottom w:val="single" w:sz="4" w:space="0" w:color="auto"/>
              <w:right w:val="single" w:sz="4" w:space="0" w:color="auto"/>
            </w:tcBorders>
            <w:shd w:val="clear" w:color="auto" w:fill="auto"/>
            <w:noWrap/>
          </w:tcPr>
          <w:p w:rsidR="00DE339C" w:rsidRPr="003453E7" w:rsidRDefault="00DE339C" w:rsidP="00494D1B">
            <w:pPr>
              <w:ind w:left="47"/>
              <w:jc w:val="center"/>
              <w:rPr>
                <w:rFonts w:cs="Arial"/>
                <w:sz w:val="22"/>
                <w:szCs w:val="22"/>
              </w:rPr>
            </w:pPr>
            <w:r>
              <w:rPr>
                <w:rFonts w:cs="Arial"/>
                <w:sz w:val="22"/>
                <w:szCs w:val="22"/>
              </w:rPr>
              <w:t>Equity Programs</w:t>
            </w:r>
          </w:p>
        </w:tc>
      </w:tr>
      <w:tr w:rsidR="00DE339C" w:rsidRPr="00CE1EB6" w:rsidTr="00DE339C">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tcPr>
          <w:p w:rsidR="00DE339C" w:rsidRDefault="00DE339C" w:rsidP="00494D1B">
            <w:pPr>
              <w:ind w:left="47"/>
              <w:jc w:val="center"/>
              <w:rPr>
                <w:rFonts w:cs="Arial"/>
                <w:sz w:val="22"/>
                <w:szCs w:val="22"/>
              </w:rPr>
            </w:pPr>
            <w:r>
              <w:rPr>
                <w:rFonts w:cs="Arial"/>
                <w:sz w:val="22"/>
                <w:szCs w:val="22"/>
              </w:rPr>
              <w:t>45</w:t>
            </w:r>
          </w:p>
          <w:p w:rsidR="00DE339C" w:rsidRDefault="00DE339C" w:rsidP="00494D1B">
            <w:pPr>
              <w:ind w:left="47"/>
              <w:jc w:val="center"/>
              <w:rPr>
                <w:rFonts w:cs="Arial"/>
                <w:sz w:val="22"/>
                <w:szCs w:val="22"/>
              </w:rPr>
            </w:pPr>
          </w:p>
        </w:tc>
        <w:tc>
          <w:tcPr>
            <w:tcW w:w="5988" w:type="dxa"/>
            <w:tcBorders>
              <w:top w:val="single" w:sz="4" w:space="0" w:color="auto"/>
              <w:left w:val="nil"/>
              <w:bottom w:val="single" w:sz="4" w:space="0" w:color="auto"/>
              <w:right w:val="single" w:sz="4" w:space="0" w:color="auto"/>
            </w:tcBorders>
            <w:shd w:val="clear" w:color="auto" w:fill="auto"/>
          </w:tcPr>
          <w:p w:rsidR="00DE339C" w:rsidRPr="00AD2EBE" w:rsidRDefault="00DE339C" w:rsidP="00494D1B">
            <w:pPr>
              <w:ind w:left="93"/>
              <w:rPr>
                <w:rFonts w:cs="Arial"/>
                <w:sz w:val="22"/>
                <w:szCs w:val="22"/>
              </w:rPr>
            </w:pPr>
            <w:r w:rsidRPr="00DE339C">
              <w:rPr>
                <w:rFonts w:cs="Arial"/>
                <w:sz w:val="22"/>
                <w:szCs w:val="22"/>
              </w:rPr>
              <w:t>Equity infusions</w:t>
            </w:r>
          </w:p>
        </w:tc>
        <w:tc>
          <w:tcPr>
            <w:tcW w:w="1724" w:type="dxa"/>
            <w:tcBorders>
              <w:top w:val="single" w:sz="4" w:space="0" w:color="auto"/>
              <w:left w:val="nil"/>
              <w:bottom w:val="single" w:sz="4" w:space="0" w:color="auto"/>
              <w:right w:val="single" w:sz="4" w:space="0" w:color="auto"/>
            </w:tcBorders>
            <w:shd w:val="clear" w:color="auto" w:fill="auto"/>
            <w:noWrap/>
          </w:tcPr>
          <w:p w:rsidR="00DE339C" w:rsidRPr="003453E7" w:rsidRDefault="00DE339C" w:rsidP="00494D1B">
            <w:pPr>
              <w:ind w:left="47"/>
              <w:jc w:val="center"/>
              <w:rPr>
                <w:rFonts w:cs="Arial"/>
                <w:sz w:val="22"/>
                <w:szCs w:val="22"/>
              </w:rPr>
            </w:pPr>
            <w:r>
              <w:rPr>
                <w:rFonts w:cs="Arial"/>
                <w:sz w:val="22"/>
                <w:szCs w:val="22"/>
              </w:rPr>
              <w:t>Equity Programs</w:t>
            </w:r>
          </w:p>
        </w:tc>
      </w:tr>
      <w:tr w:rsidR="00DE339C" w:rsidRPr="00CE1EB6" w:rsidTr="00DE339C">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tcPr>
          <w:p w:rsidR="00DE339C" w:rsidRDefault="00DE339C" w:rsidP="00494D1B">
            <w:pPr>
              <w:ind w:left="47"/>
              <w:jc w:val="center"/>
              <w:rPr>
                <w:rFonts w:cs="Arial"/>
                <w:sz w:val="22"/>
                <w:szCs w:val="22"/>
              </w:rPr>
            </w:pPr>
            <w:r>
              <w:rPr>
                <w:rFonts w:cs="Arial"/>
                <w:sz w:val="22"/>
                <w:szCs w:val="22"/>
              </w:rPr>
              <w:t>46</w:t>
            </w:r>
          </w:p>
          <w:p w:rsidR="00DE339C" w:rsidRDefault="00DE339C" w:rsidP="00494D1B">
            <w:pPr>
              <w:ind w:left="47"/>
              <w:jc w:val="center"/>
              <w:rPr>
                <w:rFonts w:cs="Arial"/>
                <w:sz w:val="22"/>
                <w:szCs w:val="22"/>
              </w:rPr>
            </w:pPr>
          </w:p>
        </w:tc>
        <w:tc>
          <w:tcPr>
            <w:tcW w:w="5988" w:type="dxa"/>
            <w:tcBorders>
              <w:top w:val="single" w:sz="4" w:space="0" w:color="auto"/>
              <w:left w:val="nil"/>
              <w:bottom w:val="single" w:sz="4" w:space="0" w:color="auto"/>
              <w:right w:val="single" w:sz="4" w:space="0" w:color="auto"/>
            </w:tcBorders>
            <w:shd w:val="clear" w:color="auto" w:fill="auto"/>
          </w:tcPr>
          <w:p w:rsidR="00DE339C" w:rsidRPr="00AD2EBE" w:rsidRDefault="00DE339C" w:rsidP="00494D1B">
            <w:pPr>
              <w:ind w:left="93"/>
              <w:rPr>
                <w:rFonts w:cs="Arial"/>
                <w:sz w:val="22"/>
                <w:szCs w:val="22"/>
              </w:rPr>
            </w:pPr>
            <w:r w:rsidRPr="00DE339C">
              <w:rPr>
                <w:rFonts w:cs="Arial"/>
                <w:sz w:val="22"/>
                <w:szCs w:val="22"/>
              </w:rPr>
              <w:t>Unpaid dividends</w:t>
            </w:r>
          </w:p>
        </w:tc>
        <w:tc>
          <w:tcPr>
            <w:tcW w:w="1724" w:type="dxa"/>
            <w:tcBorders>
              <w:top w:val="single" w:sz="4" w:space="0" w:color="auto"/>
              <w:left w:val="nil"/>
              <w:bottom w:val="single" w:sz="4" w:space="0" w:color="auto"/>
              <w:right w:val="single" w:sz="4" w:space="0" w:color="auto"/>
            </w:tcBorders>
            <w:shd w:val="clear" w:color="auto" w:fill="auto"/>
            <w:noWrap/>
          </w:tcPr>
          <w:p w:rsidR="00DE339C" w:rsidRPr="003453E7" w:rsidRDefault="00DE339C" w:rsidP="00494D1B">
            <w:pPr>
              <w:ind w:left="47"/>
              <w:jc w:val="center"/>
              <w:rPr>
                <w:rFonts w:cs="Arial"/>
                <w:sz w:val="22"/>
                <w:szCs w:val="22"/>
              </w:rPr>
            </w:pPr>
            <w:r>
              <w:rPr>
                <w:rFonts w:cs="Arial"/>
                <w:sz w:val="22"/>
                <w:szCs w:val="22"/>
              </w:rPr>
              <w:t>Equity Programs</w:t>
            </w:r>
          </w:p>
        </w:tc>
      </w:tr>
      <w:tr w:rsidR="00DE339C" w:rsidRPr="00CE1EB6" w:rsidTr="00DE339C">
        <w:trPr>
          <w:trHeight w:val="347"/>
        </w:trPr>
        <w:tc>
          <w:tcPr>
            <w:tcW w:w="1257" w:type="dxa"/>
            <w:tcBorders>
              <w:top w:val="single" w:sz="4" w:space="0" w:color="auto"/>
              <w:left w:val="single" w:sz="4" w:space="0" w:color="auto"/>
              <w:bottom w:val="single" w:sz="4" w:space="0" w:color="auto"/>
              <w:right w:val="single" w:sz="4" w:space="0" w:color="auto"/>
            </w:tcBorders>
            <w:shd w:val="clear" w:color="auto" w:fill="auto"/>
            <w:noWrap/>
          </w:tcPr>
          <w:p w:rsidR="00DE339C" w:rsidRDefault="00DE339C" w:rsidP="00494D1B">
            <w:pPr>
              <w:ind w:left="47"/>
              <w:jc w:val="center"/>
              <w:rPr>
                <w:rFonts w:cs="Arial"/>
                <w:sz w:val="22"/>
                <w:szCs w:val="22"/>
              </w:rPr>
            </w:pPr>
            <w:r>
              <w:rPr>
                <w:rFonts w:cs="Arial"/>
                <w:sz w:val="22"/>
                <w:szCs w:val="22"/>
              </w:rPr>
              <w:t>47</w:t>
            </w:r>
          </w:p>
        </w:tc>
        <w:tc>
          <w:tcPr>
            <w:tcW w:w="5988" w:type="dxa"/>
            <w:tcBorders>
              <w:top w:val="single" w:sz="4" w:space="0" w:color="auto"/>
              <w:left w:val="nil"/>
              <w:bottom w:val="single" w:sz="4" w:space="0" w:color="auto"/>
              <w:right w:val="single" w:sz="4" w:space="0" w:color="auto"/>
            </w:tcBorders>
            <w:shd w:val="clear" w:color="auto" w:fill="auto"/>
          </w:tcPr>
          <w:p w:rsidR="00DE339C" w:rsidRPr="00AD2EBE" w:rsidRDefault="00DE339C" w:rsidP="00494D1B">
            <w:pPr>
              <w:ind w:left="93"/>
              <w:rPr>
                <w:rFonts w:cs="Arial"/>
                <w:sz w:val="22"/>
                <w:szCs w:val="22"/>
              </w:rPr>
            </w:pPr>
            <w:r w:rsidRPr="00DE339C">
              <w:rPr>
                <w:rFonts w:cs="Arial"/>
                <w:sz w:val="22"/>
                <w:szCs w:val="22"/>
              </w:rPr>
              <w:t>Preferential loans and interest rates</w:t>
            </w:r>
          </w:p>
        </w:tc>
        <w:tc>
          <w:tcPr>
            <w:tcW w:w="1724" w:type="dxa"/>
            <w:tcBorders>
              <w:top w:val="single" w:sz="4" w:space="0" w:color="auto"/>
              <w:left w:val="nil"/>
              <w:bottom w:val="single" w:sz="4" w:space="0" w:color="auto"/>
              <w:right w:val="single" w:sz="4" w:space="0" w:color="auto"/>
            </w:tcBorders>
            <w:shd w:val="clear" w:color="auto" w:fill="auto"/>
            <w:noWrap/>
          </w:tcPr>
          <w:p w:rsidR="00DE339C" w:rsidRPr="003453E7" w:rsidRDefault="00DE339C" w:rsidP="00053DBC">
            <w:pPr>
              <w:ind w:left="47"/>
              <w:jc w:val="center"/>
              <w:rPr>
                <w:rFonts w:cs="Arial"/>
                <w:sz w:val="22"/>
                <w:szCs w:val="22"/>
              </w:rPr>
            </w:pPr>
            <w:r>
              <w:rPr>
                <w:rFonts w:cs="Arial"/>
                <w:sz w:val="22"/>
                <w:szCs w:val="22"/>
              </w:rPr>
              <w:t xml:space="preserve">Preferential Loans </w:t>
            </w:r>
          </w:p>
        </w:tc>
      </w:tr>
    </w:tbl>
    <w:p w:rsidR="00494D1B" w:rsidRDefault="00494D1B" w:rsidP="00494D1B">
      <w:pPr>
        <w:keepLines w:val="0"/>
        <w:autoSpaceDE w:val="0"/>
        <w:autoSpaceDN w:val="0"/>
        <w:adjustRightInd w:val="0"/>
        <w:ind w:left="-142"/>
        <w:jc w:val="both"/>
        <w:rPr>
          <w:rFonts w:cs="Arial"/>
          <w:b/>
          <w:sz w:val="22"/>
          <w:szCs w:val="22"/>
          <w:lang w:eastAsia="en-AU"/>
        </w:rPr>
      </w:pPr>
    </w:p>
    <w:p w:rsidR="002C6B5C" w:rsidRPr="002C6B5C" w:rsidRDefault="002C6B5C" w:rsidP="002C6B5C">
      <w:pPr>
        <w:keepLines w:val="0"/>
        <w:autoSpaceDE w:val="0"/>
        <w:autoSpaceDN w:val="0"/>
        <w:adjustRightInd w:val="0"/>
        <w:ind w:left="0"/>
        <w:jc w:val="both"/>
        <w:rPr>
          <w:rFonts w:cs="Arial"/>
          <w:sz w:val="22"/>
          <w:szCs w:val="22"/>
          <w:lang w:val="en-GB" w:eastAsia="en-AU"/>
        </w:rPr>
      </w:pPr>
      <w:r w:rsidRPr="002C6B5C">
        <w:rPr>
          <w:rFonts w:cs="Arial"/>
          <w:sz w:val="22"/>
          <w:szCs w:val="22"/>
          <w:lang w:val="en-GB" w:eastAsia="en-AU"/>
        </w:rPr>
        <w:t xml:space="preserve">Please answer the questions </w:t>
      </w:r>
      <w:r w:rsidR="00E347BC">
        <w:rPr>
          <w:rFonts w:cs="Arial"/>
          <w:sz w:val="22"/>
          <w:szCs w:val="22"/>
          <w:lang w:val="en-GB" w:eastAsia="en-AU"/>
        </w:rPr>
        <w:t xml:space="preserve">below </w:t>
      </w:r>
      <w:r w:rsidRPr="002C6B5C">
        <w:rPr>
          <w:rFonts w:cs="Arial"/>
          <w:sz w:val="22"/>
          <w:szCs w:val="22"/>
          <w:lang w:val="en-GB" w:eastAsia="en-AU"/>
        </w:rPr>
        <w:t xml:space="preserve">in relation to </w:t>
      </w:r>
      <w:r w:rsidR="00DE339C">
        <w:rPr>
          <w:rFonts w:cs="Arial"/>
          <w:sz w:val="22"/>
          <w:szCs w:val="22"/>
          <w:lang w:val="en-GB" w:eastAsia="en-AU"/>
        </w:rPr>
        <w:t>the programs listed above</w:t>
      </w:r>
      <w:r w:rsidRPr="002C6B5C">
        <w:rPr>
          <w:rFonts w:cs="Arial"/>
          <w:sz w:val="22"/>
          <w:szCs w:val="22"/>
          <w:lang w:val="en-GB" w:eastAsia="en-AU"/>
        </w:rPr>
        <w:t>.</w:t>
      </w:r>
    </w:p>
    <w:p w:rsidR="00494D1B" w:rsidRPr="007A0AE1" w:rsidRDefault="00494D1B" w:rsidP="00494D1B">
      <w:pPr>
        <w:keepLines w:val="0"/>
        <w:autoSpaceDE w:val="0"/>
        <w:autoSpaceDN w:val="0"/>
        <w:adjustRightInd w:val="0"/>
        <w:ind w:left="0"/>
        <w:jc w:val="both"/>
        <w:rPr>
          <w:rFonts w:cs="Arial"/>
          <w:sz w:val="22"/>
          <w:szCs w:val="22"/>
          <w:lang w:val="en-GB" w:eastAsia="en-AU"/>
        </w:rPr>
      </w:pPr>
    </w:p>
    <w:p w:rsidR="002C6B5C" w:rsidRPr="002C6B5C" w:rsidRDefault="00DE339C" w:rsidP="002C6B5C">
      <w:pPr>
        <w:keepLines w:val="0"/>
        <w:autoSpaceDE w:val="0"/>
        <w:autoSpaceDN w:val="0"/>
        <w:adjustRightInd w:val="0"/>
        <w:ind w:left="0"/>
        <w:jc w:val="both"/>
        <w:rPr>
          <w:rFonts w:cs="Arial"/>
          <w:b/>
          <w:sz w:val="22"/>
          <w:szCs w:val="22"/>
          <w:lang w:val="en-GB" w:eastAsia="en-AU"/>
        </w:rPr>
      </w:pPr>
      <w:r>
        <w:rPr>
          <w:rFonts w:cs="Arial"/>
          <w:b/>
          <w:sz w:val="22"/>
          <w:szCs w:val="22"/>
          <w:lang w:val="en-GB" w:eastAsia="en-AU"/>
        </w:rPr>
        <w:t>A-1</w:t>
      </w:r>
      <w:r>
        <w:rPr>
          <w:rFonts w:cs="Arial"/>
          <w:b/>
          <w:sz w:val="22"/>
          <w:szCs w:val="22"/>
          <w:lang w:val="en-GB" w:eastAsia="en-AU"/>
        </w:rPr>
        <w:tab/>
      </w:r>
      <w:r w:rsidR="002C6B5C" w:rsidRPr="002C6B5C">
        <w:rPr>
          <w:rFonts w:cs="Arial"/>
          <w:b/>
          <w:sz w:val="22"/>
          <w:szCs w:val="22"/>
          <w:lang w:val="en-GB" w:eastAsia="en-AU"/>
        </w:rPr>
        <w:t>Provision of raw materials at less than adequate remuneration</w:t>
      </w:r>
    </w:p>
    <w:p w:rsidR="002C6B5C" w:rsidRPr="00E623F4" w:rsidRDefault="002C6B5C" w:rsidP="002C6B5C"/>
    <w:p w:rsidR="00053DBC" w:rsidRPr="00053DBC" w:rsidRDefault="00053DBC" w:rsidP="00270219">
      <w:pPr>
        <w:pStyle w:val="Heading3"/>
        <w:rPr>
          <w:rFonts w:cs="Arial"/>
          <w:b w:val="0"/>
          <w:bCs/>
          <w:sz w:val="22"/>
          <w:szCs w:val="22"/>
          <w:lang w:eastAsia="en-AU"/>
        </w:rPr>
      </w:pPr>
      <w:bookmarkStart w:id="16" w:name="_Toc440373162"/>
      <w:r w:rsidRPr="00270219">
        <w:rPr>
          <w:rFonts w:cs="Arial"/>
          <w:sz w:val="22"/>
          <w:szCs w:val="22"/>
          <w:lang w:eastAsia="fr-FR"/>
        </w:rPr>
        <w:t>Programs</w:t>
      </w:r>
      <w:r w:rsidRPr="00053DBC">
        <w:rPr>
          <w:rFonts w:cs="Arial"/>
          <w:bCs/>
          <w:sz w:val="22"/>
          <w:szCs w:val="22"/>
          <w:lang w:eastAsia="en-AU"/>
        </w:rPr>
        <w:t xml:space="preserve"> 32 and 33</w:t>
      </w:r>
      <w:bookmarkEnd w:id="16"/>
    </w:p>
    <w:p w:rsidR="00DE339C" w:rsidRDefault="00DE339C" w:rsidP="00DE339C">
      <w:pPr>
        <w:keepLines w:val="0"/>
        <w:autoSpaceDE w:val="0"/>
        <w:autoSpaceDN w:val="0"/>
        <w:adjustRightInd w:val="0"/>
        <w:ind w:left="0"/>
        <w:jc w:val="both"/>
        <w:rPr>
          <w:rFonts w:cs="Arial"/>
          <w:bCs/>
          <w:sz w:val="22"/>
          <w:szCs w:val="22"/>
          <w:lang w:eastAsia="en-AU"/>
        </w:rPr>
      </w:pPr>
      <w:r w:rsidRPr="000E4329">
        <w:rPr>
          <w:rFonts w:cs="Arial"/>
          <w:bCs/>
          <w:sz w:val="22"/>
          <w:szCs w:val="22"/>
          <w:lang w:eastAsia="en-AU"/>
        </w:rPr>
        <w:t>The applicant claims that public bodies (in the form of state-</w:t>
      </w:r>
      <w:r>
        <w:rPr>
          <w:rFonts w:cs="Arial"/>
          <w:bCs/>
          <w:sz w:val="22"/>
          <w:szCs w:val="22"/>
          <w:lang w:eastAsia="en-AU"/>
        </w:rPr>
        <w:t>invested</w:t>
      </w:r>
      <w:r w:rsidRPr="000E4329">
        <w:rPr>
          <w:rFonts w:cs="Arial"/>
          <w:bCs/>
          <w:sz w:val="22"/>
          <w:szCs w:val="22"/>
          <w:lang w:eastAsia="en-AU"/>
        </w:rPr>
        <w:t xml:space="preserve"> enterprises (S</w:t>
      </w:r>
      <w:r>
        <w:rPr>
          <w:rFonts w:cs="Arial"/>
          <w:bCs/>
          <w:sz w:val="22"/>
          <w:szCs w:val="22"/>
          <w:lang w:eastAsia="en-AU"/>
        </w:rPr>
        <w:t>I</w:t>
      </w:r>
      <w:r w:rsidRPr="000E4329">
        <w:rPr>
          <w:rFonts w:cs="Arial"/>
          <w:bCs/>
          <w:sz w:val="22"/>
          <w:szCs w:val="22"/>
          <w:lang w:eastAsia="en-AU"/>
        </w:rPr>
        <w:t xml:space="preserve">Es)) are supplying </w:t>
      </w:r>
      <w:r>
        <w:rPr>
          <w:rFonts w:cs="Arial"/>
          <w:bCs/>
          <w:sz w:val="22"/>
          <w:szCs w:val="22"/>
          <w:lang w:eastAsia="en-AU"/>
        </w:rPr>
        <w:t>coking coal and coke</w:t>
      </w:r>
      <w:r w:rsidRPr="000E4329">
        <w:rPr>
          <w:rFonts w:cs="Arial"/>
          <w:bCs/>
          <w:sz w:val="22"/>
          <w:szCs w:val="22"/>
          <w:lang w:eastAsia="en-AU"/>
        </w:rPr>
        <w:t xml:space="preserve"> directly or indirectly, to manufacturers of </w:t>
      </w:r>
      <w:r>
        <w:rPr>
          <w:rFonts w:cs="Arial"/>
          <w:bCs/>
          <w:sz w:val="22"/>
          <w:szCs w:val="22"/>
          <w:lang w:eastAsia="en-AU"/>
        </w:rPr>
        <w:t>grinding balls at less than adequate remuneration.</w:t>
      </w:r>
    </w:p>
    <w:p w:rsidR="00DE339C" w:rsidRDefault="00DE339C" w:rsidP="00DE339C">
      <w:pPr>
        <w:keepLines w:val="0"/>
        <w:autoSpaceDE w:val="0"/>
        <w:autoSpaceDN w:val="0"/>
        <w:adjustRightInd w:val="0"/>
        <w:ind w:left="0"/>
        <w:rPr>
          <w:rFonts w:cs="Arial"/>
          <w:bCs/>
          <w:sz w:val="22"/>
          <w:szCs w:val="22"/>
          <w:lang w:eastAsia="en-AU"/>
        </w:rPr>
      </w:pPr>
    </w:p>
    <w:p w:rsidR="00053DBC" w:rsidRPr="00053DBC" w:rsidRDefault="00053DBC" w:rsidP="00053DBC">
      <w:pPr>
        <w:keepLines w:val="0"/>
        <w:autoSpaceDE w:val="0"/>
        <w:autoSpaceDN w:val="0"/>
        <w:adjustRightInd w:val="0"/>
        <w:ind w:left="0"/>
        <w:rPr>
          <w:rFonts w:cs="Arial"/>
          <w:bCs/>
          <w:sz w:val="22"/>
          <w:szCs w:val="22"/>
          <w:lang w:eastAsia="en-AU"/>
        </w:rPr>
      </w:pPr>
      <w:r w:rsidRPr="00053DBC">
        <w:rPr>
          <w:rFonts w:cs="Arial"/>
          <w:bCs/>
          <w:sz w:val="22"/>
          <w:szCs w:val="22"/>
          <w:lang w:eastAsia="en-AU"/>
        </w:rPr>
        <w:t>In relation to these programs, provide the following information.</w:t>
      </w:r>
    </w:p>
    <w:p w:rsidR="00053DBC" w:rsidRPr="00053DBC" w:rsidRDefault="00053DBC" w:rsidP="00053DBC">
      <w:pPr>
        <w:keepLines w:val="0"/>
        <w:autoSpaceDE w:val="0"/>
        <w:autoSpaceDN w:val="0"/>
        <w:adjustRightInd w:val="0"/>
        <w:ind w:left="0"/>
        <w:rPr>
          <w:rFonts w:cs="Arial"/>
          <w:bCs/>
          <w:iCs/>
          <w:sz w:val="22"/>
          <w:szCs w:val="22"/>
          <w:lang w:eastAsia="en-AU"/>
        </w:rPr>
      </w:pPr>
    </w:p>
    <w:p w:rsidR="00053DBC" w:rsidRPr="00053DBC" w:rsidRDefault="00053DBC" w:rsidP="00053DBC">
      <w:pPr>
        <w:pStyle w:val="ListParagraph"/>
        <w:numPr>
          <w:ilvl w:val="0"/>
          <w:numId w:val="24"/>
        </w:numPr>
        <w:rPr>
          <w:rFonts w:cs="Arial"/>
          <w:sz w:val="22"/>
          <w:szCs w:val="22"/>
        </w:rPr>
      </w:pPr>
      <w:r w:rsidRPr="00053DBC">
        <w:rPr>
          <w:rFonts w:cs="Arial"/>
          <w:sz w:val="22"/>
          <w:szCs w:val="22"/>
        </w:rPr>
        <w:lastRenderedPageBreak/>
        <w:t>Describe the nature of your production process for grinding balls, including an itemised list of all raw materials used by your company in the process.</w:t>
      </w:r>
    </w:p>
    <w:p w:rsidR="00053DBC" w:rsidRPr="00053DBC" w:rsidRDefault="00053DBC" w:rsidP="00053DBC">
      <w:pPr>
        <w:pStyle w:val="ListParagraph"/>
        <w:rPr>
          <w:rFonts w:cs="Arial"/>
          <w:sz w:val="22"/>
          <w:szCs w:val="22"/>
        </w:rPr>
      </w:pPr>
    </w:p>
    <w:p w:rsidR="00053DBC" w:rsidRPr="00053DBC" w:rsidRDefault="00053DBC" w:rsidP="00053DBC">
      <w:pPr>
        <w:numPr>
          <w:ilvl w:val="0"/>
          <w:numId w:val="24"/>
        </w:numPr>
        <w:rPr>
          <w:rFonts w:cs="Arial"/>
          <w:sz w:val="22"/>
          <w:szCs w:val="22"/>
        </w:rPr>
      </w:pPr>
      <w:r w:rsidRPr="00053DBC">
        <w:rPr>
          <w:rFonts w:cs="Arial"/>
          <w:sz w:val="22"/>
          <w:szCs w:val="22"/>
        </w:rPr>
        <w:t xml:space="preserve">Did your business or any company/entity related to your business receive any benefit under the </w:t>
      </w:r>
      <w:r w:rsidRPr="00053DBC">
        <w:rPr>
          <w:rFonts w:cs="Arial"/>
          <w:sz w:val="22"/>
          <w:szCs w:val="22"/>
          <w:lang w:eastAsia="en-AU"/>
        </w:rPr>
        <w:t>above</w:t>
      </w:r>
      <w:r w:rsidRPr="00053DBC">
        <w:rPr>
          <w:rFonts w:cs="Arial"/>
          <w:sz w:val="22"/>
          <w:szCs w:val="22"/>
        </w:rPr>
        <w:t xml:space="preserve"> programs </w:t>
      </w:r>
      <w:r w:rsidRPr="00053DBC">
        <w:rPr>
          <w:rFonts w:cs="Arial"/>
          <w:sz w:val="22"/>
          <w:szCs w:val="22"/>
          <w:lang w:eastAsia="en-AU"/>
        </w:rPr>
        <w:t>during</w:t>
      </w:r>
      <w:r w:rsidRPr="00053DBC">
        <w:rPr>
          <w:rFonts w:cs="Arial"/>
          <w:sz w:val="22"/>
          <w:szCs w:val="22"/>
        </w:rPr>
        <w:t xml:space="preserve"> the </w:t>
      </w:r>
      <w:r w:rsidRPr="00053DBC">
        <w:rPr>
          <w:rFonts w:cs="Arial"/>
          <w:sz w:val="22"/>
          <w:szCs w:val="22"/>
          <w:lang w:eastAsia="en-AU"/>
        </w:rPr>
        <w:t>period</w:t>
      </w:r>
      <w:r w:rsidRPr="00053DBC">
        <w:rPr>
          <w:rFonts w:cs="Arial"/>
          <w:sz w:val="22"/>
          <w:szCs w:val="22"/>
        </w:rPr>
        <w:t xml:space="preserve"> </w:t>
      </w:r>
      <w:r w:rsidRPr="00053DBC">
        <w:rPr>
          <w:rFonts w:cs="Arial"/>
          <w:b/>
          <w:sz w:val="22"/>
          <w:szCs w:val="22"/>
        </w:rPr>
        <w:t xml:space="preserve">1 July 2011 to 30 September 2015? </w:t>
      </w:r>
      <w:r w:rsidRPr="00053DBC">
        <w:rPr>
          <w:rFonts w:cs="Arial"/>
          <w:sz w:val="22"/>
          <w:szCs w:val="22"/>
        </w:rPr>
        <w:t xml:space="preserve">If yes, provide details. </w:t>
      </w:r>
    </w:p>
    <w:p w:rsidR="00053DBC" w:rsidRPr="00053DBC" w:rsidRDefault="00053DBC" w:rsidP="00053DBC">
      <w:pPr>
        <w:ind w:left="284"/>
        <w:rPr>
          <w:rFonts w:cs="Arial"/>
          <w:bCs/>
          <w:sz w:val="22"/>
          <w:szCs w:val="22"/>
          <w:lang w:eastAsia="en-AU"/>
        </w:rPr>
      </w:pPr>
    </w:p>
    <w:p w:rsidR="00053DBC" w:rsidRPr="00053DBC" w:rsidRDefault="00053DBC" w:rsidP="00053DBC">
      <w:pPr>
        <w:numPr>
          <w:ilvl w:val="0"/>
          <w:numId w:val="24"/>
        </w:numPr>
        <w:ind w:hanging="436"/>
        <w:rPr>
          <w:rFonts w:cs="Arial"/>
          <w:bCs/>
          <w:sz w:val="22"/>
          <w:szCs w:val="22"/>
          <w:lang w:eastAsia="en-AU"/>
        </w:rPr>
      </w:pPr>
      <w:r w:rsidRPr="00053DBC">
        <w:rPr>
          <w:rFonts w:cs="Arial"/>
          <w:bCs/>
          <w:sz w:val="22"/>
          <w:szCs w:val="22"/>
          <w:lang w:eastAsia="en-AU"/>
        </w:rPr>
        <w:t>Does your business purchase any raw materials (e.g. coking coal or coke) in the manufacture of grinding balls?</w:t>
      </w:r>
    </w:p>
    <w:p w:rsidR="00053DBC" w:rsidRPr="00053DBC" w:rsidRDefault="00053DBC" w:rsidP="00053DBC">
      <w:pPr>
        <w:keepLines w:val="0"/>
        <w:autoSpaceDE w:val="0"/>
        <w:autoSpaceDN w:val="0"/>
        <w:adjustRightInd w:val="0"/>
        <w:ind w:left="0"/>
        <w:rPr>
          <w:rFonts w:cs="Arial"/>
          <w:sz w:val="22"/>
          <w:szCs w:val="22"/>
          <w:lang w:eastAsia="en-AU"/>
        </w:rPr>
      </w:pPr>
    </w:p>
    <w:p w:rsidR="00053DBC" w:rsidRPr="00053DBC" w:rsidRDefault="00053DBC" w:rsidP="00053DBC">
      <w:pPr>
        <w:ind w:left="0"/>
        <w:rPr>
          <w:bCs/>
          <w:sz w:val="22"/>
          <w:szCs w:val="22"/>
          <w:lang w:eastAsia="en-AU"/>
        </w:rPr>
      </w:pPr>
      <w:r w:rsidRPr="00053DBC">
        <w:rPr>
          <w:rFonts w:cs="Arial"/>
          <w:sz w:val="22"/>
          <w:szCs w:val="22"/>
          <w:lang w:eastAsia="en-AU"/>
        </w:rPr>
        <w:t xml:space="preserve">Provide responses to Question 4 and Questions 5 – 7 in the tables provided on the </w:t>
      </w:r>
      <w:r w:rsidRPr="00053DBC">
        <w:rPr>
          <w:b/>
          <w:snapToGrid w:val="0"/>
          <w:sz w:val="22"/>
          <w:szCs w:val="22"/>
        </w:rPr>
        <w:t>“</w:t>
      </w:r>
      <w:r w:rsidRPr="00053DBC">
        <w:rPr>
          <w:b/>
          <w:bCs/>
          <w:sz w:val="22"/>
          <w:szCs w:val="22"/>
          <w:lang w:eastAsia="en-AU"/>
        </w:rPr>
        <w:t>Raw Materials Purchases”</w:t>
      </w:r>
      <w:r w:rsidRPr="00053DBC">
        <w:rPr>
          <w:rStyle w:val="CommentReference"/>
          <w:rFonts w:eastAsiaTheme="minorEastAsia" w:cstheme="minorBidi"/>
          <w:sz w:val="22"/>
          <w:szCs w:val="22"/>
        </w:rPr>
        <w:t xml:space="preserve"> tab on the attached “</w:t>
      </w:r>
      <w:r w:rsidRPr="00053DBC">
        <w:rPr>
          <w:rStyle w:val="CommentReference"/>
          <w:rFonts w:eastAsiaTheme="minorEastAsia" w:cstheme="minorBidi"/>
          <w:b/>
          <w:sz w:val="22"/>
          <w:szCs w:val="22"/>
        </w:rPr>
        <w:t>Supplementary</w:t>
      </w:r>
      <w:r w:rsidRPr="00053DBC">
        <w:rPr>
          <w:rStyle w:val="CommentReference"/>
          <w:rFonts w:eastAsiaTheme="minorEastAsia" w:cstheme="minorBidi"/>
          <w:sz w:val="22"/>
          <w:szCs w:val="22"/>
        </w:rPr>
        <w:t xml:space="preserve"> </w:t>
      </w:r>
      <w:r w:rsidRPr="00053DBC">
        <w:rPr>
          <w:b/>
          <w:snapToGrid w:val="0"/>
          <w:sz w:val="22"/>
          <w:szCs w:val="22"/>
        </w:rPr>
        <w:t xml:space="preserve">Exporter Questionnaire – Grinding Balls”. </w:t>
      </w:r>
      <w:r w:rsidRPr="00053DBC">
        <w:rPr>
          <w:bCs/>
          <w:sz w:val="22"/>
          <w:szCs w:val="22"/>
          <w:lang w:eastAsia="en-AU"/>
        </w:rPr>
        <w:br/>
      </w:r>
    </w:p>
    <w:p w:rsidR="00053DBC" w:rsidRPr="00053DBC" w:rsidRDefault="00053DBC" w:rsidP="00053DBC">
      <w:pPr>
        <w:pStyle w:val="ListParagraph"/>
        <w:numPr>
          <w:ilvl w:val="0"/>
          <w:numId w:val="24"/>
        </w:numPr>
        <w:rPr>
          <w:rFonts w:cs="Arial"/>
          <w:bCs/>
          <w:sz w:val="22"/>
          <w:szCs w:val="22"/>
          <w:lang w:eastAsia="en-AU"/>
        </w:rPr>
      </w:pPr>
      <w:r w:rsidRPr="00053DBC">
        <w:rPr>
          <w:rFonts w:cs="Arial"/>
          <w:bCs/>
          <w:sz w:val="22"/>
          <w:szCs w:val="22"/>
          <w:lang w:eastAsia="en-AU"/>
        </w:rPr>
        <w:t xml:space="preserve">Provide data on a transaction-by-transaction basis, for all purchases of raw materials during the period 1 July 2014 to 30 </w:t>
      </w:r>
      <w:r w:rsidR="00A50B8D">
        <w:rPr>
          <w:rFonts w:cs="Arial"/>
          <w:bCs/>
          <w:sz w:val="22"/>
          <w:szCs w:val="22"/>
          <w:lang w:eastAsia="en-AU"/>
        </w:rPr>
        <w:t>September</w:t>
      </w:r>
      <w:r w:rsidRPr="00053DBC">
        <w:rPr>
          <w:rFonts w:cs="Arial"/>
          <w:bCs/>
          <w:sz w:val="22"/>
          <w:szCs w:val="22"/>
          <w:lang w:eastAsia="en-AU"/>
        </w:rPr>
        <w:t xml:space="preserve"> 2015.  This data should be provided for all purchases, not only those of Chinese origin (i.e. include imported materials as well). In the list, please be sure </w:t>
      </w:r>
      <w:r w:rsidR="00F04E87">
        <w:rPr>
          <w:rFonts w:cs="Arial"/>
          <w:bCs/>
          <w:sz w:val="22"/>
          <w:szCs w:val="22"/>
          <w:lang w:eastAsia="en-AU"/>
        </w:rPr>
        <w:t xml:space="preserve">to </w:t>
      </w:r>
      <w:r w:rsidRPr="00053DBC">
        <w:rPr>
          <w:rFonts w:cs="Arial"/>
          <w:bCs/>
          <w:sz w:val="22"/>
          <w:szCs w:val="22"/>
          <w:lang w:eastAsia="en-AU"/>
        </w:rPr>
        <w:t>provide a contact name and address, of all your suppliers of raw materials and indicate whether the supplier is a SIE.</w:t>
      </w:r>
      <w:r w:rsidRPr="00053DBC">
        <w:rPr>
          <w:rFonts w:cs="Arial"/>
          <w:bCs/>
          <w:sz w:val="22"/>
          <w:szCs w:val="22"/>
          <w:lang w:eastAsia="en-AU"/>
        </w:rPr>
        <w:br/>
      </w:r>
    </w:p>
    <w:p w:rsidR="00053DBC" w:rsidRPr="00053DBC" w:rsidRDefault="00053DBC" w:rsidP="00053DBC">
      <w:pPr>
        <w:ind w:left="720"/>
        <w:rPr>
          <w:rFonts w:cs="Arial"/>
          <w:bCs/>
          <w:sz w:val="22"/>
          <w:szCs w:val="22"/>
          <w:lang w:eastAsia="en-AU"/>
        </w:rPr>
      </w:pPr>
      <w:r w:rsidRPr="00053DBC">
        <w:rPr>
          <w:rFonts w:cs="Arial"/>
          <w:bCs/>
          <w:sz w:val="22"/>
          <w:szCs w:val="22"/>
          <w:lang w:eastAsia="en-AU"/>
        </w:rPr>
        <w:t>Please add more space for additional suppliers and/or categories of product as required.</w:t>
      </w:r>
    </w:p>
    <w:p w:rsidR="00053DBC" w:rsidRPr="00053DBC" w:rsidRDefault="00053DBC" w:rsidP="00053DBC">
      <w:pPr>
        <w:ind w:left="720"/>
        <w:rPr>
          <w:rFonts w:cs="Arial"/>
          <w:bCs/>
          <w:sz w:val="22"/>
          <w:szCs w:val="22"/>
          <w:lang w:eastAsia="en-AU"/>
        </w:rPr>
      </w:pPr>
      <w:r w:rsidRPr="00053DBC">
        <w:rPr>
          <w:rFonts w:cs="Arial"/>
          <w:bCs/>
          <w:sz w:val="22"/>
          <w:szCs w:val="22"/>
          <w:lang w:eastAsia="en-AU"/>
        </w:rPr>
        <w:t xml:space="preserve"> </w:t>
      </w:r>
    </w:p>
    <w:p w:rsidR="00053DBC" w:rsidRPr="00053DBC" w:rsidRDefault="00053DBC" w:rsidP="00053DBC">
      <w:pPr>
        <w:numPr>
          <w:ilvl w:val="0"/>
          <w:numId w:val="24"/>
        </w:numPr>
        <w:ind w:hanging="436"/>
        <w:rPr>
          <w:rFonts w:cs="Arial"/>
          <w:bCs/>
          <w:sz w:val="22"/>
          <w:szCs w:val="22"/>
          <w:lang w:eastAsia="en-AU"/>
        </w:rPr>
      </w:pPr>
      <w:r w:rsidRPr="00053DBC">
        <w:rPr>
          <w:rFonts w:cs="Arial"/>
          <w:bCs/>
          <w:sz w:val="22"/>
          <w:szCs w:val="22"/>
          <w:lang w:eastAsia="en-AU"/>
        </w:rPr>
        <w:t xml:space="preserve">Did your business receive any reduction/reduced price for the purchase of these goods/services during the investigation period? If so, describe the eligibility criteria that your business had to meet in order to qualify for any reduction in the price paid for the goods/services. </w:t>
      </w:r>
    </w:p>
    <w:p w:rsidR="00053DBC" w:rsidRPr="00053DBC" w:rsidRDefault="00053DBC" w:rsidP="00053DBC">
      <w:pPr>
        <w:ind w:left="720"/>
        <w:rPr>
          <w:rFonts w:cs="Arial"/>
          <w:bCs/>
          <w:sz w:val="22"/>
          <w:szCs w:val="22"/>
          <w:lang w:eastAsia="en-AU"/>
        </w:rPr>
      </w:pPr>
    </w:p>
    <w:p w:rsidR="00053DBC" w:rsidRPr="00053DBC" w:rsidRDefault="00053DBC" w:rsidP="00053DBC">
      <w:pPr>
        <w:numPr>
          <w:ilvl w:val="0"/>
          <w:numId w:val="24"/>
        </w:numPr>
        <w:ind w:hanging="436"/>
        <w:rPr>
          <w:rFonts w:cs="Arial"/>
          <w:bCs/>
          <w:sz w:val="22"/>
          <w:szCs w:val="22"/>
          <w:lang w:eastAsia="en-AU"/>
        </w:rPr>
      </w:pPr>
      <w:r w:rsidRPr="00053DBC">
        <w:rPr>
          <w:rFonts w:cs="Arial"/>
          <w:bCs/>
          <w:sz w:val="22"/>
          <w:szCs w:val="22"/>
          <w:lang w:eastAsia="en-AU"/>
        </w:rPr>
        <w:t>Provide copies of all contractual agreements that detail the obligations of the SIE and your business with reference to the granting and receipt of the assistance/benefits.</w:t>
      </w:r>
    </w:p>
    <w:p w:rsidR="00053DBC" w:rsidRPr="00053DBC" w:rsidRDefault="00053DBC" w:rsidP="00053DBC">
      <w:pPr>
        <w:ind w:left="720"/>
        <w:rPr>
          <w:rFonts w:cs="Arial"/>
          <w:bCs/>
          <w:sz w:val="22"/>
          <w:szCs w:val="22"/>
          <w:lang w:eastAsia="en-AU"/>
        </w:rPr>
      </w:pPr>
    </w:p>
    <w:p w:rsidR="00053DBC" w:rsidRPr="00053DBC" w:rsidRDefault="00053DBC" w:rsidP="00053DBC">
      <w:pPr>
        <w:numPr>
          <w:ilvl w:val="0"/>
          <w:numId w:val="24"/>
        </w:numPr>
        <w:ind w:hanging="436"/>
        <w:rPr>
          <w:rFonts w:cs="Arial"/>
          <w:bCs/>
          <w:sz w:val="22"/>
          <w:szCs w:val="22"/>
          <w:lang w:eastAsia="en-AU"/>
        </w:rPr>
      </w:pPr>
      <w:r w:rsidRPr="00053DBC">
        <w:rPr>
          <w:rFonts w:cs="Arial"/>
          <w:bCs/>
          <w:sz w:val="22"/>
          <w:szCs w:val="22"/>
          <w:lang w:eastAsia="en-AU"/>
        </w:rPr>
        <w:t>If your business purchased imported raw materials, explain the reason/s for your business’ decision to purchase imported over domestic raw materials, including the key factors affecting the decision such as price, availability etc.</w:t>
      </w:r>
    </w:p>
    <w:p w:rsidR="00DE339C" w:rsidRPr="00053DBC" w:rsidRDefault="00DE339C" w:rsidP="00E347BC">
      <w:pPr>
        <w:keepLines w:val="0"/>
        <w:autoSpaceDE w:val="0"/>
        <w:autoSpaceDN w:val="0"/>
        <w:adjustRightInd w:val="0"/>
        <w:ind w:left="0"/>
        <w:jc w:val="both"/>
        <w:rPr>
          <w:rFonts w:cs="Arial"/>
          <w:b/>
          <w:sz w:val="22"/>
          <w:szCs w:val="22"/>
          <w:lang w:val="en-GB" w:eastAsia="en-AU"/>
        </w:rPr>
      </w:pPr>
    </w:p>
    <w:p w:rsidR="00E347BC" w:rsidRDefault="00DE339C" w:rsidP="00E347BC">
      <w:pPr>
        <w:keepLines w:val="0"/>
        <w:autoSpaceDE w:val="0"/>
        <w:autoSpaceDN w:val="0"/>
        <w:adjustRightInd w:val="0"/>
        <w:ind w:left="0"/>
        <w:jc w:val="both"/>
        <w:rPr>
          <w:rFonts w:cs="Arial"/>
          <w:b/>
          <w:sz w:val="22"/>
          <w:szCs w:val="22"/>
          <w:lang w:val="en-GB" w:eastAsia="en-AU"/>
        </w:rPr>
      </w:pPr>
      <w:r>
        <w:rPr>
          <w:rFonts w:cs="Arial"/>
          <w:b/>
          <w:sz w:val="22"/>
          <w:szCs w:val="22"/>
          <w:lang w:val="en-GB" w:eastAsia="en-AU"/>
        </w:rPr>
        <w:t>A-2</w:t>
      </w:r>
      <w:r>
        <w:rPr>
          <w:rFonts w:cs="Arial"/>
          <w:b/>
          <w:sz w:val="22"/>
          <w:szCs w:val="22"/>
          <w:lang w:val="en-GB" w:eastAsia="en-AU"/>
        </w:rPr>
        <w:tab/>
      </w:r>
      <w:r w:rsidR="00E347BC" w:rsidRPr="00E347BC">
        <w:rPr>
          <w:rFonts w:cs="Arial"/>
          <w:b/>
          <w:sz w:val="22"/>
          <w:szCs w:val="22"/>
          <w:lang w:val="en-GB" w:eastAsia="en-AU"/>
        </w:rPr>
        <w:t>G</w:t>
      </w:r>
      <w:r w:rsidR="00E347BC">
        <w:rPr>
          <w:rFonts w:cs="Arial"/>
          <w:b/>
          <w:sz w:val="22"/>
          <w:szCs w:val="22"/>
          <w:lang w:val="en-GB" w:eastAsia="en-AU"/>
        </w:rPr>
        <w:t>rants</w:t>
      </w:r>
    </w:p>
    <w:p w:rsidR="00E347BC" w:rsidRDefault="00E347BC" w:rsidP="00E347BC">
      <w:pPr>
        <w:keepLines w:val="0"/>
        <w:autoSpaceDE w:val="0"/>
        <w:autoSpaceDN w:val="0"/>
        <w:adjustRightInd w:val="0"/>
        <w:ind w:left="0"/>
        <w:jc w:val="both"/>
        <w:rPr>
          <w:rFonts w:cs="Arial"/>
          <w:b/>
          <w:sz w:val="22"/>
          <w:szCs w:val="22"/>
          <w:lang w:val="en-GB" w:eastAsia="en-AU"/>
        </w:rPr>
      </w:pPr>
    </w:p>
    <w:p w:rsidR="00E347BC" w:rsidRPr="00E347BC" w:rsidRDefault="00E347BC" w:rsidP="00270219">
      <w:pPr>
        <w:pStyle w:val="Heading3"/>
        <w:rPr>
          <w:rFonts w:cs="Arial"/>
          <w:b w:val="0"/>
          <w:sz w:val="22"/>
          <w:szCs w:val="22"/>
          <w:lang w:val="en-GB" w:eastAsia="en-AU"/>
        </w:rPr>
      </w:pPr>
      <w:bookmarkStart w:id="17" w:name="_Toc440373163"/>
      <w:r w:rsidRPr="00270219">
        <w:rPr>
          <w:rFonts w:cs="Arial"/>
          <w:sz w:val="22"/>
          <w:szCs w:val="22"/>
          <w:lang w:eastAsia="fr-FR"/>
        </w:rPr>
        <w:t>Programs</w:t>
      </w:r>
      <w:r>
        <w:rPr>
          <w:rFonts w:cs="Arial"/>
          <w:sz w:val="22"/>
          <w:szCs w:val="22"/>
          <w:lang w:val="en-GB" w:eastAsia="en-AU"/>
        </w:rPr>
        <w:t xml:space="preserve"> 34 to 43</w:t>
      </w:r>
      <w:bookmarkEnd w:id="17"/>
      <w:r w:rsidRPr="00E347BC">
        <w:rPr>
          <w:rFonts w:cs="Arial"/>
          <w:sz w:val="22"/>
          <w:szCs w:val="22"/>
          <w:lang w:val="en-GB" w:eastAsia="en-AU"/>
        </w:rPr>
        <w:t xml:space="preserve"> </w:t>
      </w:r>
      <w:bookmarkStart w:id="18" w:name="_GoBack"/>
      <w:bookmarkEnd w:id="18"/>
    </w:p>
    <w:p w:rsidR="00E347BC" w:rsidRDefault="00DE339C" w:rsidP="00E347BC">
      <w:pPr>
        <w:keepLines w:val="0"/>
        <w:autoSpaceDE w:val="0"/>
        <w:autoSpaceDN w:val="0"/>
        <w:adjustRightInd w:val="0"/>
        <w:ind w:left="0"/>
        <w:jc w:val="both"/>
        <w:rPr>
          <w:rFonts w:cs="Arial"/>
          <w:sz w:val="22"/>
          <w:szCs w:val="22"/>
          <w:lang w:val="en-GB" w:eastAsia="en-AU"/>
        </w:rPr>
      </w:pPr>
      <w:r>
        <w:rPr>
          <w:rFonts w:cs="Arial"/>
          <w:sz w:val="22"/>
          <w:szCs w:val="22"/>
          <w:lang w:val="en-GB" w:eastAsia="en-AU"/>
        </w:rPr>
        <w:t>The applicants allege</w:t>
      </w:r>
      <w:r w:rsidR="00E347BC" w:rsidRPr="00E347BC">
        <w:rPr>
          <w:rFonts w:cs="Arial"/>
          <w:sz w:val="22"/>
          <w:szCs w:val="22"/>
          <w:lang w:val="en-GB" w:eastAsia="en-AU"/>
        </w:rPr>
        <w:t xml:space="preserve"> that the Government of China may be providing grants to enterprises in China including the following programs identified above</w:t>
      </w:r>
      <w:r w:rsidR="00E347BC">
        <w:rPr>
          <w:rFonts w:cs="Arial"/>
          <w:sz w:val="22"/>
          <w:szCs w:val="22"/>
          <w:lang w:val="en-GB" w:eastAsia="en-AU"/>
        </w:rPr>
        <w:t>.</w:t>
      </w:r>
      <w:r w:rsidR="00E347BC" w:rsidRPr="00E347BC">
        <w:rPr>
          <w:rFonts w:cs="Arial"/>
          <w:sz w:val="22"/>
          <w:szCs w:val="22"/>
          <w:lang w:val="en-GB" w:eastAsia="en-AU"/>
        </w:rPr>
        <w:t xml:space="preserve"> </w:t>
      </w:r>
    </w:p>
    <w:p w:rsidR="00E347BC" w:rsidRPr="00E347BC" w:rsidRDefault="00E347BC" w:rsidP="00E347BC">
      <w:pPr>
        <w:keepLines w:val="0"/>
        <w:autoSpaceDE w:val="0"/>
        <w:autoSpaceDN w:val="0"/>
        <w:adjustRightInd w:val="0"/>
        <w:ind w:left="0"/>
        <w:jc w:val="both"/>
        <w:rPr>
          <w:rFonts w:cs="Arial"/>
          <w:sz w:val="22"/>
          <w:szCs w:val="22"/>
          <w:lang w:val="en-GB" w:eastAsia="en-AU"/>
        </w:rPr>
      </w:pPr>
    </w:p>
    <w:p w:rsidR="00E347BC" w:rsidRPr="00E347BC" w:rsidRDefault="00E347BC" w:rsidP="00E347BC">
      <w:pPr>
        <w:ind w:left="0"/>
        <w:rPr>
          <w:rFonts w:cs="Arial"/>
          <w:bCs/>
          <w:sz w:val="22"/>
          <w:szCs w:val="22"/>
          <w:lang w:eastAsia="en-AU"/>
        </w:rPr>
      </w:pPr>
      <w:r w:rsidRPr="00E347BC">
        <w:rPr>
          <w:rFonts w:cs="Arial"/>
          <w:bCs/>
          <w:sz w:val="22"/>
          <w:szCs w:val="22"/>
          <w:lang w:eastAsia="en-AU"/>
        </w:rPr>
        <w:t xml:space="preserve">Did your business or any company/entity related to your business receive any benefit under the above programs during the period 1 January 2012 to 30 September 2015? </w:t>
      </w:r>
    </w:p>
    <w:p w:rsidR="00E347BC" w:rsidRPr="00AE6AEF" w:rsidRDefault="00E347BC" w:rsidP="00E347BC">
      <w:pPr>
        <w:ind w:left="360"/>
        <w:rPr>
          <w:rFonts w:cs="Arial"/>
          <w:szCs w:val="24"/>
        </w:rPr>
      </w:pPr>
    </w:p>
    <w:p w:rsidR="00E347BC" w:rsidRPr="00E347BC" w:rsidRDefault="00E347BC" w:rsidP="00E347BC">
      <w:pPr>
        <w:ind w:left="0"/>
        <w:rPr>
          <w:rFonts w:cs="Arial"/>
          <w:bCs/>
          <w:sz w:val="22"/>
          <w:szCs w:val="22"/>
          <w:lang w:eastAsia="en-AU"/>
        </w:rPr>
      </w:pPr>
      <w:r w:rsidRPr="00E347BC">
        <w:rPr>
          <w:rFonts w:cs="Arial"/>
          <w:bCs/>
          <w:sz w:val="22"/>
          <w:szCs w:val="22"/>
          <w:lang w:eastAsia="en-AU"/>
        </w:rPr>
        <w:t xml:space="preserve">For each program identified </w:t>
      </w:r>
      <w:r>
        <w:rPr>
          <w:rFonts w:cs="Arial"/>
          <w:bCs/>
          <w:sz w:val="22"/>
          <w:szCs w:val="22"/>
          <w:lang w:eastAsia="en-AU"/>
        </w:rPr>
        <w:t>answer the following:</w:t>
      </w:r>
    </w:p>
    <w:p w:rsidR="00E347BC" w:rsidRPr="00AE6AEF" w:rsidRDefault="00E347BC" w:rsidP="00E347BC">
      <w:pPr>
        <w:keepLines w:val="0"/>
        <w:autoSpaceDE w:val="0"/>
        <w:autoSpaceDN w:val="0"/>
        <w:adjustRightInd w:val="0"/>
        <w:ind w:left="0"/>
        <w:rPr>
          <w:rFonts w:cs="Arial"/>
          <w:bCs/>
          <w:szCs w:val="24"/>
          <w:lang w:eastAsia="en-AU"/>
        </w:rPr>
      </w:pPr>
    </w:p>
    <w:p w:rsidR="00E347BC" w:rsidRPr="00E347BC" w:rsidRDefault="00E347BC" w:rsidP="00E347BC">
      <w:pPr>
        <w:numPr>
          <w:ilvl w:val="0"/>
          <w:numId w:val="23"/>
        </w:numPr>
        <w:ind w:hanging="578"/>
        <w:rPr>
          <w:rFonts w:cs="Arial"/>
          <w:bCs/>
          <w:sz w:val="22"/>
          <w:szCs w:val="22"/>
          <w:lang w:eastAsia="en-AU"/>
        </w:rPr>
      </w:pPr>
      <w:r w:rsidRPr="00E347BC">
        <w:rPr>
          <w:rFonts w:cs="Arial"/>
          <w:bCs/>
          <w:sz w:val="22"/>
          <w:szCs w:val="22"/>
          <w:lang w:eastAsia="en-AU"/>
        </w:rPr>
        <w:t xml:space="preserve">Provide </w:t>
      </w:r>
      <w:r w:rsidRPr="00E347BC">
        <w:rPr>
          <w:rFonts w:cs="Arial"/>
          <w:sz w:val="22"/>
          <w:szCs w:val="22"/>
        </w:rPr>
        <w:t>complete</w:t>
      </w:r>
      <w:r w:rsidRPr="00E347BC">
        <w:rPr>
          <w:rFonts w:cs="Arial"/>
          <w:bCs/>
          <w:sz w:val="22"/>
          <w:szCs w:val="22"/>
          <w:lang w:eastAsia="en-AU"/>
        </w:rPr>
        <w:t xml:space="preserve"> details involving the amount of the grant received, </w:t>
      </w:r>
      <w:r w:rsidRPr="00E347BC">
        <w:rPr>
          <w:rFonts w:cs="Arial"/>
          <w:sz w:val="22"/>
          <w:szCs w:val="22"/>
        </w:rPr>
        <w:t>including</w:t>
      </w:r>
      <w:r w:rsidRPr="00E347BC">
        <w:rPr>
          <w:rFonts w:cs="Arial"/>
          <w:bCs/>
          <w:sz w:val="22"/>
          <w:szCs w:val="22"/>
          <w:lang w:eastAsia="en-AU"/>
        </w:rPr>
        <w:t xml:space="preserve"> </w:t>
      </w:r>
      <w:r w:rsidRPr="00E347BC">
        <w:rPr>
          <w:rFonts w:cs="Arial"/>
          <w:sz w:val="22"/>
          <w:szCs w:val="22"/>
          <w:lang w:eastAsia="en-AU"/>
        </w:rPr>
        <w:t>whether</w:t>
      </w:r>
      <w:r w:rsidRPr="00E347BC">
        <w:rPr>
          <w:rFonts w:cs="Arial"/>
          <w:bCs/>
          <w:sz w:val="22"/>
          <w:szCs w:val="22"/>
          <w:lang w:eastAsia="en-AU"/>
        </w:rPr>
        <w:t xml:space="preserve"> the grant was received in a lump sum or multiple instalments.</w:t>
      </w:r>
    </w:p>
    <w:p w:rsidR="00E347BC" w:rsidRPr="00E347BC" w:rsidRDefault="00E347BC" w:rsidP="00E347BC">
      <w:pPr>
        <w:ind w:left="360"/>
        <w:rPr>
          <w:rFonts w:cs="Arial"/>
          <w:bCs/>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lang w:eastAsia="en-AU"/>
        </w:rPr>
        <w:t xml:space="preserve">Indicate which goods you produced that benefited from the program (e.g. </w:t>
      </w:r>
      <w:r w:rsidRPr="00E347BC">
        <w:rPr>
          <w:rFonts w:cs="Arial"/>
          <w:sz w:val="22"/>
          <w:szCs w:val="22"/>
        </w:rPr>
        <w:t>the</w:t>
      </w:r>
      <w:r w:rsidRPr="00E347BC">
        <w:rPr>
          <w:rFonts w:cs="Arial"/>
          <w:sz w:val="22"/>
          <w:szCs w:val="22"/>
          <w:lang w:eastAsia="en-AU"/>
        </w:rPr>
        <w:t xml:space="preserve"> program may have benefited all production, or only certain products that have undergone research and development).</w:t>
      </w:r>
    </w:p>
    <w:p w:rsidR="00E347BC" w:rsidRPr="00E347BC" w:rsidRDefault="00E347BC" w:rsidP="00E347BC">
      <w:pPr>
        <w:ind w:left="0"/>
        <w:rPr>
          <w:rFonts w:cs="Arial"/>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rPr>
        <w:t>Describe</w:t>
      </w:r>
      <w:r w:rsidRPr="00E347BC">
        <w:rPr>
          <w:rFonts w:cs="Arial"/>
          <w:sz w:val="22"/>
          <w:szCs w:val="22"/>
          <w:lang w:eastAsia="en-AU"/>
        </w:rPr>
        <w:t xml:space="preserve"> the application and approval procedures for obtaining a benefit under </w:t>
      </w:r>
      <w:r w:rsidRPr="00E347BC">
        <w:rPr>
          <w:rFonts w:cs="Arial"/>
          <w:sz w:val="22"/>
          <w:szCs w:val="22"/>
        </w:rPr>
        <w:t>the</w:t>
      </w:r>
      <w:r w:rsidRPr="00E347BC">
        <w:rPr>
          <w:rFonts w:cs="Arial"/>
          <w:sz w:val="22"/>
          <w:szCs w:val="22"/>
          <w:lang w:eastAsia="en-AU"/>
        </w:rPr>
        <w:t xml:space="preserve"> program. </w:t>
      </w:r>
    </w:p>
    <w:p w:rsidR="00E347BC" w:rsidRPr="00E347BC" w:rsidRDefault="00E347BC" w:rsidP="00E347BC">
      <w:pPr>
        <w:keepLines w:val="0"/>
        <w:tabs>
          <w:tab w:val="num" w:pos="851"/>
        </w:tabs>
        <w:autoSpaceDE w:val="0"/>
        <w:autoSpaceDN w:val="0"/>
        <w:adjustRightInd w:val="0"/>
        <w:ind w:left="851" w:hanging="425"/>
        <w:rPr>
          <w:rFonts w:cs="Arial"/>
          <w:sz w:val="22"/>
          <w:szCs w:val="22"/>
          <w:lang w:eastAsia="en-AU"/>
        </w:rPr>
      </w:pPr>
    </w:p>
    <w:p w:rsidR="00E347BC" w:rsidRPr="00E347BC" w:rsidRDefault="00E347BC" w:rsidP="00E347BC">
      <w:pPr>
        <w:numPr>
          <w:ilvl w:val="0"/>
          <w:numId w:val="23"/>
        </w:numPr>
        <w:ind w:hanging="578"/>
        <w:rPr>
          <w:rFonts w:cs="Arial"/>
          <w:sz w:val="22"/>
          <w:szCs w:val="22"/>
        </w:rPr>
      </w:pPr>
      <w:r w:rsidRPr="00E347BC">
        <w:rPr>
          <w:rFonts w:cs="Arial"/>
          <w:sz w:val="22"/>
          <w:szCs w:val="22"/>
          <w:lang w:eastAsia="en-AU"/>
        </w:rPr>
        <w:t xml:space="preserve">Where </w:t>
      </w:r>
      <w:r w:rsidRPr="00E347BC">
        <w:rPr>
          <w:rFonts w:cs="Arial"/>
          <w:sz w:val="22"/>
          <w:szCs w:val="22"/>
        </w:rPr>
        <w:t>applicable, provide copies of the application form or other documen</w:t>
      </w:r>
      <w:r w:rsidRPr="00E347BC">
        <w:rPr>
          <w:rFonts w:cs="Arial"/>
          <w:sz w:val="22"/>
          <w:szCs w:val="22"/>
          <w:lang w:eastAsia="en-AU"/>
        </w:rPr>
        <w:t xml:space="preserve">tation used to apply for the program, all attachments and all </w:t>
      </w:r>
      <w:r w:rsidRPr="00E347BC">
        <w:rPr>
          <w:rFonts w:cs="Arial"/>
          <w:sz w:val="22"/>
          <w:szCs w:val="22"/>
        </w:rPr>
        <w:t>contractual</w:t>
      </w:r>
      <w:r w:rsidRPr="00E347BC">
        <w:rPr>
          <w:rFonts w:cs="Arial"/>
          <w:sz w:val="22"/>
          <w:szCs w:val="22"/>
          <w:lang w:eastAsia="en-AU"/>
        </w:rPr>
        <w:t xml:space="preserve"> </w:t>
      </w:r>
      <w:r w:rsidRPr="00E347BC">
        <w:rPr>
          <w:rFonts w:cs="Arial"/>
          <w:sz w:val="22"/>
          <w:szCs w:val="22"/>
        </w:rPr>
        <w:t>agreements</w:t>
      </w:r>
      <w:r w:rsidRPr="00E347BC">
        <w:rPr>
          <w:rFonts w:cs="Arial"/>
          <w:sz w:val="22"/>
          <w:szCs w:val="22"/>
          <w:lang w:eastAsia="en-AU"/>
        </w:rPr>
        <w:t xml:space="preserve"> entered into between your business and the Government of China in relation to the program.</w:t>
      </w:r>
    </w:p>
    <w:p w:rsidR="00E347BC" w:rsidRPr="00E347BC" w:rsidRDefault="00E347BC" w:rsidP="00E347BC">
      <w:pPr>
        <w:keepLines w:val="0"/>
        <w:tabs>
          <w:tab w:val="num" w:pos="851"/>
        </w:tabs>
        <w:autoSpaceDE w:val="0"/>
        <w:autoSpaceDN w:val="0"/>
        <w:adjustRightInd w:val="0"/>
        <w:ind w:left="851" w:hanging="425"/>
        <w:rPr>
          <w:rFonts w:cs="Arial"/>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lang w:eastAsia="en-AU"/>
        </w:rPr>
        <w:t>Outline the fees charged to, or expenses incurred by your business for purposes of receiving the program.</w:t>
      </w:r>
    </w:p>
    <w:p w:rsidR="00E347BC" w:rsidRPr="00E347BC" w:rsidRDefault="00E347BC" w:rsidP="00E347BC">
      <w:pPr>
        <w:tabs>
          <w:tab w:val="num" w:pos="851"/>
        </w:tabs>
        <w:ind w:left="851" w:hanging="425"/>
        <w:rPr>
          <w:rFonts w:cs="Arial"/>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lang w:eastAsia="en-AU"/>
        </w:rPr>
        <w:t xml:space="preserve">Outline the eligibility criteria your business had to meet in order to receive </w:t>
      </w:r>
      <w:r w:rsidRPr="00E347BC">
        <w:rPr>
          <w:rFonts w:cs="Arial"/>
          <w:sz w:val="22"/>
          <w:szCs w:val="22"/>
        </w:rPr>
        <w:t>benefits</w:t>
      </w:r>
      <w:r w:rsidRPr="00E347BC">
        <w:rPr>
          <w:rFonts w:cs="Arial"/>
          <w:sz w:val="22"/>
          <w:szCs w:val="22"/>
          <w:lang w:eastAsia="en-AU"/>
        </w:rPr>
        <w:t xml:space="preserve"> under this program.</w:t>
      </w:r>
    </w:p>
    <w:p w:rsidR="00E347BC" w:rsidRPr="00E347BC" w:rsidRDefault="00E347BC" w:rsidP="00E347BC">
      <w:pPr>
        <w:tabs>
          <w:tab w:val="num" w:pos="851"/>
        </w:tabs>
        <w:ind w:left="851" w:hanging="425"/>
        <w:rPr>
          <w:rFonts w:cs="Arial"/>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lang w:eastAsia="en-AU"/>
        </w:rPr>
        <w:t>State whether your eligibility for the program was conditional on one or more of the following criteria:</w:t>
      </w:r>
    </w:p>
    <w:p w:rsidR="00E347BC" w:rsidRPr="00E347BC" w:rsidRDefault="00E347BC" w:rsidP="00E347BC">
      <w:pPr>
        <w:ind w:left="720"/>
        <w:rPr>
          <w:rFonts w:cs="Arial"/>
          <w:sz w:val="22"/>
          <w:szCs w:val="22"/>
          <w:lang w:eastAsia="en-AU"/>
        </w:rPr>
      </w:pPr>
    </w:p>
    <w:p w:rsidR="00E347BC" w:rsidRPr="00E347BC" w:rsidRDefault="00E347BC" w:rsidP="00E347BC">
      <w:pPr>
        <w:keepLines w:val="0"/>
        <w:tabs>
          <w:tab w:val="num" w:pos="851"/>
        </w:tabs>
        <w:autoSpaceDE w:val="0"/>
        <w:autoSpaceDN w:val="0"/>
        <w:adjustRightInd w:val="0"/>
        <w:ind w:left="1701" w:hanging="425"/>
        <w:rPr>
          <w:rFonts w:cs="Arial"/>
          <w:sz w:val="22"/>
          <w:szCs w:val="22"/>
          <w:lang w:eastAsia="en-AU"/>
        </w:rPr>
      </w:pPr>
      <w:r w:rsidRPr="00E347BC">
        <w:rPr>
          <w:rFonts w:cs="Arial"/>
          <w:sz w:val="22"/>
          <w:szCs w:val="22"/>
          <w:lang w:eastAsia="en-AU"/>
        </w:rPr>
        <w:t>a) whether or not your business exports or has increased its exports;</w:t>
      </w:r>
    </w:p>
    <w:p w:rsidR="00E347BC" w:rsidRPr="00E347BC" w:rsidRDefault="00E347BC" w:rsidP="00E347BC">
      <w:pPr>
        <w:keepLines w:val="0"/>
        <w:tabs>
          <w:tab w:val="num" w:pos="851"/>
        </w:tabs>
        <w:autoSpaceDE w:val="0"/>
        <w:autoSpaceDN w:val="0"/>
        <w:adjustRightInd w:val="0"/>
        <w:ind w:left="1701" w:hanging="425"/>
        <w:rPr>
          <w:rFonts w:cs="Arial"/>
          <w:sz w:val="22"/>
          <w:szCs w:val="22"/>
          <w:lang w:eastAsia="en-AU"/>
        </w:rPr>
      </w:pPr>
      <w:r w:rsidRPr="00E347BC">
        <w:rPr>
          <w:rFonts w:cs="Arial"/>
          <w:sz w:val="22"/>
          <w:szCs w:val="22"/>
          <w:lang w:eastAsia="en-AU"/>
        </w:rPr>
        <w:t>b) the use of domestic rather than imported inputs;</w:t>
      </w:r>
    </w:p>
    <w:p w:rsidR="00E347BC" w:rsidRPr="00E347BC" w:rsidRDefault="00E347BC" w:rsidP="00E347BC">
      <w:pPr>
        <w:keepLines w:val="0"/>
        <w:tabs>
          <w:tab w:val="num" w:pos="851"/>
        </w:tabs>
        <w:autoSpaceDE w:val="0"/>
        <w:autoSpaceDN w:val="0"/>
        <w:adjustRightInd w:val="0"/>
        <w:ind w:left="1701" w:hanging="425"/>
        <w:rPr>
          <w:rFonts w:cs="Arial"/>
          <w:sz w:val="22"/>
          <w:szCs w:val="22"/>
          <w:lang w:eastAsia="en-AU"/>
        </w:rPr>
      </w:pPr>
      <w:r w:rsidRPr="00E347BC">
        <w:rPr>
          <w:rFonts w:cs="Arial"/>
          <w:sz w:val="22"/>
          <w:szCs w:val="22"/>
          <w:lang w:eastAsia="en-AU"/>
        </w:rPr>
        <w:t>c) the industry to which your business belongs; or</w:t>
      </w:r>
    </w:p>
    <w:p w:rsidR="00E347BC" w:rsidRPr="00E347BC" w:rsidRDefault="00E347BC" w:rsidP="00E347BC">
      <w:pPr>
        <w:keepLines w:val="0"/>
        <w:tabs>
          <w:tab w:val="num" w:pos="851"/>
        </w:tabs>
        <w:autoSpaceDE w:val="0"/>
        <w:autoSpaceDN w:val="0"/>
        <w:adjustRightInd w:val="0"/>
        <w:ind w:left="1701" w:hanging="425"/>
        <w:rPr>
          <w:rFonts w:cs="Arial"/>
          <w:sz w:val="22"/>
          <w:szCs w:val="22"/>
          <w:lang w:eastAsia="en-AU"/>
        </w:rPr>
      </w:pPr>
      <w:r w:rsidRPr="00E347BC">
        <w:rPr>
          <w:rFonts w:cs="Arial"/>
          <w:sz w:val="22"/>
          <w:szCs w:val="22"/>
          <w:lang w:eastAsia="en-AU"/>
        </w:rPr>
        <w:t>d) the region in which your business is located.</w:t>
      </w:r>
    </w:p>
    <w:p w:rsidR="00E347BC" w:rsidRPr="00E347BC" w:rsidRDefault="00E347BC" w:rsidP="00E347BC">
      <w:pPr>
        <w:keepLines w:val="0"/>
        <w:tabs>
          <w:tab w:val="num" w:pos="851"/>
        </w:tabs>
        <w:autoSpaceDE w:val="0"/>
        <w:autoSpaceDN w:val="0"/>
        <w:adjustRightInd w:val="0"/>
        <w:ind w:left="851" w:hanging="425"/>
        <w:rPr>
          <w:rFonts w:cs="Arial"/>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lang w:eastAsia="en-AU"/>
        </w:rPr>
        <w:t xml:space="preserve">If </w:t>
      </w:r>
      <w:r w:rsidRPr="00E347BC">
        <w:rPr>
          <w:rFonts w:cs="Arial"/>
          <w:sz w:val="22"/>
          <w:szCs w:val="22"/>
        </w:rPr>
        <w:t>the</w:t>
      </w:r>
      <w:r w:rsidRPr="00E347BC">
        <w:rPr>
          <w:rFonts w:cs="Arial"/>
          <w:sz w:val="22"/>
          <w:szCs w:val="22"/>
          <w:lang w:eastAsia="en-AU"/>
        </w:rPr>
        <w:t xml:space="preserve"> benefit was provided in relation to a specific activity or project of your </w:t>
      </w:r>
      <w:r w:rsidRPr="00E347BC">
        <w:rPr>
          <w:rFonts w:cs="Arial"/>
          <w:sz w:val="22"/>
          <w:szCs w:val="22"/>
        </w:rPr>
        <w:t>entity</w:t>
      </w:r>
      <w:r w:rsidRPr="00E347BC">
        <w:rPr>
          <w:rFonts w:cs="Arial"/>
          <w:sz w:val="22"/>
          <w:szCs w:val="22"/>
          <w:lang w:eastAsia="en-AU"/>
        </w:rPr>
        <w:t>, please identify the activity and provide supporting documentation.</w:t>
      </w:r>
    </w:p>
    <w:p w:rsidR="00E347BC" w:rsidRPr="00E347BC" w:rsidRDefault="00E347BC" w:rsidP="00E347BC">
      <w:pPr>
        <w:tabs>
          <w:tab w:val="num" w:pos="851"/>
        </w:tabs>
        <w:ind w:left="851" w:hanging="425"/>
        <w:rPr>
          <w:rFonts w:cs="Arial"/>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rPr>
        <w:t>What</w:t>
      </w:r>
      <w:r w:rsidRPr="00E347BC">
        <w:rPr>
          <w:rFonts w:cs="Arial"/>
          <w:sz w:val="22"/>
          <w:szCs w:val="22"/>
          <w:lang w:eastAsia="en-AU"/>
        </w:rPr>
        <w:t xml:space="preserve"> records does your business keep regarding each of the benefits received under this program? Provide copies of any records kept in relation to the program.</w:t>
      </w:r>
    </w:p>
    <w:p w:rsidR="00E347BC" w:rsidRPr="00E347BC" w:rsidRDefault="00E347BC" w:rsidP="00E347BC">
      <w:pPr>
        <w:tabs>
          <w:tab w:val="num" w:pos="851"/>
        </w:tabs>
        <w:ind w:left="851" w:hanging="425"/>
        <w:rPr>
          <w:rFonts w:cs="Arial"/>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lang w:eastAsia="en-AU"/>
        </w:rPr>
        <w:t xml:space="preserve">Indicate where benefits under this program can be found in your </w:t>
      </w:r>
      <w:r w:rsidRPr="00E347BC">
        <w:rPr>
          <w:rFonts w:cs="Arial"/>
          <w:sz w:val="22"/>
          <w:szCs w:val="22"/>
        </w:rPr>
        <w:t>accounting</w:t>
      </w:r>
      <w:r w:rsidRPr="00E347BC">
        <w:rPr>
          <w:rFonts w:cs="Arial"/>
          <w:sz w:val="22"/>
          <w:szCs w:val="22"/>
          <w:lang w:eastAsia="en-AU"/>
        </w:rPr>
        <w:t xml:space="preserve"> system (i.e., specify the ledgers or journals) and financial statements.</w:t>
      </w:r>
    </w:p>
    <w:p w:rsidR="00E347BC" w:rsidRPr="00E347BC" w:rsidRDefault="00E347BC" w:rsidP="00E347BC">
      <w:pPr>
        <w:tabs>
          <w:tab w:val="num" w:pos="851"/>
        </w:tabs>
        <w:ind w:left="851" w:hanging="425"/>
        <w:rPr>
          <w:rFonts w:cs="Arial"/>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lang w:eastAsia="en-AU"/>
        </w:rPr>
        <w:t xml:space="preserve">To your knowledge, does the program still operate or has it been terminated? </w:t>
      </w:r>
    </w:p>
    <w:p w:rsidR="00E347BC" w:rsidRPr="00E347BC" w:rsidRDefault="00E347BC" w:rsidP="00E347BC">
      <w:pPr>
        <w:tabs>
          <w:tab w:val="num" w:pos="851"/>
        </w:tabs>
        <w:ind w:left="851" w:hanging="425"/>
        <w:rPr>
          <w:rFonts w:cs="Arial"/>
          <w:sz w:val="22"/>
          <w:szCs w:val="22"/>
          <w:lang w:eastAsia="en-AU"/>
        </w:rPr>
      </w:pPr>
    </w:p>
    <w:p w:rsidR="00E347BC" w:rsidRPr="00E347BC" w:rsidRDefault="00E347BC" w:rsidP="00E347BC">
      <w:pPr>
        <w:numPr>
          <w:ilvl w:val="0"/>
          <w:numId w:val="23"/>
        </w:numPr>
        <w:ind w:hanging="578"/>
        <w:rPr>
          <w:rFonts w:cs="Arial"/>
          <w:sz w:val="22"/>
          <w:szCs w:val="22"/>
          <w:lang w:eastAsia="en-AU"/>
        </w:rPr>
      </w:pPr>
      <w:r w:rsidRPr="00E347BC">
        <w:rPr>
          <w:rFonts w:cs="Arial"/>
          <w:sz w:val="22"/>
          <w:szCs w:val="22"/>
          <w:lang w:eastAsia="en-AU"/>
        </w:rPr>
        <w:t xml:space="preserve">If the program has been terminated, please provide details (when, why). </w:t>
      </w:r>
      <w:r w:rsidRPr="00E347BC">
        <w:rPr>
          <w:rFonts w:cs="Arial"/>
          <w:sz w:val="22"/>
          <w:szCs w:val="22"/>
        </w:rPr>
        <w:t>When</w:t>
      </w:r>
      <w:r w:rsidRPr="00E347BC">
        <w:rPr>
          <w:rFonts w:cs="Arial"/>
          <w:sz w:val="22"/>
          <w:szCs w:val="22"/>
          <w:lang w:eastAsia="en-AU"/>
        </w:rPr>
        <w:t xml:space="preserve"> is the last date that your business could apply for or claim benefits under the program? When is the last date that your business could </w:t>
      </w:r>
      <w:r w:rsidRPr="00E347BC">
        <w:rPr>
          <w:rFonts w:cs="Arial"/>
          <w:bCs/>
          <w:sz w:val="22"/>
          <w:szCs w:val="22"/>
          <w:lang w:eastAsia="en-AU"/>
        </w:rPr>
        <w:t>receive</w:t>
      </w:r>
      <w:r w:rsidRPr="00E347BC">
        <w:rPr>
          <w:rFonts w:cs="Arial"/>
          <w:sz w:val="22"/>
          <w:szCs w:val="22"/>
          <w:lang w:eastAsia="en-AU"/>
        </w:rPr>
        <w:t xml:space="preserve"> benefits under the program?</w:t>
      </w:r>
      <w:r w:rsidRPr="00E347BC">
        <w:rPr>
          <w:rFonts w:cs="Arial"/>
          <w:sz w:val="22"/>
          <w:szCs w:val="22"/>
          <w:lang w:eastAsia="en-AU"/>
        </w:rPr>
        <w:br/>
      </w:r>
      <w:r w:rsidRPr="00E347BC">
        <w:rPr>
          <w:rFonts w:cs="Arial"/>
          <w:sz w:val="22"/>
          <w:szCs w:val="22"/>
          <w:lang w:eastAsia="en-AU"/>
        </w:rPr>
        <w:br/>
        <w:t xml:space="preserve">If the program terminated has been substituted for by another program, identify the program and answer all the questions in </w:t>
      </w:r>
      <w:r w:rsidR="00325D69">
        <w:rPr>
          <w:rFonts w:cs="Arial"/>
          <w:sz w:val="22"/>
          <w:szCs w:val="22"/>
          <w:lang w:eastAsia="en-AU"/>
        </w:rPr>
        <w:t xml:space="preserve">A-1 in </w:t>
      </w:r>
      <w:r w:rsidRPr="00E347BC">
        <w:rPr>
          <w:rFonts w:cs="Arial"/>
          <w:sz w:val="22"/>
          <w:szCs w:val="22"/>
          <w:lang w:eastAsia="en-AU"/>
        </w:rPr>
        <w:t xml:space="preserve">relation to this programme. </w:t>
      </w:r>
    </w:p>
    <w:p w:rsidR="00E347BC" w:rsidRPr="00E347BC" w:rsidRDefault="00E347BC" w:rsidP="00E347BC">
      <w:pPr>
        <w:keepLines w:val="0"/>
        <w:autoSpaceDE w:val="0"/>
        <w:autoSpaceDN w:val="0"/>
        <w:adjustRightInd w:val="0"/>
        <w:ind w:left="0"/>
        <w:rPr>
          <w:rFonts w:cs="Arial"/>
          <w:bCs/>
          <w:sz w:val="22"/>
          <w:szCs w:val="22"/>
          <w:lang w:eastAsia="en-AU"/>
        </w:rPr>
      </w:pPr>
    </w:p>
    <w:p w:rsidR="00E347BC" w:rsidRPr="00E347BC" w:rsidRDefault="00E347BC" w:rsidP="00E347BC">
      <w:pPr>
        <w:numPr>
          <w:ilvl w:val="0"/>
          <w:numId w:val="23"/>
        </w:numPr>
        <w:ind w:hanging="578"/>
        <w:rPr>
          <w:rFonts w:cs="Arial"/>
          <w:bCs/>
          <w:sz w:val="22"/>
          <w:szCs w:val="22"/>
          <w:lang w:eastAsia="en-AU"/>
        </w:rPr>
      </w:pPr>
      <w:r w:rsidRPr="00E347BC">
        <w:rPr>
          <w:rFonts w:cs="Arial"/>
          <w:sz w:val="22"/>
          <w:szCs w:val="22"/>
        </w:rPr>
        <w:t>Identify</w:t>
      </w:r>
      <w:r w:rsidRPr="00E347BC">
        <w:rPr>
          <w:rFonts w:cs="Arial"/>
          <w:bCs/>
          <w:sz w:val="22"/>
          <w:szCs w:val="22"/>
          <w:lang w:eastAsia="en-AU"/>
        </w:rPr>
        <w:t xml:space="preserve"> the body responsible for administering the grant.</w:t>
      </w:r>
    </w:p>
    <w:p w:rsidR="00E347BC" w:rsidRPr="00E347BC" w:rsidRDefault="00E347BC" w:rsidP="00E347BC">
      <w:pPr>
        <w:ind w:left="360"/>
        <w:rPr>
          <w:rFonts w:cs="Arial"/>
          <w:bCs/>
          <w:sz w:val="22"/>
          <w:szCs w:val="22"/>
          <w:lang w:eastAsia="en-AU"/>
        </w:rPr>
      </w:pPr>
    </w:p>
    <w:p w:rsidR="00E347BC" w:rsidRPr="00E347BC" w:rsidRDefault="00E347BC" w:rsidP="00E347BC">
      <w:pPr>
        <w:numPr>
          <w:ilvl w:val="0"/>
          <w:numId w:val="23"/>
        </w:numPr>
        <w:ind w:hanging="578"/>
        <w:rPr>
          <w:rFonts w:cs="Arial"/>
          <w:bCs/>
          <w:sz w:val="22"/>
          <w:szCs w:val="22"/>
          <w:lang w:eastAsia="en-AU"/>
        </w:rPr>
      </w:pPr>
      <w:r w:rsidRPr="00E347BC">
        <w:rPr>
          <w:rFonts w:cs="Arial"/>
          <w:sz w:val="22"/>
          <w:szCs w:val="22"/>
          <w:lang w:eastAsia="en-AU"/>
        </w:rPr>
        <w:t>Identify</w:t>
      </w:r>
      <w:r w:rsidRPr="00E347BC">
        <w:rPr>
          <w:rFonts w:cs="Arial"/>
          <w:bCs/>
          <w:sz w:val="22"/>
          <w:szCs w:val="22"/>
          <w:lang w:eastAsia="en-AU"/>
        </w:rPr>
        <w:t xml:space="preserve"> the date of approval of the grant and the date the grant was </w:t>
      </w:r>
      <w:r w:rsidRPr="00E347BC">
        <w:rPr>
          <w:rFonts w:cs="Arial"/>
          <w:sz w:val="22"/>
          <w:szCs w:val="22"/>
        </w:rPr>
        <w:t>rec</w:t>
      </w:r>
      <w:r w:rsidRPr="00E347BC">
        <w:rPr>
          <w:rFonts w:cs="Arial"/>
          <w:sz w:val="22"/>
          <w:szCs w:val="22"/>
          <w:lang w:eastAsia="en-AU"/>
        </w:rPr>
        <w:t>e</w:t>
      </w:r>
      <w:r w:rsidRPr="00E347BC">
        <w:rPr>
          <w:rFonts w:cs="Arial"/>
          <w:sz w:val="22"/>
          <w:szCs w:val="22"/>
        </w:rPr>
        <w:t>ived</w:t>
      </w:r>
      <w:r w:rsidRPr="00E347BC">
        <w:rPr>
          <w:rFonts w:cs="Arial"/>
          <w:bCs/>
          <w:sz w:val="22"/>
          <w:szCs w:val="22"/>
          <w:lang w:eastAsia="en-AU"/>
        </w:rPr>
        <w:t>.</w:t>
      </w:r>
    </w:p>
    <w:p w:rsidR="00E347BC" w:rsidRPr="00E347BC" w:rsidRDefault="00E347BC" w:rsidP="00E347BC">
      <w:pPr>
        <w:ind w:left="0"/>
        <w:rPr>
          <w:rFonts w:cs="Arial"/>
          <w:bCs/>
          <w:sz w:val="22"/>
          <w:szCs w:val="22"/>
          <w:lang w:eastAsia="en-AU"/>
        </w:rPr>
      </w:pPr>
    </w:p>
    <w:p w:rsidR="00E347BC" w:rsidRDefault="00E347BC" w:rsidP="00E347BC">
      <w:pPr>
        <w:numPr>
          <w:ilvl w:val="0"/>
          <w:numId w:val="23"/>
        </w:numPr>
        <w:spacing w:after="240"/>
        <w:ind w:hanging="578"/>
        <w:rPr>
          <w:rFonts w:cs="Arial"/>
          <w:bCs/>
          <w:sz w:val="22"/>
          <w:szCs w:val="22"/>
          <w:lang w:eastAsia="en-AU"/>
        </w:rPr>
      </w:pPr>
      <w:r w:rsidRPr="00E347BC">
        <w:rPr>
          <w:rFonts w:cs="Arial"/>
          <w:sz w:val="22"/>
          <w:szCs w:val="22"/>
          <w:lang w:eastAsia="en-AU"/>
        </w:rPr>
        <w:t>Indicate</w:t>
      </w:r>
      <w:r w:rsidRPr="00E347BC">
        <w:rPr>
          <w:rFonts w:cs="Arial"/>
          <w:bCs/>
          <w:sz w:val="22"/>
          <w:szCs w:val="22"/>
          <w:lang w:eastAsia="en-AU"/>
        </w:rPr>
        <w:t xml:space="preserve"> where the grant was accounted for on your business’ financial </w:t>
      </w:r>
      <w:r w:rsidRPr="00E347BC">
        <w:rPr>
          <w:rFonts w:cs="Arial"/>
          <w:sz w:val="22"/>
          <w:szCs w:val="22"/>
        </w:rPr>
        <w:t>statements</w:t>
      </w:r>
      <w:r w:rsidRPr="00E347BC">
        <w:rPr>
          <w:rFonts w:cs="Arial"/>
          <w:bCs/>
          <w:sz w:val="22"/>
          <w:szCs w:val="22"/>
          <w:lang w:eastAsia="en-AU"/>
        </w:rPr>
        <w:t xml:space="preserve">. </w:t>
      </w:r>
    </w:p>
    <w:p w:rsidR="00053DBC" w:rsidRPr="00053DBC" w:rsidRDefault="00053DBC" w:rsidP="00053DBC">
      <w:pPr>
        <w:keepLines w:val="0"/>
        <w:autoSpaceDE w:val="0"/>
        <w:autoSpaceDN w:val="0"/>
        <w:adjustRightInd w:val="0"/>
        <w:ind w:left="0"/>
        <w:jc w:val="both"/>
        <w:rPr>
          <w:rFonts w:cs="Arial"/>
          <w:b/>
          <w:sz w:val="22"/>
          <w:szCs w:val="22"/>
          <w:lang w:val="en-GB" w:eastAsia="en-AU"/>
        </w:rPr>
      </w:pPr>
      <w:bookmarkStart w:id="19" w:name="_Toc308772059"/>
      <w:bookmarkStart w:id="20" w:name="_Toc438631941"/>
      <w:bookmarkStart w:id="21" w:name="_Toc438631942"/>
      <w:r w:rsidRPr="00053DBC">
        <w:rPr>
          <w:rFonts w:cs="Arial"/>
          <w:b/>
          <w:sz w:val="22"/>
          <w:szCs w:val="22"/>
          <w:lang w:val="en-GB" w:eastAsia="en-AU"/>
        </w:rPr>
        <w:t>PART A-3</w:t>
      </w:r>
      <w:r w:rsidRPr="00053DBC">
        <w:rPr>
          <w:rFonts w:cs="Arial"/>
          <w:b/>
          <w:sz w:val="22"/>
          <w:szCs w:val="22"/>
          <w:lang w:val="en-GB" w:eastAsia="en-AU"/>
        </w:rPr>
        <w:tab/>
      </w:r>
      <w:bookmarkEnd w:id="19"/>
      <w:r w:rsidRPr="00053DBC">
        <w:rPr>
          <w:rFonts w:cs="Arial"/>
          <w:b/>
          <w:sz w:val="22"/>
          <w:szCs w:val="22"/>
          <w:lang w:val="en-GB" w:eastAsia="en-AU"/>
        </w:rPr>
        <w:t>EQUITY PROGRAMS</w:t>
      </w:r>
      <w:bookmarkEnd w:id="20"/>
      <w:r w:rsidRPr="00053DBC">
        <w:rPr>
          <w:rFonts w:cs="Arial"/>
          <w:b/>
          <w:sz w:val="22"/>
          <w:szCs w:val="22"/>
          <w:lang w:val="en-GB" w:eastAsia="en-AU"/>
        </w:rPr>
        <w:t xml:space="preserve"> </w:t>
      </w:r>
    </w:p>
    <w:p w:rsidR="00053DBC" w:rsidRPr="00063939" w:rsidRDefault="00053DBC" w:rsidP="00053DBC">
      <w:pPr>
        <w:keepLines w:val="0"/>
        <w:autoSpaceDE w:val="0"/>
        <w:autoSpaceDN w:val="0"/>
        <w:adjustRightInd w:val="0"/>
        <w:ind w:left="0"/>
        <w:rPr>
          <w:rFonts w:cs="Arial"/>
          <w:szCs w:val="24"/>
          <w:lang w:eastAsia="en-AU"/>
        </w:rPr>
      </w:pPr>
    </w:p>
    <w:p w:rsidR="00053DBC" w:rsidRPr="00053DBC" w:rsidRDefault="00053DBC" w:rsidP="00053DBC">
      <w:pPr>
        <w:keepLines w:val="0"/>
        <w:autoSpaceDE w:val="0"/>
        <w:autoSpaceDN w:val="0"/>
        <w:adjustRightInd w:val="0"/>
        <w:ind w:left="0"/>
        <w:jc w:val="both"/>
        <w:rPr>
          <w:rFonts w:cs="Arial"/>
          <w:bCs/>
          <w:sz w:val="22"/>
          <w:szCs w:val="22"/>
          <w:lang w:eastAsia="en-AU"/>
        </w:rPr>
      </w:pPr>
      <w:r w:rsidRPr="00053DBC">
        <w:rPr>
          <w:rFonts w:cs="Arial"/>
          <w:bCs/>
          <w:sz w:val="22"/>
          <w:szCs w:val="22"/>
          <w:lang w:eastAsia="en-AU"/>
        </w:rPr>
        <w:t xml:space="preserve">The Commission understands that the Government of China may be providing assistance in the form of equity programs that may constitute countervailable subsidies for Chinese suppliers of </w:t>
      </w:r>
      <w:r>
        <w:rPr>
          <w:rFonts w:cs="Arial"/>
          <w:bCs/>
          <w:sz w:val="22"/>
          <w:szCs w:val="22"/>
          <w:lang w:eastAsia="en-AU"/>
        </w:rPr>
        <w:t>grinding balls</w:t>
      </w:r>
      <w:r w:rsidRPr="00053DBC">
        <w:rPr>
          <w:rFonts w:cs="Arial"/>
          <w:bCs/>
          <w:sz w:val="22"/>
          <w:szCs w:val="22"/>
          <w:lang w:eastAsia="en-AU"/>
        </w:rPr>
        <w:t>. These programs are:</w:t>
      </w:r>
    </w:p>
    <w:p w:rsidR="00053DBC" w:rsidRPr="00053DBC" w:rsidRDefault="00053DBC" w:rsidP="00053DBC">
      <w:pPr>
        <w:pStyle w:val="Heading3"/>
        <w:rPr>
          <w:rFonts w:cs="Arial"/>
          <w:sz w:val="22"/>
          <w:szCs w:val="22"/>
        </w:rPr>
      </w:pPr>
      <w:bookmarkStart w:id="22" w:name="_Toc440365756"/>
      <w:bookmarkStart w:id="23" w:name="_Toc440373164"/>
      <w:r w:rsidRPr="00053DBC">
        <w:rPr>
          <w:rFonts w:cs="Arial"/>
          <w:sz w:val="22"/>
          <w:szCs w:val="22"/>
          <w:lang w:eastAsia="fr-FR"/>
        </w:rPr>
        <w:lastRenderedPageBreak/>
        <w:t>Program 43: Debt for equity swaps</w:t>
      </w:r>
      <w:bookmarkEnd w:id="21"/>
      <w:bookmarkEnd w:id="22"/>
      <w:bookmarkEnd w:id="23"/>
      <w:r w:rsidRPr="00053DBC">
        <w:rPr>
          <w:rFonts w:cs="Arial"/>
          <w:sz w:val="22"/>
          <w:szCs w:val="22"/>
          <w:lang w:eastAsia="fr-FR"/>
        </w:rPr>
        <w:t xml:space="preserve"> </w:t>
      </w:r>
    </w:p>
    <w:p w:rsidR="00053DBC" w:rsidRPr="00053DBC" w:rsidRDefault="00053DBC" w:rsidP="00053DBC">
      <w:pPr>
        <w:tabs>
          <w:tab w:val="left" w:pos="1678"/>
          <w:tab w:val="left" w:pos="2398"/>
          <w:tab w:val="left" w:pos="5398"/>
          <w:tab w:val="left" w:pos="6361"/>
        </w:tabs>
        <w:spacing w:before="240"/>
        <w:ind w:left="0"/>
        <w:rPr>
          <w:rFonts w:cs="Arial"/>
          <w:sz w:val="22"/>
          <w:szCs w:val="22"/>
          <w:lang w:eastAsia="fr-FR"/>
        </w:rPr>
      </w:pPr>
      <w:r w:rsidRPr="00053DBC">
        <w:rPr>
          <w:rFonts w:cs="Arial"/>
          <w:sz w:val="22"/>
          <w:szCs w:val="22"/>
        </w:rPr>
        <w:t xml:space="preserve">According to the applicant, the debt for equity swap was a measure used in the financial restructuring of China’s State-owned steelmakers to State-owned commercial banks (SOCBs). Pursuant to the </w:t>
      </w:r>
      <w:r w:rsidRPr="00053DBC">
        <w:rPr>
          <w:rFonts w:cs="Arial"/>
          <w:i/>
          <w:sz w:val="22"/>
          <w:szCs w:val="22"/>
        </w:rPr>
        <w:t>Regulations on Financial  Asset Management Companies (promulgated by decree on 20 November 2000)</w:t>
      </w:r>
      <w:r w:rsidRPr="00053DBC">
        <w:rPr>
          <w:rFonts w:cs="Arial"/>
          <w:sz w:val="22"/>
          <w:szCs w:val="22"/>
        </w:rPr>
        <w:t>, the State Council established four Asset Management Companies (AMCs) that were directed to purchase certain non-performing loans from SOCBs.  The four AMCs were supervised and managed by the People’s Bank of China, China’s Ministry of Finance and the China Securities Regulatory Commission.  One of the authorised business activities available for the management of non-performing loans purchased by the AMCs was the debt for equity swap.  A debt for equity swap is a transaction in which a creditor, in this case an AMC, forgives some or all of a company’s debt in exchange for equity in the company.</w:t>
      </w:r>
      <w:r w:rsidRPr="00053DBC">
        <w:rPr>
          <w:rFonts w:cs="Arial"/>
          <w:sz w:val="22"/>
          <w:szCs w:val="22"/>
          <w:lang w:eastAsia="fr-FR"/>
        </w:rPr>
        <w:t xml:space="preserve"> </w:t>
      </w:r>
    </w:p>
    <w:p w:rsidR="00053DBC" w:rsidRPr="00053DBC" w:rsidRDefault="00053DBC" w:rsidP="00053DBC">
      <w:pPr>
        <w:rPr>
          <w:rFonts w:cs="Arial"/>
          <w:sz w:val="22"/>
          <w:szCs w:val="22"/>
        </w:rPr>
      </w:pPr>
    </w:p>
    <w:p w:rsidR="00053DBC" w:rsidRPr="00053DBC" w:rsidRDefault="00053DBC" w:rsidP="00053DBC">
      <w:pPr>
        <w:ind w:left="0"/>
        <w:rPr>
          <w:rFonts w:cs="Arial"/>
          <w:sz w:val="22"/>
          <w:szCs w:val="22"/>
        </w:rPr>
      </w:pPr>
      <w:r w:rsidRPr="00053DBC">
        <w:rPr>
          <w:rFonts w:cs="Arial"/>
          <w:sz w:val="22"/>
          <w:szCs w:val="22"/>
        </w:rPr>
        <w:t xml:space="preserve">Provide complete replies to the following questions with regard to debt-for-equity transactions concerning your company and any other related company from </w:t>
      </w:r>
      <w:r w:rsidRPr="00053DBC">
        <w:rPr>
          <w:rFonts w:cs="Arial"/>
          <w:bCs/>
          <w:sz w:val="22"/>
          <w:szCs w:val="22"/>
          <w:lang w:eastAsia="en-AU"/>
        </w:rPr>
        <w:t xml:space="preserve">1 July 2005 to 30 </w:t>
      </w:r>
      <w:r w:rsidR="00EB352E">
        <w:rPr>
          <w:rFonts w:cs="Arial"/>
          <w:bCs/>
          <w:sz w:val="22"/>
          <w:szCs w:val="22"/>
          <w:lang w:eastAsia="en-AU"/>
        </w:rPr>
        <w:t xml:space="preserve">September </w:t>
      </w:r>
      <w:r w:rsidRPr="00053DBC">
        <w:rPr>
          <w:rFonts w:cs="Arial"/>
          <w:bCs/>
          <w:sz w:val="22"/>
          <w:szCs w:val="22"/>
          <w:lang w:eastAsia="en-AU"/>
        </w:rPr>
        <w:t>2015</w:t>
      </w:r>
      <w:r w:rsidRPr="00053DBC">
        <w:rPr>
          <w:rFonts w:cs="Arial"/>
          <w:sz w:val="22"/>
          <w:szCs w:val="22"/>
        </w:rPr>
        <w:t xml:space="preserve">. </w:t>
      </w:r>
    </w:p>
    <w:p w:rsidR="00053DBC" w:rsidRPr="00053DBC" w:rsidRDefault="00053DBC" w:rsidP="00053DBC">
      <w:pPr>
        <w:rPr>
          <w:rFonts w:cs="Arial"/>
          <w:sz w:val="22"/>
          <w:szCs w:val="22"/>
        </w:rPr>
      </w:pP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Describe in detail each transaction with all the steps leading to the debt cancellation in exchange for equity, including the role of all of the government and non-government entities involved in each transaction (e.g. AMCs, SOCBs, steel companies).</w:t>
      </w:r>
    </w:p>
    <w:p w:rsidR="00053DBC" w:rsidRPr="00053DBC" w:rsidRDefault="00053DBC" w:rsidP="00053DBC">
      <w:pPr>
        <w:keepLines w:val="0"/>
        <w:tabs>
          <w:tab w:val="left" w:pos="-1440"/>
        </w:tabs>
        <w:spacing w:after="120"/>
        <w:ind w:left="6"/>
        <w:jc w:val="both"/>
        <w:rPr>
          <w:rFonts w:cs="Arial"/>
          <w:sz w:val="22"/>
          <w:szCs w:val="22"/>
        </w:rPr>
      </w:pPr>
      <w:r w:rsidRPr="00053DBC">
        <w:rPr>
          <w:rFonts w:cs="Arial"/>
          <w:sz w:val="22"/>
          <w:szCs w:val="22"/>
        </w:rPr>
        <w:t xml:space="preserve">Provide answers to Questions 2 – 14 and Question 16 in the tab labelled </w:t>
      </w:r>
      <w:r w:rsidRPr="00053DBC">
        <w:rPr>
          <w:rFonts w:cs="Arial"/>
          <w:b/>
          <w:sz w:val="22"/>
          <w:szCs w:val="22"/>
        </w:rPr>
        <w:t>“Debt-to-equity”</w:t>
      </w:r>
      <w:r w:rsidRPr="00053DBC">
        <w:rPr>
          <w:rFonts w:cs="Arial"/>
          <w:sz w:val="22"/>
          <w:szCs w:val="22"/>
        </w:rPr>
        <w:t xml:space="preserve"> in the attached file named </w:t>
      </w:r>
      <w:r w:rsidRPr="00053DBC">
        <w:rPr>
          <w:rFonts w:cs="Arial"/>
          <w:b/>
          <w:sz w:val="22"/>
          <w:szCs w:val="22"/>
        </w:rPr>
        <w:t>“</w:t>
      </w:r>
      <w:r w:rsidR="00EB352E">
        <w:rPr>
          <w:rFonts w:cs="Arial"/>
          <w:b/>
          <w:sz w:val="22"/>
          <w:szCs w:val="22"/>
        </w:rPr>
        <w:t>Supplementary E</w:t>
      </w:r>
      <w:r w:rsidRPr="00053DBC">
        <w:rPr>
          <w:rFonts w:cs="Arial"/>
          <w:b/>
          <w:sz w:val="22"/>
          <w:szCs w:val="22"/>
        </w:rPr>
        <w:t xml:space="preserve">xporter Questionnaire – </w:t>
      </w:r>
      <w:r w:rsidR="00EB352E">
        <w:rPr>
          <w:rFonts w:cs="Arial"/>
          <w:b/>
          <w:sz w:val="22"/>
          <w:szCs w:val="22"/>
        </w:rPr>
        <w:t>grinding balls</w:t>
      </w:r>
      <w:r w:rsidRPr="00053DBC">
        <w:rPr>
          <w:rFonts w:cs="Arial"/>
          <w:b/>
          <w:sz w:val="22"/>
          <w:szCs w:val="22"/>
        </w:rPr>
        <w:t>”.</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 xml:space="preserve">On a loan by loan basis, provide the following: </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 xml:space="preserve">The amount of the outstanding loans due by your company directly or indirectly to the GOC or to SOCBs cancelled and swapped for equity, </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 xml:space="preserve">the terms of the loans and the interest due on the loan, </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 xml:space="preserve">the duration and maturity of the loan, </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the amount of late interest payments or other arrears on the loan, and</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 xml:space="preserve">the amount of the interest saved. </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 xml:space="preserve">the amount of equity received in exchange by the GOC directly or through controlled corporations such as the AMCs, </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 xml:space="preserve">the number of shares issued, </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 xml:space="preserve">a description of the shares (e.g. common shares, preferred shares), </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 xml:space="preserve">the nominal value of the shares, </w:t>
      </w:r>
    </w:p>
    <w:p w:rsidR="00053DBC" w:rsidRPr="00053DBC" w:rsidRDefault="00053DBC" w:rsidP="00053DBC">
      <w:pPr>
        <w:keepLines w:val="0"/>
        <w:numPr>
          <w:ilvl w:val="2"/>
          <w:numId w:val="78"/>
        </w:numPr>
        <w:tabs>
          <w:tab w:val="left" w:pos="-1440"/>
        </w:tabs>
        <w:spacing w:after="120"/>
        <w:jc w:val="both"/>
        <w:rPr>
          <w:rFonts w:cs="Arial"/>
          <w:sz w:val="22"/>
          <w:szCs w:val="22"/>
        </w:rPr>
      </w:pPr>
      <w:bookmarkStart w:id="24" w:name="OLE_LINK1"/>
      <w:r w:rsidRPr="00053DBC">
        <w:rPr>
          <w:rFonts w:cs="Arial"/>
          <w:sz w:val="22"/>
          <w:szCs w:val="22"/>
        </w:rPr>
        <w:t>the company's debt-to-equity ratio before</w:t>
      </w:r>
      <w:bookmarkEnd w:id="24"/>
      <w:r w:rsidRPr="00053DBC">
        <w:rPr>
          <w:rFonts w:cs="Arial"/>
          <w:sz w:val="22"/>
          <w:szCs w:val="22"/>
        </w:rPr>
        <w:t xml:space="preserve"> and after the swap</w:t>
      </w:r>
      <w:r w:rsidR="00FD3D0C">
        <w:rPr>
          <w:rFonts w:cs="Arial"/>
          <w:sz w:val="22"/>
          <w:szCs w:val="22"/>
        </w:rPr>
        <w:t>, and</w:t>
      </w:r>
      <w:r w:rsidRPr="00053DBC">
        <w:rPr>
          <w:rFonts w:cs="Arial"/>
          <w:sz w:val="22"/>
          <w:szCs w:val="22"/>
        </w:rPr>
        <w:t xml:space="preserve">. </w:t>
      </w:r>
    </w:p>
    <w:p w:rsidR="00053DBC" w:rsidRPr="00053DBC" w:rsidRDefault="00053DBC" w:rsidP="00053DBC">
      <w:pPr>
        <w:keepLines w:val="0"/>
        <w:numPr>
          <w:ilvl w:val="2"/>
          <w:numId w:val="78"/>
        </w:numPr>
        <w:tabs>
          <w:tab w:val="left" w:pos="-1440"/>
        </w:tabs>
        <w:spacing w:after="120"/>
        <w:jc w:val="both"/>
        <w:rPr>
          <w:rFonts w:cs="Arial"/>
          <w:sz w:val="22"/>
          <w:szCs w:val="22"/>
        </w:rPr>
      </w:pPr>
      <w:r w:rsidRPr="00053DBC">
        <w:rPr>
          <w:rFonts w:cs="Arial"/>
          <w:sz w:val="22"/>
          <w:szCs w:val="22"/>
        </w:rPr>
        <w:t>the dates of the transactions.</w:t>
      </w:r>
    </w:p>
    <w:p w:rsidR="00053DBC" w:rsidRPr="00053DBC" w:rsidRDefault="00053DBC" w:rsidP="00053DBC">
      <w:pPr>
        <w:keepLines w:val="0"/>
        <w:tabs>
          <w:tab w:val="left" w:pos="-1440"/>
        </w:tabs>
        <w:spacing w:after="120"/>
        <w:ind w:left="0"/>
        <w:jc w:val="both"/>
        <w:rPr>
          <w:rFonts w:cs="Arial"/>
          <w:sz w:val="22"/>
          <w:szCs w:val="22"/>
        </w:rPr>
      </w:pPr>
      <w:r w:rsidRPr="00053DBC">
        <w:rPr>
          <w:rFonts w:cs="Arial"/>
          <w:sz w:val="22"/>
          <w:szCs w:val="22"/>
        </w:rPr>
        <w:t>Also, provide the following information for each “swapped” debt:</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How did your company determine the amount of equity to be issued and the per share price to be paid?</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Explain how the transaction was reflected in the financial statements and provide underlying evidence.</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The source of funds to finance these transactions, including the percentage of public vs. private sources.</w:t>
      </w:r>
    </w:p>
    <w:p w:rsidR="00053DBC" w:rsidRPr="00053DBC" w:rsidRDefault="00053DBC" w:rsidP="00053DBC">
      <w:pPr>
        <w:keepLines w:val="0"/>
        <w:tabs>
          <w:tab w:val="left" w:pos="-1440"/>
        </w:tabs>
        <w:spacing w:after="120"/>
        <w:ind w:left="726"/>
        <w:jc w:val="both"/>
        <w:rPr>
          <w:rFonts w:cs="Arial"/>
          <w:sz w:val="22"/>
          <w:szCs w:val="22"/>
        </w:rPr>
      </w:pP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lastRenderedPageBreak/>
        <w:t>How the proceeds from the debt-for-equity swap were used by your company.</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Provide the relevant original loan contracts between the steel company and the GOC or SOCBs and any contracts, legal documents, and other relevant correspondence containing details on the debt for equity transaction.</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Provide documentation relevant to the decision concerning each debt for equity transaction, including in particular all the documents detailing the rationale for the transaction and the underlying financial details, e.g. the relevant rate of return sought by the lender and/or shareholders, the projections of sales and earnings relating to the company operations prior to the debt for equity conversion, etc.</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Provide internal company documents relating to the debt-for-equity transactions, such as Board of Directors’ approval decisions and minutes, Board of Supervisors' approval decisions and minutes, Shareholders' meetings approval decisions and minutes etc.</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Provide documentation relevant to the decision as to the source of funds to finance your operations, e.g., debt vs. equity financing and private vs. government sources.</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Explain in detail how was the amount of equity to be issued in exchange for debt determined and the per share price to be paid. If the shares involved in the swap were publicly traded, please provide the relevant prices at the moment of the transaction.</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Explain the expected commercial rate of return on equity sought by the government and its calculation and provide any study and analysis carried out by independent parties on this issue.</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 xml:space="preserve">Provide a list of all equity investments made by private (i.e. non-government) entities contemporaneous with the government’s investment or debt-to-equity swap, if any. Please provide the dates, the numbers of shares, the amount paid per share for each purchase, and a </w:t>
      </w:r>
      <w:bookmarkStart w:id="25" w:name="OLE_LINK2"/>
      <w:r w:rsidRPr="00053DBC">
        <w:rPr>
          <w:rFonts w:cs="Arial"/>
          <w:sz w:val="22"/>
          <w:szCs w:val="22"/>
        </w:rPr>
        <w:t xml:space="preserve">description of the rights and preferences of the equity interests received by </w:t>
      </w:r>
      <w:bookmarkEnd w:id="25"/>
      <w:r w:rsidRPr="00053DBC">
        <w:rPr>
          <w:rFonts w:cs="Arial"/>
          <w:sz w:val="22"/>
          <w:szCs w:val="22"/>
        </w:rPr>
        <w:t xml:space="preserve">these private entities and how these </w:t>
      </w:r>
      <w:bookmarkStart w:id="26" w:name="OLE_LINK3"/>
      <w:r w:rsidRPr="00053DBC">
        <w:rPr>
          <w:rFonts w:cs="Arial"/>
          <w:sz w:val="22"/>
          <w:szCs w:val="22"/>
        </w:rPr>
        <w:t>differ from the rights and preferences of the equity interests received or held by the government</w:t>
      </w:r>
      <w:bookmarkEnd w:id="26"/>
      <w:r w:rsidRPr="00053DBC">
        <w:rPr>
          <w:rFonts w:cs="Arial"/>
          <w:sz w:val="22"/>
          <w:szCs w:val="22"/>
        </w:rPr>
        <w:t xml:space="preserve">. </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Provide a list of any attempt made by your company to obtain private equity investment and/or agreements involving private equity investments which were then not finalised for whatever reasons. Describe the circumstances of these attempts and/or agreements, and the reasons they were not achieved.</w:t>
      </w:r>
    </w:p>
    <w:p w:rsidR="00053DBC" w:rsidRPr="00053DBC" w:rsidRDefault="00053DBC" w:rsidP="00053DBC">
      <w:pPr>
        <w:keepLines w:val="0"/>
        <w:numPr>
          <w:ilvl w:val="0"/>
          <w:numId w:val="78"/>
        </w:numPr>
        <w:tabs>
          <w:tab w:val="left" w:pos="-1440"/>
        </w:tabs>
        <w:spacing w:after="120"/>
        <w:ind w:left="726"/>
        <w:jc w:val="both"/>
        <w:rPr>
          <w:rFonts w:cs="Arial"/>
          <w:sz w:val="22"/>
          <w:szCs w:val="22"/>
          <w:lang w:eastAsia="fr-FR"/>
        </w:rPr>
      </w:pPr>
      <w:r w:rsidRPr="00053DBC">
        <w:rPr>
          <w:rFonts w:cs="Arial"/>
          <w:sz w:val="22"/>
          <w:szCs w:val="22"/>
        </w:rPr>
        <w:t>Please provide complete, translated audited financial statements for the year of each government equity investment for each of the government entities involved in the transactions, including SOCBs and AMCs. The financial statements should include the complete set of statements, e.g., income statement, balance sheet, statement of change in equity footnotes, and must be accompanied by the auditors’ opinion.</w:t>
      </w:r>
    </w:p>
    <w:p w:rsidR="00053DBC" w:rsidRPr="00053DBC" w:rsidRDefault="00053DBC" w:rsidP="00053DBC">
      <w:pPr>
        <w:keepLines w:val="0"/>
        <w:numPr>
          <w:ilvl w:val="0"/>
          <w:numId w:val="78"/>
        </w:numPr>
        <w:tabs>
          <w:tab w:val="left" w:pos="-1440"/>
        </w:tabs>
        <w:spacing w:after="120"/>
        <w:ind w:left="726"/>
        <w:jc w:val="both"/>
        <w:rPr>
          <w:rFonts w:cs="Arial"/>
          <w:sz w:val="22"/>
          <w:szCs w:val="22"/>
        </w:rPr>
      </w:pPr>
      <w:r w:rsidRPr="00053DBC">
        <w:rPr>
          <w:rFonts w:cs="Arial"/>
          <w:sz w:val="22"/>
          <w:szCs w:val="22"/>
        </w:rPr>
        <w:t>Please calculate the following financial ratios for your company for each year in which an equity investment was received and for the preceding three years: current ratio, quick ratio, gross profit, operating profits, net profits, return on equity, debt-to-equity, debt-to-assets, interest/debt coverage, and cash flow to debt.</w:t>
      </w:r>
    </w:p>
    <w:p w:rsidR="00053DBC" w:rsidRPr="00053DBC" w:rsidRDefault="00053DBC" w:rsidP="00053DBC">
      <w:pPr>
        <w:pStyle w:val="NumPar1"/>
        <w:spacing w:after="120"/>
        <w:ind w:left="482" w:hanging="482"/>
        <w:rPr>
          <w:rFonts w:ascii="Arial" w:hAnsi="Arial" w:cs="Arial"/>
          <w:b/>
          <w:bCs/>
          <w:iCs/>
          <w:sz w:val="22"/>
          <w:szCs w:val="22"/>
          <w:lang w:eastAsia="fr-FR"/>
        </w:rPr>
      </w:pPr>
    </w:p>
    <w:p w:rsidR="00053DBC" w:rsidRPr="00053DBC" w:rsidRDefault="00053DBC" w:rsidP="00053DBC">
      <w:pPr>
        <w:pStyle w:val="Heading3"/>
        <w:rPr>
          <w:rFonts w:cs="Arial"/>
          <w:sz w:val="22"/>
          <w:szCs w:val="22"/>
        </w:rPr>
      </w:pPr>
      <w:bookmarkStart w:id="27" w:name="_Toc438631943"/>
      <w:bookmarkStart w:id="28" w:name="_Toc440365757"/>
      <w:bookmarkStart w:id="29" w:name="_Toc440373165"/>
      <w:r w:rsidRPr="00053DBC">
        <w:rPr>
          <w:rFonts w:cs="Arial"/>
          <w:sz w:val="22"/>
          <w:szCs w:val="22"/>
        </w:rPr>
        <w:t>Program 44:  Equity infusions</w:t>
      </w:r>
      <w:bookmarkEnd w:id="27"/>
      <w:bookmarkEnd w:id="28"/>
      <w:bookmarkEnd w:id="29"/>
    </w:p>
    <w:p w:rsidR="00053DBC" w:rsidRPr="00053DBC" w:rsidRDefault="00053DBC" w:rsidP="00053DBC">
      <w:pPr>
        <w:tabs>
          <w:tab w:val="left" w:pos="1678"/>
          <w:tab w:val="left" w:pos="2398"/>
          <w:tab w:val="left" w:pos="5398"/>
          <w:tab w:val="left" w:pos="6361"/>
        </w:tabs>
        <w:spacing w:before="240"/>
        <w:ind w:left="0"/>
        <w:rPr>
          <w:rFonts w:cs="Arial"/>
          <w:sz w:val="22"/>
          <w:szCs w:val="22"/>
        </w:rPr>
      </w:pPr>
      <w:r w:rsidRPr="00053DBC">
        <w:rPr>
          <w:rFonts w:cs="Arial"/>
          <w:sz w:val="22"/>
          <w:szCs w:val="22"/>
          <w:lang w:eastAsia="fr-FR"/>
        </w:rPr>
        <w:t xml:space="preserve">The applicant alleges that the GOC has provided over the years substantial amounts of cash to steel companies producing/exporting the product </w:t>
      </w:r>
      <w:r w:rsidRPr="00053DBC">
        <w:rPr>
          <w:rFonts w:eastAsia="SimSun" w:cs="Arial"/>
          <w:sz w:val="22"/>
          <w:szCs w:val="22"/>
          <w:lang w:eastAsia="zh-CN"/>
        </w:rPr>
        <w:t>under investigation</w:t>
      </w:r>
      <w:r w:rsidRPr="00053DBC">
        <w:rPr>
          <w:rFonts w:cs="Arial"/>
          <w:sz w:val="22"/>
          <w:szCs w:val="22"/>
          <w:lang w:eastAsia="fr-FR"/>
        </w:rPr>
        <w:t xml:space="preserve"> through equity infusions. According to the </w:t>
      </w:r>
      <w:r w:rsidR="00F04E87">
        <w:rPr>
          <w:rFonts w:cs="Arial"/>
          <w:sz w:val="22"/>
          <w:szCs w:val="22"/>
          <w:lang w:eastAsia="fr-FR"/>
        </w:rPr>
        <w:t>applicant</w:t>
      </w:r>
      <w:r w:rsidRPr="00053DBC">
        <w:rPr>
          <w:rFonts w:cs="Arial"/>
          <w:sz w:val="22"/>
          <w:szCs w:val="22"/>
          <w:lang w:eastAsia="fr-FR"/>
        </w:rPr>
        <w:t>, the GOC acquired shares in companies in which it was already the main shareholder without acquiring additional shareholder rights.</w:t>
      </w:r>
    </w:p>
    <w:p w:rsidR="00053DBC" w:rsidRPr="00053DBC" w:rsidRDefault="00053DBC" w:rsidP="00053DBC">
      <w:pPr>
        <w:ind w:left="0"/>
        <w:rPr>
          <w:rFonts w:cs="Arial"/>
          <w:sz w:val="22"/>
          <w:szCs w:val="22"/>
        </w:rPr>
      </w:pPr>
    </w:p>
    <w:p w:rsidR="00053DBC" w:rsidRPr="00053DBC" w:rsidRDefault="00053DBC" w:rsidP="00053DBC">
      <w:pPr>
        <w:ind w:left="0"/>
        <w:rPr>
          <w:rFonts w:cs="Arial"/>
          <w:sz w:val="22"/>
          <w:szCs w:val="22"/>
        </w:rPr>
      </w:pPr>
      <w:r w:rsidRPr="00053DBC">
        <w:rPr>
          <w:rFonts w:cs="Arial"/>
          <w:sz w:val="22"/>
          <w:szCs w:val="22"/>
        </w:rPr>
        <w:lastRenderedPageBreak/>
        <w:t xml:space="preserve">With regard to equity infusions into your company involving directly or indirectly the GOC and/or SOCBs and/or SOEs, please provide the following information since 2005 until 30 </w:t>
      </w:r>
      <w:r w:rsidR="00EB352E">
        <w:rPr>
          <w:rFonts w:cs="Arial"/>
          <w:sz w:val="22"/>
          <w:szCs w:val="22"/>
        </w:rPr>
        <w:t>September</w:t>
      </w:r>
      <w:r w:rsidRPr="00053DBC">
        <w:rPr>
          <w:rFonts w:cs="Arial"/>
          <w:sz w:val="22"/>
          <w:szCs w:val="22"/>
        </w:rPr>
        <w:t xml:space="preserve"> 2015.</w:t>
      </w:r>
    </w:p>
    <w:p w:rsidR="00053DBC" w:rsidRPr="00053DBC" w:rsidRDefault="00053DBC" w:rsidP="00053DBC">
      <w:pPr>
        <w:ind w:left="0"/>
        <w:rPr>
          <w:rFonts w:cs="Arial"/>
          <w:sz w:val="22"/>
          <w:szCs w:val="22"/>
        </w:rPr>
      </w:pPr>
    </w:p>
    <w:p w:rsidR="00053DBC" w:rsidRPr="00053DBC" w:rsidRDefault="00053DBC" w:rsidP="00053DBC">
      <w:pPr>
        <w:keepLines w:val="0"/>
        <w:autoSpaceDE w:val="0"/>
        <w:autoSpaceDN w:val="0"/>
        <w:adjustRightInd w:val="0"/>
        <w:ind w:left="0"/>
        <w:jc w:val="both"/>
        <w:rPr>
          <w:rFonts w:cs="Arial"/>
          <w:sz w:val="22"/>
          <w:szCs w:val="22"/>
        </w:rPr>
      </w:pPr>
      <w:r w:rsidRPr="00053DBC">
        <w:rPr>
          <w:rFonts w:cs="Arial"/>
          <w:sz w:val="22"/>
          <w:szCs w:val="22"/>
        </w:rPr>
        <w:t xml:space="preserve">Please provide answers to the following questions in the attachment named </w:t>
      </w:r>
      <w:r w:rsidRPr="00053DBC">
        <w:rPr>
          <w:rFonts w:cs="Arial"/>
          <w:b/>
          <w:sz w:val="22"/>
          <w:szCs w:val="22"/>
        </w:rPr>
        <w:t>“</w:t>
      </w:r>
      <w:r w:rsidR="00EB352E">
        <w:rPr>
          <w:rFonts w:cs="Arial"/>
          <w:b/>
          <w:sz w:val="22"/>
          <w:szCs w:val="22"/>
        </w:rPr>
        <w:t xml:space="preserve">Supplementary </w:t>
      </w:r>
      <w:r w:rsidRPr="00053DBC">
        <w:rPr>
          <w:rFonts w:cs="Arial"/>
          <w:b/>
          <w:sz w:val="22"/>
          <w:szCs w:val="22"/>
        </w:rPr>
        <w:t xml:space="preserve">Exporter Questionnaire – </w:t>
      </w:r>
      <w:r w:rsidR="00EB352E">
        <w:rPr>
          <w:rFonts w:cs="Arial"/>
          <w:b/>
          <w:sz w:val="22"/>
          <w:szCs w:val="22"/>
        </w:rPr>
        <w:t>Grinding Balls</w:t>
      </w:r>
      <w:r w:rsidRPr="00053DBC">
        <w:rPr>
          <w:rFonts w:cs="Arial"/>
          <w:b/>
          <w:sz w:val="22"/>
          <w:szCs w:val="22"/>
        </w:rPr>
        <w:t>”</w:t>
      </w:r>
      <w:r w:rsidRPr="00053DBC">
        <w:rPr>
          <w:rFonts w:cs="Arial"/>
          <w:sz w:val="22"/>
          <w:szCs w:val="22"/>
        </w:rPr>
        <w:t xml:space="preserve"> on the tab labelled </w:t>
      </w:r>
      <w:r w:rsidRPr="00053DBC">
        <w:rPr>
          <w:rFonts w:cs="Arial"/>
          <w:b/>
          <w:sz w:val="22"/>
          <w:szCs w:val="22"/>
        </w:rPr>
        <w:t>“Equity infusions”</w:t>
      </w:r>
      <w:r w:rsidRPr="00053DBC">
        <w:rPr>
          <w:rFonts w:cs="Arial"/>
          <w:sz w:val="22"/>
          <w:szCs w:val="22"/>
        </w:rPr>
        <w:t>.</w:t>
      </w:r>
    </w:p>
    <w:p w:rsidR="00053DBC" w:rsidRPr="00053DBC" w:rsidRDefault="00053DBC" w:rsidP="00053DBC">
      <w:pPr>
        <w:keepLines w:val="0"/>
        <w:autoSpaceDE w:val="0"/>
        <w:autoSpaceDN w:val="0"/>
        <w:adjustRightInd w:val="0"/>
        <w:ind w:left="0"/>
        <w:jc w:val="both"/>
        <w:rPr>
          <w:rFonts w:cs="Arial"/>
          <w:sz w:val="22"/>
          <w:szCs w:val="22"/>
        </w:rPr>
      </w:pPr>
    </w:p>
    <w:p w:rsidR="00053DBC" w:rsidRPr="00053DBC" w:rsidRDefault="00053DBC" w:rsidP="00053DBC">
      <w:pPr>
        <w:pStyle w:val="ListParagraph"/>
        <w:keepLines w:val="0"/>
        <w:numPr>
          <w:ilvl w:val="0"/>
          <w:numId w:val="80"/>
        </w:numPr>
        <w:tabs>
          <w:tab w:val="left" w:pos="-1440"/>
        </w:tabs>
        <w:spacing w:after="120"/>
        <w:jc w:val="both"/>
        <w:rPr>
          <w:rFonts w:cs="Arial"/>
          <w:sz w:val="22"/>
          <w:szCs w:val="22"/>
        </w:rPr>
      </w:pPr>
      <w:r w:rsidRPr="00053DBC">
        <w:rPr>
          <w:rFonts w:cs="Arial"/>
          <w:sz w:val="22"/>
          <w:szCs w:val="22"/>
        </w:rPr>
        <w:t>For Government Equity infusions, please provide the following information regarding the share issue for the equity infusion:</w:t>
      </w:r>
    </w:p>
    <w:p w:rsidR="00053DBC" w:rsidRPr="00053DBC" w:rsidRDefault="00053DBC" w:rsidP="00053DBC">
      <w:pPr>
        <w:pStyle w:val="ListParagraph"/>
        <w:numPr>
          <w:ilvl w:val="0"/>
          <w:numId w:val="81"/>
        </w:numPr>
        <w:jc w:val="both"/>
        <w:rPr>
          <w:rFonts w:cs="Arial"/>
          <w:sz w:val="22"/>
          <w:szCs w:val="22"/>
        </w:rPr>
      </w:pPr>
      <w:r w:rsidRPr="00053DBC">
        <w:rPr>
          <w:rFonts w:cs="Arial"/>
          <w:sz w:val="22"/>
          <w:szCs w:val="22"/>
        </w:rPr>
        <w:t>the consideration paid,</w:t>
      </w:r>
    </w:p>
    <w:p w:rsidR="00053DBC" w:rsidRPr="00053DBC" w:rsidRDefault="00053DBC" w:rsidP="00053DBC">
      <w:pPr>
        <w:pStyle w:val="ListParagraph"/>
        <w:numPr>
          <w:ilvl w:val="0"/>
          <w:numId w:val="81"/>
        </w:numPr>
        <w:jc w:val="both"/>
        <w:rPr>
          <w:rFonts w:cs="Arial"/>
          <w:sz w:val="22"/>
          <w:szCs w:val="22"/>
        </w:rPr>
      </w:pPr>
      <w:r w:rsidRPr="00053DBC">
        <w:rPr>
          <w:rFonts w:cs="Arial"/>
          <w:sz w:val="22"/>
          <w:szCs w:val="22"/>
        </w:rPr>
        <w:t>the amount of equity received by the GOC,</w:t>
      </w:r>
    </w:p>
    <w:p w:rsidR="00053DBC" w:rsidRPr="00053DBC" w:rsidRDefault="00053DBC" w:rsidP="00053DBC">
      <w:pPr>
        <w:pStyle w:val="ListParagraph"/>
        <w:numPr>
          <w:ilvl w:val="0"/>
          <w:numId w:val="81"/>
        </w:numPr>
        <w:jc w:val="both"/>
        <w:rPr>
          <w:rFonts w:cs="Arial"/>
          <w:sz w:val="22"/>
          <w:szCs w:val="22"/>
        </w:rPr>
      </w:pPr>
      <w:r w:rsidRPr="00053DBC">
        <w:rPr>
          <w:rFonts w:cs="Arial"/>
          <w:sz w:val="22"/>
          <w:szCs w:val="22"/>
        </w:rPr>
        <w:t>the name of the GoC entity receiving the shares (can be directly or through controlled corporations),</w:t>
      </w:r>
    </w:p>
    <w:p w:rsidR="00053DBC" w:rsidRPr="00053DBC" w:rsidRDefault="00053DBC" w:rsidP="00053DBC">
      <w:pPr>
        <w:pStyle w:val="ListParagraph"/>
        <w:numPr>
          <w:ilvl w:val="0"/>
          <w:numId w:val="81"/>
        </w:numPr>
        <w:jc w:val="both"/>
        <w:rPr>
          <w:rFonts w:cs="Arial"/>
          <w:sz w:val="22"/>
          <w:szCs w:val="22"/>
        </w:rPr>
      </w:pPr>
      <w:r w:rsidRPr="00053DBC">
        <w:rPr>
          <w:rFonts w:cs="Arial"/>
          <w:sz w:val="22"/>
          <w:szCs w:val="22"/>
        </w:rPr>
        <w:t>the number of shares issued,</w:t>
      </w:r>
    </w:p>
    <w:p w:rsidR="00053DBC" w:rsidRPr="00053DBC" w:rsidRDefault="00053DBC" w:rsidP="00053DBC">
      <w:pPr>
        <w:pStyle w:val="ListParagraph"/>
        <w:numPr>
          <w:ilvl w:val="0"/>
          <w:numId w:val="81"/>
        </w:numPr>
        <w:jc w:val="both"/>
        <w:rPr>
          <w:rFonts w:cs="Arial"/>
          <w:sz w:val="22"/>
          <w:szCs w:val="22"/>
        </w:rPr>
      </w:pPr>
      <w:r w:rsidRPr="00053DBC">
        <w:rPr>
          <w:rFonts w:cs="Arial"/>
          <w:sz w:val="22"/>
          <w:szCs w:val="22"/>
        </w:rPr>
        <w:t>a description of the shares (e.g. common shares, preferred shares), and</w:t>
      </w:r>
    </w:p>
    <w:p w:rsidR="00053DBC" w:rsidRPr="00053DBC" w:rsidRDefault="00053DBC" w:rsidP="00053DBC">
      <w:pPr>
        <w:pStyle w:val="ListParagraph"/>
        <w:numPr>
          <w:ilvl w:val="0"/>
          <w:numId w:val="81"/>
        </w:numPr>
        <w:jc w:val="both"/>
        <w:rPr>
          <w:rFonts w:cs="Arial"/>
          <w:sz w:val="22"/>
          <w:szCs w:val="22"/>
        </w:rPr>
      </w:pPr>
      <w:r w:rsidRPr="00053DBC">
        <w:rPr>
          <w:rFonts w:cs="Arial"/>
          <w:sz w:val="22"/>
          <w:szCs w:val="22"/>
        </w:rPr>
        <w:t xml:space="preserve">and the date of each transaction. </w:t>
      </w:r>
    </w:p>
    <w:p w:rsidR="00053DBC" w:rsidRPr="00053DBC" w:rsidRDefault="00053DBC" w:rsidP="00053DBC">
      <w:pPr>
        <w:pStyle w:val="ListParagraph"/>
        <w:jc w:val="both"/>
        <w:rPr>
          <w:rFonts w:cs="Arial"/>
          <w:sz w:val="22"/>
          <w:szCs w:val="22"/>
        </w:rPr>
      </w:pPr>
    </w:p>
    <w:p w:rsidR="00053DBC" w:rsidRPr="00053DBC" w:rsidRDefault="00053DBC" w:rsidP="00053DBC">
      <w:pPr>
        <w:pStyle w:val="ListParagraph"/>
        <w:numPr>
          <w:ilvl w:val="0"/>
          <w:numId w:val="80"/>
        </w:numPr>
        <w:rPr>
          <w:rFonts w:cs="Arial"/>
          <w:sz w:val="22"/>
          <w:szCs w:val="22"/>
        </w:rPr>
      </w:pPr>
      <w:r w:rsidRPr="00053DBC">
        <w:rPr>
          <w:rFonts w:cs="Arial"/>
          <w:sz w:val="22"/>
          <w:szCs w:val="22"/>
        </w:rPr>
        <w:t>Provide all documentation relevant to your decision concerning each equity infusion, including documents detailing the rationale for the transactions and all of the underlying financial details, e.g. the relevant rate of return sought by the investor(s), projections of sales and earnings relating to the company operations prior to the equity infusion, etc.</w:t>
      </w:r>
    </w:p>
    <w:p w:rsidR="00053DBC" w:rsidRPr="00053DBC" w:rsidRDefault="00053DBC" w:rsidP="00053DBC">
      <w:pPr>
        <w:pStyle w:val="ListParagraph"/>
        <w:ind w:left="360"/>
        <w:rPr>
          <w:rFonts w:cs="Arial"/>
          <w:sz w:val="22"/>
          <w:szCs w:val="22"/>
        </w:rPr>
      </w:pPr>
    </w:p>
    <w:p w:rsidR="00053DBC" w:rsidRPr="00053DBC" w:rsidRDefault="00053DBC" w:rsidP="00053DBC">
      <w:pPr>
        <w:pStyle w:val="ListParagraph"/>
        <w:numPr>
          <w:ilvl w:val="0"/>
          <w:numId w:val="80"/>
        </w:numPr>
        <w:rPr>
          <w:rFonts w:cs="Arial"/>
          <w:sz w:val="22"/>
          <w:szCs w:val="22"/>
        </w:rPr>
      </w:pPr>
      <w:r w:rsidRPr="00053DBC">
        <w:rPr>
          <w:rFonts w:cs="Arial"/>
          <w:sz w:val="22"/>
          <w:szCs w:val="22"/>
        </w:rPr>
        <w:t>Provide details of:</w:t>
      </w:r>
    </w:p>
    <w:p w:rsidR="00053DBC" w:rsidRPr="00053DBC" w:rsidRDefault="00053DBC" w:rsidP="00053DBC">
      <w:pPr>
        <w:pStyle w:val="ListParagraph"/>
        <w:numPr>
          <w:ilvl w:val="0"/>
          <w:numId w:val="82"/>
        </w:numPr>
        <w:jc w:val="both"/>
        <w:rPr>
          <w:rFonts w:cs="Arial"/>
          <w:sz w:val="22"/>
          <w:szCs w:val="22"/>
        </w:rPr>
      </w:pPr>
      <w:r w:rsidRPr="00053DBC">
        <w:rPr>
          <w:rFonts w:cs="Arial"/>
          <w:sz w:val="22"/>
          <w:szCs w:val="22"/>
        </w:rPr>
        <w:t>How did your company determined the amount of equity to be issued and the per share price to be paid?</w:t>
      </w:r>
    </w:p>
    <w:p w:rsidR="00053DBC" w:rsidRPr="00053DBC" w:rsidRDefault="00053DBC" w:rsidP="00053DBC">
      <w:pPr>
        <w:pStyle w:val="ListParagraph"/>
        <w:numPr>
          <w:ilvl w:val="0"/>
          <w:numId w:val="82"/>
        </w:numPr>
        <w:jc w:val="both"/>
        <w:rPr>
          <w:rFonts w:cs="Arial"/>
          <w:sz w:val="22"/>
          <w:szCs w:val="22"/>
        </w:rPr>
      </w:pPr>
      <w:r w:rsidRPr="00053DBC">
        <w:rPr>
          <w:rFonts w:cs="Arial"/>
          <w:sz w:val="22"/>
          <w:szCs w:val="22"/>
        </w:rPr>
        <w:t>How the transaction was reflected in the financial statements and provide underlying evidence?</w:t>
      </w:r>
    </w:p>
    <w:p w:rsidR="00053DBC" w:rsidRPr="00053DBC" w:rsidRDefault="00053DBC" w:rsidP="00053DBC">
      <w:pPr>
        <w:pStyle w:val="ListParagraph"/>
        <w:numPr>
          <w:ilvl w:val="0"/>
          <w:numId w:val="82"/>
        </w:numPr>
        <w:jc w:val="both"/>
        <w:rPr>
          <w:rFonts w:cs="Arial"/>
          <w:sz w:val="22"/>
          <w:szCs w:val="22"/>
        </w:rPr>
      </w:pPr>
      <w:r w:rsidRPr="00053DBC">
        <w:rPr>
          <w:rFonts w:cs="Arial"/>
          <w:sz w:val="22"/>
          <w:szCs w:val="22"/>
        </w:rPr>
        <w:t>The source of funds to finance these transactions, including the percentage of public vs. private sources.</w:t>
      </w:r>
    </w:p>
    <w:p w:rsidR="00053DBC" w:rsidRPr="00053DBC" w:rsidRDefault="00053DBC" w:rsidP="00053DBC">
      <w:pPr>
        <w:pStyle w:val="ListParagraph"/>
        <w:numPr>
          <w:ilvl w:val="0"/>
          <w:numId w:val="82"/>
        </w:numPr>
        <w:jc w:val="both"/>
        <w:rPr>
          <w:rFonts w:cs="Arial"/>
          <w:sz w:val="22"/>
          <w:szCs w:val="22"/>
        </w:rPr>
      </w:pPr>
      <w:r w:rsidRPr="00053DBC">
        <w:rPr>
          <w:rFonts w:cs="Arial"/>
          <w:sz w:val="22"/>
          <w:szCs w:val="22"/>
        </w:rPr>
        <w:t>How the proceeds from the share issued were used by your company?</w:t>
      </w:r>
    </w:p>
    <w:p w:rsidR="00053DBC" w:rsidRPr="00053DBC" w:rsidRDefault="00053DBC" w:rsidP="00053DBC">
      <w:pPr>
        <w:pStyle w:val="ListParagraph"/>
        <w:numPr>
          <w:ilvl w:val="0"/>
          <w:numId w:val="82"/>
        </w:numPr>
        <w:jc w:val="both"/>
        <w:rPr>
          <w:rFonts w:cs="Arial"/>
          <w:sz w:val="22"/>
          <w:szCs w:val="22"/>
        </w:rPr>
      </w:pPr>
      <w:r w:rsidRPr="00053DBC">
        <w:rPr>
          <w:rFonts w:cs="Arial"/>
          <w:sz w:val="22"/>
          <w:szCs w:val="22"/>
        </w:rPr>
        <w:t>If the shares of the company involved were publicly traded, what was the relevant price at the moment of the equity infusion?</w:t>
      </w:r>
    </w:p>
    <w:p w:rsidR="00053DBC" w:rsidRPr="00053DBC" w:rsidRDefault="00053DBC" w:rsidP="00053DBC">
      <w:pPr>
        <w:pStyle w:val="ListParagraph"/>
        <w:numPr>
          <w:ilvl w:val="0"/>
          <w:numId w:val="82"/>
        </w:numPr>
        <w:jc w:val="both"/>
        <w:rPr>
          <w:rFonts w:cs="Arial"/>
          <w:sz w:val="22"/>
          <w:szCs w:val="22"/>
        </w:rPr>
      </w:pPr>
      <w:r w:rsidRPr="00053DBC">
        <w:rPr>
          <w:rFonts w:cs="Arial"/>
          <w:sz w:val="22"/>
          <w:szCs w:val="22"/>
        </w:rPr>
        <w:t>What was the expected commercial rate of return on equity sought by the government entity?</w:t>
      </w:r>
    </w:p>
    <w:p w:rsidR="00053DBC" w:rsidRPr="00053DBC" w:rsidRDefault="00053DBC" w:rsidP="00053DBC">
      <w:pPr>
        <w:pStyle w:val="ListParagraph"/>
        <w:numPr>
          <w:ilvl w:val="0"/>
          <w:numId w:val="82"/>
        </w:numPr>
        <w:jc w:val="both"/>
        <w:rPr>
          <w:rFonts w:cs="Arial"/>
          <w:sz w:val="22"/>
          <w:szCs w:val="22"/>
        </w:rPr>
      </w:pPr>
      <w:r w:rsidRPr="00053DBC">
        <w:rPr>
          <w:rFonts w:cs="Arial"/>
          <w:sz w:val="22"/>
          <w:szCs w:val="22"/>
        </w:rPr>
        <w:t>How did it calculate its expected rate of return? Provide any study and analysis carried out by independent parties.</w:t>
      </w:r>
    </w:p>
    <w:p w:rsidR="00053DBC" w:rsidRPr="00053DBC" w:rsidRDefault="00053DBC" w:rsidP="00053DBC">
      <w:pPr>
        <w:keepLines w:val="0"/>
        <w:tabs>
          <w:tab w:val="left" w:pos="-1440"/>
        </w:tabs>
        <w:spacing w:after="120"/>
        <w:ind w:left="725"/>
        <w:jc w:val="both"/>
        <w:rPr>
          <w:rFonts w:cs="Arial"/>
          <w:sz w:val="22"/>
          <w:szCs w:val="22"/>
        </w:rPr>
      </w:pPr>
    </w:p>
    <w:p w:rsidR="00053DBC" w:rsidRPr="00053DBC" w:rsidRDefault="00053DBC" w:rsidP="00053DBC">
      <w:pPr>
        <w:keepLines w:val="0"/>
        <w:numPr>
          <w:ilvl w:val="0"/>
          <w:numId w:val="84"/>
        </w:numPr>
        <w:tabs>
          <w:tab w:val="left" w:pos="-1440"/>
        </w:tabs>
        <w:spacing w:after="120"/>
        <w:jc w:val="both"/>
        <w:rPr>
          <w:rFonts w:cs="Arial"/>
          <w:sz w:val="22"/>
          <w:szCs w:val="22"/>
        </w:rPr>
      </w:pPr>
      <w:r w:rsidRPr="00053DBC">
        <w:rPr>
          <w:rFonts w:cs="Arial"/>
          <w:sz w:val="22"/>
          <w:szCs w:val="22"/>
        </w:rPr>
        <w:t xml:space="preserve">For equity investments made by Government, provide details of private (i.e. non-Government entities) equity investments made contemporaneously with the Government’s equity infusion, including: </w:t>
      </w:r>
    </w:p>
    <w:p w:rsidR="00053DBC" w:rsidRPr="00053DBC" w:rsidRDefault="00053DBC" w:rsidP="00053DBC">
      <w:pPr>
        <w:pStyle w:val="ListParagraph"/>
        <w:numPr>
          <w:ilvl w:val="0"/>
          <w:numId w:val="83"/>
        </w:numPr>
        <w:jc w:val="both"/>
        <w:rPr>
          <w:rFonts w:cs="Arial"/>
          <w:sz w:val="22"/>
          <w:szCs w:val="22"/>
        </w:rPr>
      </w:pPr>
      <w:r w:rsidRPr="00053DBC">
        <w:rPr>
          <w:rFonts w:cs="Arial"/>
          <w:sz w:val="22"/>
          <w:szCs w:val="22"/>
        </w:rPr>
        <w:t xml:space="preserve">the dates, </w:t>
      </w:r>
    </w:p>
    <w:p w:rsidR="00053DBC" w:rsidRPr="00053DBC" w:rsidRDefault="00053DBC" w:rsidP="00053DBC">
      <w:pPr>
        <w:pStyle w:val="ListParagraph"/>
        <w:numPr>
          <w:ilvl w:val="0"/>
          <w:numId w:val="83"/>
        </w:numPr>
        <w:jc w:val="both"/>
        <w:rPr>
          <w:rFonts w:cs="Arial"/>
          <w:sz w:val="22"/>
          <w:szCs w:val="22"/>
        </w:rPr>
      </w:pPr>
      <w:r w:rsidRPr="00053DBC">
        <w:rPr>
          <w:rFonts w:cs="Arial"/>
          <w:sz w:val="22"/>
          <w:szCs w:val="22"/>
        </w:rPr>
        <w:t xml:space="preserve">the numbers of shares, </w:t>
      </w:r>
    </w:p>
    <w:p w:rsidR="00053DBC" w:rsidRPr="00053DBC" w:rsidRDefault="00053DBC" w:rsidP="00053DBC">
      <w:pPr>
        <w:pStyle w:val="ListParagraph"/>
        <w:numPr>
          <w:ilvl w:val="0"/>
          <w:numId w:val="83"/>
        </w:numPr>
        <w:jc w:val="both"/>
        <w:rPr>
          <w:rFonts w:cs="Arial"/>
          <w:sz w:val="22"/>
          <w:szCs w:val="22"/>
        </w:rPr>
      </w:pPr>
      <w:r w:rsidRPr="00053DBC">
        <w:rPr>
          <w:rFonts w:cs="Arial"/>
          <w:sz w:val="22"/>
          <w:szCs w:val="22"/>
        </w:rPr>
        <w:t xml:space="preserve">the amount paid per share for each purchase, </w:t>
      </w:r>
    </w:p>
    <w:p w:rsidR="00053DBC" w:rsidRPr="00053DBC" w:rsidRDefault="00053DBC" w:rsidP="00053DBC">
      <w:pPr>
        <w:pStyle w:val="ListParagraph"/>
        <w:numPr>
          <w:ilvl w:val="0"/>
          <w:numId w:val="83"/>
        </w:numPr>
        <w:jc w:val="both"/>
        <w:rPr>
          <w:rFonts w:cs="Arial"/>
          <w:sz w:val="22"/>
          <w:szCs w:val="22"/>
        </w:rPr>
      </w:pPr>
      <w:r w:rsidRPr="00053DBC">
        <w:rPr>
          <w:rFonts w:cs="Arial"/>
          <w:sz w:val="22"/>
          <w:szCs w:val="22"/>
        </w:rPr>
        <w:t>a description of the rights and preferences of the equity interests received by these private entities,</w:t>
      </w:r>
    </w:p>
    <w:p w:rsidR="00053DBC" w:rsidRPr="00053DBC" w:rsidRDefault="00053DBC" w:rsidP="00053DBC">
      <w:pPr>
        <w:pStyle w:val="ListParagraph"/>
        <w:numPr>
          <w:ilvl w:val="0"/>
          <w:numId w:val="83"/>
        </w:numPr>
        <w:jc w:val="both"/>
        <w:rPr>
          <w:rFonts w:cs="Arial"/>
          <w:sz w:val="22"/>
          <w:szCs w:val="22"/>
        </w:rPr>
      </w:pPr>
      <w:r w:rsidRPr="00053DBC">
        <w:rPr>
          <w:rFonts w:cs="Arial"/>
          <w:sz w:val="22"/>
          <w:szCs w:val="22"/>
        </w:rPr>
        <w:t>how these differ from the rights and preferences of the equity interests received or held by the government, and</w:t>
      </w:r>
    </w:p>
    <w:p w:rsidR="00053DBC" w:rsidRPr="00053DBC" w:rsidRDefault="00053DBC" w:rsidP="00053DBC">
      <w:pPr>
        <w:pStyle w:val="ListParagraph"/>
        <w:numPr>
          <w:ilvl w:val="0"/>
          <w:numId w:val="83"/>
        </w:numPr>
        <w:jc w:val="both"/>
        <w:rPr>
          <w:rFonts w:cs="Arial"/>
          <w:sz w:val="22"/>
          <w:szCs w:val="22"/>
        </w:rPr>
      </w:pPr>
      <w:r w:rsidRPr="00053DBC">
        <w:rPr>
          <w:rFonts w:cs="Arial"/>
          <w:sz w:val="22"/>
          <w:szCs w:val="22"/>
        </w:rPr>
        <w:t xml:space="preserve">a description of the circumstances and of any agreements related to these private equity purchases including the role played by the government or entities controlled or owned by the government in the negotiation and/or fulfilling of said agreements.  </w:t>
      </w:r>
    </w:p>
    <w:p w:rsidR="00053DBC" w:rsidRPr="00053DBC" w:rsidRDefault="00053DBC" w:rsidP="00053DBC">
      <w:pPr>
        <w:ind w:left="737"/>
        <w:jc w:val="both"/>
        <w:rPr>
          <w:rFonts w:cs="Arial"/>
          <w:sz w:val="22"/>
          <w:szCs w:val="22"/>
        </w:rPr>
      </w:pPr>
    </w:p>
    <w:p w:rsidR="00053DBC" w:rsidRPr="00053DBC" w:rsidRDefault="00053DBC" w:rsidP="00053DBC">
      <w:pPr>
        <w:ind w:left="737"/>
        <w:jc w:val="both"/>
        <w:rPr>
          <w:rFonts w:cs="Arial"/>
          <w:sz w:val="22"/>
          <w:szCs w:val="22"/>
        </w:rPr>
      </w:pPr>
      <w:r w:rsidRPr="00053DBC">
        <w:rPr>
          <w:rFonts w:cs="Arial"/>
          <w:sz w:val="22"/>
          <w:szCs w:val="22"/>
        </w:rPr>
        <w:lastRenderedPageBreak/>
        <w:t>Agreements, notes, or other information related to these purchases should be provided.</w:t>
      </w:r>
    </w:p>
    <w:p w:rsidR="00053DBC" w:rsidRPr="00053DBC" w:rsidRDefault="00053DBC" w:rsidP="00053DBC">
      <w:pPr>
        <w:ind w:left="737"/>
        <w:jc w:val="both"/>
        <w:rPr>
          <w:rFonts w:cs="Arial"/>
          <w:sz w:val="22"/>
          <w:szCs w:val="22"/>
        </w:rPr>
      </w:pPr>
    </w:p>
    <w:p w:rsidR="00053DBC" w:rsidRPr="00053DBC" w:rsidRDefault="00053DBC" w:rsidP="00053DBC">
      <w:pPr>
        <w:keepLines w:val="0"/>
        <w:numPr>
          <w:ilvl w:val="0"/>
          <w:numId w:val="84"/>
        </w:numPr>
        <w:tabs>
          <w:tab w:val="left" w:pos="-1440"/>
        </w:tabs>
        <w:spacing w:after="120"/>
        <w:jc w:val="both"/>
        <w:rPr>
          <w:rFonts w:cs="Arial"/>
          <w:sz w:val="22"/>
          <w:szCs w:val="22"/>
        </w:rPr>
      </w:pPr>
      <w:r w:rsidRPr="00053DBC">
        <w:rPr>
          <w:rFonts w:cs="Arial"/>
          <w:sz w:val="22"/>
          <w:szCs w:val="22"/>
        </w:rPr>
        <w:t>Provide a list of any attempt made by your company to obtain private equity investment and/or agreements involving private equity investments which were then not finalised for whatever reasons.  Describe the circumstances of these attempts and/or agreements, and the reasons they were not achieved.</w:t>
      </w:r>
    </w:p>
    <w:p w:rsidR="00053DBC" w:rsidRPr="00053DBC" w:rsidRDefault="00053DBC" w:rsidP="00053DBC">
      <w:pPr>
        <w:keepLines w:val="0"/>
        <w:numPr>
          <w:ilvl w:val="0"/>
          <w:numId w:val="84"/>
        </w:numPr>
        <w:tabs>
          <w:tab w:val="left" w:pos="-1440"/>
        </w:tabs>
        <w:spacing w:after="120"/>
        <w:jc w:val="both"/>
        <w:rPr>
          <w:rFonts w:cs="Arial"/>
          <w:sz w:val="22"/>
          <w:szCs w:val="22"/>
        </w:rPr>
      </w:pPr>
      <w:r w:rsidRPr="00053DBC">
        <w:rPr>
          <w:rFonts w:cs="Arial"/>
          <w:sz w:val="22"/>
          <w:szCs w:val="22"/>
        </w:rPr>
        <w:t>Please calculate the following financial ratios for your company for each year in which an equity investment was received and for the preceding three years: current ratio, quick ratio, gross profit, operating profits, net profits, return on equity, debt-to-equity, debt-to-assets, interest/debt coverage, and cash flow to debt.</w:t>
      </w:r>
    </w:p>
    <w:p w:rsidR="00053DBC" w:rsidRPr="00053DBC" w:rsidRDefault="00053DBC" w:rsidP="00053DBC">
      <w:pPr>
        <w:pStyle w:val="Heading3"/>
        <w:rPr>
          <w:rFonts w:cs="Arial"/>
          <w:sz w:val="22"/>
          <w:szCs w:val="22"/>
        </w:rPr>
      </w:pPr>
      <w:bookmarkStart w:id="30" w:name="_Toc438631944"/>
      <w:bookmarkStart w:id="31" w:name="_Toc440365758"/>
      <w:bookmarkStart w:id="32" w:name="_Toc440373166"/>
      <w:r w:rsidRPr="00053DBC">
        <w:rPr>
          <w:rFonts w:cs="Arial"/>
          <w:sz w:val="22"/>
          <w:szCs w:val="22"/>
        </w:rPr>
        <w:t>Program 45:  Unpaid dividends</w:t>
      </w:r>
      <w:bookmarkEnd w:id="30"/>
      <w:bookmarkEnd w:id="31"/>
      <w:bookmarkEnd w:id="32"/>
    </w:p>
    <w:p w:rsidR="00053DBC" w:rsidRPr="00053DBC" w:rsidRDefault="00053DBC" w:rsidP="00053DBC">
      <w:pPr>
        <w:ind w:left="0"/>
        <w:rPr>
          <w:rFonts w:cs="Arial"/>
          <w:sz w:val="22"/>
          <w:szCs w:val="22"/>
          <w:lang w:eastAsia="fr-FR"/>
        </w:rPr>
      </w:pPr>
      <w:r w:rsidRPr="00053DBC">
        <w:rPr>
          <w:rFonts w:cs="Arial"/>
          <w:bCs/>
          <w:iCs/>
          <w:sz w:val="22"/>
          <w:szCs w:val="22"/>
          <w:lang w:eastAsia="fr-FR"/>
        </w:rPr>
        <w:t xml:space="preserve">The Commission understands that </w:t>
      </w:r>
      <w:r w:rsidRPr="00053DBC">
        <w:rPr>
          <w:rFonts w:cs="Arial"/>
          <w:sz w:val="22"/>
          <w:szCs w:val="22"/>
          <w:lang w:eastAsia="fr-FR"/>
        </w:rPr>
        <w:t xml:space="preserve">according to GOC policy, state-owned enterprises including the steel companies producing/exporting the goods </w:t>
      </w:r>
      <w:r w:rsidRPr="00053DBC">
        <w:rPr>
          <w:rFonts w:eastAsia="SimSun" w:cs="Arial"/>
          <w:sz w:val="22"/>
          <w:szCs w:val="22"/>
          <w:lang w:eastAsia="zh-CN"/>
        </w:rPr>
        <w:t>under consideration</w:t>
      </w:r>
      <w:r w:rsidRPr="00053DBC">
        <w:rPr>
          <w:rFonts w:cs="Arial"/>
          <w:sz w:val="22"/>
          <w:szCs w:val="22"/>
          <w:lang w:eastAsia="fr-FR"/>
        </w:rPr>
        <w:t xml:space="preserve"> do not have to pay dividends to the government as their owner, even when they earn profits.</w:t>
      </w:r>
      <w:r w:rsidRPr="00053DBC">
        <w:rPr>
          <w:rFonts w:cs="Arial"/>
          <w:sz w:val="22"/>
          <w:szCs w:val="22"/>
        </w:rPr>
        <w:t xml:space="preserve"> The applicant claims that u</w:t>
      </w:r>
      <w:r w:rsidRPr="00053DBC">
        <w:rPr>
          <w:rFonts w:cs="Arial"/>
          <w:sz w:val="22"/>
          <w:szCs w:val="22"/>
          <w:lang w:eastAsia="fr-FR"/>
        </w:rPr>
        <w:t>npaid dividends should be considered as a disguised grant or as revenue forgone because the GOC does not collect dividends that are normally paid to private investors on their shares.</w:t>
      </w:r>
    </w:p>
    <w:p w:rsidR="00053DBC" w:rsidRPr="00053DBC" w:rsidRDefault="00053DBC" w:rsidP="00053DBC">
      <w:pPr>
        <w:ind w:left="0"/>
        <w:rPr>
          <w:rFonts w:cs="Arial"/>
          <w:sz w:val="22"/>
          <w:szCs w:val="22"/>
          <w:lang w:eastAsia="fr-FR"/>
        </w:rPr>
      </w:pPr>
    </w:p>
    <w:p w:rsidR="00053DBC" w:rsidRPr="00053DBC" w:rsidRDefault="00053DBC" w:rsidP="00053DBC">
      <w:pPr>
        <w:ind w:left="0"/>
        <w:rPr>
          <w:rFonts w:cs="Arial"/>
          <w:sz w:val="22"/>
          <w:szCs w:val="22"/>
          <w:lang w:eastAsia="fr-FR"/>
        </w:rPr>
      </w:pPr>
      <w:r w:rsidRPr="00053DBC">
        <w:rPr>
          <w:rFonts w:cs="Arial"/>
          <w:sz w:val="22"/>
          <w:szCs w:val="22"/>
          <w:lang w:eastAsia="fr-FR"/>
        </w:rPr>
        <w:t>Please provide the following information:</w:t>
      </w:r>
    </w:p>
    <w:p w:rsidR="00053DBC" w:rsidRPr="00053DBC" w:rsidRDefault="00053DBC" w:rsidP="00053DBC">
      <w:pPr>
        <w:ind w:left="0"/>
        <w:rPr>
          <w:rFonts w:cs="Arial"/>
          <w:sz w:val="22"/>
          <w:szCs w:val="22"/>
        </w:rPr>
      </w:pPr>
    </w:p>
    <w:p w:rsidR="00053DBC" w:rsidRPr="00053DBC" w:rsidRDefault="00053DBC" w:rsidP="00053DBC">
      <w:pPr>
        <w:keepLines w:val="0"/>
        <w:numPr>
          <w:ilvl w:val="0"/>
          <w:numId w:val="79"/>
        </w:numPr>
        <w:tabs>
          <w:tab w:val="left" w:pos="-1440"/>
        </w:tabs>
        <w:spacing w:after="120"/>
        <w:jc w:val="both"/>
        <w:rPr>
          <w:rFonts w:cs="Arial"/>
          <w:sz w:val="22"/>
          <w:szCs w:val="22"/>
        </w:rPr>
      </w:pPr>
      <w:r w:rsidRPr="00053DBC">
        <w:rPr>
          <w:rFonts w:cs="Arial"/>
          <w:sz w:val="22"/>
          <w:szCs w:val="22"/>
        </w:rPr>
        <w:t>The relevant provisions on distribution of dividends contained in the legislation, in administrative documents, and in any other official documents.</w:t>
      </w:r>
    </w:p>
    <w:p w:rsidR="00053DBC" w:rsidRPr="00053DBC" w:rsidRDefault="00053DBC" w:rsidP="00053DBC">
      <w:pPr>
        <w:keepLines w:val="0"/>
        <w:numPr>
          <w:ilvl w:val="0"/>
          <w:numId w:val="79"/>
        </w:numPr>
        <w:tabs>
          <w:tab w:val="left" w:pos="-1440"/>
        </w:tabs>
        <w:spacing w:after="120"/>
        <w:jc w:val="both"/>
        <w:rPr>
          <w:rFonts w:cs="Arial"/>
          <w:sz w:val="22"/>
          <w:szCs w:val="22"/>
        </w:rPr>
      </w:pPr>
      <w:r w:rsidRPr="00053DBC">
        <w:rPr>
          <w:rFonts w:cs="Arial"/>
          <w:sz w:val="22"/>
          <w:szCs w:val="22"/>
        </w:rPr>
        <w:t>The practice and policy on dividend distributions contained in your company documents, including the by-laws, resolutions of the shareholders or the board of directors, minutes of the meeting, shareholders' agreements etc.</w:t>
      </w:r>
    </w:p>
    <w:p w:rsidR="00053DBC" w:rsidRPr="00053DBC" w:rsidRDefault="00053DBC" w:rsidP="00053DBC">
      <w:pPr>
        <w:keepLines w:val="0"/>
        <w:tabs>
          <w:tab w:val="left" w:pos="-1440"/>
        </w:tabs>
        <w:spacing w:after="120"/>
        <w:ind w:left="5"/>
        <w:jc w:val="both"/>
        <w:rPr>
          <w:rFonts w:cs="Arial"/>
          <w:sz w:val="22"/>
          <w:szCs w:val="22"/>
        </w:rPr>
      </w:pPr>
      <w:r w:rsidRPr="00053DBC">
        <w:rPr>
          <w:rFonts w:cs="Arial"/>
          <w:sz w:val="22"/>
          <w:szCs w:val="22"/>
        </w:rPr>
        <w:t>For the following questions, please answer the questions in the “</w:t>
      </w:r>
      <w:r w:rsidRPr="00053DBC">
        <w:rPr>
          <w:rFonts w:cs="Arial"/>
          <w:b/>
          <w:sz w:val="22"/>
          <w:szCs w:val="22"/>
        </w:rPr>
        <w:t>Unpaid dividends</w:t>
      </w:r>
      <w:r w:rsidRPr="00053DBC">
        <w:rPr>
          <w:rFonts w:cs="Arial"/>
          <w:sz w:val="22"/>
          <w:szCs w:val="22"/>
        </w:rPr>
        <w:t xml:space="preserve">” tabs of the workbook </w:t>
      </w:r>
      <w:r w:rsidR="00EB352E" w:rsidRPr="00EB352E">
        <w:rPr>
          <w:rFonts w:cs="Arial"/>
          <w:b/>
          <w:sz w:val="22"/>
          <w:szCs w:val="22"/>
        </w:rPr>
        <w:t>“Supplementary</w:t>
      </w:r>
      <w:r w:rsidR="00EB352E">
        <w:rPr>
          <w:rFonts w:cs="Arial"/>
          <w:sz w:val="22"/>
          <w:szCs w:val="22"/>
        </w:rPr>
        <w:t xml:space="preserve"> </w:t>
      </w:r>
      <w:r w:rsidRPr="00053DBC">
        <w:rPr>
          <w:rFonts w:cs="Arial"/>
          <w:b/>
          <w:sz w:val="22"/>
          <w:szCs w:val="22"/>
        </w:rPr>
        <w:t xml:space="preserve">Exporter Questionnaire – </w:t>
      </w:r>
      <w:r w:rsidR="00EB352E">
        <w:rPr>
          <w:rFonts w:cs="Arial"/>
          <w:b/>
          <w:sz w:val="22"/>
          <w:szCs w:val="22"/>
        </w:rPr>
        <w:t>Grinding Balls</w:t>
      </w:r>
      <w:r w:rsidRPr="00053DBC">
        <w:rPr>
          <w:rFonts w:cs="Arial"/>
          <w:sz w:val="22"/>
          <w:szCs w:val="22"/>
        </w:rPr>
        <w:t>”.</w:t>
      </w:r>
    </w:p>
    <w:p w:rsidR="00053DBC" w:rsidRPr="00053DBC" w:rsidRDefault="00053DBC" w:rsidP="00053DBC">
      <w:pPr>
        <w:keepLines w:val="0"/>
        <w:numPr>
          <w:ilvl w:val="0"/>
          <w:numId w:val="79"/>
        </w:numPr>
        <w:tabs>
          <w:tab w:val="left" w:pos="-1440"/>
        </w:tabs>
        <w:spacing w:after="120"/>
        <w:jc w:val="both"/>
        <w:rPr>
          <w:rFonts w:cs="Arial"/>
          <w:sz w:val="22"/>
          <w:szCs w:val="22"/>
        </w:rPr>
      </w:pPr>
      <w:r w:rsidRPr="00053DBC">
        <w:rPr>
          <w:rFonts w:cs="Arial"/>
          <w:sz w:val="22"/>
          <w:szCs w:val="22"/>
        </w:rPr>
        <w:t xml:space="preserve">A list of all dividend distributions to Government entities effected by your company during the investigation period and for the years 2011, 2012, 2013 2014 and 2015, detailing: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the description of the dividend transactions,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the date of the dividend transactions</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a description of the various categories of shares involved (e.g. common shares, preference shares, special classes of shares etc.)</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the specific rights attached to the shares,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the amount distributed as dividends per each category of share,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the per-share dividend paid out for each category of share,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the number and class of shares held by the government,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the percentage of profits distributed per each class of share to the GOC, and</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any taxes paid or payable on these dividend distributions. </w:t>
      </w:r>
    </w:p>
    <w:p w:rsidR="00053DBC" w:rsidRPr="00053DBC" w:rsidRDefault="00053DBC" w:rsidP="00053DBC">
      <w:pPr>
        <w:pStyle w:val="ListParagraph"/>
        <w:keepLines w:val="0"/>
        <w:tabs>
          <w:tab w:val="left" w:pos="-1440"/>
        </w:tabs>
        <w:spacing w:after="120"/>
        <w:ind w:left="360"/>
        <w:jc w:val="both"/>
        <w:rPr>
          <w:rFonts w:cs="Arial"/>
          <w:sz w:val="22"/>
          <w:szCs w:val="22"/>
        </w:rPr>
      </w:pPr>
    </w:p>
    <w:p w:rsidR="00053DBC" w:rsidRPr="00053DBC" w:rsidRDefault="00053DBC" w:rsidP="00053DBC">
      <w:pPr>
        <w:pStyle w:val="ListParagraph"/>
        <w:keepLines w:val="0"/>
        <w:numPr>
          <w:ilvl w:val="0"/>
          <w:numId w:val="79"/>
        </w:numPr>
        <w:tabs>
          <w:tab w:val="left" w:pos="-1440"/>
        </w:tabs>
        <w:spacing w:after="120"/>
        <w:jc w:val="both"/>
        <w:rPr>
          <w:rFonts w:cs="Arial"/>
          <w:sz w:val="22"/>
          <w:szCs w:val="22"/>
        </w:rPr>
      </w:pPr>
      <w:r w:rsidRPr="00053DBC">
        <w:rPr>
          <w:rFonts w:cs="Arial"/>
          <w:sz w:val="22"/>
          <w:szCs w:val="22"/>
        </w:rPr>
        <w:t>Provide a copy of the relevant resolutions adopted by the shareholders' meeting or the board of directors deliberating the relevant dividend distribution.</w:t>
      </w:r>
    </w:p>
    <w:p w:rsidR="00053DBC" w:rsidRPr="00053DBC" w:rsidRDefault="00053DBC" w:rsidP="00053DBC">
      <w:pPr>
        <w:keepLines w:val="0"/>
        <w:tabs>
          <w:tab w:val="left" w:pos="-1440"/>
        </w:tabs>
        <w:spacing w:after="120"/>
        <w:ind w:left="360"/>
        <w:jc w:val="both"/>
        <w:rPr>
          <w:rFonts w:cs="Arial"/>
          <w:sz w:val="22"/>
          <w:szCs w:val="22"/>
        </w:rPr>
      </w:pPr>
    </w:p>
    <w:p w:rsidR="00053DBC" w:rsidRPr="00053DBC" w:rsidRDefault="00053DBC" w:rsidP="00053DBC">
      <w:pPr>
        <w:keepLines w:val="0"/>
        <w:numPr>
          <w:ilvl w:val="0"/>
          <w:numId w:val="79"/>
        </w:numPr>
        <w:tabs>
          <w:tab w:val="left" w:pos="-1440"/>
        </w:tabs>
        <w:spacing w:after="120"/>
        <w:jc w:val="both"/>
        <w:rPr>
          <w:rFonts w:cs="Arial"/>
          <w:sz w:val="22"/>
          <w:szCs w:val="22"/>
        </w:rPr>
      </w:pPr>
      <w:r w:rsidRPr="00053DBC">
        <w:rPr>
          <w:rFonts w:cs="Arial"/>
          <w:sz w:val="22"/>
          <w:szCs w:val="22"/>
        </w:rPr>
        <w:lastRenderedPageBreak/>
        <w:t>A list of any dividend distributions effected by your company to private shareholders during the investigation period and for the years 2011,2012, 2013 2014 and 2015, detailing:</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the amounts distributed as dividends,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the number of shares held by private investors,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a description of the shares and of their attached rights (e.g. common shares, preferred shares) giving rise to the dividend distributions,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the percentage of profits distributed per each class of share to the private investors, and </w:t>
      </w:r>
    </w:p>
    <w:p w:rsidR="00053DBC" w:rsidRPr="00053DBC" w:rsidRDefault="00053DBC" w:rsidP="00053DBC">
      <w:pPr>
        <w:keepLines w:val="0"/>
        <w:numPr>
          <w:ilvl w:val="1"/>
          <w:numId w:val="79"/>
        </w:numPr>
        <w:tabs>
          <w:tab w:val="left" w:pos="-1440"/>
        </w:tabs>
        <w:spacing w:after="120"/>
        <w:jc w:val="both"/>
        <w:rPr>
          <w:rFonts w:cs="Arial"/>
          <w:sz w:val="22"/>
          <w:szCs w:val="22"/>
        </w:rPr>
      </w:pPr>
      <w:r w:rsidRPr="00053DBC">
        <w:rPr>
          <w:rFonts w:cs="Arial"/>
          <w:sz w:val="22"/>
          <w:szCs w:val="22"/>
        </w:rPr>
        <w:t xml:space="preserve">the dividend per share distributed per each class of share. </w:t>
      </w:r>
    </w:p>
    <w:p w:rsidR="00053DBC" w:rsidRPr="00053DBC" w:rsidRDefault="00053DBC" w:rsidP="00053DBC">
      <w:pPr>
        <w:keepLines w:val="0"/>
        <w:numPr>
          <w:ilvl w:val="0"/>
          <w:numId w:val="79"/>
        </w:numPr>
        <w:tabs>
          <w:tab w:val="left" w:pos="-1440"/>
        </w:tabs>
        <w:spacing w:after="120"/>
        <w:jc w:val="both"/>
        <w:rPr>
          <w:rFonts w:cs="Arial"/>
          <w:sz w:val="22"/>
          <w:szCs w:val="22"/>
        </w:rPr>
      </w:pPr>
      <w:r w:rsidRPr="00053DBC">
        <w:rPr>
          <w:rFonts w:cs="Arial"/>
          <w:sz w:val="22"/>
          <w:szCs w:val="22"/>
        </w:rPr>
        <w:t>What was the amount of profits available for dividend distribution by your company for the years 2011, 2012, 2013, 2014 and 2015?</w:t>
      </w:r>
    </w:p>
    <w:p w:rsidR="00053DBC" w:rsidRPr="00053DBC" w:rsidRDefault="00053DBC" w:rsidP="00053DBC">
      <w:pPr>
        <w:keepLines w:val="0"/>
        <w:numPr>
          <w:ilvl w:val="0"/>
          <w:numId w:val="79"/>
        </w:numPr>
        <w:tabs>
          <w:tab w:val="left" w:pos="-1440"/>
        </w:tabs>
        <w:spacing w:after="120"/>
        <w:jc w:val="both"/>
        <w:rPr>
          <w:rFonts w:cs="Arial"/>
          <w:sz w:val="22"/>
          <w:szCs w:val="22"/>
        </w:rPr>
      </w:pPr>
      <w:r w:rsidRPr="00053DBC">
        <w:rPr>
          <w:rFonts w:cs="Arial"/>
          <w:sz w:val="22"/>
          <w:szCs w:val="22"/>
        </w:rPr>
        <w:t>What was the amount of retained earnings since the year 2005 available for distribution to shareholders of the different classes of shares?</w:t>
      </w:r>
    </w:p>
    <w:p w:rsidR="00053DBC" w:rsidRPr="00053DBC" w:rsidRDefault="00053DBC" w:rsidP="00053DBC">
      <w:pPr>
        <w:keepLines w:val="0"/>
        <w:numPr>
          <w:ilvl w:val="0"/>
          <w:numId w:val="79"/>
        </w:numPr>
        <w:tabs>
          <w:tab w:val="left" w:pos="-1440"/>
        </w:tabs>
        <w:spacing w:after="120"/>
        <w:jc w:val="both"/>
        <w:rPr>
          <w:rFonts w:cs="Arial"/>
          <w:sz w:val="22"/>
          <w:szCs w:val="22"/>
        </w:rPr>
      </w:pPr>
      <w:r w:rsidRPr="00053DBC">
        <w:rPr>
          <w:rFonts w:cs="Arial"/>
          <w:sz w:val="22"/>
          <w:szCs w:val="22"/>
        </w:rPr>
        <w:t>A list of investments in fixed assets affected since the year 2005 financed out of retained earnings or other profits otherwise available for distribution to shareholders in previous years used to finance these investments. (Please format as necessary).</w:t>
      </w:r>
    </w:p>
    <w:p w:rsidR="00053DBC" w:rsidRPr="00053DBC" w:rsidRDefault="00053DBC" w:rsidP="00053DBC">
      <w:pPr>
        <w:keepLines w:val="0"/>
        <w:numPr>
          <w:ilvl w:val="0"/>
          <w:numId w:val="79"/>
        </w:numPr>
        <w:tabs>
          <w:tab w:val="left" w:pos="-1440"/>
        </w:tabs>
        <w:spacing w:after="120"/>
        <w:jc w:val="both"/>
        <w:rPr>
          <w:rFonts w:cs="Arial"/>
          <w:sz w:val="22"/>
          <w:szCs w:val="22"/>
        </w:rPr>
      </w:pPr>
      <w:r w:rsidRPr="00053DBC">
        <w:rPr>
          <w:rFonts w:cs="Arial"/>
          <w:sz w:val="22"/>
          <w:szCs w:val="22"/>
        </w:rPr>
        <w:t>All internal company documents relevant to your decision as to the source of funds to finance your operations, e.g., debt vs. equity financing and private vs. government sources.</w:t>
      </w:r>
    </w:p>
    <w:p w:rsidR="00053DBC" w:rsidRPr="00EB352E" w:rsidRDefault="00053DBC" w:rsidP="00053DBC">
      <w:pPr>
        <w:keepLines w:val="0"/>
        <w:numPr>
          <w:ilvl w:val="0"/>
          <w:numId w:val="79"/>
        </w:numPr>
        <w:tabs>
          <w:tab w:val="left" w:pos="-1440"/>
        </w:tabs>
        <w:spacing w:after="120"/>
        <w:jc w:val="both"/>
        <w:rPr>
          <w:rFonts w:cs="Arial"/>
          <w:sz w:val="22"/>
          <w:szCs w:val="22"/>
          <w:lang w:eastAsia="en-AU"/>
        </w:rPr>
      </w:pPr>
      <w:r w:rsidRPr="00EB352E">
        <w:rPr>
          <w:rFonts w:cs="Arial"/>
          <w:sz w:val="22"/>
          <w:szCs w:val="22"/>
        </w:rPr>
        <w:t>A detailed description of the accounting treatment and the company policy concerning dividend distributions, retained earnings, and use of the proceeds otherwise available for dividend distribution. Please attach relevant underlying financial statements and records and other relevant evidence.</w:t>
      </w:r>
      <w:bookmarkStart w:id="33" w:name="_Toc438631945"/>
    </w:p>
    <w:p w:rsidR="00053DBC" w:rsidRPr="00EB352E" w:rsidRDefault="00053DBC" w:rsidP="00EB352E">
      <w:pPr>
        <w:keepLines w:val="0"/>
        <w:ind w:left="0"/>
        <w:rPr>
          <w:rFonts w:cs="Arial"/>
          <w:b/>
          <w:sz w:val="22"/>
          <w:szCs w:val="22"/>
          <w:lang w:eastAsia="en-AU"/>
        </w:rPr>
      </w:pPr>
      <w:r w:rsidRPr="00EB352E">
        <w:rPr>
          <w:rFonts w:cs="Arial"/>
          <w:b/>
          <w:sz w:val="22"/>
          <w:szCs w:val="22"/>
          <w:lang w:eastAsia="en-AU"/>
        </w:rPr>
        <w:t xml:space="preserve">PART </w:t>
      </w:r>
      <w:r w:rsidR="00EB352E" w:rsidRPr="00EB352E">
        <w:rPr>
          <w:rFonts w:cs="Arial"/>
          <w:b/>
          <w:sz w:val="22"/>
          <w:szCs w:val="22"/>
          <w:lang w:eastAsia="en-AU"/>
        </w:rPr>
        <w:t>A-4</w:t>
      </w:r>
      <w:r w:rsidRPr="00EB352E">
        <w:rPr>
          <w:rFonts w:cs="Arial"/>
          <w:b/>
          <w:sz w:val="22"/>
          <w:szCs w:val="22"/>
          <w:lang w:eastAsia="en-AU"/>
        </w:rPr>
        <w:t xml:space="preserve"> </w:t>
      </w:r>
      <w:r w:rsidRPr="00EB352E">
        <w:rPr>
          <w:rFonts w:cs="Arial"/>
          <w:b/>
          <w:sz w:val="22"/>
          <w:szCs w:val="22"/>
          <w:lang w:eastAsia="en-AU"/>
        </w:rPr>
        <w:tab/>
        <w:t>PREFERENTIAL LOANS AND INTEREST RATES</w:t>
      </w:r>
      <w:bookmarkEnd w:id="33"/>
      <w:r w:rsidRPr="00EB352E">
        <w:rPr>
          <w:rFonts w:cs="Arial"/>
          <w:b/>
          <w:sz w:val="22"/>
          <w:szCs w:val="22"/>
          <w:lang w:eastAsia="en-AU"/>
        </w:rPr>
        <w:t xml:space="preserve"> </w:t>
      </w:r>
    </w:p>
    <w:p w:rsidR="00053DBC" w:rsidRPr="00053DBC" w:rsidRDefault="00053DBC" w:rsidP="00053DBC">
      <w:pPr>
        <w:ind w:left="0"/>
        <w:rPr>
          <w:rFonts w:cs="Arial"/>
          <w:caps/>
          <w:sz w:val="22"/>
          <w:szCs w:val="22"/>
        </w:rPr>
      </w:pPr>
    </w:p>
    <w:p w:rsidR="00053DBC" w:rsidRPr="00053DBC" w:rsidRDefault="00053DBC" w:rsidP="00053DBC">
      <w:pPr>
        <w:ind w:left="0"/>
        <w:rPr>
          <w:rFonts w:cs="Arial"/>
          <w:sz w:val="22"/>
          <w:szCs w:val="22"/>
          <w:lang w:val="en-GB"/>
        </w:rPr>
      </w:pPr>
      <w:r w:rsidRPr="00053DBC">
        <w:rPr>
          <w:rFonts w:cs="Arial"/>
          <w:sz w:val="22"/>
          <w:szCs w:val="22"/>
          <w:lang w:val="en-GB"/>
        </w:rPr>
        <w:t xml:space="preserve">It is our understanding that certain enterprises in China benefit from low (subsidised) interest rates from state owned commercial banks (SOCB) and government banks in accordance with the GOC policy to support and develop the expansion of the Chinese steel industry. </w:t>
      </w:r>
    </w:p>
    <w:p w:rsidR="00053DBC" w:rsidRPr="00053DBC" w:rsidRDefault="00053DBC" w:rsidP="00053DBC">
      <w:pPr>
        <w:ind w:left="0"/>
        <w:rPr>
          <w:rFonts w:cs="Arial"/>
          <w:sz w:val="22"/>
          <w:szCs w:val="22"/>
          <w:lang w:val="en-GB"/>
        </w:rPr>
      </w:pPr>
    </w:p>
    <w:p w:rsidR="00053DBC" w:rsidRPr="00053DBC" w:rsidRDefault="00053DBC" w:rsidP="00053DBC">
      <w:pPr>
        <w:keepLines w:val="0"/>
        <w:autoSpaceDE w:val="0"/>
        <w:autoSpaceDN w:val="0"/>
        <w:adjustRightInd w:val="0"/>
        <w:ind w:left="0"/>
        <w:jc w:val="both"/>
        <w:rPr>
          <w:rFonts w:cs="Arial"/>
          <w:bCs/>
          <w:sz w:val="22"/>
          <w:szCs w:val="22"/>
          <w:lang w:eastAsia="en-AU"/>
        </w:rPr>
      </w:pPr>
      <w:r w:rsidRPr="00053DBC">
        <w:rPr>
          <w:rFonts w:cs="Arial"/>
          <w:bCs/>
          <w:sz w:val="22"/>
          <w:szCs w:val="22"/>
          <w:lang w:eastAsia="en-AU"/>
        </w:rPr>
        <w:t xml:space="preserve">If your business </w:t>
      </w:r>
      <w:r w:rsidRPr="00053DBC">
        <w:rPr>
          <w:rFonts w:cs="Arial"/>
          <w:sz w:val="22"/>
          <w:szCs w:val="22"/>
        </w:rPr>
        <w:t>or any company/entity related to your business</w:t>
      </w:r>
      <w:r w:rsidRPr="00053DBC">
        <w:rPr>
          <w:rFonts w:cs="Arial"/>
          <w:bCs/>
          <w:sz w:val="22"/>
          <w:szCs w:val="22"/>
          <w:lang w:eastAsia="en-AU"/>
        </w:rPr>
        <w:t xml:space="preserve"> received benefits under any such program during the period 1 July 2010 to </w:t>
      </w:r>
      <w:r w:rsidR="00EB352E">
        <w:rPr>
          <w:rFonts w:cs="Arial"/>
          <w:bCs/>
          <w:sz w:val="22"/>
          <w:szCs w:val="22"/>
          <w:lang w:eastAsia="en-AU"/>
        </w:rPr>
        <w:t>30 September</w:t>
      </w:r>
      <w:r w:rsidRPr="00053DBC">
        <w:rPr>
          <w:rFonts w:cs="Arial"/>
          <w:bCs/>
          <w:sz w:val="22"/>
          <w:szCs w:val="22"/>
          <w:lang w:eastAsia="en-AU"/>
        </w:rPr>
        <w:t xml:space="preserve"> 2015, please answer the following questions.</w:t>
      </w:r>
    </w:p>
    <w:p w:rsidR="00053DBC" w:rsidRPr="00053DBC" w:rsidRDefault="00053DBC" w:rsidP="00053DBC">
      <w:pPr>
        <w:ind w:left="0"/>
        <w:rPr>
          <w:rFonts w:cs="Arial"/>
          <w:caps/>
          <w:sz w:val="22"/>
          <w:szCs w:val="22"/>
          <w:lang w:val="en-GB"/>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Provide a general overview of how your company secures necessary financial resources on the financial market (e.g. Loans, issuance of bonds etc.)</w:t>
      </w:r>
    </w:p>
    <w:p w:rsidR="00053DBC" w:rsidRPr="00053DBC" w:rsidRDefault="00053DBC" w:rsidP="00053DBC">
      <w:pPr>
        <w:ind w:left="720"/>
        <w:jc w:val="both"/>
        <w:rPr>
          <w:rFonts w:cs="Arial"/>
          <w:sz w:val="22"/>
          <w:szCs w:val="22"/>
          <w:lang w:eastAsia="en-AU"/>
        </w:rPr>
      </w:pPr>
    </w:p>
    <w:p w:rsidR="00053DBC" w:rsidRPr="00053DBC" w:rsidRDefault="00053DBC" w:rsidP="00053DBC">
      <w:pPr>
        <w:keepLines w:val="0"/>
        <w:autoSpaceDE w:val="0"/>
        <w:autoSpaceDN w:val="0"/>
        <w:adjustRightInd w:val="0"/>
        <w:ind w:left="0"/>
        <w:jc w:val="both"/>
        <w:rPr>
          <w:rFonts w:cs="Arial"/>
          <w:bCs/>
          <w:sz w:val="22"/>
          <w:szCs w:val="22"/>
          <w:lang w:eastAsia="en-AU"/>
        </w:rPr>
      </w:pPr>
      <w:r w:rsidRPr="00053DBC">
        <w:rPr>
          <w:rFonts w:cs="Arial"/>
          <w:sz w:val="22"/>
          <w:szCs w:val="22"/>
          <w:lang w:eastAsia="en-AU"/>
        </w:rPr>
        <w:t>Provide answers to the following questions in "</w:t>
      </w:r>
      <w:r w:rsidRPr="00053DBC">
        <w:rPr>
          <w:rFonts w:cs="Arial"/>
          <w:b/>
          <w:sz w:val="22"/>
          <w:szCs w:val="22"/>
          <w:lang w:eastAsia="en-AU"/>
        </w:rPr>
        <w:t>Loans</w:t>
      </w:r>
      <w:r w:rsidRPr="00053DBC">
        <w:rPr>
          <w:rFonts w:cs="Arial"/>
          <w:sz w:val="22"/>
          <w:szCs w:val="22"/>
          <w:lang w:eastAsia="en-AU"/>
        </w:rPr>
        <w:t>" tab of the “</w:t>
      </w:r>
      <w:r w:rsidR="00EB352E" w:rsidRPr="00EB352E">
        <w:rPr>
          <w:rFonts w:cs="Arial"/>
          <w:b/>
          <w:sz w:val="22"/>
          <w:szCs w:val="22"/>
          <w:lang w:eastAsia="en-AU"/>
        </w:rPr>
        <w:t xml:space="preserve">Supplementary </w:t>
      </w:r>
      <w:r w:rsidRPr="00053DBC">
        <w:rPr>
          <w:rFonts w:cs="Arial"/>
          <w:b/>
          <w:sz w:val="22"/>
          <w:szCs w:val="22"/>
          <w:lang w:eastAsia="en-AU"/>
        </w:rPr>
        <w:t xml:space="preserve">Exporter Questionnaire – </w:t>
      </w:r>
      <w:r w:rsidR="00EB352E">
        <w:rPr>
          <w:rFonts w:cs="Arial"/>
          <w:b/>
          <w:sz w:val="22"/>
          <w:szCs w:val="22"/>
          <w:lang w:eastAsia="en-AU"/>
        </w:rPr>
        <w:t>Grinding Balls</w:t>
      </w:r>
      <w:r w:rsidRPr="00053DBC">
        <w:rPr>
          <w:rFonts w:cs="Arial"/>
          <w:sz w:val="22"/>
          <w:szCs w:val="22"/>
          <w:lang w:eastAsia="en-AU"/>
        </w:rPr>
        <w:t>” workbook attached.</w:t>
      </w:r>
    </w:p>
    <w:p w:rsidR="00053DBC" w:rsidRPr="00053DBC" w:rsidRDefault="00053DBC" w:rsidP="00053DBC">
      <w:pPr>
        <w:pStyle w:val="ListParagrap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 xml:space="preserve">Provide a list of all the loans provided to your company from banks and financial institutions which have not been fully reimbursed by the end of the investigation period. </w:t>
      </w:r>
    </w:p>
    <w:p w:rsidR="00053DBC" w:rsidRPr="00053DBC" w:rsidRDefault="00053DBC" w:rsidP="00053DBC">
      <w:pPr>
        <w:ind w:left="578"/>
        <w:jc w:val="bot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 xml:space="preserve">Provide specific details of the loan, including the start date of the loan, the principal amount of the loan, terms and conditions of the loan, purpose of the loan, the repayment terms/frequency, repayment amount, interest rate, interest type (e.g. fixed, variable etc), if the loan has been redrawn any time during its duration, please provide the redraw date, amount  </w:t>
      </w:r>
      <w:r w:rsidR="00F04E87">
        <w:rPr>
          <w:rFonts w:cs="Arial"/>
          <w:sz w:val="22"/>
          <w:szCs w:val="22"/>
          <w:lang w:eastAsia="en-AU"/>
        </w:rPr>
        <w:t xml:space="preserve">redrawn </w:t>
      </w:r>
      <w:r w:rsidRPr="00053DBC">
        <w:rPr>
          <w:rFonts w:cs="Arial"/>
          <w:sz w:val="22"/>
          <w:szCs w:val="22"/>
          <w:lang w:eastAsia="en-AU"/>
        </w:rPr>
        <w:t>and the reason for redraw.</w:t>
      </w:r>
    </w:p>
    <w:p w:rsidR="00053DBC" w:rsidRPr="00053DBC" w:rsidRDefault="00053DBC" w:rsidP="00053DBC">
      <w:pPr>
        <w:ind w:left="578"/>
        <w:jc w:val="bot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Indicate whether each bank is Chinese or foreign-owned and give the percentage of government ownership of each bank (including ownership by entities owned or controlled by a government).</w:t>
      </w:r>
    </w:p>
    <w:p w:rsidR="00053DBC" w:rsidRPr="00053DBC" w:rsidRDefault="00053DBC" w:rsidP="00053DBC">
      <w:pPr>
        <w:pStyle w:val="ListParagrap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In the case of each loan from government-owned or controlled, please explain the reason for borrowing from such a bank rather than a commercial bank. What are the differences in the terms and conditions of loans between the government and commercial banks?</w:t>
      </w:r>
    </w:p>
    <w:p w:rsidR="00053DBC" w:rsidRPr="00053DBC" w:rsidRDefault="00053DBC" w:rsidP="00053DBC">
      <w:pPr>
        <w:ind w:left="578"/>
        <w:jc w:val="bot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 xml:space="preserve">Explain how the decisions to grant the loan or its conditions are dependent on the purpose of the loan and give details on the process your company went through to apply for the loan. Please provide detail on what conditions or criteria your company needed to fulfil to be granted the loan. </w:t>
      </w:r>
    </w:p>
    <w:p w:rsidR="00053DBC" w:rsidRPr="00053DBC" w:rsidRDefault="00053DBC" w:rsidP="00053DBC">
      <w:pPr>
        <w:ind w:left="0"/>
        <w:jc w:val="bot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 xml:space="preserve">For each of the loans listed, 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rsidR="00053DBC" w:rsidRPr="00053DBC" w:rsidRDefault="00053DBC" w:rsidP="00053DBC">
      <w:pPr>
        <w:ind w:left="0"/>
        <w:jc w:val="both"/>
        <w:rPr>
          <w:rFonts w:cs="Arial"/>
          <w:sz w:val="22"/>
          <w:szCs w:val="22"/>
          <w:lang w:eastAsia="en-AU"/>
        </w:rPr>
      </w:pPr>
    </w:p>
    <w:p w:rsidR="00053DBC" w:rsidRPr="00053DBC" w:rsidRDefault="00053DBC" w:rsidP="00053DBC">
      <w:pPr>
        <w:ind w:left="0"/>
        <w:rPr>
          <w:rFonts w:cs="Arial"/>
          <w:i/>
          <w:caps/>
          <w:sz w:val="22"/>
          <w:szCs w:val="22"/>
          <w:lang w:val="en-US"/>
        </w:rPr>
      </w:pPr>
      <w:r w:rsidRPr="00053DBC">
        <w:rPr>
          <w:rFonts w:cs="Arial"/>
          <w:i/>
          <w:sz w:val="22"/>
          <w:szCs w:val="22"/>
          <w:lang w:val="en-GB"/>
        </w:rPr>
        <w:t xml:space="preserve">Note: If your company has more than one loan from </w:t>
      </w:r>
      <w:r w:rsidR="00F04E87">
        <w:rPr>
          <w:rFonts w:cs="Arial"/>
          <w:i/>
          <w:sz w:val="22"/>
          <w:szCs w:val="22"/>
          <w:lang w:val="en-GB"/>
        </w:rPr>
        <w:t xml:space="preserve">the </w:t>
      </w:r>
      <w:r w:rsidRPr="00053DBC">
        <w:rPr>
          <w:rFonts w:cs="Arial"/>
          <w:i/>
          <w:sz w:val="22"/>
          <w:szCs w:val="22"/>
          <w:lang w:val="en-GB"/>
        </w:rPr>
        <w:t xml:space="preserve">same bank/financial institution which were not repaid by the end of the investigation period and the loan agreements for these loans are standardised, it is sufficient </w:t>
      </w:r>
      <w:r w:rsidRPr="00053DBC">
        <w:rPr>
          <w:rFonts w:cs="Arial"/>
          <w:b/>
          <w:i/>
          <w:sz w:val="22"/>
          <w:szCs w:val="22"/>
          <w:u w:val="single"/>
          <w:lang w:val="en-GB"/>
        </w:rPr>
        <w:t>at this stage</w:t>
      </w:r>
      <w:r w:rsidRPr="00053DBC">
        <w:rPr>
          <w:rFonts w:cs="Arial"/>
          <w:i/>
          <w:sz w:val="22"/>
          <w:szCs w:val="22"/>
          <w:lang w:val="en-GB"/>
        </w:rPr>
        <w:t xml:space="preserve"> to provide an English translation for one of them only (e.g. If your company has multiple loans from one particular bank which only differ in amounts you only need to translate one of them into English for your questionnaire response. However it is necessary to translate </w:t>
      </w:r>
      <w:r w:rsidRPr="00053DBC">
        <w:rPr>
          <w:rFonts w:cs="Arial"/>
          <w:i/>
          <w:sz w:val="22"/>
          <w:szCs w:val="22"/>
          <w:u w:val="single"/>
          <w:lang w:val="en-GB"/>
        </w:rPr>
        <w:t>all credit line agreements</w:t>
      </w:r>
      <w:r w:rsidRPr="00053DBC">
        <w:rPr>
          <w:rFonts w:cs="Arial"/>
          <w:i/>
          <w:sz w:val="22"/>
          <w:szCs w:val="22"/>
          <w:lang w:val="en-GB"/>
        </w:rPr>
        <w:t xml:space="preserve"> from which loans not repaid by the end of the investigation period were drawn.</w:t>
      </w:r>
      <w:r w:rsidRPr="00053DBC">
        <w:rPr>
          <w:rFonts w:cs="Arial"/>
          <w:i/>
          <w:sz w:val="22"/>
          <w:szCs w:val="22"/>
          <w:lang w:val="en-GB"/>
        </w:rPr>
        <w:tab/>
        <w:t xml:space="preserve"> </w:t>
      </w:r>
    </w:p>
    <w:p w:rsidR="00053DBC" w:rsidRPr="00053DBC" w:rsidRDefault="00053DBC" w:rsidP="00053DBC">
      <w:pPr>
        <w:ind w:left="0"/>
        <w:rPr>
          <w:rFonts w:cs="Arial"/>
          <w:caps/>
          <w:sz w:val="22"/>
          <w:szCs w:val="22"/>
          <w:lang w:val="en-US"/>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Please explain whether the granting of the specific loan depended on the link between the purpose of the loan and the goals specified in any government plan or development program. Provide a copy of the laws, regulations, administrative guidelines and any other acts relevant for the operation of this lending with any subsequent amendments. Also include a copy of any governmental or development plan of which the scheme represents a direct implementation.</w:t>
      </w:r>
    </w:p>
    <w:p w:rsidR="00053DBC" w:rsidRPr="00053DBC" w:rsidRDefault="00053DBC" w:rsidP="00053DBC">
      <w:pPr>
        <w:ind w:left="0"/>
        <w:jc w:val="bot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rsidR="00053DBC" w:rsidRPr="00053DBC" w:rsidRDefault="00053DBC" w:rsidP="00053DBC">
      <w:pPr>
        <w:ind w:left="578"/>
        <w:jc w:val="bot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 xml:space="preserve">In the </w:t>
      </w:r>
      <w:r w:rsidRPr="00FD3D0C">
        <w:rPr>
          <w:rFonts w:cs="Arial"/>
          <w:sz w:val="22"/>
          <w:szCs w:val="22"/>
          <w:lang w:eastAsia="en-AU"/>
        </w:rPr>
        <w:t>“Loans”</w:t>
      </w:r>
      <w:r w:rsidRPr="00053DBC">
        <w:rPr>
          <w:rFonts w:cs="Arial"/>
          <w:sz w:val="22"/>
          <w:szCs w:val="22"/>
          <w:lang w:eastAsia="en-AU"/>
        </w:rPr>
        <w:t xml:space="preserve"> spreadsheet, provide the information requested on guarantees for the loans provided to your company.</w:t>
      </w:r>
    </w:p>
    <w:p w:rsidR="00053DBC" w:rsidRPr="00053DBC" w:rsidRDefault="00053DBC" w:rsidP="00053DBC">
      <w:pPr>
        <w:ind w:left="578"/>
        <w:jc w:val="bot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 xml:space="preserve">Please give details of all loan applications during the investigation period which were </w:t>
      </w:r>
      <w:r w:rsidRPr="00053DBC">
        <w:rPr>
          <w:rFonts w:cs="Arial"/>
          <w:sz w:val="22"/>
          <w:szCs w:val="22"/>
          <w:u w:val="single"/>
          <w:lang w:eastAsia="en-AU"/>
        </w:rPr>
        <w:t>refused</w:t>
      </w:r>
      <w:r w:rsidRPr="00053DBC">
        <w:rPr>
          <w:rFonts w:cs="Arial"/>
          <w:sz w:val="22"/>
          <w:szCs w:val="22"/>
          <w:lang w:eastAsia="en-AU"/>
        </w:rPr>
        <w:t xml:space="preserve">; give the name of the bank, the amount of the loan requested and the reasons for refusal. </w:t>
      </w:r>
    </w:p>
    <w:p w:rsidR="00053DBC" w:rsidRPr="00053DBC" w:rsidRDefault="00053DBC" w:rsidP="00053DBC">
      <w:pPr>
        <w:ind w:left="0"/>
        <w:jc w:val="both"/>
        <w:rPr>
          <w:rFonts w:cs="Arial"/>
          <w:sz w:val="22"/>
          <w:szCs w:val="22"/>
          <w:lang w:eastAsia="en-AU"/>
        </w:rPr>
      </w:pPr>
    </w:p>
    <w:p w:rsidR="00053DBC" w:rsidRPr="00053DBC" w:rsidRDefault="00053DBC" w:rsidP="00053DBC">
      <w:pPr>
        <w:numPr>
          <w:ilvl w:val="0"/>
          <w:numId w:val="77"/>
        </w:numPr>
        <w:ind w:hanging="578"/>
        <w:jc w:val="both"/>
        <w:rPr>
          <w:rFonts w:cs="Arial"/>
          <w:sz w:val="22"/>
          <w:szCs w:val="22"/>
          <w:lang w:eastAsia="en-AU"/>
        </w:rPr>
      </w:pPr>
      <w:r w:rsidRPr="00053DBC">
        <w:rPr>
          <w:rFonts w:cs="Arial"/>
          <w:sz w:val="22"/>
          <w:szCs w:val="22"/>
          <w:lang w:eastAsia="en-AU"/>
        </w:rPr>
        <w:t xml:space="preserve">Provide any other information you may deem necessary for the commission to make an assessment on the subsidisation of producers/exporters of the product under investigation. You may adjust the table in the “Loans” tab as necessary to include this additional information. </w:t>
      </w:r>
    </w:p>
    <w:p w:rsidR="006B44BE" w:rsidRPr="00053DBC" w:rsidRDefault="006B44BE" w:rsidP="00DE339C">
      <w:pPr>
        <w:keepLines w:val="0"/>
        <w:autoSpaceDE w:val="0"/>
        <w:autoSpaceDN w:val="0"/>
        <w:adjustRightInd w:val="0"/>
        <w:ind w:left="0"/>
        <w:jc w:val="both"/>
        <w:rPr>
          <w:rFonts w:cs="Arial"/>
          <w:b/>
          <w:sz w:val="22"/>
          <w:szCs w:val="22"/>
          <w:lang w:val="en-GB" w:eastAsia="en-AU"/>
        </w:rPr>
      </w:pPr>
    </w:p>
    <w:p w:rsidR="00DE339C" w:rsidRPr="00053DBC" w:rsidRDefault="00DE339C" w:rsidP="00DE339C">
      <w:pPr>
        <w:keepLines w:val="0"/>
        <w:autoSpaceDE w:val="0"/>
        <w:autoSpaceDN w:val="0"/>
        <w:adjustRightInd w:val="0"/>
        <w:ind w:left="0"/>
        <w:jc w:val="both"/>
        <w:rPr>
          <w:rFonts w:cs="Arial"/>
          <w:b/>
          <w:sz w:val="22"/>
          <w:szCs w:val="22"/>
          <w:lang w:val="en-GB" w:eastAsia="en-AU"/>
        </w:rPr>
      </w:pPr>
    </w:p>
    <w:p w:rsidR="00063939" w:rsidRPr="00AE6AEF" w:rsidRDefault="00063939" w:rsidP="00D87A59">
      <w:pPr>
        <w:keepLines w:val="0"/>
        <w:tabs>
          <w:tab w:val="num" w:pos="851"/>
        </w:tabs>
        <w:autoSpaceDE w:val="0"/>
        <w:autoSpaceDN w:val="0"/>
        <w:adjustRightInd w:val="0"/>
        <w:ind w:left="851" w:hanging="425"/>
        <w:rPr>
          <w:rFonts w:cs="Arial"/>
          <w:szCs w:val="24"/>
          <w:lang w:eastAsia="en-AU"/>
        </w:rPr>
      </w:pPr>
      <w:bookmarkStart w:id="34" w:name="_Toc506971848"/>
      <w:bookmarkEnd w:id="9"/>
      <w:bookmarkEnd w:id="10"/>
    </w:p>
    <w:p w:rsidR="00D87A59" w:rsidRPr="000E4329" w:rsidRDefault="00D87A59" w:rsidP="00D87A59">
      <w:pPr>
        <w:ind w:left="360"/>
        <w:rPr>
          <w:rFonts w:cs="Arial"/>
          <w:sz w:val="22"/>
          <w:szCs w:val="22"/>
        </w:rPr>
      </w:pPr>
    </w:p>
    <w:p w:rsidR="00515B70" w:rsidRPr="00872EB3" w:rsidRDefault="00890833" w:rsidP="00945868">
      <w:pPr>
        <w:pStyle w:val="Heading1"/>
      </w:pPr>
      <w:bookmarkStart w:id="35" w:name="_Toc440373167"/>
      <w:r>
        <w:lastRenderedPageBreak/>
        <w:t xml:space="preserve">Section </w:t>
      </w:r>
      <w:r w:rsidR="00325D69">
        <w:t>B</w:t>
      </w:r>
      <w:r w:rsidR="00945868">
        <w:t xml:space="preserve"> - </w:t>
      </w:r>
      <w:r w:rsidR="00515B70" w:rsidRPr="00872EB3">
        <w:t>Exporter's declaration</w:t>
      </w:r>
      <w:bookmarkEnd w:id="34"/>
      <w:bookmarkEnd w:id="35"/>
      <w:r w:rsidR="00515B70" w:rsidRPr="00872EB3">
        <w:t xml:space="preserve"> </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002E" w:rsidRDefault="00515B70">
      <w:pPr>
        <w:widowControl w:val="0"/>
        <w:numPr>
          <w:ilvl w:val="0"/>
          <w:numId w:val="1"/>
        </w:numPr>
        <w:rPr>
          <w:rFonts w:cs="Arial"/>
          <w:snapToGrid w:val="0"/>
          <w:sz w:val="22"/>
          <w:szCs w:val="22"/>
        </w:rPr>
      </w:pPr>
      <w:r w:rsidRPr="0087002E">
        <w:rPr>
          <w:rFonts w:cs="Arial"/>
          <w:snapToGrid w:val="0"/>
          <w:sz w:val="22"/>
          <w:szCs w:val="22"/>
        </w:rPr>
        <w:t>I hereby declare that.............................................................(company)</w:t>
      </w:r>
    </w:p>
    <w:p w:rsidR="00515B70" w:rsidRPr="0087002E" w:rsidRDefault="00515B70">
      <w:pPr>
        <w:pStyle w:val="BodyTextIndent"/>
        <w:rPr>
          <w:rFonts w:cs="Arial"/>
          <w:sz w:val="22"/>
          <w:szCs w:val="22"/>
        </w:rPr>
      </w:pPr>
      <w:r w:rsidRPr="0087002E">
        <w:rPr>
          <w:rFonts w:cs="Arial"/>
          <w:sz w:val="22"/>
          <w:szCs w:val="22"/>
        </w:rP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Pr="0087002E" w:rsidRDefault="00515B70">
      <w:pPr>
        <w:widowControl w:val="0"/>
        <w:rPr>
          <w:rFonts w:cs="Arial"/>
          <w:snapToGrid w:val="0"/>
          <w:sz w:val="22"/>
          <w:szCs w:val="22"/>
        </w:rPr>
      </w:pPr>
    </w:p>
    <w:p w:rsidR="00515B70" w:rsidRPr="0087002E" w:rsidRDefault="00515B70">
      <w:pPr>
        <w:widowControl w:val="0"/>
        <w:rPr>
          <w:rFonts w:cs="Arial"/>
          <w:snapToGrid w:val="0"/>
          <w:sz w:val="22"/>
          <w:szCs w:val="22"/>
        </w:rPr>
      </w:pPr>
    </w:p>
    <w:p w:rsidR="00515B70" w:rsidRPr="0087002E" w:rsidRDefault="00515B70">
      <w:pPr>
        <w:widowControl w:val="0"/>
        <w:numPr>
          <w:ilvl w:val="0"/>
          <w:numId w:val="1"/>
        </w:numPr>
        <w:rPr>
          <w:rFonts w:cs="Arial"/>
          <w:snapToGrid w:val="0"/>
          <w:sz w:val="22"/>
          <w:szCs w:val="22"/>
        </w:rPr>
      </w:pPr>
      <w:r w:rsidRPr="0087002E">
        <w:rPr>
          <w:rFonts w:cs="Arial"/>
          <w:snapToGrid w:val="0"/>
          <w:sz w:val="22"/>
          <w:szCs w:val="22"/>
        </w:rPr>
        <w:t>I hereby declare that.............................................................(company)</w:t>
      </w:r>
    </w:p>
    <w:p w:rsidR="00515B70" w:rsidRPr="0087002E" w:rsidRDefault="00515B70">
      <w:pPr>
        <w:widowControl w:val="0"/>
        <w:rPr>
          <w:rFonts w:cs="Arial"/>
          <w:snapToGrid w:val="0"/>
          <w:sz w:val="22"/>
          <w:szCs w:val="22"/>
        </w:rPr>
      </w:pPr>
      <w:r w:rsidRPr="0087002E">
        <w:rPr>
          <w:rFonts w:cs="Arial"/>
          <w:snapToGrid w:val="0"/>
          <w:sz w:val="22"/>
          <w:szCs w:val="22"/>
        </w:rPr>
        <w:t>did not, during the period of investigation, export the goods under consideration and therefore have not completed the attached questionnaire.</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rPr>
          <w:rFonts w:cs="Arial"/>
          <w:b/>
          <w:snapToGrid w:val="0"/>
          <w:sz w:val="28"/>
        </w:rPr>
      </w:pPr>
      <w:r w:rsidRPr="00872EB3">
        <w:rPr>
          <w:rFonts w:cs="Arial"/>
          <w:b/>
          <w:snapToGrid w:val="0"/>
          <w:sz w:val="28"/>
        </w:rPr>
        <w:t>Name</w:t>
      </w:r>
      <w:r w:rsidR="00890833">
        <w:rPr>
          <w:rFonts w:cs="Arial"/>
          <w:b/>
          <w:snapToGrid w:val="0"/>
          <w:sz w:val="28"/>
        </w:rPr>
        <w:t xml:space="preserve">    </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pPr>
        <w:widowControl w:val="0"/>
        <w:rPr>
          <w:rFonts w:cs="Arial"/>
          <w:b/>
          <w:snapToGrid w:val="0"/>
          <w:sz w:val="28"/>
        </w:rPr>
      </w:pPr>
      <w:r w:rsidRPr="00872EB3">
        <w:rPr>
          <w:rFonts w:cs="Arial"/>
          <w:b/>
          <w:snapToGrid w:val="0"/>
          <w:sz w:val="28"/>
        </w:rPr>
        <w:t xml:space="preserve">Signature </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rsidP="00BE3767">
      <w:pPr>
        <w:pStyle w:val="Caption"/>
        <w:rPr>
          <w:rFonts w:cs="Arial"/>
          <w:snapToGrid w:val="0"/>
          <w:sz w:val="28"/>
          <w:szCs w:val="28"/>
        </w:rPr>
      </w:pPr>
      <w:bookmarkStart w:id="36" w:name="_Toc219017579"/>
      <w:bookmarkStart w:id="37" w:name="_Toc356545595"/>
      <w:r w:rsidRPr="00872EB3">
        <w:rPr>
          <w:rFonts w:cs="Arial"/>
          <w:snapToGrid w:val="0"/>
          <w:sz w:val="28"/>
          <w:szCs w:val="28"/>
        </w:rPr>
        <w:t>Position in</w:t>
      </w:r>
      <w:bookmarkEnd w:id="36"/>
      <w:bookmarkEnd w:id="37"/>
      <w:r w:rsidRPr="00872EB3">
        <w:rPr>
          <w:rFonts w:cs="Arial"/>
          <w:snapToGrid w:val="0"/>
          <w:sz w:val="28"/>
          <w:szCs w:val="28"/>
        </w:rPr>
        <w:t xml:space="preserve"> </w:t>
      </w:r>
    </w:p>
    <w:p w:rsidR="00515B70" w:rsidRPr="00872EB3" w:rsidRDefault="00515B70">
      <w:pPr>
        <w:widowControl w:val="0"/>
        <w:rPr>
          <w:rFonts w:cs="Arial"/>
          <w:b/>
          <w:snapToGrid w:val="0"/>
          <w:sz w:val="28"/>
        </w:rPr>
      </w:pPr>
      <w:r w:rsidRPr="00872EB3">
        <w:rPr>
          <w:rFonts w:cs="Arial"/>
          <w:b/>
          <w:snapToGrid w:val="0"/>
          <w:sz w:val="28"/>
        </w:rPr>
        <w:t>Company</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pPr>
        <w:widowControl w:val="0"/>
        <w:rPr>
          <w:rFonts w:cs="Arial"/>
          <w:b/>
          <w:snapToGrid w:val="0"/>
          <w:sz w:val="28"/>
        </w:rPr>
      </w:pPr>
      <w:r w:rsidRPr="00872EB3">
        <w:rPr>
          <w:rFonts w:cs="Arial"/>
          <w:b/>
          <w:snapToGrid w:val="0"/>
          <w:sz w:val="28"/>
        </w:rPr>
        <w:t>Date</w:t>
      </w:r>
      <w:r w:rsidR="00890833">
        <w:rPr>
          <w:rFonts w:cs="Arial"/>
          <w:b/>
          <w:snapToGrid w:val="0"/>
          <w:sz w:val="28"/>
        </w:rPr>
        <w:t xml:space="preserve">     </w:t>
      </w:r>
      <w:r w:rsidRPr="00872EB3">
        <w:rPr>
          <w:rFonts w:cs="Arial"/>
          <w:b/>
          <w:snapToGrid w:val="0"/>
          <w:sz w:val="28"/>
        </w:rPr>
        <w:tab/>
        <w:t>:.............................................................................</w:t>
      </w:r>
    </w:p>
    <w:p w:rsidR="00515B70" w:rsidRPr="00872EB3" w:rsidRDefault="00515B70">
      <w:pPr>
        <w:widowControl w:val="0"/>
        <w:rPr>
          <w:rFonts w:cs="Arial"/>
          <w:snapToGrid w:val="0"/>
        </w:rPr>
      </w:pPr>
    </w:p>
    <w:p w:rsidR="00515B70" w:rsidRPr="00872EB3" w:rsidRDefault="00515B70">
      <w:pPr>
        <w:widowControl w:val="0"/>
        <w:ind w:left="0"/>
        <w:rPr>
          <w:rFonts w:cs="Arial"/>
          <w:snapToGrid w:val="0"/>
        </w:rPr>
      </w:pPr>
    </w:p>
    <w:p w:rsidR="00515B70" w:rsidRPr="00872EB3" w:rsidRDefault="00515B70">
      <w:pPr>
        <w:rPr>
          <w:rFonts w:cs="Arial"/>
        </w:rPr>
      </w:pPr>
    </w:p>
    <w:p w:rsidR="00AF445B" w:rsidRDefault="00AF445B">
      <w:pPr>
        <w:keepLines w:val="0"/>
        <w:ind w:left="0"/>
        <w:rPr>
          <w:rFonts w:cs="Arial"/>
          <w:b/>
          <w:caps/>
          <w:snapToGrid w:val="0"/>
          <w:sz w:val="32"/>
        </w:rPr>
      </w:pPr>
      <w:bookmarkStart w:id="38" w:name="_Toc506971849"/>
      <w:r>
        <w:br w:type="page"/>
      </w:r>
      <w:bookmarkStart w:id="39" w:name="_Toc506971850"/>
      <w:bookmarkEnd w:id="38"/>
    </w:p>
    <w:p w:rsidR="00515B70" w:rsidRPr="00872EB3" w:rsidRDefault="00515B70" w:rsidP="00945868">
      <w:pPr>
        <w:pStyle w:val="Heading1"/>
      </w:pPr>
      <w:bookmarkStart w:id="40" w:name="_Toc440373168"/>
      <w:r w:rsidRPr="00872EB3">
        <w:lastRenderedPageBreak/>
        <w:t>Appendix</w:t>
      </w:r>
      <w:r w:rsidR="00AF445B">
        <w:t xml:space="preserve"> </w:t>
      </w:r>
      <w:r w:rsidR="00890833">
        <w:t xml:space="preserve">1 </w:t>
      </w:r>
      <w:r w:rsidR="00AF445B">
        <w:t xml:space="preserve">- </w:t>
      </w:r>
      <w:r w:rsidRPr="00872EB3">
        <w:t>Glossary of terms</w:t>
      </w:r>
      <w:bookmarkEnd w:id="39"/>
      <w:bookmarkEnd w:id="40"/>
    </w:p>
    <w:p w:rsidR="00515B70" w:rsidRPr="000D3B34" w:rsidRDefault="00515B70">
      <w:pPr>
        <w:pStyle w:val="Header"/>
        <w:widowControl w:val="0"/>
        <w:tabs>
          <w:tab w:val="clear" w:pos="4153"/>
          <w:tab w:val="clear" w:pos="8306"/>
        </w:tabs>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This glossary is intended to provide you with a basic understanding of technical terms that appear in the questionnaire.</w:t>
      </w:r>
    </w:p>
    <w:p w:rsidR="00515B70" w:rsidRPr="000D3B34" w:rsidRDefault="00515B70">
      <w:pPr>
        <w:widowControl w:val="0"/>
        <w:ind w:left="0" w:right="-745"/>
        <w:jc w:val="both"/>
        <w:rPr>
          <w:rFonts w:cs="Arial"/>
          <w:snapToGrid w:val="0"/>
          <w:szCs w:val="24"/>
        </w:rPr>
      </w:pPr>
    </w:p>
    <w:p w:rsidR="000D3B34" w:rsidRPr="000D3B34" w:rsidRDefault="000D3B34" w:rsidP="000D3B34">
      <w:pPr>
        <w:pStyle w:val="Heading5"/>
        <w:ind w:left="0"/>
        <w:jc w:val="left"/>
        <w:rPr>
          <w:rFonts w:ascii="Arial" w:hAnsi="Arial" w:cs="Arial"/>
          <w:sz w:val="24"/>
          <w:szCs w:val="24"/>
        </w:rPr>
      </w:pPr>
      <w:r w:rsidRPr="000D3B34">
        <w:rPr>
          <w:rFonts w:ascii="Arial" w:hAnsi="Arial" w:cs="Arial"/>
          <w:sz w:val="24"/>
          <w:szCs w:val="24"/>
        </w:rPr>
        <w:t>Associated Companies</w:t>
      </w:r>
    </w:p>
    <w:p w:rsidR="000D3B34" w:rsidRPr="000D3B34" w:rsidRDefault="000D3B34" w:rsidP="000D3B34">
      <w:pPr>
        <w:widowControl w:val="0"/>
        <w:ind w:left="0" w:right="-745"/>
        <w:rPr>
          <w:rFonts w:cs="Arial"/>
          <w:snapToGrid w:val="0"/>
          <w:szCs w:val="24"/>
        </w:rPr>
      </w:pPr>
    </w:p>
    <w:p w:rsidR="000D3B34" w:rsidRPr="000D3B34" w:rsidRDefault="000D3B34" w:rsidP="000D3B34">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rsidR="000D3B34" w:rsidRPr="000D3B34" w:rsidRDefault="000D3B34" w:rsidP="000D3B34">
      <w:pPr>
        <w:pStyle w:val="subsection"/>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(a) both being natural </w:t>
      </w:r>
      <w:hyperlink r:id="rId17" w:anchor="person" w:history="1">
        <w:r w:rsidRPr="000D3B34">
          <w:rPr>
            <w:rStyle w:val="Hyperlink"/>
            <w:rFonts w:ascii="Arial" w:hAnsi="Arial" w:cs="Arial"/>
            <w:color w:val="auto"/>
          </w:rPr>
          <w:t>persons</w:t>
        </w:r>
      </w:hyperlink>
      <w:r w:rsidRPr="000D3B34">
        <w:rPr>
          <w:rFonts w:ascii="Arial" w:hAnsi="Arial" w:cs="Arial"/>
        </w:rPr>
        <w:t>:</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 they are connected by a blood relationship or by marriage or by adoption;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one of them is an </w:t>
      </w:r>
      <w:hyperlink r:id="rId18"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rsidR="000D3B34" w:rsidRPr="000D3B34" w:rsidRDefault="000D3B34" w:rsidP="000D3B34">
      <w:pPr>
        <w:pStyle w:val="paragraphsub"/>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(b) both being bodies corporate:</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 both of them are controlled, directly or indirectly, by a third </w:t>
      </w:r>
      <w:hyperlink r:id="rId19"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both of them together control, directly or indirectly, a third body corporate;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(iii) the same </w:t>
      </w:r>
      <w:hyperlink r:id="rId20"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(c) one of them, being a body corporate, is, directly or indirectly, controlled by the other (whether or not a body corporate); or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(d) one of them, being a natural </w:t>
      </w:r>
      <w:hyperlink r:id="rId21"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22"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(e) they are members of the same partnership. </w:t>
      </w:r>
    </w:p>
    <w:p w:rsidR="000D3B34" w:rsidRPr="000D3B34" w:rsidRDefault="000D3B34" w:rsidP="000D3B34">
      <w:pPr>
        <w:rPr>
          <w:rFonts w:cs="Arial"/>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Benefit</w:t>
      </w:r>
    </w:p>
    <w:p w:rsidR="000D3B34" w:rsidRPr="000D3B34" w:rsidRDefault="000D3B34" w:rsidP="000D3B34">
      <w:pPr>
        <w:autoSpaceDE w:val="0"/>
        <w:autoSpaceDN w:val="0"/>
        <w:adjustRightInd w:val="0"/>
        <w:rPr>
          <w:rFonts w:cs="Arial"/>
          <w:b/>
          <w:bCs/>
          <w:i/>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As further defined in relation to the definition of the term ‘subsidy’ below, ‘benefit’ may include:</w:t>
      </w:r>
    </w:p>
    <w:p w:rsidR="000D3B34" w:rsidRPr="000D3B34" w:rsidRDefault="000D3B34" w:rsidP="000D3B34">
      <w:pPr>
        <w:autoSpaceDE w:val="0"/>
        <w:autoSpaceDN w:val="0"/>
        <w:adjustRightInd w:val="0"/>
        <w:ind w:left="720"/>
        <w:rPr>
          <w:rFonts w:cs="Arial"/>
          <w:szCs w:val="24"/>
          <w:lang w:eastAsia="en-AU"/>
        </w:rPr>
      </w:pPr>
    </w:p>
    <w:p w:rsidR="000D3B34" w:rsidRPr="000D3B34" w:rsidRDefault="000D3B34" w:rsidP="00D1715E">
      <w:pPr>
        <w:keepLines w:val="0"/>
        <w:numPr>
          <w:ilvl w:val="0"/>
          <w:numId w:val="50"/>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a direct transfer of funds; </w:t>
      </w:r>
    </w:p>
    <w:p w:rsidR="000D3B34" w:rsidRPr="000D3B34" w:rsidRDefault="000D3B34" w:rsidP="00D1715E">
      <w:pPr>
        <w:keepLines w:val="0"/>
        <w:numPr>
          <w:ilvl w:val="0"/>
          <w:numId w:val="50"/>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acceptance of liabilities (e.g debts or other liabilities), whether actual or potential, of your enterprise;</w:t>
      </w:r>
    </w:p>
    <w:p w:rsidR="000D3B34" w:rsidRPr="000D3B34" w:rsidRDefault="000D3B34" w:rsidP="00D1715E">
      <w:pPr>
        <w:keepLines w:val="0"/>
        <w:numPr>
          <w:ilvl w:val="0"/>
          <w:numId w:val="50"/>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the forgoing, or non-collection, of revenue (other than an allowable exemption or remission) that was otherwise due (e.g. reduced rate of income tax, waiving certain other taxes); </w:t>
      </w:r>
    </w:p>
    <w:p w:rsidR="000D3B34" w:rsidRPr="000D3B34" w:rsidRDefault="000D3B34" w:rsidP="00D1715E">
      <w:pPr>
        <w:keepLines w:val="0"/>
        <w:numPr>
          <w:ilvl w:val="0"/>
          <w:numId w:val="50"/>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provision of goods or services otherwise than in the course of providing normal infrastructure; or</w:t>
      </w:r>
    </w:p>
    <w:p w:rsidR="000D3B34" w:rsidRPr="000D3B34" w:rsidRDefault="000D3B34" w:rsidP="00D1715E">
      <w:pPr>
        <w:keepLines w:val="0"/>
        <w:numPr>
          <w:ilvl w:val="0"/>
          <w:numId w:val="50"/>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purchase of goods</w:t>
      </w:r>
    </w:p>
    <w:p w:rsidR="000D3B34" w:rsidRPr="000D3B34" w:rsidRDefault="000D3B34" w:rsidP="000D3B34">
      <w:pPr>
        <w:tabs>
          <w:tab w:val="num" w:pos="1800"/>
          <w:tab w:val="left" w:pos="2160"/>
        </w:tabs>
        <w:autoSpaceDE w:val="0"/>
        <w:autoSpaceDN w:val="0"/>
        <w:adjustRightInd w:val="0"/>
        <w:rPr>
          <w:rFonts w:cs="Arial"/>
          <w:bCs/>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lastRenderedPageBreak/>
        <w:t>by the Government of China (GOC) (at any level), a public body of the GOC, or a private body entrusted by the GOC to carry out GOC functions.</w:t>
      </w:r>
    </w:p>
    <w:p w:rsidR="000D3B34" w:rsidRPr="000D3B34" w:rsidRDefault="000D3B34">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Foreign Invested Enterprise (FIE)</w:t>
      </w:r>
    </w:p>
    <w:p w:rsidR="000D3B34" w:rsidRPr="000D3B34" w:rsidRDefault="000D3B34" w:rsidP="000D3B34">
      <w:pPr>
        <w:autoSpaceDE w:val="0"/>
        <w:autoSpaceDN w:val="0"/>
        <w:adjustRightInd w:val="0"/>
        <w:rPr>
          <w:rFonts w:cs="Arial"/>
          <w:b/>
          <w:bCs/>
          <w:szCs w:val="24"/>
          <w:lang w:eastAsia="en-AU"/>
        </w:rPr>
      </w:pPr>
    </w:p>
    <w:p w:rsidR="000D3B34" w:rsidRPr="000D3B34" w:rsidRDefault="000D3B34" w:rsidP="000D3B34">
      <w:pPr>
        <w:autoSpaceDE w:val="0"/>
        <w:autoSpaceDN w:val="0"/>
        <w:adjustRightInd w:val="0"/>
        <w:ind w:left="0"/>
        <w:rPr>
          <w:rFonts w:cs="Arial"/>
          <w:szCs w:val="24"/>
          <w:lang w:eastAsia="en-AU"/>
        </w:rPr>
      </w:pPr>
      <w:r w:rsidRPr="000D3B34">
        <w:rPr>
          <w:rFonts w:cs="Arial"/>
          <w:szCs w:val="24"/>
          <w:lang w:eastAsia="en-AU"/>
        </w:rPr>
        <w:t>An FIE may be: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firstLine="11"/>
        <w:rPr>
          <w:rFonts w:cs="Arial"/>
          <w:szCs w:val="24"/>
          <w:lang w:eastAsia="en-AU"/>
        </w:rPr>
      </w:pPr>
      <w:r w:rsidRPr="000D3B34">
        <w:rPr>
          <w:rFonts w:cs="Arial"/>
          <w:szCs w:val="24"/>
          <w:lang w:eastAsia="en-AU"/>
        </w:rPr>
        <w:t>1. Chinese-foreign equity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Joint venture between a Chinese company, enterprise, or other business organisation and a foreign company, enterprise, business organisation or individual set up in the form of a Chinese limited liability company.</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The characteristics of a Chinese-foreign equity joint venture are joint investment, joint operation, and the participants share profits, risks and losses in proportion to their respective contributions to the registered capital of the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The proportion of the investment by the foreign party is no less than 25% in the registered capital of equity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rPr>
          <w:rFonts w:cs="Arial"/>
          <w:szCs w:val="24"/>
          <w:lang w:eastAsia="en-AU"/>
        </w:rPr>
      </w:pPr>
      <w:r w:rsidRPr="000D3B34">
        <w:rPr>
          <w:rFonts w:cs="Arial"/>
          <w:szCs w:val="24"/>
          <w:lang w:eastAsia="en-AU"/>
        </w:rPr>
        <w:t>2. Chinese-foreign contractual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 joint venture established between foreign enterprises and other economic organisations or individuals, and Chinese enterprises or other economic organisations within the territory of China. The rights and obligations of each party are determined in accordance with the agreement specified in the contractual joint venture contract. The investment or conditions for cooperation contributed by the Chinese and foreign parties may be provided in cash or in kind, or may include the right to the use of land, industrial property rights, non-patent technology or other property rights.</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rPr>
          <w:rFonts w:cs="Arial"/>
          <w:szCs w:val="24"/>
          <w:lang w:eastAsia="en-AU"/>
        </w:rPr>
      </w:pPr>
      <w:r w:rsidRPr="000D3B34">
        <w:rPr>
          <w:rFonts w:cs="Arial"/>
          <w:szCs w:val="24"/>
          <w:lang w:eastAsia="en-AU"/>
        </w:rPr>
        <w:t>3. Wholly foreign owned enterprises:</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Goods under consideration (</w:t>
      </w:r>
      <w:r w:rsidR="009B4131" w:rsidRPr="000D3B34">
        <w:rPr>
          <w:rFonts w:ascii="Arial" w:hAnsi="Arial" w:cs="Arial"/>
          <w:sz w:val="24"/>
          <w:szCs w:val="24"/>
        </w:rPr>
        <w:t>the goods</w:t>
      </w:r>
      <w:r w:rsidRPr="000D3B34">
        <w:rPr>
          <w:rFonts w:ascii="Arial" w:hAnsi="Arial" w:cs="Arial"/>
          <w:sz w:val="24"/>
          <w:szCs w:val="24"/>
        </w:rPr>
        <w: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goods to which the application for anti-dumping action relates.</w:t>
      </w:r>
      <w:r w:rsidR="00890833" w:rsidRPr="000D3B34">
        <w:rPr>
          <w:rFonts w:cs="Arial"/>
          <w:snapToGrid w:val="0"/>
          <w:szCs w:val="24"/>
        </w:rPr>
        <w:t xml:space="preserve"> </w:t>
      </w:r>
      <w:r w:rsidRPr="000D3B34">
        <w:rPr>
          <w:rFonts w:cs="Arial"/>
          <w:snapToGrid w:val="0"/>
          <w:szCs w:val="24"/>
        </w:rPr>
        <w:t xml:space="preserve">That is, the goods that you have exported to Australia allegedly at dumped </w:t>
      </w:r>
      <w:r w:rsidR="0087002E">
        <w:rPr>
          <w:rFonts w:cs="Arial"/>
          <w:snapToGrid w:val="0"/>
          <w:szCs w:val="24"/>
        </w:rPr>
        <w:t xml:space="preserve">or subsidised </w:t>
      </w:r>
      <w:r w:rsidRPr="000D3B34">
        <w:rPr>
          <w:rFonts w:cs="Arial"/>
          <w:snapToGrid w:val="0"/>
          <w:szCs w:val="24"/>
        </w:rPr>
        <w:t>prices.</w:t>
      </w:r>
    </w:p>
    <w:p w:rsidR="00515B70" w:rsidRPr="000D3B34" w:rsidRDefault="00515B70">
      <w:pPr>
        <w:widowControl w:val="0"/>
        <w:ind w:left="0" w:right="-745"/>
        <w:jc w:val="both"/>
        <w:rPr>
          <w:rFonts w:cs="Arial"/>
          <w:snapToGrid w:val="0"/>
          <w:szCs w:val="24"/>
        </w:rPr>
      </w:pPr>
    </w:p>
    <w:p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 xml:space="preserve">Investigation period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A period defined by </w:t>
      </w:r>
      <w:r w:rsidR="00C834F8" w:rsidRPr="000D3B34">
        <w:rPr>
          <w:rFonts w:cs="Arial"/>
          <w:snapToGrid w:val="0"/>
          <w:szCs w:val="24"/>
        </w:rPr>
        <w:t xml:space="preserve">the Commission </w:t>
      </w:r>
      <w:r w:rsidRPr="000D3B34">
        <w:rPr>
          <w:rFonts w:cs="Arial"/>
          <w:snapToGrid w:val="0"/>
          <w:szCs w:val="24"/>
        </w:rPr>
        <w:t xml:space="preserve">over which importations of the goods are examined.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Like goods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lastRenderedPageBreak/>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890833" w:rsidRPr="000D3B34">
        <w:rPr>
          <w:rFonts w:cs="Arial"/>
          <w:snapToGrid w:val="0"/>
          <w:szCs w:val="24"/>
        </w:rPr>
        <w:t xml:space="preserve"> </w:t>
      </w:r>
      <w:r w:rsidRPr="000D3B34">
        <w:rPr>
          <w:rFonts w:cs="Arial"/>
          <w:snapToGrid w:val="0"/>
          <w:szCs w:val="24"/>
        </w:rPr>
        <w:t>The term ‘like goods’ also refers to the goods produced by the Australian industry allegedly being injured by dumped imports.</w:t>
      </w:r>
    </w:p>
    <w:p w:rsidR="000D3B34" w:rsidRPr="000D3B34" w:rsidRDefault="000D3B34" w:rsidP="000D3B34">
      <w:pPr>
        <w:autoSpaceDE w:val="0"/>
        <w:autoSpaceDN w:val="0"/>
        <w:adjustRightInd w:val="0"/>
        <w:rPr>
          <w:rFonts w:cs="Arial"/>
          <w:bCs/>
          <w:szCs w:val="24"/>
          <w:lang w:eastAsia="en-AU"/>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Program(s)</w:t>
      </w:r>
    </w:p>
    <w:p w:rsidR="000D3B34" w:rsidRPr="000D3B34" w:rsidRDefault="000D3B34" w:rsidP="000D3B34">
      <w:pPr>
        <w:autoSpaceDE w:val="0"/>
        <w:autoSpaceDN w:val="0"/>
        <w:adjustRightInd w:val="0"/>
        <w:rPr>
          <w:rFonts w:cs="Arial"/>
          <w:b/>
          <w:bCs/>
          <w:i/>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 xml:space="preserve">The term “program”, as used throughout this questionnaire in reference to alleged subsidies, refers to broad categories of subsidies that </w:t>
      </w:r>
      <w:r w:rsidR="0087002E">
        <w:rPr>
          <w:rFonts w:cs="Arial"/>
          <w:bCs/>
          <w:szCs w:val="24"/>
          <w:lang w:eastAsia="en-AU"/>
        </w:rPr>
        <w:t xml:space="preserve">the Commission </w:t>
      </w:r>
      <w:r w:rsidRPr="000D3B34">
        <w:rPr>
          <w:rFonts w:cs="Arial"/>
          <w:bCs/>
          <w:szCs w:val="24"/>
          <w:lang w:eastAsia="en-AU"/>
        </w:rPr>
        <w:t xml:space="preserve">has reason to believe may be available to exporters of the goods. </w:t>
      </w:r>
    </w:p>
    <w:p w:rsidR="000D3B34" w:rsidRPr="000D3B34" w:rsidRDefault="000D3B34" w:rsidP="000D3B34">
      <w:pPr>
        <w:autoSpaceDE w:val="0"/>
        <w:autoSpaceDN w:val="0"/>
        <w:adjustRightInd w:val="0"/>
        <w:ind w:left="720"/>
        <w:rPr>
          <w:rFonts w:cs="Arial"/>
          <w:bCs/>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In this regard, the term “program” as used in this questionnaire should not be taken to necessarily refer to formal programs maintained by the GOC, nor should it be taken to refer to one specific subsidy. Rather, “program” as used in this questionnaire can refer to informal subsidies provided by the GOC, and can also refer to multiple individual, albeit similar, subsidies.</w:t>
      </w:r>
    </w:p>
    <w:p w:rsidR="00515B70" w:rsidRPr="000D3B34" w:rsidRDefault="00515B70">
      <w:pPr>
        <w:widowControl w:val="0"/>
        <w:ind w:left="0" w:right="-745"/>
        <w:jc w:val="both"/>
        <w:rPr>
          <w:rFonts w:cs="Arial"/>
          <w:snapToGrid w:val="0"/>
          <w:szCs w:val="24"/>
        </w:rPr>
      </w:pPr>
    </w:p>
    <w:p w:rsidR="005149A7" w:rsidRPr="000D3B34" w:rsidRDefault="000D3B34" w:rsidP="005149A7">
      <w:pPr>
        <w:autoSpaceDE w:val="0"/>
        <w:autoSpaceDN w:val="0"/>
        <w:adjustRightInd w:val="0"/>
        <w:ind w:left="0"/>
        <w:rPr>
          <w:rFonts w:cs="Arial"/>
          <w:b/>
          <w:bCs/>
          <w:szCs w:val="24"/>
          <w:lang w:eastAsia="en-AU"/>
        </w:rPr>
      </w:pPr>
      <w:r w:rsidRPr="000D3B34">
        <w:rPr>
          <w:rFonts w:cs="Arial"/>
          <w:b/>
          <w:bCs/>
          <w:szCs w:val="24"/>
          <w:lang w:eastAsia="en-AU"/>
        </w:rPr>
        <w:t>State-owned or state-invested enterprise (SIE)</w:t>
      </w:r>
    </w:p>
    <w:p w:rsidR="005149A7" w:rsidRPr="000D3B34" w:rsidRDefault="005149A7" w:rsidP="005149A7">
      <w:pPr>
        <w:autoSpaceDE w:val="0"/>
        <w:autoSpaceDN w:val="0"/>
        <w:adjustRightInd w:val="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 xml:space="preserve">For the purposes of this questionnaire, SOE refers to any company or enterprise that is wholly or partially owned by the GOC as defined above (either through direct ownership or through association). </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In previous investigations and correspondence, the GOC has advised that the use of the term ‘SOE’ is declining in China, and that these enterprises are now referred to with terms such as: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D1715E">
      <w:pPr>
        <w:keepLines w:val="0"/>
        <w:numPr>
          <w:ilvl w:val="0"/>
          <w:numId w:val="51"/>
        </w:numPr>
        <w:autoSpaceDE w:val="0"/>
        <w:autoSpaceDN w:val="0"/>
        <w:adjustRightInd w:val="0"/>
        <w:rPr>
          <w:rFonts w:cs="Arial"/>
          <w:szCs w:val="24"/>
          <w:lang w:eastAsia="en-AU"/>
        </w:rPr>
      </w:pPr>
      <w:r w:rsidRPr="000D3B34">
        <w:rPr>
          <w:rFonts w:cs="Arial"/>
          <w:szCs w:val="24"/>
          <w:lang w:eastAsia="en-AU"/>
        </w:rPr>
        <w:t>‘enterprises with state investment’</w:t>
      </w:r>
    </w:p>
    <w:p w:rsidR="005149A7" w:rsidRPr="000D3B34" w:rsidRDefault="005149A7" w:rsidP="00D1715E">
      <w:pPr>
        <w:keepLines w:val="0"/>
        <w:numPr>
          <w:ilvl w:val="0"/>
          <w:numId w:val="51"/>
        </w:numPr>
        <w:autoSpaceDE w:val="0"/>
        <w:autoSpaceDN w:val="0"/>
        <w:adjustRightInd w:val="0"/>
        <w:rPr>
          <w:rFonts w:cs="Arial"/>
          <w:szCs w:val="24"/>
          <w:lang w:eastAsia="en-AU"/>
        </w:rPr>
      </w:pPr>
      <w:r w:rsidRPr="000D3B34">
        <w:rPr>
          <w:rFonts w:cs="Arial"/>
          <w:szCs w:val="24"/>
          <w:lang w:eastAsia="en-AU"/>
        </w:rPr>
        <w:t>‘state-owned assets’</w:t>
      </w:r>
    </w:p>
    <w:p w:rsidR="005149A7" w:rsidRPr="000D3B34" w:rsidRDefault="005149A7" w:rsidP="00D1715E">
      <w:pPr>
        <w:keepLines w:val="0"/>
        <w:numPr>
          <w:ilvl w:val="0"/>
          <w:numId w:val="51"/>
        </w:numPr>
        <w:autoSpaceDE w:val="0"/>
        <w:autoSpaceDN w:val="0"/>
        <w:adjustRightInd w:val="0"/>
        <w:rPr>
          <w:rFonts w:cs="Arial"/>
          <w:szCs w:val="24"/>
          <w:lang w:eastAsia="en-AU"/>
        </w:rPr>
      </w:pPr>
      <w:r w:rsidRPr="000D3B34">
        <w:rPr>
          <w:rFonts w:cs="Arial"/>
          <w:szCs w:val="24"/>
          <w:lang w:eastAsia="en-AU"/>
        </w:rPr>
        <w:t>‘state-invested enterprises’</w:t>
      </w:r>
    </w:p>
    <w:p w:rsidR="005149A7" w:rsidRPr="000D3B34" w:rsidRDefault="005149A7" w:rsidP="00D1715E">
      <w:pPr>
        <w:keepLines w:val="0"/>
        <w:numPr>
          <w:ilvl w:val="0"/>
          <w:numId w:val="51"/>
        </w:numPr>
        <w:autoSpaceDE w:val="0"/>
        <w:autoSpaceDN w:val="0"/>
        <w:adjustRightInd w:val="0"/>
        <w:rPr>
          <w:rFonts w:cs="Arial"/>
          <w:szCs w:val="24"/>
          <w:lang w:eastAsia="en-AU"/>
        </w:rPr>
      </w:pPr>
      <w:r w:rsidRPr="000D3B34">
        <w:rPr>
          <w:rFonts w:cs="Arial"/>
          <w:szCs w:val="24"/>
          <w:lang w:eastAsia="en-AU"/>
        </w:rPr>
        <w:t>‘enterprises under the supervision of SASAC’</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of which there are several types.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For the purposes of this questionnaire, SOE refers to any and all of the above types of enterprises.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0"/>
        <w:rPr>
          <w:rFonts w:cs="Arial"/>
          <w:b/>
          <w:bCs/>
          <w:szCs w:val="24"/>
          <w:lang w:eastAsia="en-AU"/>
        </w:rPr>
      </w:pPr>
      <w:r w:rsidRPr="000D3B34">
        <w:rPr>
          <w:rFonts w:cs="Arial"/>
          <w:b/>
          <w:bCs/>
          <w:szCs w:val="24"/>
          <w:lang w:eastAsia="en-AU"/>
        </w:rPr>
        <w:t>Subsidy</w:t>
      </w:r>
    </w:p>
    <w:p w:rsidR="000D3B34" w:rsidRPr="000D3B34" w:rsidRDefault="000D3B34" w:rsidP="000D3B34">
      <w:pPr>
        <w:pStyle w:val="definition"/>
        <w:ind w:left="720"/>
        <w:rPr>
          <w:rFonts w:cs="Arial"/>
        </w:rPr>
      </w:pPr>
      <w:r w:rsidRPr="000D3B34">
        <w:rPr>
          <w:rFonts w:cs="Arial"/>
        </w:rPr>
        <w:t xml:space="preserve">In respect of goods exported to </w:t>
      </w:r>
      <w:hyperlink r:id="rId23" w:anchor="australia" w:history="1">
        <w:r w:rsidRPr="000D3B34">
          <w:rPr>
            <w:rStyle w:val="Hyperlink"/>
            <w:rFonts w:cs="Arial"/>
            <w:color w:val="auto"/>
            <w:u w:val="none"/>
          </w:rPr>
          <w:t>Australia</w:t>
        </w:r>
      </w:hyperlink>
      <w:r w:rsidRPr="000D3B34">
        <w:rPr>
          <w:rFonts w:cs="Arial"/>
        </w:rPr>
        <w:t xml:space="preserve">, means: </w:t>
      </w:r>
    </w:p>
    <w:p w:rsidR="000D3B34" w:rsidRPr="000D3B34" w:rsidRDefault="000D3B34" w:rsidP="000D3B34">
      <w:pPr>
        <w:pStyle w:val="paragraph"/>
        <w:rPr>
          <w:rFonts w:ascii="Arial" w:hAnsi="Arial" w:cs="Arial"/>
        </w:rPr>
      </w:pPr>
      <w:r w:rsidRPr="000D3B34">
        <w:rPr>
          <w:rFonts w:ascii="Arial" w:hAnsi="Arial" w:cs="Arial"/>
        </w:rPr>
        <w:t xml:space="preserve">(a) a financial contribution: </w:t>
      </w:r>
    </w:p>
    <w:p w:rsidR="000D3B34" w:rsidRPr="000D3B34" w:rsidRDefault="000D3B34" w:rsidP="000D3B34">
      <w:pPr>
        <w:pStyle w:val="paragraphsub"/>
        <w:ind w:left="737" w:firstLine="17"/>
        <w:rPr>
          <w:rFonts w:ascii="Arial" w:hAnsi="Arial" w:cs="Arial"/>
        </w:rPr>
      </w:pPr>
      <w:r w:rsidRPr="000D3B34">
        <w:rPr>
          <w:rFonts w:ascii="Arial" w:hAnsi="Arial" w:cs="Arial"/>
        </w:rPr>
        <w:t xml:space="preserve">(i) by a government of the </w:t>
      </w:r>
      <w:hyperlink r:id="rId24" w:anchor="country_of_export" w:history="1">
        <w:r w:rsidRPr="000D3B34">
          <w:rPr>
            <w:rStyle w:val="Hyperlink"/>
            <w:rFonts w:ascii="Arial" w:hAnsi="Arial" w:cs="Arial"/>
            <w:color w:val="auto"/>
            <w:u w:val="none"/>
          </w:rPr>
          <w:t>country of export</w:t>
        </w:r>
      </w:hyperlink>
      <w:r w:rsidRPr="000D3B34">
        <w:rPr>
          <w:rFonts w:ascii="Arial" w:hAnsi="Arial" w:cs="Arial"/>
        </w:rPr>
        <w:t xml:space="preserve"> or </w:t>
      </w:r>
      <w:hyperlink r:id="rId25" w:anchor="country_of_origin" w:history="1">
        <w:r w:rsidRPr="000D3B34">
          <w:rPr>
            <w:rStyle w:val="Hyperlink"/>
            <w:rFonts w:ascii="Arial" w:hAnsi="Arial" w:cs="Arial"/>
            <w:color w:val="auto"/>
            <w:u w:val="none"/>
          </w:rPr>
          <w:t>country of origin</w:t>
        </w:r>
      </w:hyperlink>
      <w:r w:rsidRPr="000D3B34">
        <w:rPr>
          <w:rFonts w:ascii="Arial" w:hAnsi="Arial" w:cs="Arial"/>
        </w:rPr>
        <w:t xml:space="preserve"> of the goods; or </w:t>
      </w:r>
    </w:p>
    <w:p w:rsidR="000D3B34" w:rsidRPr="000D3B34" w:rsidRDefault="000D3B34" w:rsidP="000D3B34">
      <w:pPr>
        <w:pStyle w:val="paragraphsub"/>
        <w:ind w:left="720"/>
        <w:rPr>
          <w:rFonts w:ascii="Arial" w:hAnsi="Arial" w:cs="Arial"/>
        </w:rPr>
      </w:pPr>
      <w:r w:rsidRPr="000D3B34">
        <w:rPr>
          <w:rFonts w:ascii="Arial" w:hAnsi="Arial" w:cs="Arial"/>
        </w:rPr>
        <w:t xml:space="preserve">(ii) by a public body of that </w:t>
      </w:r>
      <w:hyperlink r:id="rId26" w:anchor="country" w:history="1">
        <w:r w:rsidRPr="000D3B34">
          <w:rPr>
            <w:rStyle w:val="Hyperlink"/>
            <w:rFonts w:ascii="Arial" w:hAnsi="Arial" w:cs="Arial"/>
            <w:color w:val="auto"/>
            <w:u w:val="none"/>
          </w:rPr>
          <w:t>country</w:t>
        </w:r>
      </w:hyperlink>
      <w:r w:rsidRPr="000D3B34">
        <w:rPr>
          <w:rFonts w:ascii="Arial" w:hAnsi="Arial" w:cs="Arial"/>
        </w:rPr>
        <w:t xml:space="preserve"> or a public body of which that government is a member; or </w:t>
      </w:r>
    </w:p>
    <w:p w:rsidR="000D3B34" w:rsidRPr="000D3B34" w:rsidRDefault="000D3B34" w:rsidP="000D3B34">
      <w:pPr>
        <w:pStyle w:val="paragraphsub"/>
        <w:keepNext/>
        <w:ind w:left="720"/>
        <w:rPr>
          <w:rFonts w:ascii="Arial" w:hAnsi="Arial" w:cs="Arial"/>
        </w:rPr>
      </w:pPr>
      <w:r w:rsidRPr="000D3B34">
        <w:rPr>
          <w:rFonts w:ascii="Arial" w:hAnsi="Arial" w:cs="Arial"/>
        </w:rPr>
        <w:lastRenderedPageBreak/>
        <w:t xml:space="preserve">(iii) by a private body entrusted or directed by that government or public body to </w:t>
      </w:r>
      <w:hyperlink r:id="rId27" w:anchor="carry" w:history="1">
        <w:r w:rsidRPr="000D3B34">
          <w:rPr>
            <w:rStyle w:val="Hyperlink"/>
            <w:rFonts w:ascii="Arial" w:hAnsi="Arial" w:cs="Arial"/>
            <w:color w:val="auto"/>
            <w:u w:val="none"/>
          </w:rPr>
          <w:t>carry</w:t>
        </w:r>
      </w:hyperlink>
      <w:r w:rsidRPr="000D3B34">
        <w:rPr>
          <w:rFonts w:ascii="Arial" w:hAnsi="Arial" w:cs="Arial"/>
        </w:rPr>
        <w:t xml:space="preserve"> out a governmental function; </w:t>
      </w:r>
    </w:p>
    <w:p w:rsidR="000D3B34" w:rsidRPr="000D3B34" w:rsidRDefault="000D3B34" w:rsidP="000D3B34">
      <w:pPr>
        <w:pStyle w:val="paragraph"/>
        <w:ind w:firstLine="720"/>
        <w:rPr>
          <w:rFonts w:ascii="Arial" w:hAnsi="Arial" w:cs="Arial"/>
        </w:rPr>
      </w:pPr>
      <w:r w:rsidRPr="000D3B34">
        <w:rPr>
          <w:rFonts w:ascii="Arial" w:hAnsi="Arial" w:cs="Arial"/>
        </w:rPr>
        <w:t xml:space="preserve">that involves: </w:t>
      </w:r>
    </w:p>
    <w:p w:rsidR="000D3B34" w:rsidRPr="000D3B34" w:rsidRDefault="000D3B34" w:rsidP="000D3B34">
      <w:pPr>
        <w:pStyle w:val="paragraphsub"/>
        <w:ind w:left="720"/>
        <w:rPr>
          <w:rFonts w:ascii="Arial" w:hAnsi="Arial" w:cs="Arial"/>
        </w:rPr>
      </w:pPr>
      <w:r w:rsidRPr="000D3B34">
        <w:rPr>
          <w:rFonts w:ascii="Arial" w:hAnsi="Arial" w:cs="Arial"/>
        </w:rPr>
        <w:t xml:space="preserve">(iv) a direct transfer of funds from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 the acceptance of liabilities, whether actual or potential, by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(vi) the forgoing, or non-collection, of revenue (other than an </w:t>
      </w:r>
      <w:hyperlink r:id="rId28" w:anchor="allowable_exemption_or_remission" w:history="1">
        <w:r w:rsidRPr="000D3B34">
          <w:rPr>
            <w:rStyle w:val="Hyperlink"/>
            <w:rFonts w:ascii="Arial" w:hAnsi="Arial" w:cs="Arial"/>
            <w:color w:val="auto"/>
            <w:u w:val="none"/>
          </w:rPr>
          <w:t>allowable exemption or remission</w:t>
        </w:r>
      </w:hyperlink>
      <w:r w:rsidRPr="000D3B34">
        <w:rPr>
          <w:rFonts w:ascii="Arial" w:hAnsi="Arial" w:cs="Arial"/>
        </w:rPr>
        <w:t xml:space="preserve">) due to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(vii) the provision by that government or body of goods or services otherwise than in the course of providing normal infrastructure; or </w:t>
      </w:r>
    </w:p>
    <w:p w:rsidR="000D3B34" w:rsidRPr="000D3B34" w:rsidRDefault="000D3B34" w:rsidP="000D3B34">
      <w:pPr>
        <w:pStyle w:val="paragraphsub"/>
        <w:ind w:left="720"/>
        <w:rPr>
          <w:rFonts w:ascii="Arial" w:hAnsi="Arial" w:cs="Arial"/>
        </w:rPr>
      </w:pPr>
      <w:r w:rsidRPr="000D3B34">
        <w:rPr>
          <w:rFonts w:ascii="Arial" w:hAnsi="Arial" w:cs="Arial"/>
        </w:rPr>
        <w:t xml:space="preserve">(viii) the purchase by that government or body of goods or services; or </w:t>
      </w:r>
    </w:p>
    <w:p w:rsidR="000D3B34" w:rsidRPr="000D3B34" w:rsidRDefault="000D3B34" w:rsidP="000D3B34">
      <w:pPr>
        <w:pStyle w:val="paragraph"/>
        <w:keepNext/>
        <w:rPr>
          <w:rFonts w:ascii="Arial" w:hAnsi="Arial" w:cs="Arial"/>
        </w:rPr>
      </w:pPr>
      <w:r w:rsidRPr="000D3B34">
        <w:rPr>
          <w:rFonts w:ascii="Arial" w:hAnsi="Arial" w:cs="Arial"/>
        </w:rPr>
        <w:t xml:space="preserve">(b) any form of income or price support as referred to in Article XVI of the General Agreement on Tariffs and Trade 1994 that is received from such a government or body; </w:t>
      </w:r>
    </w:p>
    <w:p w:rsidR="000D3B34" w:rsidRPr="000D3B34" w:rsidRDefault="000D3B34" w:rsidP="000D3B34">
      <w:pPr>
        <w:pStyle w:val="definition"/>
        <w:rPr>
          <w:rFonts w:cs="Arial"/>
        </w:rPr>
      </w:pPr>
      <w:r w:rsidRPr="000D3B34">
        <w:rPr>
          <w:rFonts w:cs="Arial"/>
        </w:rPr>
        <w:t xml:space="preserve">if that financial contribution or income or price support confers a benefit (whether directly or indirectly) in relation to the goods exported to </w:t>
      </w:r>
      <w:hyperlink r:id="rId29" w:anchor="australia" w:history="1">
        <w:r w:rsidRPr="000D3B34">
          <w:rPr>
            <w:rFonts w:cs="Arial"/>
          </w:rPr>
          <w:t>Australia</w:t>
        </w:r>
      </w:hyperlink>
      <w:r w:rsidRPr="000D3B34">
        <w:rPr>
          <w:rFonts w:cs="Arial"/>
        </w:rPr>
        <w:t xml:space="preserve">. </w:t>
      </w:r>
    </w:p>
    <w:p w:rsidR="005149A7" w:rsidRPr="00872EB3" w:rsidRDefault="005149A7">
      <w:pPr>
        <w:widowControl w:val="0"/>
        <w:ind w:left="0" w:right="-745"/>
        <w:jc w:val="both"/>
        <w:rPr>
          <w:rFonts w:cs="Arial"/>
          <w:snapToGrid w:val="0"/>
        </w:rPr>
      </w:pP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p>
    <w:sectPr w:rsidR="00515B70" w:rsidRPr="00872EB3" w:rsidSect="00BB2BDD">
      <w:headerReference w:type="even" r:id="rId30"/>
      <w:headerReference w:type="default" r:id="rId31"/>
      <w:footerReference w:type="default" r:id="rId32"/>
      <w:headerReference w:type="first" r:id="rId33"/>
      <w:pgSz w:w="11907" w:h="16840" w:code="9"/>
      <w:pgMar w:top="0" w:right="1701" w:bottom="709"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87" w:rsidRDefault="00F04E87">
      <w:r>
        <w:separator/>
      </w:r>
    </w:p>
  </w:endnote>
  <w:endnote w:type="continuationSeparator" w:id="0">
    <w:p w:rsidR="00F04E87" w:rsidRDefault="00F0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152038"/>
      <w:docPartObj>
        <w:docPartGallery w:val="Page Numbers (Bottom of Page)"/>
        <w:docPartUnique/>
      </w:docPartObj>
    </w:sdtPr>
    <w:sdtEndPr>
      <w:rPr>
        <w:noProof/>
      </w:rPr>
    </w:sdtEndPr>
    <w:sdtContent>
      <w:p w:rsidR="00F04E87" w:rsidRDefault="00F04E87">
        <w:pPr>
          <w:pStyle w:val="Footer"/>
          <w:jc w:val="right"/>
        </w:pPr>
        <w:r>
          <w:fldChar w:fldCharType="begin"/>
        </w:r>
        <w:r>
          <w:instrText xml:space="preserve"> PAGE   \* MERGEFORMAT </w:instrText>
        </w:r>
        <w:r>
          <w:fldChar w:fldCharType="separate"/>
        </w:r>
        <w:r w:rsidR="00270219">
          <w:rPr>
            <w:noProof/>
          </w:rPr>
          <w:t>7</w:t>
        </w:r>
        <w:r>
          <w:rPr>
            <w:noProof/>
          </w:rPr>
          <w:fldChar w:fldCharType="end"/>
        </w:r>
      </w:p>
    </w:sdtContent>
  </w:sdt>
  <w:p w:rsidR="00F04E87" w:rsidRDefault="00F04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87" w:rsidRDefault="00F04E87">
      <w:r>
        <w:separator/>
      </w:r>
    </w:p>
  </w:footnote>
  <w:footnote w:type="continuationSeparator" w:id="0">
    <w:p w:rsidR="00F04E87" w:rsidRDefault="00F04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87" w:rsidRDefault="00F04E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F04E87" w:rsidRDefault="00F04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87" w:rsidRDefault="00F04E87" w:rsidP="001C3377">
    <w:pPr>
      <w:pStyle w:val="Header"/>
      <w:framePr w:wrap="around" w:vAnchor="text" w:hAnchor="margin" w:xAlign="center" w:y="1"/>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F04E87" w:rsidRDefault="00F04E87" w:rsidP="00280614">
    <w:pPr>
      <w:pStyle w:val="Header"/>
      <w:framePr w:wrap="around" w:vAnchor="text" w:hAnchor="margin" w:xAlign="center" w:y="1"/>
      <w:ind w:left="0"/>
      <w:jc w:val="center"/>
      <w:rPr>
        <w:color w:val="FF0000"/>
        <w:sz w:val="20"/>
      </w:rPr>
    </w:pPr>
    <w:r w:rsidRPr="006903BA">
      <w:rPr>
        <w:color w:val="FF0000"/>
        <w:sz w:val="20"/>
      </w:rPr>
      <w:t>(identify which version – see ‘BACKGROUND AND GENERAL INSTRUCTIONS’)</w:t>
    </w:r>
  </w:p>
  <w:p w:rsidR="00F04E87" w:rsidRPr="006903BA" w:rsidRDefault="00F04E87" w:rsidP="00280614">
    <w:pPr>
      <w:pStyle w:val="Header"/>
      <w:framePr w:wrap="around" w:vAnchor="text" w:hAnchor="margin" w:xAlign="center" w:y="1"/>
      <w:ind w:left="0"/>
      <w:jc w:val="center"/>
      <w:rPr>
        <w:color w:val="FF0000"/>
        <w:sz w:val="20"/>
      </w:rPr>
    </w:pPr>
  </w:p>
  <w:p w:rsidR="00F04E87" w:rsidRDefault="00F04E87">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87" w:rsidRPr="007B1D24" w:rsidRDefault="00F04E87"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299001CC" wp14:editId="14A1B6AB">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AB560E8"/>
    <w:multiLevelType w:val="hybridMultilevel"/>
    <w:tmpl w:val="C58E894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CBE07EE"/>
    <w:multiLevelType w:val="hybridMultilevel"/>
    <w:tmpl w:val="B612793A"/>
    <w:lvl w:ilvl="0" w:tplc="0C09000F">
      <w:start w:val="1"/>
      <w:numFmt w:val="decimal"/>
      <w:lvlText w:val="%1."/>
      <w:lvlJc w:val="left"/>
      <w:pPr>
        <w:tabs>
          <w:tab w:val="num" w:pos="725"/>
        </w:tabs>
        <w:ind w:left="725" w:hanging="720"/>
      </w:pPr>
      <w:rPr>
        <w:rFonts w:hint="default"/>
      </w:rPr>
    </w:lvl>
    <w:lvl w:ilvl="1" w:tplc="08090019">
      <w:start w:val="1"/>
      <w:numFmt w:val="lowerLetter"/>
      <w:lvlText w:val="%2."/>
      <w:lvlJc w:val="left"/>
      <w:pPr>
        <w:tabs>
          <w:tab w:val="num" w:pos="310"/>
        </w:tabs>
        <w:ind w:left="310" w:hanging="360"/>
      </w:pPr>
    </w:lvl>
    <w:lvl w:ilvl="2" w:tplc="0C090019">
      <w:start w:val="1"/>
      <w:numFmt w:val="lowerLetter"/>
      <w:lvlText w:val="%3."/>
      <w:lvlJc w:val="left"/>
      <w:pPr>
        <w:tabs>
          <w:tab w:val="num" w:pos="1210"/>
        </w:tabs>
        <w:ind w:left="1210" w:hanging="360"/>
      </w:pPr>
      <w:rPr>
        <w:rFonts w:hint="default"/>
      </w:rPr>
    </w:lvl>
    <w:lvl w:ilvl="3" w:tplc="0809000F" w:tentative="1">
      <w:start w:val="1"/>
      <w:numFmt w:val="decimal"/>
      <w:lvlText w:val="%4."/>
      <w:lvlJc w:val="left"/>
      <w:pPr>
        <w:tabs>
          <w:tab w:val="num" w:pos="1750"/>
        </w:tabs>
        <w:ind w:left="1750" w:hanging="360"/>
      </w:pPr>
    </w:lvl>
    <w:lvl w:ilvl="4" w:tplc="08090019" w:tentative="1">
      <w:start w:val="1"/>
      <w:numFmt w:val="lowerLetter"/>
      <w:lvlText w:val="%5."/>
      <w:lvlJc w:val="left"/>
      <w:pPr>
        <w:tabs>
          <w:tab w:val="num" w:pos="2470"/>
        </w:tabs>
        <w:ind w:left="2470" w:hanging="360"/>
      </w:pPr>
    </w:lvl>
    <w:lvl w:ilvl="5" w:tplc="0809001B" w:tentative="1">
      <w:start w:val="1"/>
      <w:numFmt w:val="lowerRoman"/>
      <w:lvlText w:val="%6."/>
      <w:lvlJc w:val="right"/>
      <w:pPr>
        <w:tabs>
          <w:tab w:val="num" w:pos="3190"/>
        </w:tabs>
        <w:ind w:left="3190" w:hanging="180"/>
      </w:pPr>
    </w:lvl>
    <w:lvl w:ilvl="6" w:tplc="0809000F" w:tentative="1">
      <w:start w:val="1"/>
      <w:numFmt w:val="decimal"/>
      <w:lvlText w:val="%7."/>
      <w:lvlJc w:val="left"/>
      <w:pPr>
        <w:tabs>
          <w:tab w:val="num" w:pos="3910"/>
        </w:tabs>
        <w:ind w:left="3910" w:hanging="360"/>
      </w:pPr>
    </w:lvl>
    <w:lvl w:ilvl="7" w:tplc="08090019" w:tentative="1">
      <w:start w:val="1"/>
      <w:numFmt w:val="lowerLetter"/>
      <w:lvlText w:val="%8."/>
      <w:lvlJc w:val="left"/>
      <w:pPr>
        <w:tabs>
          <w:tab w:val="num" w:pos="4630"/>
        </w:tabs>
        <w:ind w:left="4630" w:hanging="360"/>
      </w:pPr>
    </w:lvl>
    <w:lvl w:ilvl="8" w:tplc="0809001B" w:tentative="1">
      <w:start w:val="1"/>
      <w:numFmt w:val="lowerRoman"/>
      <w:lvlText w:val="%9."/>
      <w:lvlJc w:val="right"/>
      <w:pPr>
        <w:tabs>
          <w:tab w:val="num" w:pos="5350"/>
        </w:tabs>
        <w:ind w:left="5350" w:hanging="180"/>
      </w:pPr>
    </w:lvl>
  </w:abstractNum>
  <w:abstractNum w:abstractNumId="7">
    <w:nsid w:val="0DA11249"/>
    <w:multiLevelType w:val="hybridMultilevel"/>
    <w:tmpl w:val="82A45E5C"/>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8">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nsid w:val="1181261A"/>
    <w:multiLevelType w:val="hybridMultilevel"/>
    <w:tmpl w:val="FDF2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nsid w:val="14FC3DF3"/>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99A5AF1"/>
    <w:multiLevelType w:val="hybridMultilevel"/>
    <w:tmpl w:val="AABA3DA2"/>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19D540F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19">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A8637A2"/>
    <w:multiLevelType w:val="singleLevel"/>
    <w:tmpl w:val="F7787942"/>
    <w:lvl w:ilvl="0">
      <w:numFmt w:val="bullet"/>
      <w:lvlText w:val="-"/>
      <w:lvlJc w:val="left"/>
      <w:pPr>
        <w:tabs>
          <w:tab w:val="num" w:pos="720"/>
        </w:tabs>
        <w:ind w:left="720" w:hanging="720"/>
      </w:pPr>
      <w:rPr>
        <w:rFonts w:hint="default"/>
      </w:rPr>
    </w:lvl>
  </w:abstractNum>
  <w:abstractNum w:abstractNumId="21">
    <w:nsid w:val="1CBF7A5E"/>
    <w:multiLevelType w:val="hybridMultilevel"/>
    <w:tmpl w:val="757A63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3">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4BD1214"/>
    <w:multiLevelType w:val="singleLevel"/>
    <w:tmpl w:val="0C090001"/>
    <w:lvl w:ilvl="0">
      <w:start w:val="1"/>
      <w:numFmt w:val="bullet"/>
      <w:lvlText w:val=""/>
      <w:lvlJc w:val="left"/>
      <w:pPr>
        <w:ind w:left="720" w:hanging="360"/>
      </w:pPr>
      <w:rPr>
        <w:rFonts w:ascii="Symbol" w:hAnsi="Symbol" w:hint="default"/>
      </w:rPr>
    </w:lvl>
  </w:abstractNum>
  <w:abstractNum w:abstractNumId="25">
    <w:nsid w:val="25FA100D"/>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266F34BE"/>
    <w:multiLevelType w:val="hybridMultilevel"/>
    <w:tmpl w:val="36803B5C"/>
    <w:lvl w:ilvl="0" w:tplc="0C090001">
      <w:start w:val="1"/>
      <w:numFmt w:val="bullet"/>
      <w:lvlText w:val=""/>
      <w:lvlJc w:val="left"/>
      <w:pPr>
        <w:ind w:left="2128" w:hanging="360"/>
      </w:pPr>
      <w:rPr>
        <w:rFonts w:ascii="Symbol" w:hAnsi="Symbol" w:hint="default"/>
      </w:rPr>
    </w:lvl>
    <w:lvl w:ilvl="1" w:tplc="0C090003" w:tentative="1">
      <w:start w:val="1"/>
      <w:numFmt w:val="bullet"/>
      <w:lvlText w:val="o"/>
      <w:lvlJc w:val="left"/>
      <w:pPr>
        <w:ind w:left="2848" w:hanging="360"/>
      </w:pPr>
      <w:rPr>
        <w:rFonts w:ascii="Courier New" w:hAnsi="Courier New" w:cs="Courier New" w:hint="default"/>
      </w:rPr>
    </w:lvl>
    <w:lvl w:ilvl="2" w:tplc="0C090005" w:tentative="1">
      <w:start w:val="1"/>
      <w:numFmt w:val="bullet"/>
      <w:lvlText w:val=""/>
      <w:lvlJc w:val="left"/>
      <w:pPr>
        <w:ind w:left="3568" w:hanging="360"/>
      </w:pPr>
      <w:rPr>
        <w:rFonts w:ascii="Wingdings" w:hAnsi="Wingdings" w:hint="default"/>
      </w:rPr>
    </w:lvl>
    <w:lvl w:ilvl="3" w:tplc="0C090001" w:tentative="1">
      <w:start w:val="1"/>
      <w:numFmt w:val="bullet"/>
      <w:lvlText w:val=""/>
      <w:lvlJc w:val="left"/>
      <w:pPr>
        <w:ind w:left="4288" w:hanging="360"/>
      </w:pPr>
      <w:rPr>
        <w:rFonts w:ascii="Symbol" w:hAnsi="Symbol" w:hint="default"/>
      </w:rPr>
    </w:lvl>
    <w:lvl w:ilvl="4" w:tplc="0C090003" w:tentative="1">
      <w:start w:val="1"/>
      <w:numFmt w:val="bullet"/>
      <w:lvlText w:val="o"/>
      <w:lvlJc w:val="left"/>
      <w:pPr>
        <w:ind w:left="5008" w:hanging="360"/>
      </w:pPr>
      <w:rPr>
        <w:rFonts w:ascii="Courier New" w:hAnsi="Courier New" w:cs="Courier New" w:hint="default"/>
      </w:rPr>
    </w:lvl>
    <w:lvl w:ilvl="5" w:tplc="0C090005" w:tentative="1">
      <w:start w:val="1"/>
      <w:numFmt w:val="bullet"/>
      <w:lvlText w:val=""/>
      <w:lvlJc w:val="left"/>
      <w:pPr>
        <w:ind w:left="5728" w:hanging="360"/>
      </w:pPr>
      <w:rPr>
        <w:rFonts w:ascii="Wingdings" w:hAnsi="Wingdings" w:hint="default"/>
      </w:rPr>
    </w:lvl>
    <w:lvl w:ilvl="6" w:tplc="0C090001" w:tentative="1">
      <w:start w:val="1"/>
      <w:numFmt w:val="bullet"/>
      <w:lvlText w:val=""/>
      <w:lvlJc w:val="left"/>
      <w:pPr>
        <w:ind w:left="6448" w:hanging="360"/>
      </w:pPr>
      <w:rPr>
        <w:rFonts w:ascii="Symbol" w:hAnsi="Symbol" w:hint="default"/>
      </w:rPr>
    </w:lvl>
    <w:lvl w:ilvl="7" w:tplc="0C090003" w:tentative="1">
      <w:start w:val="1"/>
      <w:numFmt w:val="bullet"/>
      <w:lvlText w:val="o"/>
      <w:lvlJc w:val="left"/>
      <w:pPr>
        <w:ind w:left="7168" w:hanging="360"/>
      </w:pPr>
      <w:rPr>
        <w:rFonts w:ascii="Courier New" w:hAnsi="Courier New" w:cs="Courier New" w:hint="default"/>
      </w:rPr>
    </w:lvl>
    <w:lvl w:ilvl="8" w:tplc="0C090005" w:tentative="1">
      <w:start w:val="1"/>
      <w:numFmt w:val="bullet"/>
      <w:lvlText w:val=""/>
      <w:lvlJc w:val="left"/>
      <w:pPr>
        <w:ind w:left="7888" w:hanging="360"/>
      </w:pPr>
      <w:rPr>
        <w:rFonts w:ascii="Wingdings" w:hAnsi="Wingdings" w:hint="default"/>
      </w:rPr>
    </w:lvl>
  </w:abstractNum>
  <w:abstractNum w:abstractNumId="27">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8">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2F074CF4"/>
    <w:multiLevelType w:val="hybridMultilevel"/>
    <w:tmpl w:val="316208A6"/>
    <w:lvl w:ilvl="0" w:tplc="4E22064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0F61AD5"/>
    <w:multiLevelType w:val="hybridMultilevel"/>
    <w:tmpl w:val="0338BB5C"/>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3">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34">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35">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37">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8">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9">
    <w:nsid w:val="3FC2441A"/>
    <w:multiLevelType w:val="hybridMultilevel"/>
    <w:tmpl w:val="AA4C9B32"/>
    <w:lvl w:ilvl="0" w:tplc="721276BC">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4A12960"/>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41">
    <w:nsid w:val="44BD3FE6"/>
    <w:multiLevelType w:val="hybridMultilevel"/>
    <w:tmpl w:val="5546CCE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2">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3">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44">
    <w:nsid w:val="468E7CAA"/>
    <w:multiLevelType w:val="hybridMultilevel"/>
    <w:tmpl w:val="DED4F1EA"/>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45">
    <w:nsid w:val="47635F4F"/>
    <w:multiLevelType w:val="multilevel"/>
    <w:tmpl w:val="AC02618C"/>
    <w:lvl w:ilvl="0">
      <w:start w:val="2"/>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7BC2F1B"/>
    <w:multiLevelType w:val="hybridMultilevel"/>
    <w:tmpl w:val="CED0B464"/>
    <w:lvl w:ilvl="0" w:tplc="497205EC">
      <w:start w:val="4"/>
      <w:numFmt w:val="decimal"/>
      <w:lvlText w:val="%1."/>
      <w:lvlJc w:val="left"/>
      <w:pPr>
        <w:tabs>
          <w:tab w:val="num" w:pos="725"/>
        </w:tabs>
        <w:ind w:left="72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48">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50">
    <w:nsid w:val="4C8A20F3"/>
    <w:multiLevelType w:val="hybridMultilevel"/>
    <w:tmpl w:val="A6024068"/>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1">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2">
    <w:nsid w:val="50C553C5"/>
    <w:multiLevelType w:val="hybridMultilevel"/>
    <w:tmpl w:val="AABA3DA2"/>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3">
    <w:nsid w:val="541E4B1C"/>
    <w:multiLevelType w:val="multilevel"/>
    <w:tmpl w:val="4A343D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4384183"/>
    <w:multiLevelType w:val="hybridMultilevel"/>
    <w:tmpl w:val="7B24A3F8"/>
    <w:lvl w:ilvl="0" w:tplc="CE40E740">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59">
    <w:nsid w:val="5CEB6BD2"/>
    <w:multiLevelType w:val="hybridMultilevel"/>
    <w:tmpl w:val="87EE60FC"/>
    <w:lvl w:ilvl="0" w:tplc="01AC8B24">
      <w:start w:val="1"/>
      <w:numFmt w:val="decimal"/>
      <w:pStyle w:val="Question"/>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5DD05026"/>
    <w:multiLevelType w:val="singleLevel"/>
    <w:tmpl w:val="0C09000F"/>
    <w:lvl w:ilvl="0">
      <w:start w:val="1"/>
      <w:numFmt w:val="decimal"/>
      <w:lvlText w:val="%1."/>
      <w:lvlJc w:val="left"/>
      <w:pPr>
        <w:ind w:left="720" w:hanging="360"/>
      </w:pPr>
    </w:lvl>
  </w:abstractNum>
  <w:abstractNum w:abstractNumId="61">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2">
    <w:nsid w:val="5FCC5AE2"/>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63">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65">
    <w:nsid w:val="64CB098A"/>
    <w:multiLevelType w:val="hybridMultilevel"/>
    <w:tmpl w:val="4C921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7F74588"/>
    <w:multiLevelType w:val="hybridMultilevel"/>
    <w:tmpl w:val="7690F4AC"/>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68">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69">
    <w:nsid w:val="6D367D8C"/>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0">
    <w:nsid w:val="6E1F79E0"/>
    <w:multiLevelType w:val="multilevel"/>
    <w:tmpl w:val="7A9673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70233346"/>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73">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nsid w:val="71EA6C64"/>
    <w:multiLevelType w:val="hybridMultilevel"/>
    <w:tmpl w:val="319218C4"/>
    <w:lvl w:ilvl="0" w:tplc="0C090017">
      <w:start w:val="1"/>
      <w:numFmt w:val="lowerLetter"/>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952"/>
        </w:tabs>
        <w:ind w:left="1952" w:hanging="360"/>
      </w:pPr>
    </w:lvl>
    <w:lvl w:ilvl="2" w:tplc="0C09001B" w:tentative="1">
      <w:start w:val="1"/>
      <w:numFmt w:val="lowerRoman"/>
      <w:lvlText w:val="%3."/>
      <w:lvlJc w:val="right"/>
      <w:pPr>
        <w:tabs>
          <w:tab w:val="num" w:pos="2672"/>
        </w:tabs>
        <w:ind w:left="2672" w:hanging="180"/>
      </w:pPr>
    </w:lvl>
    <w:lvl w:ilvl="3" w:tplc="0C09000F" w:tentative="1">
      <w:start w:val="1"/>
      <w:numFmt w:val="decimal"/>
      <w:lvlText w:val="%4."/>
      <w:lvlJc w:val="left"/>
      <w:pPr>
        <w:tabs>
          <w:tab w:val="num" w:pos="3392"/>
        </w:tabs>
        <w:ind w:left="3392" w:hanging="360"/>
      </w:pPr>
    </w:lvl>
    <w:lvl w:ilvl="4" w:tplc="0C090019" w:tentative="1">
      <w:start w:val="1"/>
      <w:numFmt w:val="lowerLetter"/>
      <w:lvlText w:val="%5."/>
      <w:lvlJc w:val="left"/>
      <w:pPr>
        <w:tabs>
          <w:tab w:val="num" w:pos="4112"/>
        </w:tabs>
        <w:ind w:left="4112" w:hanging="360"/>
      </w:pPr>
    </w:lvl>
    <w:lvl w:ilvl="5" w:tplc="0C09001B" w:tentative="1">
      <w:start w:val="1"/>
      <w:numFmt w:val="lowerRoman"/>
      <w:lvlText w:val="%6."/>
      <w:lvlJc w:val="right"/>
      <w:pPr>
        <w:tabs>
          <w:tab w:val="num" w:pos="4832"/>
        </w:tabs>
        <w:ind w:left="4832" w:hanging="180"/>
      </w:pPr>
    </w:lvl>
    <w:lvl w:ilvl="6" w:tplc="0C09000F" w:tentative="1">
      <w:start w:val="1"/>
      <w:numFmt w:val="decimal"/>
      <w:lvlText w:val="%7."/>
      <w:lvlJc w:val="left"/>
      <w:pPr>
        <w:tabs>
          <w:tab w:val="num" w:pos="5552"/>
        </w:tabs>
        <w:ind w:left="5552" w:hanging="360"/>
      </w:pPr>
    </w:lvl>
    <w:lvl w:ilvl="7" w:tplc="0C090019" w:tentative="1">
      <w:start w:val="1"/>
      <w:numFmt w:val="lowerLetter"/>
      <w:lvlText w:val="%8."/>
      <w:lvlJc w:val="left"/>
      <w:pPr>
        <w:tabs>
          <w:tab w:val="num" w:pos="6272"/>
        </w:tabs>
        <w:ind w:left="6272" w:hanging="360"/>
      </w:pPr>
    </w:lvl>
    <w:lvl w:ilvl="8" w:tplc="0C09001B" w:tentative="1">
      <w:start w:val="1"/>
      <w:numFmt w:val="lowerRoman"/>
      <w:lvlText w:val="%9."/>
      <w:lvlJc w:val="right"/>
      <w:pPr>
        <w:tabs>
          <w:tab w:val="num" w:pos="6992"/>
        </w:tabs>
        <w:ind w:left="6992" w:hanging="180"/>
      </w:pPr>
    </w:lvl>
  </w:abstractNum>
  <w:abstractNum w:abstractNumId="76">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77">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78">
    <w:nsid w:val="7A5F68F9"/>
    <w:multiLevelType w:val="hybridMultilevel"/>
    <w:tmpl w:val="D69479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9">
    <w:nsid w:val="7CC31067"/>
    <w:multiLevelType w:val="hybridMultilevel"/>
    <w:tmpl w:val="CC7437E4"/>
    <w:lvl w:ilvl="0" w:tplc="A53445CC">
      <w:start w:val="1"/>
      <w:numFmt w:val="decimal"/>
      <w:lvlText w:val="%1."/>
      <w:lvlJc w:val="left"/>
      <w:pPr>
        <w:ind w:left="1429" w:hanging="360"/>
      </w:pPr>
      <w:rPr>
        <w:rFonts w:hint="default"/>
        <w:b/>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nsid w:val="7ED2061D"/>
    <w:multiLevelType w:val="hybridMultilevel"/>
    <w:tmpl w:val="203AAA1C"/>
    <w:lvl w:ilvl="0" w:tplc="0C09001B">
      <w:start w:val="1"/>
      <w:numFmt w:val="lowerRoman"/>
      <w:lvlText w:val="%1."/>
      <w:lvlJc w:val="right"/>
      <w:pPr>
        <w:ind w:left="3101" w:hanging="360"/>
      </w:pPr>
    </w:lvl>
    <w:lvl w:ilvl="1" w:tplc="0C090019" w:tentative="1">
      <w:start w:val="1"/>
      <w:numFmt w:val="lowerLetter"/>
      <w:lvlText w:val="%2."/>
      <w:lvlJc w:val="left"/>
      <w:pPr>
        <w:ind w:left="3821" w:hanging="360"/>
      </w:pPr>
    </w:lvl>
    <w:lvl w:ilvl="2" w:tplc="0C09001B" w:tentative="1">
      <w:start w:val="1"/>
      <w:numFmt w:val="lowerRoman"/>
      <w:lvlText w:val="%3."/>
      <w:lvlJc w:val="right"/>
      <w:pPr>
        <w:ind w:left="4541" w:hanging="180"/>
      </w:pPr>
    </w:lvl>
    <w:lvl w:ilvl="3" w:tplc="0C09000F" w:tentative="1">
      <w:start w:val="1"/>
      <w:numFmt w:val="decimal"/>
      <w:lvlText w:val="%4."/>
      <w:lvlJc w:val="left"/>
      <w:pPr>
        <w:ind w:left="5261" w:hanging="360"/>
      </w:pPr>
    </w:lvl>
    <w:lvl w:ilvl="4" w:tplc="0C090019" w:tentative="1">
      <w:start w:val="1"/>
      <w:numFmt w:val="lowerLetter"/>
      <w:lvlText w:val="%5."/>
      <w:lvlJc w:val="left"/>
      <w:pPr>
        <w:ind w:left="5981" w:hanging="360"/>
      </w:pPr>
    </w:lvl>
    <w:lvl w:ilvl="5" w:tplc="0C09001B" w:tentative="1">
      <w:start w:val="1"/>
      <w:numFmt w:val="lowerRoman"/>
      <w:lvlText w:val="%6."/>
      <w:lvlJc w:val="right"/>
      <w:pPr>
        <w:ind w:left="6701" w:hanging="180"/>
      </w:pPr>
    </w:lvl>
    <w:lvl w:ilvl="6" w:tplc="0C09000F" w:tentative="1">
      <w:start w:val="1"/>
      <w:numFmt w:val="decimal"/>
      <w:lvlText w:val="%7."/>
      <w:lvlJc w:val="left"/>
      <w:pPr>
        <w:ind w:left="7421" w:hanging="360"/>
      </w:pPr>
    </w:lvl>
    <w:lvl w:ilvl="7" w:tplc="0C090019" w:tentative="1">
      <w:start w:val="1"/>
      <w:numFmt w:val="lowerLetter"/>
      <w:lvlText w:val="%8."/>
      <w:lvlJc w:val="left"/>
      <w:pPr>
        <w:ind w:left="8141" w:hanging="360"/>
      </w:pPr>
    </w:lvl>
    <w:lvl w:ilvl="8" w:tplc="0C09001B" w:tentative="1">
      <w:start w:val="1"/>
      <w:numFmt w:val="lowerRoman"/>
      <w:lvlText w:val="%9."/>
      <w:lvlJc w:val="right"/>
      <w:pPr>
        <w:ind w:left="8861" w:hanging="180"/>
      </w:pPr>
    </w:lvl>
  </w:abstractNum>
  <w:abstractNum w:abstractNumId="82">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77"/>
  </w:num>
  <w:num w:numId="2">
    <w:abstractNumId w:val="45"/>
  </w:num>
  <w:num w:numId="3">
    <w:abstractNumId w:val="49"/>
  </w:num>
  <w:num w:numId="4">
    <w:abstractNumId w:val="47"/>
  </w:num>
  <w:num w:numId="5">
    <w:abstractNumId w:val="32"/>
  </w:num>
  <w:num w:numId="6">
    <w:abstractNumId w:val="33"/>
  </w:num>
  <w:num w:numId="7">
    <w:abstractNumId w:val="76"/>
  </w:num>
  <w:num w:numId="8">
    <w:abstractNumId w:val="24"/>
  </w:num>
  <w:num w:numId="9">
    <w:abstractNumId w:val="58"/>
  </w:num>
  <w:num w:numId="10">
    <w:abstractNumId w:val="2"/>
  </w:num>
  <w:num w:numId="11">
    <w:abstractNumId w:val="20"/>
  </w:num>
  <w:num w:numId="12">
    <w:abstractNumId w:val="60"/>
  </w:num>
  <w:num w:numId="13">
    <w:abstractNumId w:val="10"/>
  </w:num>
  <w:num w:numId="14">
    <w:abstractNumId w:val="10"/>
  </w:num>
  <w:num w:numId="15">
    <w:abstractNumId w:val="36"/>
  </w:num>
  <w:num w:numId="16">
    <w:abstractNumId w:val="72"/>
  </w:num>
  <w:num w:numId="17">
    <w:abstractNumId w:val="67"/>
  </w:num>
  <w:num w:numId="18">
    <w:abstractNumId w:val="42"/>
  </w:num>
  <w:num w:numId="19">
    <w:abstractNumId w:val="37"/>
  </w:num>
  <w:num w:numId="20">
    <w:abstractNumId w:val="82"/>
  </w:num>
  <w:num w:numId="21">
    <w:abstractNumId w:val="63"/>
  </w:num>
  <w:num w:numId="22">
    <w:abstractNumId w:val="56"/>
  </w:num>
  <w:num w:numId="23">
    <w:abstractNumId w:val="4"/>
  </w:num>
  <w:num w:numId="24">
    <w:abstractNumId w:val="19"/>
  </w:num>
  <w:num w:numId="25">
    <w:abstractNumId w:val="35"/>
  </w:num>
  <w:num w:numId="26">
    <w:abstractNumId w:val="1"/>
  </w:num>
  <w:num w:numId="27">
    <w:abstractNumId w:val="68"/>
  </w:num>
  <w:num w:numId="28">
    <w:abstractNumId w:val="8"/>
  </w:num>
  <w:num w:numId="29">
    <w:abstractNumId w:val="66"/>
  </w:num>
  <w:num w:numId="30">
    <w:abstractNumId w:val="15"/>
  </w:num>
  <w:num w:numId="31">
    <w:abstractNumId w:val="5"/>
  </w:num>
  <w:num w:numId="32">
    <w:abstractNumId w:val="57"/>
  </w:num>
  <w:num w:numId="33">
    <w:abstractNumId w:val="73"/>
  </w:num>
  <w:num w:numId="34">
    <w:abstractNumId w:val="44"/>
  </w:num>
  <w:num w:numId="35">
    <w:abstractNumId w:val="27"/>
  </w:num>
  <w:num w:numId="36">
    <w:abstractNumId w:val="31"/>
  </w:num>
  <w:num w:numId="37">
    <w:abstractNumId w:val="55"/>
  </w:num>
  <w:num w:numId="38">
    <w:abstractNumId w:val="38"/>
  </w:num>
  <w:num w:numId="39">
    <w:abstractNumId w:val="61"/>
  </w:num>
  <w:num w:numId="40">
    <w:abstractNumId w:val="9"/>
  </w:num>
  <w:num w:numId="41">
    <w:abstractNumId w:val="3"/>
  </w:num>
  <w:num w:numId="42">
    <w:abstractNumId w:val="48"/>
  </w:num>
  <w:num w:numId="43">
    <w:abstractNumId w:val="23"/>
  </w:num>
  <w:num w:numId="44">
    <w:abstractNumId w:val="74"/>
  </w:num>
  <w:num w:numId="45">
    <w:abstractNumId w:val="51"/>
  </w:num>
  <w:num w:numId="46">
    <w:abstractNumId w:val="21"/>
  </w:num>
  <w:num w:numId="47">
    <w:abstractNumId w:val="41"/>
  </w:num>
  <w:num w:numId="48">
    <w:abstractNumId w:val="65"/>
  </w:num>
  <w:num w:numId="49">
    <w:abstractNumId w:val="11"/>
  </w:num>
  <w:num w:numId="50">
    <w:abstractNumId w:val="13"/>
  </w:num>
  <w:num w:numId="51">
    <w:abstractNumId w:val="0"/>
  </w:num>
  <w:num w:numId="52">
    <w:abstractNumId w:val="81"/>
  </w:num>
  <w:num w:numId="53">
    <w:abstractNumId w:val="7"/>
  </w:num>
  <w:num w:numId="54">
    <w:abstractNumId w:val="18"/>
  </w:num>
  <w:num w:numId="55">
    <w:abstractNumId w:val="75"/>
  </w:num>
  <w:num w:numId="56">
    <w:abstractNumId w:val="80"/>
  </w:num>
  <w:num w:numId="57">
    <w:abstractNumId w:val="12"/>
  </w:num>
  <w:num w:numId="58">
    <w:abstractNumId w:val="16"/>
  </w:num>
  <w:num w:numId="59">
    <w:abstractNumId w:val="28"/>
  </w:num>
  <w:num w:numId="60">
    <w:abstractNumId w:val="25"/>
  </w:num>
  <w:num w:numId="61">
    <w:abstractNumId w:val="78"/>
  </w:num>
  <w:num w:numId="62">
    <w:abstractNumId w:val="69"/>
  </w:num>
  <w:num w:numId="63">
    <w:abstractNumId w:val="14"/>
  </w:num>
  <w:num w:numId="64">
    <w:abstractNumId w:val="54"/>
  </w:num>
  <w:num w:numId="65">
    <w:abstractNumId w:val="30"/>
  </w:num>
  <w:num w:numId="66">
    <w:abstractNumId w:val="26"/>
  </w:num>
  <w:num w:numId="67">
    <w:abstractNumId w:val="64"/>
  </w:num>
  <w:num w:numId="68">
    <w:abstractNumId w:val="22"/>
  </w:num>
  <w:num w:numId="69">
    <w:abstractNumId w:val="43"/>
  </w:num>
  <w:num w:numId="70">
    <w:abstractNumId w:val="39"/>
  </w:num>
  <w:num w:numId="71">
    <w:abstractNumId w:val="79"/>
  </w:num>
  <w:num w:numId="72">
    <w:abstractNumId w:val="62"/>
  </w:num>
  <w:num w:numId="73">
    <w:abstractNumId w:val="40"/>
  </w:num>
  <w:num w:numId="74">
    <w:abstractNumId w:val="71"/>
  </w:num>
  <w:num w:numId="75">
    <w:abstractNumId w:val="29"/>
  </w:num>
  <w:num w:numId="76">
    <w:abstractNumId w:val="59"/>
  </w:num>
  <w:num w:numId="77">
    <w:abstractNumId w:val="34"/>
  </w:num>
  <w:num w:numId="78">
    <w:abstractNumId w:val="6"/>
  </w:num>
  <w:num w:numId="79">
    <w:abstractNumId w:val="70"/>
  </w:num>
  <w:num w:numId="80">
    <w:abstractNumId w:val="53"/>
  </w:num>
  <w:num w:numId="81">
    <w:abstractNumId w:val="50"/>
  </w:num>
  <w:num w:numId="82">
    <w:abstractNumId w:val="52"/>
  </w:num>
  <w:num w:numId="83">
    <w:abstractNumId w:val="17"/>
  </w:num>
  <w:num w:numId="84">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35"/>
    <w:rsid w:val="00033FDC"/>
    <w:rsid w:val="00053DBC"/>
    <w:rsid w:val="00063939"/>
    <w:rsid w:val="0008030E"/>
    <w:rsid w:val="000963CD"/>
    <w:rsid w:val="000A084B"/>
    <w:rsid w:val="000A3FF8"/>
    <w:rsid w:val="000D09B2"/>
    <w:rsid w:val="000D2FD8"/>
    <w:rsid w:val="000D3B34"/>
    <w:rsid w:val="000D5213"/>
    <w:rsid w:val="00116453"/>
    <w:rsid w:val="0014213B"/>
    <w:rsid w:val="0015285B"/>
    <w:rsid w:val="00156EC0"/>
    <w:rsid w:val="00164956"/>
    <w:rsid w:val="00171404"/>
    <w:rsid w:val="00175127"/>
    <w:rsid w:val="001808F9"/>
    <w:rsid w:val="00182832"/>
    <w:rsid w:val="001921C4"/>
    <w:rsid w:val="00197C8D"/>
    <w:rsid w:val="001C3377"/>
    <w:rsid w:val="001D41E4"/>
    <w:rsid w:val="001E0F36"/>
    <w:rsid w:val="001E43E1"/>
    <w:rsid w:val="00216AB9"/>
    <w:rsid w:val="00222C03"/>
    <w:rsid w:val="00226711"/>
    <w:rsid w:val="00240921"/>
    <w:rsid w:val="002438F0"/>
    <w:rsid w:val="00247E3B"/>
    <w:rsid w:val="002508EF"/>
    <w:rsid w:val="002569E3"/>
    <w:rsid w:val="00260C68"/>
    <w:rsid w:val="002618C0"/>
    <w:rsid w:val="002639A3"/>
    <w:rsid w:val="00270219"/>
    <w:rsid w:val="00280614"/>
    <w:rsid w:val="002939BD"/>
    <w:rsid w:val="00297A32"/>
    <w:rsid w:val="002A4C30"/>
    <w:rsid w:val="002C6B5C"/>
    <w:rsid w:val="002E1551"/>
    <w:rsid w:val="003041CD"/>
    <w:rsid w:val="00304BE9"/>
    <w:rsid w:val="003111EE"/>
    <w:rsid w:val="00325D69"/>
    <w:rsid w:val="003453E7"/>
    <w:rsid w:val="00363AA7"/>
    <w:rsid w:val="003735F5"/>
    <w:rsid w:val="003960E2"/>
    <w:rsid w:val="00397F45"/>
    <w:rsid w:val="003B3053"/>
    <w:rsid w:val="003C05C0"/>
    <w:rsid w:val="003C53B8"/>
    <w:rsid w:val="003C6E4C"/>
    <w:rsid w:val="003E5F28"/>
    <w:rsid w:val="003F2C50"/>
    <w:rsid w:val="00436091"/>
    <w:rsid w:val="00463D03"/>
    <w:rsid w:val="00464116"/>
    <w:rsid w:val="00465B31"/>
    <w:rsid w:val="004729EC"/>
    <w:rsid w:val="00477F85"/>
    <w:rsid w:val="00494D1B"/>
    <w:rsid w:val="004A3113"/>
    <w:rsid w:val="004C01F6"/>
    <w:rsid w:val="004D68E3"/>
    <w:rsid w:val="004F648E"/>
    <w:rsid w:val="004F66A3"/>
    <w:rsid w:val="005013E6"/>
    <w:rsid w:val="0050702E"/>
    <w:rsid w:val="00512A74"/>
    <w:rsid w:val="005149A7"/>
    <w:rsid w:val="00515B70"/>
    <w:rsid w:val="00526BD6"/>
    <w:rsid w:val="00555B5A"/>
    <w:rsid w:val="005619C3"/>
    <w:rsid w:val="00584CD2"/>
    <w:rsid w:val="005A5D1E"/>
    <w:rsid w:val="005B0CC7"/>
    <w:rsid w:val="005B5F9D"/>
    <w:rsid w:val="005D5635"/>
    <w:rsid w:val="005E3134"/>
    <w:rsid w:val="005F7465"/>
    <w:rsid w:val="0061243C"/>
    <w:rsid w:val="006148E7"/>
    <w:rsid w:val="00627A97"/>
    <w:rsid w:val="00642167"/>
    <w:rsid w:val="006445BF"/>
    <w:rsid w:val="006451E8"/>
    <w:rsid w:val="006479EF"/>
    <w:rsid w:val="00683E3B"/>
    <w:rsid w:val="006874F8"/>
    <w:rsid w:val="0069494E"/>
    <w:rsid w:val="006B44BE"/>
    <w:rsid w:val="006C71EF"/>
    <w:rsid w:val="006D372D"/>
    <w:rsid w:val="006D5937"/>
    <w:rsid w:val="00700B0E"/>
    <w:rsid w:val="00716E7F"/>
    <w:rsid w:val="0071758B"/>
    <w:rsid w:val="00721F19"/>
    <w:rsid w:val="00726A06"/>
    <w:rsid w:val="00735490"/>
    <w:rsid w:val="00777A3A"/>
    <w:rsid w:val="00786753"/>
    <w:rsid w:val="007875F9"/>
    <w:rsid w:val="007A1D9C"/>
    <w:rsid w:val="007A420F"/>
    <w:rsid w:val="007A6F7C"/>
    <w:rsid w:val="007B1D24"/>
    <w:rsid w:val="007B45D1"/>
    <w:rsid w:val="007C7FEF"/>
    <w:rsid w:val="007E04FF"/>
    <w:rsid w:val="007F330C"/>
    <w:rsid w:val="00804BF8"/>
    <w:rsid w:val="00810AB8"/>
    <w:rsid w:val="00813DB1"/>
    <w:rsid w:val="00813F14"/>
    <w:rsid w:val="0081790B"/>
    <w:rsid w:val="00827EBF"/>
    <w:rsid w:val="0083624B"/>
    <w:rsid w:val="00837C9B"/>
    <w:rsid w:val="00840E90"/>
    <w:rsid w:val="008438E9"/>
    <w:rsid w:val="00843E1D"/>
    <w:rsid w:val="00844DC6"/>
    <w:rsid w:val="00850897"/>
    <w:rsid w:val="00850F30"/>
    <w:rsid w:val="008523DD"/>
    <w:rsid w:val="008636F7"/>
    <w:rsid w:val="0087002E"/>
    <w:rsid w:val="00872EB3"/>
    <w:rsid w:val="00882592"/>
    <w:rsid w:val="00883843"/>
    <w:rsid w:val="00883FA0"/>
    <w:rsid w:val="008861E2"/>
    <w:rsid w:val="00890833"/>
    <w:rsid w:val="00892F1C"/>
    <w:rsid w:val="008974B4"/>
    <w:rsid w:val="008A310D"/>
    <w:rsid w:val="008E0163"/>
    <w:rsid w:val="008E47E7"/>
    <w:rsid w:val="0091494E"/>
    <w:rsid w:val="00920312"/>
    <w:rsid w:val="00932D76"/>
    <w:rsid w:val="00936395"/>
    <w:rsid w:val="00944C97"/>
    <w:rsid w:val="00945868"/>
    <w:rsid w:val="00961C27"/>
    <w:rsid w:val="00962F25"/>
    <w:rsid w:val="00965D60"/>
    <w:rsid w:val="00966F0A"/>
    <w:rsid w:val="00984F47"/>
    <w:rsid w:val="00990DD9"/>
    <w:rsid w:val="00995135"/>
    <w:rsid w:val="00997C3D"/>
    <w:rsid w:val="009A522A"/>
    <w:rsid w:val="009B3271"/>
    <w:rsid w:val="009B4131"/>
    <w:rsid w:val="009E265D"/>
    <w:rsid w:val="009E3FE5"/>
    <w:rsid w:val="009F039B"/>
    <w:rsid w:val="009F0E90"/>
    <w:rsid w:val="00A00296"/>
    <w:rsid w:val="00A01560"/>
    <w:rsid w:val="00A31915"/>
    <w:rsid w:val="00A40C58"/>
    <w:rsid w:val="00A4624F"/>
    <w:rsid w:val="00A50B8D"/>
    <w:rsid w:val="00A5795C"/>
    <w:rsid w:val="00A6200D"/>
    <w:rsid w:val="00A64875"/>
    <w:rsid w:val="00A7714F"/>
    <w:rsid w:val="00A81B96"/>
    <w:rsid w:val="00A91E7C"/>
    <w:rsid w:val="00A93EBF"/>
    <w:rsid w:val="00A9542A"/>
    <w:rsid w:val="00AA0A9B"/>
    <w:rsid w:val="00AC550A"/>
    <w:rsid w:val="00AE6AEF"/>
    <w:rsid w:val="00AF445B"/>
    <w:rsid w:val="00B046A9"/>
    <w:rsid w:val="00B15B55"/>
    <w:rsid w:val="00B36B72"/>
    <w:rsid w:val="00B372B3"/>
    <w:rsid w:val="00B6558E"/>
    <w:rsid w:val="00B71D5A"/>
    <w:rsid w:val="00B8162A"/>
    <w:rsid w:val="00B81A1C"/>
    <w:rsid w:val="00B84F73"/>
    <w:rsid w:val="00B9361F"/>
    <w:rsid w:val="00B9740D"/>
    <w:rsid w:val="00B977BC"/>
    <w:rsid w:val="00BA6F53"/>
    <w:rsid w:val="00BB117B"/>
    <w:rsid w:val="00BB143A"/>
    <w:rsid w:val="00BB2BDD"/>
    <w:rsid w:val="00BC2A9F"/>
    <w:rsid w:val="00BC2CF4"/>
    <w:rsid w:val="00BE15F8"/>
    <w:rsid w:val="00BE3767"/>
    <w:rsid w:val="00C02EE6"/>
    <w:rsid w:val="00C3506E"/>
    <w:rsid w:val="00C35657"/>
    <w:rsid w:val="00C41243"/>
    <w:rsid w:val="00C44727"/>
    <w:rsid w:val="00C5263F"/>
    <w:rsid w:val="00C64BED"/>
    <w:rsid w:val="00C75261"/>
    <w:rsid w:val="00C77E04"/>
    <w:rsid w:val="00C834F8"/>
    <w:rsid w:val="00C966C3"/>
    <w:rsid w:val="00CA5663"/>
    <w:rsid w:val="00CD2329"/>
    <w:rsid w:val="00CD569F"/>
    <w:rsid w:val="00CE16C7"/>
    <w:rsid w:val="00D00823"/>
    <w:rsid w:val="00D1715E"/>
    <w:rsid w:val="00D22569"/>
    <w:rsid w:val="00D516AF"/>
    <w:rsid w:val="00D62E32"/>
    <w:rsid w:val="00D63D25"/>
    <w:rsid w:val="00D70248"/>
    <w:rsid w:val="00D7124A"/>
    <w:rsid w:val="00D82E61"/>
    <w:rsid w:val="00D85683"/>
    <w:rsid w:val="00D8709E"/>
    <w:rsid w:val="00D87A59"/>
    <w:rsid w:val="00DC392A"/>
    <w:rsid w:val="00DC3E97"/>
    <w:rsid w:val="00DE339C"/>
    <w:rsid w:val="00DF3ED7"/>
    <w:rsid w:val="00E0388D"/>
    <w:rsid w:val="00E11E7A"/>
    <w:rsid w:val="00E1340D"/>
    <w:rsid w:val="00E17105"/>
    <w:rsid w:val="00E347BC"/>
    <w:rsid w:val="00E400FF"/>
    <w:rsid w:val="00E43BAA"/>
    <w:rsid w:val="00E45BDA"/>
    <w:rsid w:val="00E51188"/>
    <w:rsid w:val="00E623F4"/>
    <w:rsid w:val="00E7397A"/>
    <w:rsid w:val="00E83A74"/>
    <w:rsid w:val="00E84F0F"/>
    <w:rsid w:val="00E920C4"/>
    <w:rsid w:val="00E95D8C"/>
    <w:rsid w:val="00EA5859"/>
    <w:rsid w:val="00EB352E"/>
    <w:rsid w:val="00EB631B"/>
    <w:rsid w:val="00EB6F79"/>
    <w:rsid w:val="00EC6D18"/>
    <w:rsid w:val="00EE0C51"/>
    <w:rsid w:val="00F04E87"/>
    <w:rsid w:val="00F20434"/>
    <w:rsid w:val="00F23F30"/>
    <w:rsid w:val="00F253E2"/>
    <w:rsid w:val="00F31D87"/>
    <w:rsid w:val="00F652A2"/>
    <w:rsid w:val="00F66DC6"/>
    <w:rsid w:val="00F91CB8"/>
    <w:rsid w:val="00F976BD"/>
    <w:rsid w:val="00FA78CE"/>
    <w:rsid w:val="00FD3D0C"/>
    <w:rsid w:val="00FD3D3B"/>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C5263F"/>
    <w:pPr>
      <w:tabs>
        <w:tab w:val="left" w:pos="1440"/>
        <w:tab w:val="right" w:leader="dot" w:pos="8892"/>
      </w:tabs>
      <w:ind w:left="240"/>
    </w:pPr>
    <w:rPr>
      <w:rFonts w:ascii="Times New Roman" w:hAnsi="Times New Roman" w:cs="Arial"/>
      <w:caps/>
      <w:smallCaps/>
      <w:noProof/>
      <w:sz w:val="20"/>
    </w:rPr>
  </w:style>
  <w:style w:type="paragraph" w:styleId="TOC3">
    <w:name w:val="toc 3"/>
    <w:basedOn w:val="Normal"/>
    <w:next w:val="Normal"/>
    <w:autoRedefine/>
    <w:uiPriority w:val="39"/>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4"/>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8"/>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link w:val="Text1Char"/>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paragraph" w:styleId="CommentSubject">
    <w:name w:val="annotation subject"/>
    <w:basedOn w:val="CommentText"/>
    <w:next w:val="CommentText"/>
    <w:link w:val="CommentSubjectChar"/>
    <w:rsid w:val="00F31D87"/>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F31D87"/>
    <w:rPr>
      <w:rFonts w:ascii="Arial" w:eastAsiaTheme="minorEastAsia" w:hAnsi="Arial" w:cstheme="minorBidi"/>
      <w:b/>
      <w:bCs/>
      <w:sz w:val="24"/>
      <w:szCs w:val="24"/>
      <w:lang w:eastAsia="en-US"/>
    </w:rPr>
  </w:style>
  <w:style w:type="paragraph" w:customStyle="1" w:styleId="Question">
    <w:name w:val="Question"/>
    <w:basedOn w:val="Normal"/>
    <w:qFormat/>
    <w:rsid w:val="00962F25"/>
    <w:pPr>
      <w:numPr>
        <w:numId w:val="76"/>
      </w:numPr>
    </w:pPr>
    <w:rPr>
      <w:rFonts w:cs="Arial"/>
      <w:szCs w:val="24"/>
    </w:rPr>
  </w:style>
  <w:style w:type="paragraph" w:customStyle="1" w:styleId="NumPar1">
    <w:name w:val="NumPar 1"/>
    <w:basedOn w:val="Normal"/>
    <w:next w:val="Text1"/>
    <w:rsid w:val="00053DBC"/>
    <w:pPr>
      <w:keepLines w:val="0"/>
      <w:spacing w:after="240"/>
      <w:ind w:left="483" w:hanging="483"/>
      <w:jc w:val="both"/>
    </w:pPr>
    <w:rPr>
      <w:rFonts w:ascii="Times New Roman" w:hAnsi="Times New Roman"/>
      <w:lang w:val="en-GB" w:eastAsia="en-GB"/>
    </w:rPr>
  </w:style>
  <w:style w:type="character" w:customStyle="1" w:styleId="Text1Char">
    <w:name w:val="Text 1 Char"/>
    <w:link w:val="Text1"/>
    <w:locked/>
    <w:rsid w:val="00053DBC"/>
    <w:rPr>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C5263F"/>
    <w:pPr>
      <w:tabs>
        <w:tab w:val="left" w:pos="1440"/>
        <w:tab w:val="right" w:leader="dot" w:pos="8892"/>
      </w:tabs>
      <w:ind w:left="240"/>
    </w:pPr>
    <w:rPr>
      <w:rFonts w:ascii="Times New Roman" w:hAnsi="Times New Roman" w:cs="Arial"/>
      <w:caps/>
      <w:smallCaps/>
      <w:noProof/>
      <w:sz w:val="20"/>
    </w:rPr>
  </w:style>
  <w:style w:type="paragraph" w:styleId="TOC3">
    <w:name w:val="toc 3"/>
    <w:basedOn w:val="Normal"/>
    <w:next w:val="Normal"/>
    <w:autoRedefine/>
    <w:uiPriority w:val="39"/>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4"/>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8"/>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link w:val="Text1Char"/>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paragraph" w:styleId="CommentSubject">
    <w:name w:val="annotation subject"/>
    <w:basedOn w:val="CommentText"/>
    <w:next w:val="CommentText"/>
    <w:link w:val="CommentSubjectChar"/>
    <w:rsid w:val="00F31D87"/>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F31D87"/>
    <w:rPr>
      <w:rFonts w:ascii="Arial" w:eastAsiaTheme="minorEastAsia" w:hAnsi="Arial" w:cstheme="minorBidi"/>
      <w:b/>
      <w:bCs/>
      <w:sz w:val="24"/>
      <w:szCs w:val="24"/>
      <w:lang w:eastAsia="en-US"/>
    </w:rPr>
  </w:style>
  <w:style w:type="paragraph" w:customStyle="1" w:styleId="Question">
    <w:name w:val="Question"/>
    <w:basedOn w:val="Normal"/>
    <w:qFormat/>
    <w:rsid w:val="00962F25"/>
    <w:pPr>
      <w:numPr>
        <w:numId w:val="76"/>
      </w:numPr>
    </w:pPr>
    <w:rPr>
      <w:rFonts w:cs="Arial"/>
      <w:szCs w:val="24"/>
    </w:rPr>
  </w:style>
  <w:style w:type="paragraph" w:customStyle="1" w:styleId="NumPar1">
    <w:name w:val="NumPar 1"/>
    <w:basedOn w:val="Normal"/>
    <w:next w:val="Text1"/>
    <w:rsid w:val="00053DBC"/>
    <w:pPr>
      <w:keepLines w:val="0"/>
      <w:spacing w:after="240"/>
      <w:ind w:left="483" w:hanging="483"/>
      <w:jc w:val="both"/>
    </w:pPr>
    <w:rPr>
      <w:rFonts w:ascii="Times New Roman" w:hAnsi="Times New Roman"/>
      <w:lang w:val="en-GB" w:eastAsia="en-GB"/>
    </w:rPr>
  </w:style>
  <w:style w:type="character" w:customStyle="1" w:styleId="Text1Char">
    <w:name w:val="Text 1 Char"/>
    <w:link w:val="Text1"/>
    <w:locked/>
    <w:rsid w:val="00053DBC"/>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commission.gov.au" TargetMode="External"/><Relationship Id="rId18" Type="http://schemas.openxmlformats.org/officeDocument/2006/relationships/hyperlink" Target="http://www.austlii.edu.au/au/legis/cth/consol_act/ca1901124/s4.html" TargetMode="External"/><Relationship Id="rId26" Type="http://schemas.openxmlformats.org/officeDocument/2006/relationships/hyperlink" Target="http://www.austlii.edu.au/au/legis/cth/consol_act/ca1901124/s4.html" TargetMode="External"/><Relationship Id="rId21" Type="http://schemas.openxmlformats.org/officeDocument/2006/relationships/hyperlink" Target="http://www.austlii.edu.au/au/legis/cth/consol_act/ca1901124/s153b.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commission.gov.au" TargetMode="External"/><Relationship Id="rId17" Type="http://schemas.openxmlformats.org/officeDocument/2006/relationships/hyperlink" Target="http://www.austlii.edu.au/au/legis/cth/consol_act/ca1901124/s153b.html" TargetMode="External"/><Relationship Id="rId25" Type="http://schemas.openxmlformats.org/officeDocument/2006/relationships/hyperlink" Target="http://www.austlii.edu.au/au/legis/cth/consol_act/ca1901124/s269t.html" TargetMode="External"/><Relationship Id="rId33" Type="http://schemas.openxmlformats.org/officeDocument/2006/relationships/header" Target="head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adcommision.gov.au" TargetMode="External"/><Relationship Id="rId20" Type="http://schemas.openxmlformats.org/officeDocument/2006/relationships/hyperlink" Target="http://www.austlii.edu.au/au/legis/cth/consol_act/ca1901124/s153b.html" TargetMode="External"/><Relationship Id="rId29" Type="http://schemas.openxmlformats.org/officeDocument/2006/relationships/hyperlink" Target="http://www.austlii.edu.au/au/legis/cth/consol_act/ca1901124/s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3@adcommission.gov.au" TargetMode="External"/><Relationship Id="rId24" Type="http://schemas.openxmlformats.org/officeDocument/2006/relationships/hyperlink" Target="http://www.austlii.edu.au/au/legis/cth/consol_act/ca1901124/s269t.html"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adcommission.gov.au" TargetMode="External"/><Relationship Id="rId23" Type="http://schemas.openxmlformats.org/officeDocument/2006/relationships/hyperlink" Target="http://www.austlii.edu.au/au/legis/cth/consol_act/ca1901124/s4.html" TargetMode="External"/><Relationship Id="rId28" Type="http://schemas.openxmlformats.org/officeDocument/2006/relationships/hyperlink" Target="http://www.austlii.edu.au/au/legis/cth/consol_act/ca1901124/s269t.html" TargetMode="External"/><Relationship Id="rId36" Type="http://schemas.openxmlformats.org/officeDocument/2006/relationships/customXml" Target="../customXml/item2.xml"/><Relationship Id="rId10" Type="http://schemas.openxmlformats.org/officeDocument/2006/relationships/hyperlink" Target="http://www.adcommission.gov.au" TargetMode="External"/><Relationship Id="rId19" Type="http://schemas.openxmlformats.org/officeDocument/2006/relationships/hyperlink" Target="http://www.austlii.edu.au/au/legis/cth/consol_act/ca1901124/s153b.html"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operations3@adcommission.gov.au" TargetMode="External"/><Relationship Id="rId14" Type="http://schemas.openxmlformats.org/officeDocument/2006/relationships/hyperlink" Target="http://www.comlaw.gov.au" TargetMode="External"/><Relationship Id="rId22" Type="http://schemas.openxmlformats.org/officeDocument/2006/relationships/hyperlink" Target="http://www.austlii.edu.au/au/legis/cth/consol_act/ca1901124/s4.html" TargetMode="External"/><Relationship Id="rId27" Type="http://schemas.openxmlformats.org/officeDocument/2006/relationships/hyperlink" Target="http://www.austlii.edu.au/au/legis/cth/consol_act/ca1901124/s4.htm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7B0ED-596F-4587-B865-E73772ECB8EE}"/>
</file>

<file path=customXml/itemProps2.xml><?xml version="1.0" encoding="utf-8"?>
<ds:datastoreItem xmlns:ds="http://schemas.openxmlformats.org/officeDocument/2006/customXml" ds:itemID="{1F31BF72-6965-401F-A9F1-68D93363B53E}"/>
</file>

<file path=customXml/itemProps3.xml><?xml version="1.0" encoding="utf-8"?>
<ds:datastoreItem xmlns:ds="http://schemas.openxmlformats.org/officeDocument/2006/customXml" ds:itemID="{740F120D-EF2A-461B-8FB2-FB76FFA1D28B}"/>
</file>

<file path=customXml/itemProps4.xml><?xml version="1.0" encoding="utf-8"?>
<ds:datastoreItem xmlns:ds="http://schemas.openxmlformats.org/officeDocument/2006/customXml" ds:itemID="{6C333BF2-1772-4999-A652-6730982B95AC}"/>
</file>

<file path=docProps/app.xml><?xml version="1.0" encoding="utf-8"?>
<Properties xmlns="http://schemas.openxmlformats.org/officeDocument/2006/extended-properties" xmlns:vt="http://schemas.openxmlformats.org/officeDocument/2006/docPropsVTypes">
  <Template>Investigation - Exporter - Questionnaire</Template>
  <TotalTime>2</TotalTime>
  <Pages>20</Pages>
  <Words>6577</Words>
  <Characters>38748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45235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STONE  Andrea</dc:creator>
  <cp:lastModifiedBy>McGovern, Reuben</cp:lastModifiedBy>
  <cp:revision>3</cp:revision>
  <cp:lastPrinted>2016-01-12T01:30:00Z</cp:lastPrinted>
  <dcterms:created xsi:type="dcterms:W3CDTF">2016-01-12T02:43:00Z</dcterms:created>
  <dcterms:modified xsi:type="dcterms:W3CDTF">2016-01-12T03:44:00Z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