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BFF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rsidR="00515B70" w:rsidRDefault="00515B70">
      <w:pPr>
        <w:widowControl w:val="0"/>
        <w:rPr>
          <w:snapToGrid w:val="0"/>
        </w:rPr>
      </w:pPr>
    </w:p>
    <w:p w:rsidR="007A6B97" w:rsidRDefault="007A6B97" w:rsidP="007A6B97">
      <w:pPr>
        <w:widowControl w:val="0"/>
        <w:rPr>
          <w:snapToGrid w:val="0"/>
        </w:rPr>
      </w:pPr>
    </w:p>
    <w:p w:rsidR="007A6B97" w:rsidRPr="00380F4D" w:rsidRDefault="007A6B97" w:rsidP="007A6B97">
      <w:pPr>
        <w:widowControl w:val="0"/>
        <w:jc w:val="center"/>
        <w:rPr>
          <w:b/>
          <w:snapToGrid w:val="0"/>
          <w:sz w:val="40"/>
          <w:szCs w:val="40"/>
        </w:rPr>
      </w:pPr>
      <w:r w:rsidRPr="00380F4D">
        <w:rPr>
          <w:b/>
          <w:snapToGrid w:val="0"/>
          <w:sz w:val="40"/>
          <w:szCs w:val="40"/>
        </w:rPr>
        <w:t>Exporter Questionnaire</w:t>
      </w:r>
    </w:p>
    <w:p w:rsidR="007A6B97" w:rsidRDefault="007A6B97" w:rsidP="007A6B97">
      <w:pPr>
        <w:widowControl w:val="0"/>
        <w:ind w:left="0"/>
        <w:jc w:val="center"/>
        <w:rPr>
          <w:b/>
          <w:snapToGrid w:val="0"/>
          <w:sz w:val="40"/>
          <w:szCs w:val="40"/>
        </w:rPr>
      </w:pPr>
    </w:p>
    <w:p w:rsidR="007A6B97" w:rsidRPr="00380F4D" w:rsidRDefault="00A312EF" w:rsidP="007A6B97">
      <w:pPr>
        <w:widowControl w:val="0"/>
        <w:ind w:left="0"/>
        <w:jc w:val="center"/>
        <w:rPr>
          <w:b/>
          <w:snapToGrid w:val="0"/>
          <w:sz w:val="40"/>
          <w:szCs w:val="40"/>
        </w:rPr>
      </w:pPr>
      <w:r>
        <w:rPr>
          <w:b/>
          <w:snapToGrid w:val="0"/>
          <w:sz w:val="40"/>
          <w:szCs w:val="40"/>
        </w:rPr>
        <w:t>Hot Rolled Coil Steel</w:t>
      </w:r>
      <w:r w:rsidR="007A6B97" w:rsidRPr="00380F4D">
        <w:rPr>
          <w:b/>
          <w:snapToGrid w:val="0"/>
          <w:sz w:val="40"/>
          <w:szCs w:val="40"/>
        </w:rPr>
        <w:fldChar w:fldCharType="begin"/>
      </w:r>
      <w:r w:rsidR="007A6B97" w:rsidRPr="00380F4D">
        <w:rPr>
          <w:b/>
          <w:snapToGrid w:val="0"/>
          <w:sz w:val="40"/>
          <w:szCs w:val="40"/>
        </w:rPr>
        <w:instrText xml:space="preserve"> ASK product "insert abbreviated product name eg certain steel bolts"\o  \* MERGEFORMAT </w:instrText>
      </w:r>
      <w:r w:rsidR="007A6B97" w:rsidRPr="00380F4D">
        <w:rPr>
          <w:b/>
          <w:snapToGrid w:val="0"/>
          <w:sz w:val="40"/>
          <w:szCs w:val="40"/>
        </w:rPr>
        <w:fldChar w:fldCharType="separate"/>
      </w:r>
      <w:bookmarkStart w:id="0" w:name="product"/>
      <w:r w:rsidR="007A6B97" w:rsidRPr="00380F4D">
        <w:rPr>
          <w:b/>
          <w:snapToGrid w:val="0"/>
          <w:sz w:val="40"/>
          <w:szCs w:val="40"/>
        </w:rPr>
        <w:t>tomatoes</w:t>
      </w:r>
      <w:bookmarkEnd w:id="0"/>
      <w:r w:rsidR="007A6B97" w:rsidRPr="00380F4D">
        <w:rPr>
          <w:b/>
          <w:snapToGrid w:val="0"/>
          <w:sz w:val="40"/>
          <w:szCs w:val="40"/>
        </w:rPr>
        <w:fldChar w:fldCharType="end"/>
      </w:r>
    </w:p>
    <w:p w:rsidR="007A6B97" w:rsidRPr="00380F4D" w:rsidRDefault="007A6B97" w:rsidP="007A6B97">
      <w:pPr>
        <w:widowControl w:val="0"/>
        <w:ind w:left="0"/>
        <w:jc w:val="center"/>
        <w:rPr>
          <w:b/>
          <w:snapToGrid w:val="0"/>
          <w:sz w:val="40"/>
          <w:szCs w:val="40"/>
        </w:rPr>
      </w:pPr>
    </w:p>
    <w:p w:rsidR="007A6B97" w:rsidRPr="00380F4D" w:rsidRDefault="007A6B97" w:rsidP="007A6B97">
      <w:pPr>
        <w:widowControl w:val="0"/>
        <w:ind w:left="0"/>
        <w:jc w:val="center"/>
        <w:rPr>
          <w:b/>
          <w:snapToGrid w:val="0"/>
          <w:sz w:val="40"/>
          <w:szCs w:val="40"/>
        </w:rPr>
      </w:pPr>
      <w:r w:rsidRPr="00380F4D">
        <w:rPr>
          <w:b/>
          <w:snapToGrid w:val="0"/>
          <w:sz w:val="40"/>
          <w:szCs w:val="40"/>
        </w:rPr>
        <w:t xml:space="preserve">Exported from </w:t>
      </w:r>
    </w:p>
    <w:p w:rsidR="007A6B97" w:rsidRPr="00380F4D" w:rsidRDefault="007A6B97" w:rsidP="007A6B97">
      <w:pPr>
        <w:widowControl w:val="0"/>
        <w:ind w:left="0"/>
        <w:jc w:val="center"/>
        <w:rPr>
          <w:b/>
          <w:snapToGrid w:val="0"/>
          <w:sz w:val="40"/>
          <w:szCs w:val="40"/>
        </w:rPr>
      </w:pPr>
    </w:p>
    <w:p w:rsidR="007A6B97" w:rsidRPr="00380F4D" w:rsidRDefault="00A312EF" w:rsidP="007A6B97">
      <w:pPr>
        <w:widowControl w:val="0"/>
        <w:ind w:left="0"/>
        <w:jc w:val="center"/>
        <w:rPr>
          <w:b/>
          <w:snapToGrid w:val="0"/>
          <w:sz w:val="40"/>
          <w:szCs w:val="40"/>
        </w:rPr>
      </w:pPr>
      <w:r>
        <w:rPr>
          <w:b/>
          <w:snapToGrid w:val="0"/>
          <w:sz w:val="40"/>
          <w:szCs w:val="40"/>
        </w:rPr>
        <w:t>Japan, the Republic of Korea, Malaysia and Taiwan</w:t>
      </w:r>
    </w:p>
    <w:p w:rsidR="007A6B97" w:rsidRPr="0091494E" w:rsidRDefault="007A6B97" w:rsidP="007A6B97">
      <w:pPr>
        <w:widowControl w:val="0"/>
        <w:ind w:left="0"/>
        <w:jc w:val="center"/>
        <w:rPr>
          <w:snapToGrid w:val="0"/>
        </w:rPr>
      </w:pPr>
    </w:p>
    <w:p w:rsidR="007A6B97" w:rsidRDefault="007A6B97" w:rsidP="007A6B97">
      <w:pPr>
        <w:widowControl w:val="0"/>
        <w:ind w:left="0"/>
        <w:rPr>
          <w:b/>
          <w:snapToGrid w:val="0"/>
          <w:sz w:val="28"/>
        </w:rPr>
      </w:pPr>
      <w:r w:rsidRPr="00D516AF">
        <w:rPr>
          <w:b/>
          <w:snapToGrid w:val="0"/>
          <w:sz w:val="28"/>
        </w:rPr>
        <w:t xml:space="preserve">Period of Investigation: </w:t>
      </w:r>
      <w:r>
        <w:rPr>
          <w:b/>
          <w:snapToGrid w:val="0"/>
          <w:sz w:val="28"/>
        </w:rPr>
        <w:t xml:space="preserve">1 </w:t>
      </w:r>
      <w:r w:rsidR="00A312EF">
        <w:rPr>
          <w:b/>
          <w:snapToGrid w:val="0"/>
          <w:sz w:val="28"/>
        </w:rPr>
        <w:t>January</w:t>
      </w:r>
      <w:r>
        <w:rPr>
          <w:b/>
          <w:snapToGrid w:val="0"/>
          <w:sz w:val="28"/>
        </w:rPr>
        <w:t xml:space="preserve"> 201</w:t>
      </w:r>
      <w:r w:rsidR="00A312EF">
        <w:rPr>
          <w:b/>
          <w:snapToGrid w:val="0"/>
          <w:sz w:val="28"/>
        </w:rPr>
        <w:t>6</w:t>
      </w:r>
      <w:r>
        <w:rPr>
          <w:b/>
          <w:snapToGrid w:val="0"/>
          <w:sz w:val="28"/>
        </w:rPr>
        <w:t xml:space="preserve"> to 3</w:t>
      </w:r>
      <w:r w:rsidR="00A312EF">
        <w:rPr>
          <w:b/>
          <w:snapToGrid w:val="0"/>
          <w:sz w:val="28"/>
        </w:rPr>
        <w:t>1</w:t>
      </w:r>
      <w:r>
        <w:rPr>
          <w:b/>
          <w:snapToGrid w:val="0"/>
          <w:sz w:val="28"/>
        </w:rPr>
        <w:t xml:space="preserve"> </w:t>
      </w:r>
      <w:r w:rsidR="00A312EF">
        <w:rPr>
          <w:b/>
          <w:snapToGrid w:val="0"/>
          <w:sz w:val="28"/>
        </w:rPr>
        <w:t>December</w:t>
      </w:r>
      <w:r>
        <w:rPr>
          <w:b/>
          <w:snapToGrid w:val="0"/>
          <w:sz w:val="28"/>
        </w:rPr>
        <w:t xml:space="preserve"> 2016</w:t>
      </w:r>
    </w:p>
    <w:p w:rsidR="007A6B97" w:rsidRDefault="007A6B97" w:rsidP="007A6B97">
      <w:pPr>
        <w:widowControl w:val="0"/>
        <w:ind w:left="0"/>
        <w:rPr>
          <w:snapToGrid w:val="0"/>
          <w:sz w:val="28"/>
        </w:rPr>
      </w:pP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7A6B97" w:rsidRDefault="007A6B97" w:rsidP="007A6B97">
      <w:pPr>
        <w:widowControl w:val="0"/>
        <w:ind w:left="0"/>
        <w:rPr>
          <w:snapToGrid w:val="0"/>
          <w:color w:val="FF0000"/>
          <w:sz w:val="28"/>
        </w:rPr>
      </w:pPr>
      <w:r w:rsidRPr="0091494E">
        <w:rPr>
          <w:b/>
          <w:snapToGrid w:val="0"/>
          <w:sz w:val="28"/>
        </w:rPr>
        <w:t>Response due by:</w:t>
      </w:r>
      <w:r w:rsidRPr="00380F4D">
        <w:rPr>
          <w:b/>
          <w:snapToGrid w:val="0"/>
          <w:sz w:val="28"/>
        </w:rPr>
        <w:t xml:space="preserve"> </w:t>
      </w:r>
      <w:r w:rsidRPr="00380F4D">
        <w:rPr>
          <w:b/>
          <w:snapToGrid w:val="0"/>
          <w:color w:val="FF0000"/>
          <w:sz w:val="28"/>
        </w:rPr>
        <w:t>1</w:t>
      </w:r>
      <w:r w:rsidR="00F07AFE">
        <w:rPr>
          <w:b/>
          <w:snapToGrid w:val="0"/>
          <w:color w:val="FF0000"/>
          <w:sz w:val="28"/>
        </w:rPr>
        <w:t>1</w:t>
      </w:r>
      <w:r w:rsidRPr="00380F4D">
        <w:rPr>
          <w:b/>
          <w:snapToGrid w:val="0"/>
          <w:color w:val="FF0000"/>
          <w:sz w:val="28"/>
        </w:rPr>
        <w:t xml:space="preserve"> </w:t>
      </w:r>
      <w:r w:rsidR="00A312EF">
        <w:rPr>
          <w:b/>
          <w:snapToGrid w:val="0"/>
          <w:color w:val="FF0000"/>
          <w:sz w:val="28"/>
        </w:rPr>
        <w:t>May</w:t>
      </w:r>
      <w:r w:rsidRPr="00380F4D">
        <w:rPr>
          <w:b/>
          <w:snapToGrid w:val="0"/>
          <w:color w:val="FF0000"/>
          <w:sz w:val="28"/>
        </w:rPr>
        <w:t xml:space="preserve"> 201</w:t>
      </w:r>
      <w:r w:rsidR="00A312EF">
        <w:rPr>
          <w:b/>
          <w:snapToGrid w:val="0"/>
          <w:color w:val="FF0000"/>
          <w:sz w:val="28"/>
        </w:rPr>
        <w:t>7</w:t>
      </w:r>
    </w:p>
    <w:p w:rsidR="007A6B97" w:rsidRDefault="007A6B97" w:rsidP="007A6B97">
      <w:pPr>
        <w:widowControl w:val="0"/>
        <w:ind w:left="0"/>
        <w:rPr>
          <w:b/>
          <w:snapToGrid w:val="0"/>
          <w:sz w:val="20"/>
        </w:rPr>
      </w:pPr>
    </w:p>
    <w:p w:rsidR="007A6B97" w:rsidRPr="00C472E4" w:rsidRDefault="007A6B97" w:rsidP="007A6B97">
      <w:pPr>
        <w:widowControl w:val="0"/>
        <w:ind w:left="0"/>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rsidR="007A6B97" w:rsidRDefault="007A6B97" w:rsidP="007A6B97">
      <w:pPr>
        <w:widowControl w:val="0"/>
        <w:ind w:left="0"/>
        <w:jc w:val="center"/>
        <w:rPr>
          <w:snapToGrid w:val="0"/>
          <w:color w:val="FF0000"/>
          <w:sz w:val="28"/>
        </w:rPr>
      </w:pPr>
    </w:p>
    <w:p w:rsidR="007A6B97" w:rsidRDefault="007A6B97" w:rsidP="007A6B97">
      <w:pPr>
        <w:widowControl w:val="0"/>
        <w:ind w:left="0"/>
        <w:jc w:val="center"/>
        <w:rPr>
          <w:b/>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7A6B97" w:rsidRDefault="007A6B97" w:rsidP="007A6B97">
      <w:pPr>
        <w:widowControl w:val="0"/>
        <w:ind w:left="0"/>
        <w:rPr>
          <w:snapToGrid w:val="0"/>
          <w:sz w:val="28"/>
        </w:rPr>
      </w:pPr>
      <w:r>
        <w:rPr>
          <w:b/>
          <w:snapToGrid w:val="0"/>
          <w:sz w:val="28"/>
        </w:rPr>
        <w:t>Investigation case 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A312EF">
        <w:rPr>
          <w:snapToGrid w:val="0"/>
          <w:sz w:val="28"/>
        </w:rPr>
        <w:t>Roman Maevsky</w:t>
      </w:r>
    </w:p>
    <w:p w:rsidR="007A6B97" w:rsidRDefault="007A6B97" w:rsidP="007A6B97">
      <w:pPr>
        <w:widowControl w:val="0"/>
        <w:ind w:left="0"/>
        <w:rPr>
          <w:snapToGrid w:val="0"/>
          <w:sz w:val="28"/>
        </w:rPr>
      </w:pPr>
      <w:r>
        <w:rPr>
          <w:b/>
          <w:snapToGrid w:val="0"/>
          <w:sz w:val="28"/>
        </w:rPr>
        <w:t>Phone:</w:t>
      </w:r>
      <w:r>
        <w:rPr>
          <w:snapToGrid w:val="0"/>
          <w:sz w:val="28"/>
        </w:rPr>
        <w:t xml:space="preserve"> </w:t>
      </w:r>
      <w:r>
        <w:rPr>
          <w:snapToGrid w:val="0"/>
          <w:sz w:val="28"/>
        </w:rPr>
        <w:tab/>
      </w:r>
      <w:r>
        <w:rPr>
          <w:snapToGrid w:val="0"/>
          <w:sz w:val="28"/>
        </w:rPr>
        <w:tab/>
      </w:r>
      <w:r>
        <w:rPr>
          <w:snapToGrid w:val="0"/>
          <w:sz w:val="28"/>
        </w:rPr>
        <w:tab/>
      </w:r>
      <w:r>
        <w:rPr>
          <w:snapToGrid w:val="0"/>
          <w:sz w:val="28"/>
        </w:rPr>
        <w:tab/>
      </w:r>
      <w:r w:rsidRPr="002D6F6D">
        <w:rPr>
          <w:sz w:val="28"/>
          <w:szCs w:val="28"/>
        </w:rPr>
        <w:t xml:space="preserve">+61 </w:t>
      </w:r>
      <w:r w:rsidR="00A312EF">
        <w:rPr>
          <w:sz w:val="28"/>
          <w:szCs w:val="28"/>
        </w:rPr>
        <w:t>3</w:t>
      </w:r>
      <w:r w:rsidRPr="002D6F6D">
        <w:rPr>
          <w:sz w:val="28"/>
          <w:szCs w:val="28"/>
        </w:rPr>
        <w:t xml:space="preserve"> </w:t>
      </w:r>
      <w:r w:rsidR="00A312EF">
        <w:rPr>
          <w:sz w:val="28"/>
          <w:szCs w:val="28"/>
        </w:rPr>
        <w:t>8539</w:t>
      </w:r>
      <w:r w:rsidRPr="002D6F6D">
        <w:rPr>
          <w:sz w:val="28"/>
          <w:szCs w:val="28"/>
        </w:rPr>
        <w:t xml:space="preserve"> </w:t>
      </w:r>
      <w:r w:rsidR="00A312EF">
        <w:rPr>
          <w:sz w:val="28"/>
          <w:szCs w:val="28"/>
        </w:rPr>
        <w:t>2440</w:t>
      </w:r>
    </w:p>
    <w:p w:rsidR="007A6B97" w:rsidRDefault="007A6B97" w:rsidP="007A6B97">
      <w:pPr>
        <w:widowControl w:val="0"/>
        <w:ind w:left="0"/>
        <w:rPr>
          <w:snapToGrid w:val="0"/>
          <w:sz w:val="28"/>
        </w:rPr>
      </w:pPr>
      <w:r>
        <w:rPr>
          <w:b/>
          <w:snapToGrid w:val="0"/>
          <w:sz w:val="28"/>
        </w:rPr>
        <w:t>Fax:</w:t>
      </w:r>
      <w:r>
        <w:rPr>
          <w:snapToGrid w:val="0"/>
          <w:sz w:val="28"/>
        </w:rPr>
        <w:t xml:space="preserve"> </w:t>
      </w:r>
      <w:r>
        <w:rPr>
          <w:snapToGrid w:val="0"/>
          <w:sz w:val="28"/>
        </w:rPr>
        <w:tab/>
      </w:r>
      <w:r>
        <w:rPr>
          <w:snapToGrid w:val="0"/>
          <w:sz w:val="28"/>
        </w:rPr>
        <w:tab/>
      </w:r>
      <w:r>
        <w:rPr>
          <w:snapToGrid w:val="0"/>
          <w:sz w:val="28"/>
        </w:rPr>
        <w:tab/>
      </w:r>
      <w:r>
        <w:rPr>
          <w:snapToGrid w:val="0"/>
          <w:sz w:val="28"/>
        </w:rPr>
        <w:tab/>
      </w:r>
      <w:r>
        <w:rPr>
          <w:snapToGrid w:val="0"/>
          <w:sz w:val="28"/>
        </w:rPr>
        <w:tab/>
      </w:r>
      <w:r w:rsidRPr="00920A8A">
        <w:rPr>
          <w:snapToGrid w:val="0"/>
          <w:sz w:val="28"/>
        </w:rPr>
        <w:t>+61 3 8539 2499</w:t>
      </w:r>
    </w:p>
    <w:p w:rsidR="007A6B97" w:rsidRDefault="007A6B97" w:rsidP="007A6B9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Pr>
          <w:snapToGrid w:val="0"/>
          <w:sz w:val="28"/>
        </w:rPr>
        <w:t xml:space="preserve"> </w:t>
      </w:r>
      <w:r>
        <w:rPr>
          <w:snapToGrid w:val="0"/>
          <w:sz w:val="28"/>
        </w:rPr>
        <w:tab/>
      </w:r>
      <w:r>
        <w:rPr>
          <w:snapToGrid w:val="0"/>
          <w:sz w:val="28"/>
        </w:rPr>
        <w:tab/>
      </w:r>
      <w:r>
        <w:rPr>
          <w:snapToGrid w:val="0"/>
          <w:sz w:val="28"/>
        </w:rPr>
        <w:tab/>
      </w:r>
      <w:r>
        <w:rPr>
          <w:snapToGrid w:val="0"/>
          <w:sz w:val="28"/>
        </w:rPr>
        <w:tab/>
      </w:r>
      <w:hyperlink r:id="rId8" w:history="1">
        <w:r w:rsidR="00A312EF" w:rsidRPr="007C5544">
          <w:rPr>
            <w:rStyle w:val="Hyperlink"/>
            <w:sz w:val="28"/>
            <w:szCs w:val="28"/>
          </w:rPr>
          <w:t>operations1@adcommission.gov.au</w:t>
        </w:r>
      </w:hyperlink>
    </w:p>
    <w:p w:rsidR="007A6B97" w:rsidRDefault="007A6B97" w:rsidP="007A6B97">
      <w:pPr>
        <w:widowControl w:val="0"/>
        <w:ind w:left="0"/>
        <w:jc w:val="center"/>
        <w:rPr>
          <w:snapToGrid w:val="0"/>
        </w:rPr>
      </w:pPr>
    </w:p>
    <w:p w:rsidR="007A6B97" w:rsidRDefault="007A6B97" w:rsidP="007A6B97">
      <w:pPr>
        <w:widowControl w:val="0"/>
        <w:ind w:left="0"/>
        <w:rPr>
          <w:snapToGrid w:val="0"/>
          <w:sz w:val="28"/>
        </w:rPr>
      </w:pPr>
      <w:r>
        <w:rPr>
          <w:b/>
          <w:snapToGrid w:val="0"/>
          <w:sz w:val="28"/>
        </w:rPr>
        <w:t>Anti-Dumping Commission website:</w:t>
      </w:r>
      <w:r>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p>
    <w:p w:rsidR="007A6B97" w:rsidRDefault="007A6B97" w:rsidP="007A6B97">
      <w:pPr>
        <w:widowControl w:val="0"/>
        <w:ind w:left="0"/>
        <w:rPr>
          <w:snapToGrid w:val="0"/>
        </w:rPr>
      </w:pPr>
    </w:p>
    <w:p w:rsidR="007A6B97" w:rsidRPr="006955E8" w:rsidRDefault="007A6B97" w:rsidP="007A6B97">
      <w:pPr>
        <w:widowControl w:val="0"/>
        <w:ind w:left="0"/>
        <w:rPr>
          <w:rFonts w:cs="Arial"/>
          <w:b/>
          <w:snapToGrid w:val="0"/>
          <w:szCs w:val="24"/>
          <w:u w:val="single"/>
        </w:rPr>
      </w:pPr>
      <w:r w:rsidRPr="006955E8">
        <w:rPr>
          <w:rFonts w:cs="Arial"/>
          <w:b/>
          <w:snapToGrid w:val="0"/>
          <w:szCs w:val="24"/>
          <w:u w:val="single"/>
        </w:rPr>
        <w:t>RETURN OF QUESTIONNAIRE DETAILS</w:t>
      </w:r>
    </w:p>
    <w:p w:rsidR="007A6B97" w:rsidRPr="006955E8" w:rsidRDefault="007A6B97" w:rsidP="007A6B97">
      <w:pPr>
        <w:widowControl w:val="0"/>
        <w:ind w:left="0"/>
        <w:rPr>
          <w:rFonts w:cs="Arial"/>
          <w:b/>
          <w:snapToGrid w:val="0"/>
          <w:szCs w:val="24"/>
          <w:u w:val="single"/>
        </w:rPr>
      </w:pPr>
    </w:p>
    <w:p w:rsidR="007A6B97" w:rsidRPr="006955E8" w:rsidRDefault="007A6B97" w:rsidP="007A6B97">
      <w:pPr>
        <w:widowControl w:val="0"/>
        <w:ind w:left="0"/>
        <w:rPr>
          <w:rFonts w:cs="Arial"/>
          <w:snapToGrid w:val="0"/>
          <w:szCs w:val="24"/>
        </w:rPr>
      </w:pPr>
      <w:r w:rsidRPr="006955E8">
        <w:rPr>
          <w:rFonts w:cs="Arial"/>
          <w:b/>
          <w:snapToGrid w:val="0"/>
          <w:szCs w:val="24"/>
        </w:rPr>
        <w:t>Preferably by email to:</w:t>
      </w:r>
      <w:r w:rsidRPr="006955E8">
        <w:rPr>
          <w:rFonts w:cs="Arial"/>
          <w:b/>
          <w:snapToGrid w:val="0"/>
          <w:szCs w:val="24"/>
        </w:rPr>
        <w:tab/>
      </w:r>
      <w:r w:rsidRPr="006955E8">
        <w:rPr>
          <w:rFonts w:cs="Arial"/>
          <w:b/>
          <w:snapToGrid w:val="0"/>
          <w:szCs w:val="24"/>
        </w:rPr>
        <w:tab/>
      </w:r>
      <w:hyperlink r:id="rId10" w:history="1">
        <w:r w:rsidR="00A312EF" w:rsidRPr="007C5544">
          <w:rPr>
            <w:rStyle w:val="Hyperlink"/>
            <w:rFonts w:cs="Arial"/>
            <w:snapToGrid w:val="0"/>
            <w:szCs w:val="24"/>
          </w:rPr>
          <w:t>operations1@adcommission.gov.au</w:t>
        </w:r>
      </w:hyperlink>
      <w:r w:rsidRPr="006955E8">
        <w:rPr>
          <w:rFonts w:cs="Arial"/>
          <w:snapToGrid w:val="0"/>
          <w:szCs w:val="24"/>
        </w:rPr>
        <w:t xml:space="preserve"> </w:t>
      </w:r>
    </w:p>
    <w:p w:rsidR="007A6B97" w:rsidRDefault="007A6B97" w:rsidP="007A6B97">
      <w:pPr>
        <w:widowControl w:val="0"/>
        <w:ind w:left="0"/>
        <w:rPr>
          <w:rFonts w:cs="Arial"/>
          <w:b/>
          <w:snapToGrid w:val="0"/>
          <w:szCs w:val="24"/>
        </w:rPr>
      </w:pPr>
    </w:p>
    <w:p w:rsidR="007A6B97" w:rsidRPr="006955E8" w:rsidRDefault="007A6B97" w:rsidP="007A6B97">
      <w:pPr>
        <w:widowControl w:val="0"/>
        <w:ind w:left="0"/>
        <w:rPr>
          <w:rFonts w:cs="Arial"/>
          <w:b/>
          <w:snapToGrid w:val="0"/>
          <w:szCs w:val="24"/>
        </w:rPr>
      </w:pPr>
      <w:r w:rsidRPr="006955E8">
        <w:rPr>
          <w:rFonts w:cs="Arial"/>
          <w:b/>
          <w:snapToGrid w:val="0"/>
          <w:szCs w:val="24"/>
        </w:rPr>
        <w:t xml:space="preserve">Or by mail </w:t>
      </w:r>
    </w:p>
    <w:p w:rsidR="007A6B97" w:rsidRPr="006955E8" w:rsidRDefault="007A6B97" w:rsidP="007A6B97">
      <w:pPr>
        <w:widowControl w:val="0"/>
        <w:ind w:left="0"/>
        <w:rPr>
          <w:rFonts w:cs="Arial"/>
          <w:snapToGrid w:val="0"/>
          <w:szCs w:val="24"/>
        </w:rPr>
      </w:pPr>
      <w:r w:rsidRPr="006955E8">
        <w:rPr>
          <w:rFonts w:cs="Arial"/>
          <w:b/>
          <w:snapToGrid w:val="0"/>
          <w:szCs w:val="24"/>
        </w:rPr>
        <w:t>(CD-ROM or USB):</w:t>
      </w:r>
      <w:r w:rsidRPr="006955E8">
        <w:rPr>
          <w:rFonts w:cs="Arial"/>
          <w:b/>
          <w:snapToGrid w:val="0"/>
          <w:szCs w:val="24"/>
        </w:rPr>
        <w:tab/>
      </w:r>
      <w:r w:rsidRPr="006955E8">
        <w:rPr>
          <w:rFonts w:cs="Arial"/>
          <w:b/>
          <w:snapToGrid w:val="0"/>
          <w:szCs w:val="24"/>
        </w:rPr>
        <w:tab/>
      </w:r>
      <w:r w:rsidRPr="006955E8">
        <w:rPr>
          <w:rFonts w:cs="Arial"/>
          <w:b/>
          <w:snapToGrid w:val="0"/>
          <w:szCs w:val="24"/>
        </w:rPr>
        <w:tab/>
      </w:r>
      <w:r w:rsidRPr="006955E8">
        <w:rPr>
          <w:rFonts w:cs="Arial"/>
          <w:snapToGrid w:val="0"/>
          <w:szCs w:val="24"/>
        </w:rPr>
        <w:t xml:space="preserve">Director Operations </w:t>
      </w:r>
      <w:r w:rsidR="00A312EF">
        <w:rPr>
          <w:rFonts w:cs="Arial"/>
          <w:snapToGrid w:val="0"/>
          <w:szCs w:val="24"/>
        </w:rPr>
        <w:t>1</w:t>
      </w:r>
    </w:p>
    <w:p w:rsidR="007A6B97" w:rsidRPr="006955E8" w:rsidRDefault="007A6B97" w:rsidP="007A6B97">
      <w:pPr>
        <w:widowControl w:val="0"/>
        <w:ind w:left="0"/>
        <w:rPr>
          <w:snapToGrid w:val="0"/>
          <w:szCs w:val="24"/>
        </w:rPr>
      </w:pP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rFonts w:cs="Arial"/>
          <w:snapToGrid w:val="0"/>
          <w:szCs w:val="24"/>
        </w:rPr>
        <w:tab/>
      </w:r>
      <w:r w:rsidRPr="006955E8">
        <w:rPr>
          <w:snapToGrid w:val="0"/>
          <w:szCs w:val="24"/>
        </w:rPr>
        <w:t>Anti-Dumping Commission</w:t>
      </w:r>
    </w:p>
    <w:p w:rsidR="007A6B97" w:rsidRPr="006955E8" w:rsidRDefault="00E92BDD" w:rsidP="007A6B97">
      <w:pPr>
        <w:widowControl w:val="0"/>
        <w:ind w:left="2948" w:firstLine="737"/>
        <w:rPr>
          <w:snapToGrid w:val="0"/>
          <w:szCs w:val="24"/>
        </w:rPr>
      </w:pPr>
      <w:r>
        <w:rPr>
          <w:snapToGrid w:val="0"/>
          <w:szCs w:val="24"/>
        </w:rPr>
        <w:t>GPO Box 1632</w:t>
      </w:r>
    </w:p>
    <w:p w:rsidR="007A6B97" w:rsidRPr="006955E8" w:rsidRDefault="00E92BDD" w:rsidP="007A6B97">
      <w:pPr>
        <w:widowControl w:val="0"/>
        <w:ind w:left="2948" w:firstLine="737"/>
        <w:rPr>
          <w:snapToGrid w:val="0"/>
          <w:szCs w:val="24"/>
        </w:rPr>
      </w:pPr>
      <w:r>
        <w:rPr>
          <w:snapToGrid w:val="0"/>
          <w:szCs w:val="24"/>
        </w:rPr>
        <w:t>Melbourne</w:t>
      </w:r>
      <w:r w:rsidR="007A6B97" w:rsidRPr="006955E8">
        <w:rPr>
          <w:snapToGrid w:val="0"/>
          <w:szCs w:val="24"/>
        </w:rPr>
        <w:t xml:space="preserve"> </w:t>
      </w:r>
      <w:r>
        <w:rPr>
          <w:snapToGrid w:val="0"/>
          <w:szCs w:val="24"/>
        </w:rPr>
        <w:t>VIC</w:t>
      </w:r>
      <w:r w:rsidR="007A6B97">
        <w:rPr>
          <w:snapToGrid w:val="0"/>
          <w:szCs w:val="24"/>
        </w:rPr>
        <w:t xml:space="preserve"> </w:t>
      </w:r>
      <w:r>
        <w:rPr>
          <w:snapToGrid w:val="0"/>
          <w:szCs w:val="24"/>
        </w:rPr>
        <w:t>3001</w:t>
      </w:r>
    </w:p>
    <w:p w:rsidR="007A6B97" w:rsidRDefault="007A6B97" w:rsidP="007A6B97">
      <w:pPr>
        <w:widowControl w:val="0"/>
        <w:ind w:left="2948" w:firstLine="737"/>
        <w:rPr>
          <w:snapToGrid w:val="0"/>
        </w:rPr>
      </w:pPr>
      <w:r w:rsidRPr="006955E8">
        <w:rPr>
          <w:snapToGrid w:val="0"/>
          <w:szCs w:val="24"/>
        </w:rPr>
        <w:t>Australia</w:t>
      </w:r>
    </w:p>
    <w:p w:rsidR="00515B70" w:rsidRDefault="00515B70">
      <w:pPr>
        <w:widowControl w:val="0"/>
        <w:ind w:left="0"/>
        <w:rPr>
          <w:snapToGrid w:val="0"/>
        </w:rPr>
      </w:pPr>
    </w:p>
    <w:p w:rsidR="00515B70" w:rsidRDefault="00515B70">
      <w:pPr>
        <w:widowControl w:val="0"/>
        <w:ind w:left="0"/>
        <w:rPr>
          <w:snapToGrid w:val="0"/>
        </w:rPr>
      </w:pPr>
    </w:p>
    <w:bookmarkStart w:id="6" w:name="_Toc478976737"/>
    <w:bookmarkStart w:id="7" w:name="_Toc478976778"/>
    <w:bookmarkStart w:id="8" w:name="_Toc506971813"/>
    <w:p w:rsidR="00E92BDD" w:rsidRDefault="00F82B16" w:rsidP="00E92BDD">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09E0B7"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bookmarkEnd w:id="6"/>
      <w:bookmarkEnd w:id="7"/>
      <w:r w:rsidR="00226711">
        <w:br w:type="page"/>
      </w:r>
      <w:bookmarkStart w:id="9" w:name="_Toc506971814"/>
      <w:bookmarkStart w:id="10" w:name="_Toc478976738"/>
      <w:bookmarkEnd w:id="8"/>
    </w:p>
    <w:p w:rsidR="00515B70" w:rsidRDefault="00515B70">
      <w:pPr>
        <w:pStyle w:val="Heading1"/>
      </w:pPr>
      <w:bookmarkStart w:id="11" w:name="_Toc478976779"/>
      <w:r>
        <w:lastRenderedPageBreak/>
        <w:t>Table of contents</w:t>
      </w:r>
      <w:bookmarkEnd w:id="9"/>
      <w:bookmarkEnd w:id="10"/>
      <w:bookmarkEnd w:id="11"/>
    </w:p>
    <w:p w:rsidR="00515B70" w:rsidRDefault="00515B70">
      <w:pPr>
        <w:pStyle w:val="TOC2"/>
        <w:rPr>
          <w:snapToGrid w:val="0"/>
        </w:rPr>
      </w:pPr>
    </w:p>
    <w:p w:rsidR="00E92BDD" w:rsidRDefault="009E265D" w:rsidP="00E92BD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780" w:history="1">
        <w:r w:rsidR="00E92BDD" w:rsidRPr="002D0BCE">
          <w:rPr>
            <w:rStyle w:val="Hyperlink"/>
            <w:noProof/>
          </w:rPr>
          <w:t>Goods under consideration</w:t>
        </w:r>
        <w:r w:rsidR="00E92BDD">
          <w:rPr>
            <w:noProof/>
            <w:webHidden/>
          </w:rPr>
          <w:tab/>
        </w:r>
        <w:r w:rsidR="00E92BDD">
          <w:rPr>
            <w:noProof/>
            <w:webHidden/>
          </w:rPr>
          <w:fldChar w:fldCharType="begin"/>
        </w:r>
        <w:r w:rsidR="00E92BDD">
          <w:rPr>
            <w:noProof/>
            <w:webHidden/>
          </w:rPr>
          <w:instrText xml:space="preserve"> PAGEREF _Toc478976780 \h </w:instrText>
        </w:r>
        <w:r w:rsidR="00E92BDD">
          <w:rPr>
            <w:noProof/>
            <w:webHidden/>
          </w:rPr>
        </w:r>
        <w:r w:rsidR="00E92BDD">
          <w:rPr>
            <w:noProof/>
            <w:webHidden/>
          </w:rPr>
          <w:fldChar w:fldCharType="separate"/>
        </w:r>
        <w:r w:rsidR="00E92BDD">
          <w:rPr>
            <w:noProof/>
            <w:webHidden/>
          </w:rPr>
          <w:t>3</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781" w:history="1">
        <w:r w:rsidR="00E92BDD" w:rsidRPr="002D0BCE">
          <w:rPr>
            <w:rStyle w:val="Hyperlink"/>
            <w:noProof/>
          </w:rPr>
          <w:t>Instructions</w:t>
        </w:r>
        <w:r w:rsidR="00E92BDD">
          <w:rPr>
            <w:noProof/>
            <w:webHidden/>
          </w:rPr>
          <w:tab/>
        </w:r>
        <w:r w:rsidR="00E92BDD">
          <w:rPr>
            <w:noProof/>
            <w:webHidden/>
          </w:rPr>
          <w:fldChar w:fldCharType="begin"/>
        </w:r>
        <w:r w:rsidR="00E92BDD">
          <w:rPr>
            <w:noProof/>
            <w:webHidden/>
          </w:rPr>
          <w:instrText xml:space="preserve"> PAGEREF _Toc478976781 \h </w:instrText>
        </w:r>
        <w:r w:rsidR="00E92BDD">
          <w:rPr>
            <w:noProof/>
            <w:webHidden/>
          </w:rPr>
        </w:r>
        <w:r w:rsidR="00E92BDD">
          <w:rPr>
            <w:noProof/>
            <w:webHidden/>
          </w:rPr>
          <w:fldChar w:fldCharType="separate"/>
        </w:r>
        <w:r w:rsidR="00E92BDD">
          <w:rPr>
            <w:noProof/>
            <w:webHidden/>
          </w:rPr>
          <w:t>4</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2" w:history="1">
        <w:r w:rsidR="00E92BDD" w:rsidRPr="002D0BCE">
          <w:rPr>
            <w:rStyle w:val="Hyperlink"/>
            <w:noProof/>
          </w:rPr>
          <w:t>Why you have been asked to fill out this questionnaire?</w:t>
        </w:r>
        <w:r w:rsidR="00E92BDD">
          <w:rPr>
            <w:noProof/>
            <w:webHidden/>
          </w:rPr>
          <w:tab/>
        </w:r>
        <w:r w:rsidR="00E92BDD">
          <w:rPr>
            <w:noProof/>
            <w:webHidden/>
          </w:rPr>
          <w:fldChar w:fldCharType="begin"/>
        </w:r>
        <w:r w:rsidR="00E92BDD">
          <w:rPr>
            <w:noProof/>
            <w:webHidden/>
          </w:rPr>
          <w:instrText xml:space="preserve"> PAGEREF _Toc478976782 \h </w:instrText>
        </w:r>
        <w:r w:rsidR="00E92BDD">
          <w:rPr>
            <w:noProof/>
            <w:webHidden/>
          </w:rPr>
        </w:r>
        <w:r w:rsidR="00E92BDD">
          <w:rPr>
            <w:noProof/>
            <w:webHidden/>
          </w:rPr>
          <w:fldChar w:fldCharType="separate"/>
        </w:r>
        <w:r w:rsidR="00E92BDD">
          <w:rPr>
            <w:noProof/>
            <w:webHidden/>
          </w:rPr>
          <w:t>4</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3" w:history="1">
        <w:r w:rsidR="00E92BDD" w:rsidRPr="002D0BCE">
          <w:rPr>
            <w:rStyle w:val="Hyperlink"/>
            <w:noProof/>
          </w:rPr>
          <w:t>What happens if you do not respond to this questionnaire?</w:t>
        </w:r>
        <w:r w:rsidR="00E92BDD">
          <w:rPr>
            <w:noProof/>
            <w:webHidden/>
          </w:rPr>
          <w:tab/>
        </w:r>
        <w:r w:rsidR="00E92BDD">
          <w:rPr>
            <w:noProof/>
            <w:webHidden/>
          </w:rPr>
          <w:fldChar w:fldCharType="begin"/>
        </w:r>
        <w:r w:rsidR="00E92BDD">
          <w:rPr>
            <w:noProof/>
            <w:webHidden/>
          </w:rPr>
          <w:instrText xml:space="preserve"> PAGEREF _Toc478976783 \h </w:instrText>
        </w:r>
        <w:r w:rsidR="00E92BDD">
          <w:rPr>
            <w:noProof/>
            <w:webHidden/>
          </w:rPr>
        </w:r>
        <w:r w:rsidR="00E92BDD">
          <w:rPr>
            <w:noProof/>
            <w:webHidden/>
          </w:rPr>
          <w:fldChar w:fldCharType="separate"/>
        </w:r>
        <w:r w:rsidR="00E92BDD">
          <w:rPr>
            <w:noProof/>
            <w:webHidden/>
          </w:rPr>
          <w:t>5</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4" w:history="1">
        <w:r w:rsidR="00E92BDD" w:rsidRPr="002D0BCE">
          <w:rPr>
            <w:rStyle w:val="Hyperlink"/>
            <w:noProof/>
          </w:rPr>
          <w:t>Due date for response</w:t>
        </w:r>
        <w:r w:rsidR="00E92BDD">
          <w:rPr>
            <w:noProof/>
            <w:webHidden/>
          </w:rPr>
          <w:tab/>
        </w:r>
        <w:r w:rsidR="00E92BDD">
          <w:rPr>
            <w:noProof/>
            <w:webHidden/>
          </w:rPr>
          <w:fldChar w:fldCharType="begin"/>
        </w:r>
        <w:r w:rsidR="00E92BDD">
          <w:rPr>
            <w:noProof/>
            <w:webHidden/>
          </w:rPr>
          <w:instrText xml:space="preserve"> PAGEREF _Toc478976784 \h </w:instrText>
        </w:r>
        <w:r w:rsidR="00E92BDD">
          <w:rPr>
            <w:noProof/>
            <w:webHidden/>
          </w:rPr>
        </w:r>
        <w:r w:rsidR="00E92BDD">
          <w:rPr>
            <w:noProof/>
            <w:webHidden/>
          </w:rPr>
          <w:fldChar w:fldCharType="separate"/>
        </w:r>
        <w:r w:rsidR="00E92BDD">
          <w:rPr>
            <w:noProof/>
            <w:webHidden/>
          </w:rPr>
          <w:t>5</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5" w:history="1">
        <w:r w:rsidR="00E92BDD" w:rsidRPr="002D0BCE">
          <w:rPr>
            <w:rStyle w:val="Hyperlink"/>
            <w:noProof/>
          </w:rPr>
          <w:t>Confidential and non-confidential submissions</w:t>
        </w:r>
        <w:r w:rsidR="00E92BDD">
          <w:rPr>
            <w:noProof/>
            <w:webHidden/>
          </w:rPr>
          <w:tab/>
        </w:r>
        <w:r w:rsidR="00E92BDD">
          <w:rPr>
            <w:noProof/>
            <w:webHidden/>
          </w:rPr>
          <w:fldChar w:fldCharType="begin"/>
        </w:r>
        <w:r w:rsidR="00E92BDD">
          <w:rPr>
            <w:noProof/>
            <w:webHidden/>
          </w:rPr>
          <w:instrText xml:space="preserve"> PAGEREF _Toc478976785 \h </w:instrText>
        </w:r>
        <w:r w:rsidR="00E92BDD">
          <w:rPr>
            <w:noProof/>
            <w:webHidden/>
          </w:rPr>
        </w:r>
        <w:r w:rsidR="00E92BDD">
          <w:rPr>
            <w:noProof/>
            <w:webHidden/>
          </w:rPr>
          <w:fldChar w:fldCharType="separate"/>
        </w:r>
        <w:r w:rsidR="00E92BDD">
          <w:rPr>
            <w:noProof/>
            <w:webHidden/>
          </w:rPr>
          <w:t>5</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6" w:history="1">
        <w:r w:rsidR="00E92BDD" w:rsidRPr="002D0BCE">
          <w:rPr>
            <w:rStyle w:val="Hyperlink"/>
            <w:noProof/>
          </w:rPr>
          <w:t>Exporter’s declaration</w:t>
        </w:r>
        <w:r w:rsidR="00E92BDD">
          <w:rPr>
            <w:noProof/>
            <w:webHidden/>
          </w:rPr>
          <w:tab/>
        </w:r>
        <w:r w:rsidR="00E92BDD">
          <w:rPr>
            <w:noProof/>
            <w:webHidden/>
          </w:rPr>
          <w:fldChar w:fldCharType="begin"/>
        </w:r>
        <w:r w:rsidR="00E92BDD">
          <w:rPr>
            <w:noProof/>
            <w:webHidden/>
          </w:rPr>
          <w:instrText xml:space="preserve"> PAGEREF _Toc478976786 \h </w:instrText>
        </w:r>
        <w:r w:rsidR="00E92BDD">
          <w:rPr>
            <w:noProof/>
            <w:webHidden/>
          </w:rPr>
        </w:r>
        <w:r w:rsidR="00E92BDD">
          <w:rPr>
            <w:noProof/>
            <w:webHidden/>
          </w:rPr>
          <w:fldChar w:fldCharType="separate"/>
        </w:r>
        <w:r w:rsidR="00E92BDD">
          <w:rPr>
            <w:noProof/>
            <w:webHidden/>
          </w:rPr>
          <w:t>6</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7" w:history="1">
        <w:r w:rsidR="00E92BDD" w:rsidRPr="002D0BCE">
          <w:rPr>
            <w:rStyle w:val="Hyperlink"/>
            <w:noProof/>
          </w:rPr>
          <w:t>Verification of the information that you supply</w:t>
        </w:r>
        <w:r w:rsidR="00E92BDD">
          <w:rPr>
            <w:noProof/>
            <w:webHidden/>
          </w:rPr>
          <w:tab/>
        </w:r>
        <w:r w:rsidR="00E92BDD">
          <w:rPr>
            <w:noProof/>
            <w:webHidden/>
          </w:rPr>
          <w:fldChar w:fldCharType="begin"/>
        </w:r>
        <w:r w:rsidR="00E92BDD">
          <w:rPr>
            <w:noProof/>
            <w:webHidden/>
          </w:rPr>
          <w:instrText xml:space="preserve"> PAGEREF _Toc478976787 \h </w:instrText>
        </w:r>
        <w:r w:rsidR="00E92BDD">
          <w:rPr>
            <w:noProof/>
            <w:webHidden/>
          </w:rPr>
        </w:r>
        <w:r w:rsidR="00E92BDD">
          <w:rPr>
            <w:noProof/>
            <w:webHidden/>
          </w:rPr>
          <w:fldChar w:fldCharType="separate"/>
        </w:r>
        <w:r w:rsidR="00E92BDD">
          <w:rPr>
            <w:noProof/>
            <w:webHidden/>
          </w:rPr>
          <w:t>6</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8" w:history="1">
        <w:r w:rsidR="00E92BDD" w:rsidRPr="002D0BCE">
          <w:rPr>
            <w:rStyle w:val="Hyperlink"/>
            <w:noProof/>
          </w:rPr>
          <w:t>If you do not manufacture the goods</w:t>
        </w:r>
        <w:r w:rsidR="00E92BDD">
          <w:rPr>
            <w:noProof/>
            <w:webHidden/>
          </w:rPr>
          <w:tab/>
        </w:r>
        <w:r w:rsidR="00E92BDD">
          <w:rPr>
            <w:noProof/>
            <w:webHidden/>
          </w:rPr>
          <w:fldChar w:fldCharType="begin"/>
        </w:r>
        <w:r w:rsidR="00E92BDD">
          <w:rPr>
            <w:noProof/>
            <w:webHidden/>
          </w:rPr>
          <w:instrText xml:space="preserve"> PAGEREF _Toc478976788 \h </w:instrText>
        </w:r>
        <w:r w:rsidR="00E92BDD">
          <w:rPr>
            <w:noProof/>
            <w:webHidden/>
          </w:rPr>
        </w:r>
        <w:r w:rsidR="00E92BDD">
          <w:rPr>
            <w:noProof/>
            <w:webHidden/>
          </w:rPr>
          <w:fldChar w:fldCharType="separate"/>
        </w:r>
        <w:r w:rsidR="00E92BDD">
          <w:rPr>
            <w:noProof/>
            <w:webHidden/>
          </w:rPr>
          <w:t>7</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89" w:history="1">
        <w:r w:rsidR="00E92BDD" w:rsidRPr="002D0BCE">
          <w:rPr>
            <w:rStyle w:val="Hyperlink"/>
            <w:noProof/>
          </w:rPr>
          <w:t>If you do not export the goods</w:t>
        </w:r>
        <w:r w:rsidR="00E92BDD">
          <w:rPr>
            <w:noProof/>
            <w:webHidden/>
          </w:rPr>
          <w:tab/>
        </w:r>
        <w:r w:rsidR="00E92BDD">
          <w:rPr>
            <w:noProof/>
            <w:webHidden/>
          </w:rPr>
          <w:fldChar w:fldCharType="begin"/>
        </w:r>
        <w:r w:rsidR="00E92BDD">
          <w:rPr>
            <w:noProof/>
            <w:webHidden/>
          </w:rPr>
          <w:instrText xml:space="preserve"> PAGEREF _Toc478976789 \h </w:instrText>
        </w:r>
        <w:r w:rsidR="00E92BDD">
          <w:rPr>
            <w:noProof/>
            <w:webHidden/>
          </w:rPr>
        </w:r>
        <w:r w:rsidR="00E92BDD">
          <w:rPr>
            <w:noProof/>
            <w:webHidden/>
          </w:rPr>
          <w:fldChar w:fldCharType="separate"/>
        </w:r>
        <w:r w:rsidR="00E92BDD">
          <w:rPr>
            <w:noProof/>
            <w:webHidden/>
          </w:rPr>
          <w:t>7</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90" w:history="1">
        <w:r w:rsidR="00E92BDD" w:rsidRPr="002D0BCE">
          <w:rPr>
            <w:rStyle w:val="Hyperlink"/>
            <w:noProof/>
          </w:rPr>
          <w:t>Outline of information required by this questionnaire</w:t>
        </w:r>
        <w:r w:rsidR="00E92BDD">
          <w:rPr>
            <w:noProof/>
            <w:webHidden/>
          </w:rPr>
          <w:tab/>
        </w:r>
        <w:r w:rsidR="00E92BDD">
          <w:rPr>
            <w:noProof/>
            <w:webHidden/>
          </w:rPr>
          <w:fldChar w:fldCharType="begin"/>
        </w:r>
        <w:r w:rsidR="00E92BDD">
          <w:rPr>
            <w:noProof/>
            <w:webHidden/>
          </w:rPr>
          <w:instrText xml:space="preserve"> PAGEREF _Toc478976790 \h </w:instrText>
        </w:r>
        <w:r w:rsidR="00E92BDD">
          <w:rPr>
            <w:noProof/>
            <w:webHidden/>
          </w:rPr>
        </w:r>
        <w:r w:rsidR="00E92BDD">
          <w:rPr>
            <w:noProof/>
            <w:webHidden/>
          </w:rPr>
          <w:fldChar w:fldCharType="separate"/>
        </w:r>
        <w:r w:rsidR="00E92BDD">
          <w:rPr>
            <w:noProof/>
            <w:webHidden/>
          </w:rPr>
          <w:t>7</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91" w:history="1">
        <w:r w:rsidR="00E92BDD" w:rsidRPr="002D0BCE">
          <w:rPr>
            <w:rStyle w:val="Hyperlink"/>
            <w:noProof/>
          </w:rPr>
          <w:t>Some general instructions for preparing your response</w:t>
        </w:r>
        <w:r w:rsidR="00E92BDD">
          <w:rPr>
            <w:noProof/>
            <w:webHidden/>
          </w:rPr>
          <w:tab/>
        </w:r>
        <w:r w:rsidR="00E92BDD">
          <w:rPr>
            <w:noProof/>
            <w:webHidden/>
          </w:rPr>
          <w:fldChar w:fldCharType="begin"/>
        </w:r>
        <w:r w:rsidR="00E92BDD">
          <w:rPr>
            <w:noProof/>
            <w:webHidden/>
          </w:rPr>
          <w:instrText xml:space="preserve"> PAGEREF _Toc478976791 \h </w:instrText>
        </w:r>
        <w:r w:rsidR="00E92BDD">
          <w:rPr>
            <w:noProof/>
            <w:webHidden/>
          </w:rPr>
        </w:r>
        <w:r w:rsidR="00E92BDD">
          <w:rPr>
            <w:noProof/>
            <w:webHidden/>
          </w:rPr>
          <w:fldChar w:fldCharType="separate"/>
        </w:r>
        <w:r w:rsidR="00E92BDD">
          <w:rPr>
            <w:noProof/>
            <w:webHidden/>
          </w:rPr>
          <w:t>8</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92" w:history="1">
        <w:r w:rsidR="00E92BDD" w:rsidRPr="002D0BCE">
          <w:rPr>
            <w:rStyle w:val="Hyperlink"/>
            <w:noProof/>
          </w:rPr>
          <w:t>Instructions on providing electronic data</w:t>
        </w:r>
        <w:r w:rsidR="00E92BDD">
          <w:rPr>
            <w:noProof/>
            <w:webHidden/>
          </w:rPr>
          <w:tab/>
        </w:r>
        <w:r w:rsidR="00E92BDD">
          <w:rPr>
            <w:noProof/>
            <w:webHidden/>
          </w:rPr>
          <w:fldChar w:fldCharType="begin"/>
        </w:r>
        <w:r w:rsidR="00E92BDD">
          <w:rPr>
            <w:noProof/>
            <w:webHidden/>
          </w:rPr>
          <w:instrText xml:space="preserve"> PAGEREF _Toc478976792 \h </w:instrText>
        </w:r>
        <w:r w:rsidR="00E92BDD">
          <w:rPr>
            <w:noProof/>
            <w:webHidden/>
          </w:rPr>
        </w:r>
        <w:r w:rsidR="00E92BDD">
          <w:rPr>
            <w:noProof/>
            <w:webHidden/>
          </w:rPr>
          <w:fldChar w:fldCharType="separate"/>
        </w:r>
        <w:r w:rsidR="00E92BDD">
          <w:rPr>
            <w:noProof/>
            <w:webHidden/>
          </w:rPr>
          <w:t>8</w:t>
        </w:r>
        <w:r w:rsidR="00E92BDD">
          <w:rPr>
            <w:noProof/>
            <w:webHidden/>
          </w:rPr>
          <w:fldChar w:fldCharType="end"/>
        </w:r>
      </w:hyperlink>
    </w:p>
    <w:p w:rsidR="00E92BDD" w:rsidRDefault="00F07AFE">
      <w:pPr>
        <w:pStyle w:val="TOC2"/>
        <w:tabs>
          <w:tab w:val="right" w:leader="dot" w:pos="8892"/>
        </w:tabs>
        <w:rPr>
          <w:rFonts w:asciiTheme="minorHAnsi" w:eastAsiaTheme="minorEastAsia" w:hAnsiTheme="minorHAnsi" w:cstheme="minorBidi"/>
          <w:smallCaps w:val="0"/>
          <w:noProof/>
          <w:sz w:val="22"/>
          <w:szCs w:val="22"/>
          <w:lang w:eastAsia="en-AU"/>
        </w:rPr>
      </w:pPr>
      <w:hyperlink w:anchor="_Toc478976793" w:history="1">
        <w:r w:rsidR="00E92BDD" w:rsidRPr="002D0BCE">
          <w:rPr>
            <w:rStyle w:val="Hyperlink"/>
            <w:noProof/>
          </w:rPr>
          <w:t>Further information</w:t>
        </w:r>
        <w:r w:rsidR="00E92BDD">
          <w:rPr>
            <w:noProof/>
            <w:webHidden/>
          </w:rPr>
          <w:tab/>
        </w:r>
        <w:r w:rsidR="00E92BDD">
          <w:rPr>
            <w:noProof/>
            <w:webHidden/>
          </w:rPr>
          <w:fldChar w:fldCharType="begin"/>
        </w:r>
        <w:r w:rsidR="00E92BDD">
          <w:rPr>
            <w:noProof/>
            <w:webHidden/>
          </w:rPr>
          <w:instrText xml:space="preserve"> PAGEREF _Toc478976793 \h </w:instrText>
        </w:r>
        <w:r w:rsidR="00E92BDD">
          <w:rPr>
            <w:noProof/>
            <w:webHidden/>
          </w:rPr>
        </w:r>
        <w:r w:rsidR="00E92BDD">
          <w:rPr>
            <w:noProof/>
            <w:webHidden/>
          </w:rPr>
          <w:fldChar w:fldCharType="separate"/>
        </w:r>
        <w:r w:rsidR="00E92BDD">
          <w:rPr>
            <w:noProof/>
            <w:webHidden/>
          </w:rPr>
          <w:t>9</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794" w:history="1">
        <w:r w:rsidR="00E92BDD" w:rsidRPr="002D0BCE">
          <w:rPr>
            <w:rStyle w:val="Hyperlink"/>
            <w:noProof/>
          </w:rPr>
          <w:t>Section A Company structure and operations</w:t>
        </w:r>
        <w:r w:rsidR="00E92BDD">
          <w:rPr>
            <w:noProof/>
            <w:webHidden/>
          </w:rPr>
          <w:tab/>
        </w:r>
        <w:r w:rsidR="00E92BDD">
          <w:rPr>
            <w:noProof/>
            <w:webHidden/>
          </w:rPr>
          <w:fldChar w:fldCharType="begin"/>
        </w:r>
        <w:r w:rsidR="00E92BDD">
          <w:rPr>
            <w:noProof/>
            <w:webHidden/>
          </w:rPr>
          <w:instrText xml:space="preserve"> PAGEREF _Toc478976794 \h </w:instrText>
        </w:r>
        <w:r w:rsidR="00E92BDD">
          <w:rPr>
            <w:noProof/>
            <w:webHidden/>
          </w:rPr>
        </w:r>
        <w:r w:rsidR="00E92BDD">
          <w:rPr>
            <w:noProof/>
            <w:webHidden/>
          </w:rPr>
          <w:fldChar w:fldCharType="separate"/>
        </w:r>
        <w:r w:rsidR="00E92BDD">
          <w:rPr>
            <w:noProof/>
            <w:webHidden/>
          </w:rPr>
          <w:t>10</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795" w:history="1">
        <w:r w:rsidR="00E92BDD" w:rsidRPr="002D0BCE">
          <w:rPr>
            <w:rStyle w:val="Hyperlink"/>
            <w:noProof/>
          </w:rPr>
          <w:t>A-1</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Identity and communication</w:t>
        </w:r>
        <w:r w:rsidR="00E92BDD">
          <w:rPr>
            <w:noProof/>
            <w:webHidden/>
          </w:rPr>
          <w:tab/>
        </w:r>
        <w:r w:rsidR="00E92BDD">
          <w:rPr>
            <w:noProof/>
            <w:webHidden/>
          </w:rPr>
          <w:fldChar w:fldCharType="begin"/>
        </w:r>
        <w:r w:rsidR="00E92BDD">
          <w:rPr>
            <w:noProof/>
            <w:webHidden/>
          </w:rPr>
          <w:instrText xml:space="preserve"> PAGEREF _Toc478976795 \h </w:instrText>
        </w:r>
        <w:r w:rsidR="00E92BDD">
          <w:rPr>
            <w:noProof/>
            <w:webHidden/>
          </w:rPr>
        </w:r>
        <w:r w:rsidR="00E92BDD">
          <w:rPr>
            <w:noProof/>
            <w:webHidden/>
          </w:rPr>
          <w:fldChar w:fldCharType="separate"/>
        </w:r>
        <w:r w:rsidR="00E92BDD">
          <w:rPr>
            <w:noProof/>
            <w:webHidden/>
          </w:rPr>
          <w:t>10</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796" w:history="1">
        <w:r w:rsidR="00E92BDD" w:rsidRPr="002D0BCE">
          <w:rPr>
            <w:rStyle w:val="Hyperlink"/>
            <w:noProof/>
          </w:rPr>
          <w:t>A-2</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Representative of the company for the purpose of investigation</w:t>
        </w:r>
        <w:r w:rsidR="00E92BDD">
          <w:rPr>
            <w:noProof/>
            <w:webHidden/>
          </w:rPr>
          <w:tab/>
        </w:r>
        <w:r w:rsidR="00E92BDD">
          <w:rPr>
            <w:noProof/>
            <w:webHidden/>
          </w:rPr>
          <w:fldChar w:fldCharType="begin"/>
        </w:r>
        <w:r w:rsidR="00E92BDD">
          <w:rPr>
            <w:noProof/>
            <w:webHidden/>
          </w:rPr>
          <w:instrText xml:space="preserve"> PAGEREF _Toc478976796 \h </w:instrText>
        </w:r>
        <w:r w:rsidR="00E92BDD">
          <w:rPr>
            <w:noProof/>
            <w:webHidden/>
          </w:rPr>
        </w:r>
        <w:r w:rsidR="00E92BDD">
          <w:rPr>
            <w:noProof/>
            <w:webHidden/>
          </w:rPr>
          <w:fldChar w:fldCharType="separate"/>
        </w:r>
        <w:r w:rsidR="00E92BDD">
          <w:rPr>
            <w:noProof/>
            <w:webHidden/>
          </w:rPr>
          <w:t>10</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797" w:history="1">
        <w:r w:rsidR="00E92BDD" w:rsidRPr="002D0BCE">
          <w:rPr>
            <w:rStyle w:val="Hyperlink"/>
            <w:noProof/>
          </w:rPr>
          <w:t>A-3</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Company information</w:t>
        </w:r>
        <w:r w:rsidR="00E92BDD">
          <w:rPr>
            <w:noProof/>
            <w:webHidden/>
          </w:rPr>
          <w:tab/>
        </w:r>
        <w:r w:rsidR="00E92BDD">
          <w:rPr>
            <w:noProof/>
            <w:webHidden/>
          </w:rPr>
          <w:fldChar w:fldCharType="begin"/>
        </w:r>
        <w:r w:rsidR="00E92BDD">
          <w:rPr>
            <w:noProof/>
            <w:webHidden/>
          </w:rPr>
          <w:instrText xml:space="preserve"> PAGEREF _Toc478976797 \h </w:instrText>
        </w:r>
        <w:r w:rsidR="00E92BDD">
          <w:rPr>
            <w:noProof/>
            <w:webHidden/>
          </w:rPr>
        </w:r>
        <w:r w:rsidR="00E92BDD">
          <w:rPr>
            <w:noProof/>
            <w:webHidden/>
          </w:rPr>
          <w:fldChar w:fldCharType="separate"/>
        </w:r>
        <w:r w:rsidR="00E92BDD">
          <w:rPr>
            <w:noProof/>
            <w:webHidden/>
          </w:rPr>
          <w:t>10</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798" w:history="1">
        <w:r w:rsidR="00E92BDD" w:rsidRPr="002D0BCE">
          <w:rPr>
            <w:rStyle w:val="Hyperlink"/>
            <w:noProof/>
          </w:rPr>
          <w:t>A-4</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General accounting/administration information</w:t>
        </w:r>
        <w:r w:rsidR="00E92BDD">
          <w:rPr>
            <w:noProof/>
            <w:webHidden/>
          </w:rPr>
          <w:tab/>
        </w:r>
        <w:r w:rsidR="00E92BDD">
          <w:rPr>
            <w:noProof/>
            <w:webHidden/>
          </w:rPr>
          <w:fldChar w:fldCharType="begin"/>
        </w:r>
        <w:r w:rsidR="00E92BDD">
          <w:rPr>
            <w:noProof/>
            <w:webHidden/>
          </w:rPr>
          <w:instrText xml:space="preserve"> PAGEREF _Toc478976798 \h </w:instrText>
        </w:r>
        <w:r w:rsidR="00E92BDD">
          <w:rPr>
            <w:noProof/>
            <w:webHidden/>
          </w:rPr>
        </w:r>
        <w:r w:rsidR="00E92BDD">
          <w:rPr>
            <w:noProof/>
            <w:webHidden/>
          </w:rPr>
          <w:fldChar w:fldCharType="separate"/>
        </w:r>
        <w:r w:rsidR="00E92BDD">
          <w:rPr>
            <w:noProof/>
            <w:webHidden/>
          </w:rPr>
          <w:t>11</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799" w:history="1">
        <w:r w:rsidR="00E92BDD" w:rsidRPr="002D0BCE">
          <w:rPr>
            <w:rStyle w:val="Hyperlink"/>
            <w:noProof/>
          </w:rPr>
          <w:t>A-5</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Income statement</w:t>
        </w:r>
        <w:r w:rsidR="00E92BDD">
          <w:rPr>
            <w:noProof/>
            <w:webHidden/>
          </w:rPr>
          <w:tab/>
        </w:r>
        <w:r w:rsidR="00E92BDD">
          <w:rPr>
            <w:noProof/>
            <w:webHidden/>
          </w:rPr>
          <w:fldChar w:fldCharType="begin"/>
        </w:r>
        <w:r w:rsidR="00E92BDD">
          <w:rPr>
            <w:noProof/>
            <w:webHidden/>
          </w:rPr>
          <w:instrText xml:space="preserve"> PAGEREF _Toc478976799 \h </w:instrText>
        </w:r>
        <w:r w:rsidR="00E92BDD">
          <w:rPr>
            <w:noProof/>
            <w:webHidden/>
          </w:rPr>
        </w:r>
        <w:r w:rsidR="00E92BDD">
          <w:rPr>
            <w:noProof/>
            <w:webHidden/>
          </w:rPr>
          <w:fldChar w:fldCharType="separate"/>
        </w:r>
        <w:r w:rsidR="00E92BDD">
          <w:rPr>
            <w:noProof/>
            <w:webHidden/>
          </w:rPr>
          <w:t>13</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00" w:history="1">
        <w:r w:rsidR="00E92BDD" w:rsidRPr="002D0BCE">
          <w:rPr>
            <w:rStyle w:val="Hyperlink"/>
            <w:noProof/>
          </w:rPr>
          <w:t>A-6</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Sales</w:t>
        </w:r>
        <w:r w:rsidR="00E92BDD">
          <w:rPr>
            <w:noProof/>
            <w:webHidden/>
          </w:rPr>
          <w:tab/>
        </w:r>
        <w:r w:rsidR="00E92BDD">
          <w:rPr>
            <w:noProof/>
            <w:webHidden/>
          </w:rPr>
          <w:fldChar w:fldCharType="begin"/>
        </w:r>
        <w:r w:rsidR="00E92BDD">
          <w:rPr>
            <w:noProof/>
            <w:webHidden/>
          </w:rPr>
          <w:instrText xml:space="preserve"> PAGEREF _Toc478976800 \h </w:instrText>
        </w:r>
        <w:r w:rsidR="00E92BDD">
          <w:rPr>
            <w:noProof/>
            <w:webHidden/>
          </w:rPr>
        </w:r>
        <w:r w:rsidR="00E92BDD">
          <w:rPr>
            <w:noProof/>
            <w:webHidden/>
          </w:rPr>
          <w:fldChar w:fldCharType="separate"/>
        </w:r>
        <w:r w:rsidR="00E92BDD">
          <w:rPr>
            <w:noProof/>
            <w:webHidden/>
          </w:rPr>
          <w:t>15</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1" w:history="1">
        <w:r w:rsidR="00E92BDD" w:rsidRPr="002D0BCE">
          <w:rPr>
            <w:rStyle w:val="Hyperlink"/>
            <w:noProof/>
          </w:rPr>
          <w:t>Section B Sales to Australia (export price)</w:t>
        </w:r>
        <w:r w:rsidR="00E92BDD">
          <w:rPr>
            <w:noProof/>
            <w:webHidden/>
          </w:rPr>
          <w:tab/>
        </w:r>
        <w:r w:rsidR="00E92BDD">
          <w:rPr>
            <w:noProof/>
            <w:webHidden/>
          </w:rPr>
          <w:fldChar w:fldCharType="begin"/>
        </w:r>
        <w:r w:rsidR="00E92BDD">
          <w:rPr>
            <w:noProof/>
            <w:webHidden/>
          </w:rPr>
          <w:instrText xml:space="preserve"> PAGEREF _Toc478976801 \h </w:instrText>
        </w:r>
        <w:r w:rsidR="00E92BDD">
          <w:rPr>
            <w:noProof/>
            <w:webHidden/>
          </w:rPr>
        </w:r>
        <w:r w:rsidR="00E92BDD">
          <w:rPr>
            <w:noProof/>
            <w:webHidden/>
          </w:rPr>
          <w:fldChar w:fldCharType="separate"/>
        </w:r>
        <w:r w:rsidR="00E92BDD">
          <w:rPr>
            <w:noProof/>
            <w:webHidden/>
          </w:rPr>
          <w:t>16</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2" w:history="1">
        <w:r w:rsidR="00E92BDD" w:rsidRPr="002D0BCE">
          <w:rPr>
            <w:rStyle w:val="Hyperlink"/>
            <w:noProof/>
          </w:rPr>
          <w:t>Section C EXPORTED GOODS &amp; Like goods</w:t>
        </w:r>
        <w:r w:rsidR="00E92BDD">
          <w:rPr>
            <w:noProof/>
            <w:webHidden/>
          </w:rPr>
          <w:tab/>
        </w:r>
        <w:r w:rsidR="00E92BDD">
          <w:rPr>
            <w:noProof/>
            <w:webHidden/>
          </w:rPr>
          <w:fldChar w:fldCharType="begin"/>
        </w:r>
        <w:r w:rsidR="00E92BDD">
          <w:rPr>
            <w:noProof/>
            <w:webHidden/>
          </w:rPr>
          <w:instrText xml:space="preserve"> PAGEREF _Toc478976802 \h </w:instrText>
        </w:r>
        <w:r w:rsidR="00E92BDD">
          <w:rPr>
            <w:noProof/>
            <w:webHidden/>
          </w:rPr>
        </w:r>
        <w:r w:rsidR="00E92BDD">
          <w:rPr>
            <w:noProof/>
            <w:webHidden/>
          </w:rPr>
          <w:fldChar w:fldCharType="separate"/>
        </w:r>
        <w:r w:rsidR="00E92BDD">
          <w:rPr>
            <w:noProof/>
            <w:webHidden/>
          </w:rPr>
          <w:t>21</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3" w:history="1">
        <w:r w:rsidR="00E92BDD" w:rsidRPr="002D0BCE">
          <w:rPr>
            <w:rStyle w:val="Hyperlink"/>
            <w:noProof/>
          </w:rPr>
          <w:t>Section D Domestic sales</w:t>
        </w:r>
        <w:r w:rsidR="00E92BDD">
          <w:rPr>
            <w:noProof/>
            <w:webHidden/>
          </w:rPr>
          <w:tab/>
        </w:r>
        <w:r w:rsidR="00E92BDD">
          <w:rPr>
            <w:noProof/>
            <w:webHidden/>
          </w:rPr>
          <w:fldChar w:fldCharType="begin"/>
        </w:r>
        <w:r w:rsidR="00E92BDD">
          <w:rPr>
            <w:noProof/>
            <w:webHidden/>
          </w:rPr>
          <w:instrText xml:space="preserve"> PAGEREF _Toc478976803 \h </w:instrText>
        </w:r>
        <w:r w:rsidR="00E92BDD">
          <w:rPr>
            <w:noProof/>
            <w:webHidden/>
          </w:rPr>
        </w:r>
        <w:r w:rsidR="00E92BDD">
          <w:rPr>
            <w:noProof/>
            <w:webHidden/>
          </w:rPr>
          <w:fldChar w:fldCharType="separate"/>
        </w:r>
        <w:r w:rsidR="00E92BDD">
          <w:rPr>
            <w:noProof/>
            <w:webHidden/>
          </w:rPr>
          <w:t>22</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4" w:history="1">
        <w:r w:rsidR="00E92BDD" w:rsidRPr="002D0BCE">
          <w:rPr>
            <w:rStyle w:val="Hyperlink"/>
            <w:noProof/>
          </w:rPr>
          <w:t>Section E  Fair comparison</w:t>
        </w:r>
        <w:r w:rsidR="00E92BDD">
          <w:rPr>
            <w:noProof/>
            <w:webHidden/>
          </w:rPr>
          <w:tab/>
        </w:r>
        <w:r w:rsidR="00E92BDD">
          <w:rPr>
            <w:noProof/>
            <w:webHidden/>
          </w:rPr>
          <w:fldChar w:fldCharType="begin"/>
        </w:r>
        <w:r w:rsidR="00E92BDD">
          <w:rPr>
            <w:noProof/>
            <w:webHidden/>
          </w:rPr>
          <w:instrText xml:space="preserve"> PAGEREF _Toc478976804 \h </w:instrText>
        </w:r>
        <w:r w:rsidR="00E92BDD">
          <w:rPr>
            <w:noProof/>
            <w:webHidden/>
          </w:rPr>
        </w:r>
        <w:r w:rsidR="00E92BDD">
          <w:rPr>
            <w:noProof/>
            <w:webHidden/>
          </w:rPr>
          <w:fldChar w:fldCharType="separate"/>
        </w:r>
        <w:r w:rsidR="00E92BDD">
          <w:rPr>
            <w:noProof/>
            <w:webHidden/>
          </w:rPr>
          <w:t>26</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05" w:history="1">
        <w:r w:rsidR="00E92BDD" w:rsidRPr="002D0BCE">
          <w:rPr>
            <w:rStyle w:val="Hyperlink"/>
            <w:noProof/>
          </w:rPr>
          <w:t>E-1</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Costs associated with export sales</w:t>
        </w:r>
        <w:r w:rsidR="00E92BDD">
          <w:rPr>
            <w:noProof/>
            <w:webHidden/>
          </w:rPr>
          <w:tab/>
        </w:r>
        <w:r w:rsidR="00E92BDD">
          <w:rPr>
            <w:noProof/>
            <w:webHidden/>
          </w:rPr>
          <w:fldChar w:fldCharType="begin"/>
        </w:r>
        <w:r w:rsidR="00E92BDD">
          <w:rPr>
            <w:noProof/>
            <w:webHidden/>
          </w:rPr>
          <w:instrText xml:space="preserve"> PAGEREF _Toc478976805 \h </w:instrText>
        </w:r>
        <w:r w:rsidR="00E92BDD">
          <w:rPr>
            <w:noProof/>
            <w:webHidden/>
          </w:rPr>
        </w:r>
        <w:r w:rsidR="00E92BDD">
          <w:rPr>
            <w:noProof/>
            <w:webHidden/>
          </w:rPr>
          <w:fldChar w:fldCharType="separate"/>
        </w:r>
        <w:r w:rsidR="00E92BDD">
          <w:rPr>
            <w:noProof/>
            <w:webHidden/>
          </w:rPr>
          <w:t>27</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06" w:history="1">
        <w:r w:rsidR="00E92BDD" w:rsidRPr="002D0BCE">
          <w:rPr>
            <w:rStyle w:val="Hyperlink"/>
            <w:noProof/>
          </w:rPr>
          <w:t xml:space="preserve">E-2 </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Costs associated with domestic sales</w:t>
        </w:r>
        <w:r w:rsidR="00E92BDD">
          <w:rPr>
            <w:noProof/>
            <w:webHidden/>
          </w:rPr>
          <w:tab/>
        </w:r>
        <w:r w:rsidR="00E92BDD">
          <w:rPr>
            <w:noProof/>
            <w:webHidden/>
          </w:rPr>
          <w:fldChar w:fldCharType="begin"/>
        </w:r>
        <w:r w:rsidR="00E92BDD">
          <w:rPr>
            <w:noProof/>
            <w:webHidden/>
          </w:rPr>
          <w:instrText xml:space="preserve"> PAGEREF _Toc478976806 \h </w:instrText>
        </w:r>
        <w:r w:rsidR="00E92BDD">
          <w:rPr>
            <w:noProof/>
            <w:webHidden/>
          </w:rPr>
        </w:r>
        <w:r w:rsidR="00E92BDD">
          <w:rPr>
            <w:noProof/>
            <w:webHidden/>
          </w:rPr>
          <w:fldChar w:fldCharType="separate"/>
        </w:r>
        <w:r w:rsidR="00E92BDD">
          <w:rPr>
            <w:noProof/>
            <w:webHidden/>
          </w:rPr>
          <w:t>28</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07" w:history="1">
        <w:r w:rsidR="00E92BDD" w:rsidRPr="002D0BCE">
          <w:rPr>
            <w:rStyle w:val="Hyperlink"/>
            <w:noProof/>
          </w:rPr>
          <w:t>E-3</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Duplication</w:t>
        </w:r>
        <w:r w:rsidR="00E92BDD">
          <w:rPr>
            <w:noProof/>
            <w:webHidden/>
          </w:rPr>
          <w:tab/>
        </w:r>
        <w:r w:rsidR="00E92BDD">
          <w:rPr>
            <w:noProof/>
            <w:webHidden/>
          </w:rPr>
          <w:fldChar w:fldCharType="begin"/>
        </w:r>
        <w:r w:rsidR="00E92BDD">
          <w:rPr>
            <w:noProof/>
            <w:webHidden/>
          </w:rPr>
          <w:instrText xml:space="preserve"> PAGEREF _Toc478976807 \h </w:instrText>
        </w:r>
        <w:r w:rsidR="00E92BDD">
          <w:rPr>
            <w:noProof/>
            <w:webHidden/>
          </w:rPr>
        </w:r>
        <w:r w:rsidR="00E92BDD">
          <w:rPr>
            <w:noProof/>
            <w:webHidden/>
          </w:rPr>
          <w:fldChar w:fldCharType="separate"/>
        </w:r>
        <w:r w:rsidR="00E92BDD">
          <w:rPr>
            <w:noProof/>
            <w:webHidden/>
          </w:rPr>
          <w:t>33</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8" w:history="1">
        <w:r w:rsidR="00E92BDD" w:rsidRPr="002D0BCE">
          <w:rPr>
            <w:rStyle w:val="Hyperlink"/>
            <w:noProof/>
          </w:rPr>
          <w:t>Section F Export sales to countries other than Australia (third country sales)</w:t>
        </w:r>
        <w:r w:rsidR="00E92BDD">
          <w:rPr>
            <w:noProof/>
            <w:webHidden/>
          </w:rPr>
          <w:tab/>
        </w:r>
        <w:r w:rsidR="00E92BDD">
          <w:rPr>
            <w:noProof/>
            <w:webHidden/>
          </w:rPr>
          <w:fldChar w:fldCharType="begin"/>
        </w:r>
        <w:r w:rsidR="00E92BDD">
          <w:rPr>
            <w:noProof/>
            <w:webHidden/>
          </w:rPr>
          <w:instrText xml:space="preserve"> PAGEREF _Toc478976808 \h </w:instrText>
        </w:r>
        <w:r w:rsidR="00E92BDD">
          <w:rPr>
            <w:noProof/>
            <w:webHidden/>
          </w:rPr>
        </w:r>
        <w:r w:rsidR="00E92BDD">
          <w:rPr>
            <w:noProof/>
            <w:webHidden/>
          </w:rPr>
          <w:fldChar w:fldCharType="separate"/>
        </w:r>
        <w:r w:rsidR="00E92BDD">
          <w:rPr>
            <w:noProof/>
            <w:webHidden/>
          </w:rPr>
          <w:t>34</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09" w:history="1">
        <w:r w:rsidR="00E92BDD" w:rsidRPr="002D0BCE">
          <w:rPr>
            <w:rStyle w:val="Hyperlink"/>
            <w:noProof/>
          </w:rPr>
          <w:t>Section G Costing information and constructed value</w:t>
        </w:r>
        <w:r w:rsidR="00E92BDD">
          <w:rPr>
            <w:noProof/>
            <w:webHidden/>
          </w:rPr>
          <w:tab/>
        </w:r>
        <w:r w:rsidR="00E92BDD">
          <w:rPr>
            <w:noProof/>
            <w:webHidden/>
          </w:rPr>
          <w:fldChar w:fldCharType="begin"/>
        </w:r>
        <w:r w:rsidR="00E92BDD">
          <w:rPr>
            <w:noProof/>
            <w:webHidden/>
          </w:rPr>
          <w:instrText xml:space="preserve"> PAGEREF _Toc478976809 \h </w:instrText>
        </w:r>
        <w:r w:rsidR="00E92BDD">
          <w:rPr>
            <w:noProof/>
            <w:webHidden/>
          </w:rPr>
        </w:r>
        <w:r w:rsidR="00E92BDD">
          <w:rPr>
            <w:noProof/>
            <w:webHidden/>
          </w:rPr>
          <w:fldChar w:fldCharType="separate"/>
        </w:r>
        <w:r w:rsidR="00E92BDD">
          <w:rPr>
            <w:noProof/>
            <w:webHidden/>
          </w:rPr>
          <w:t>35</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0" w:history="1">
        <w:r w:rsidR="00E92BDD" w:rsidRPr="002D0BCE">
          <w:rPr>
            <w:rStyle w:val="Hyperlink"/>
            <w:noProof/>
          </w:rPr>
          <w:t>G-1.</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Production process and capacity</w:t>
        </w:r>
        <w:r w:rsidR="00E92BDD">
          <w:rPr>
            <w:noProof/>
            <w:webHidden/>
          </w:rPr>
          <w:tab/>
        </w:r>
        <w:r w:rsidR="00E92BDD">
          <w:rPr>
            <w:noProof/>
            <w:webHidden/>
          </w:rPr>
          <w:fldChar w:fldCharType="begin"/>
        </w:r>
        <w:r w:rsidR="00E92BDD">
          <w:rPr>
            <w:noProof/>
            <w:webHidden/>
          </w:rPr>
          <w:instrText xml:space="preserve"> PAGEREF _Toc478976810 \h </w:instrText>
        </w:r>
        <w:r w:rsidR="00E92BDD">
          <w:rPr>
            <w:noProof/>
            <w:webHidden/>
          </w:rPr>
        </w:r>
        <w:r w:rsidR="00E92BDD">
          <w:rPr>
            <w:noProof/>
            <w:webHidden/>
          </w:rPr>
          <w:fldChar w:fldCharType="separate"/>
        </w:r>
        <w:r w:rsidR="00E92BDD">
          <w:rPr>
            <w:noProof/>
            <w:webHidden/>
          </w:rPr>
          <w:t>35</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1" w:history="1">
        <w:r w:rsidR="00E92BDD" w:rsidRPr="002D0BCE">
          <w:rPr>
            <w:rStyle w:val="Hyperlink"/>
            <w:noProof/>
          </w:rPr>
          <w:t>G-2.</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Provide information about your company's total production in the following table:</w:t>
        </w:r>
        <w:r w:rsidR="00E92BDD">
          <w:rPr>
            <w:noProof/>
            <w:webHidden/>
          </w:rPr>
          <w:tab/>
        </w:r>
        <w:r w:rsidR="00E92BDD">
          <w:rPr>
            <w:noProof/>
            <w:webHidden/>
          </w:rPr>
          <w:fldChar w:fldCharType="begin"/>
        </w:r>
        <w:r w:rsidR="00E92BDD">
          <w:rPr>
            <w:noProof/>
            <w:webHidden/>
          </w:rPr>
          <w:instrText xml:space="preserve"> PAGEREF _Toc478976811 \h </w:instrText>
        </w:r>
        <w:r w:rsidR="00E92BDD">
          <w:rPr>
            <w:noProof/>
            <w:webHidden/>
          </w:rPr>
        </w:r>
        <w:r w:rsidR="00E92BDD">
          <w:rPr>
            <w:noProof/>
            <w:webHidden/>
          </w:rPr>
          <w:fldChar w:fldCharType="separate"/>
        </w:r>
        <w:r w:rsidR="00E92BDD">
          <w:rPr>
            <w:noProof/>
            <w:webHidden/>
          </w:rPr>
          <w:t>36</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2" w:history="1">
        <w:r w:rsidR="00E92BDD" w:rsidRPr="002D0BCE">
          <w:rPr>
            <w:rStyle w:val="Hyperlink"/>
            <w:noProof/>
          </w:rPr>
          <w:t>G-3.</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Cost accounting practices</w:t>
        </w:r>
        <w:r w:rsidR="00E92BDD">
          <w:rPr>
            <w:noProof/>
            <w:webHidden/>
          </w:rPr>
          <w:tab/>
        </w:r>
        <w:r w:rsidR="00E92BDD">
          <w:rPr>
            <w:noProof/>
            <w:webHidden/>
          </w:rPr>
          <w:fldChar w:fldCharType="begin"/>
        </w:r>
        <w:r w:rsidR="00E92BDD">
          <w:rPr>
            <w:noProof/>
            <w:webHidden/>
          </w:rPr>
          <w:instrText xml:space="preserve"> PAGEREF _Toc478976812 \h </w:instrText>
        </w:r>
        <w:r w:rsidR="00E92BDD">
          <w:rPr>
            <w:noProof/>
            <w:webHidden/>
          </w:rPr>
        </w:r>
        <w:r w:rsidR="00E92BDD">
          <w:rPr>
            <w:noProof/>
            <w:webHidden/>
          </w:rPr>
          <w:fldChar w:fldCharType="separate"/>
        </w:r>
        <w:r w:rsidR="00E92BDD">
          <w:rPr>
            <w:noProof/>
            <w:webHidden/>
          </w:rPr>
          <w:t>36</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3" w:history="1">
        <w:r w:rsidR="00E92BDD" w:rsidRPr="002D0BCE">
          <w:rPr>
            <w:rStyle w:val="Hyperlink"/>
            <w:noProof/>
          </w:rPr>
          <w:t>G-4</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Cost to make and sell on domestic market</w:t>
        </w:r>
        <w:r w:rsidR="00E92BDD">
          <w:rPr>
            <w:noProof/>
            <w:webHidden/>
          </w:rPr>
          <w:tab/>
        </w:r>
        <w:r w:rsidR="00E92BDD">
          <w:rPr>
            <w:noProof/>
            <w:webHidden/>
          </w:rPr>
          <w:fldChar w:fldCharType="begin"/>
        </w:r>
        <w:r w:rsidR="00E92BDD">
          <w:rPr>
            <w:noProof/>
            <w:webHidden/>
          </w:rPr>
          <w:instrText xml:space="preserve"> PAGEREF _Toc478976813 \h </w:instrText>
        </w:r>
        <w:r w:rsidR="00E92BDD">
          <w:rPr>
            <w:noProof/>
            <w:webHidden/>
          </w:rPr>
        </w:r>
        <w:r w:rsidR="00E92BDD">
          <w:rPr>
            <w:noProof/>
            <w:webHidden/>
          </w:rPr>
          <w:fldChar w:fldCharType="separate"/>
        </w:r>
        <w:r w:rsidR="00E92BDD">
          <w:rPr>
            <w:noProof/>
            <w:webHidden/>
          </w:rPr>
          <w:t>37</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4" w:history="1">
        <w:r w:rsidR="00E92BDD" w:rsidRPr="002D0BCE">
          <w:rPr>
            <w:rStyle w:val="Hyperlink"/>
            <w:noProof/>
          </w:rPr>
          <w:t>G-5</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Cost to make and sell goods under consideration (goods exported to Australia)</w:t>
        </w:r>
        <w:r w:rsidR="00E92BDD">
          <w:rPr>
            <w:noProof/>
            <w:webHidden/>
          </w:rPr>
          <w:tab/>
        </w:r>
        <w:r w:rsidR="00E92BDD">
          <w:rPr>
            <w:noProof/>
            <w:webHidden/>
          </w:rPr>
          <w:fldChar w:fldCharType="begin"/>
        </w:r>
        <w:r w:rsidR="00E92BDD">
          <w:rPr>
            <w:noProof/>
            <w:webHidden/>
          </w:rPr>
          <w:instrText xml:space="preserve"> PAGEREF _Toc478976814 \h </w:instrText>
        </w:r>
        <w:r w:rsidR="00E92BDD">
          <w:rPr>
            <w:noProof/>
            <w:webHidden/>
          </w:rPr>
        </w:r>
        <w:r w:rsidR="00E92BDD">
          <w:rPr>
            <w:noProof/>
            <w:webHidden/>
          </w:rPr>
          <w:fldChar w:fldCharType="separate"/>
        </w:r>
        <w:r w:rsidR="00E92BDD">
          <w:rPr>
            <w:noProof/>
            <w:webHidden/>
          </w:rPr>
          <w:t>39</w:t>
        </w:r>
        <w:r w:rsidR="00E92BDD">
          <w:rPr>
            <w:noProof/>
            <w:webHidden/>
          </w:rPr>
          <w:fldChar w:fldCharType="end"/>
        </w:r>
      </w:hyperlink>
    </w:p>
    <w:p w:rsidR="00E92BDD" w:rsidRDefault="00F07AFE">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78976815" w:history="1">
        <w:r w:rsidR="00E92BDD" w:rsidRPr="002D0BCE">
          <w:rPr>
            <w:rStyle w:val="Hyperlink"/>
            <w:noProof/>
          </w:rPr>
          <w:t>G-6</w:t>
        </w:r>
        <w:r w:rsidR="00E92BDD">
          <w:rPr>
            <w:rFonts w:asciiTheme="minorHAnsi" w:eastAsiaTheme="minorEastAsia" w:hAnsiTheme="minorHAnsi" w:cstheme="minorBidi"/>
            <w:smallCaps w:val="0"/>
            <w:noProof/>
            <w:sz w:val="22"/>
            <w:szCs w:val="22"/>
            <w:lang w:eastAsia="en-AU"/>
          </w:rPr>
          <w:tab/>
        </w:r>
        <w:r w:rsidR="00E92BDD" w:rsidRPr="002D0BCE">
          <w:rPr>
            <w:rStyle w:val="Hyperlink"/>
            <w:noProof/>
          </w:rPr>
          <w:t>Major raw material costs</w:t>
        </w:r>
        <w:r w:rsidR="00E92BDD">
          <w:rPr>
            <w:noProof/>
            <w:webHidden/>
          </w:rPr>
          <w:tab/>
        </w:r>
        <w:r w:rsidR="00E92BDD">
          <w:rPr>
            <w:noProof/>
            <w:webHidden/>
          </w:rPr>
          <w:fldChar w:fldCharType="begin"/>
        </w:r>
        <w:r w:rsidR="00E92BDD">
          <w:rPr>
            <w:noProof/>
            <w:webHidden/>
          </w:rPr>
          <w:instrText xml:space="preserve"> PAGEREF _Toc478976815 \h </w:instrText>
        </w:r>
        <w:r w:rsidR="00E92BDD">
          <w:rPr>
            <w:noProof/>
            <w:webHidden/>
          </w:rPr>
        </w:r>
        <w:r w:rsidR="00E92BDD">
          <w:rPr>
            <w:noProof/>
            <w:webHidden/>
          </w:rPr>
          <w:fldChar w:fldCharType="separate"/>
        </w:r>
        <w:r w:rsidR="00E92BDD">
          <w:rPr>
            <w:noProof/>
            <w:webHidden/>
          </w:rPr>
          <w:t>40</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16" w:history="1">
        <w:r w:rsidR="00E92BDD" w:rsidRPr="002D0BCE">
          <w:rPr>
            <w:rStyle w:val="Hyperlink"/>
            <w:noProof/>
          </w:rPr>
          <w:t>Section H Exporter's declaration</w:t>
        </w:r>
        <w:r w:rsidR="00E92BDD">
          <w:rPr>
            <w:noProof/>
            <w:webHidden/>
          </w:rPr>
          <w:tab/>
        </w:r>
        <w:r w:rsidR="00E92BDD">
          <w:rPr>
            <w:noProof/>
            <w:webHidden/>
          </w:rPr>
          <w:fldChar w:fldCharType="begin"/>
        </w:r>
        <w:r w:rsidR="00E92BDD">
          <w:rPr>
            <w:noProof/>
            <w:webHidden/>
          </w:rPr>
          <w:instrText xml:space="preserve"> PAGEREF _Toc478976816 \h </w:instrText>
        </w:r>
        <w:r w:rsidR="00E92BDD">
          <w:rPr>
            <w:noProof/>
            <w:webHidden/>
          </w:rPr>
        </w:r>
        <w:r w:rsidR="00E92BDD">
          <w:rPr>
            <w:noProof/>
            <w:webHidden/>
          </w:rPr>
          <w:fldChar w:fldCharType="separate"/>
        </w:r>
        <w:r w:rsidR="00E92BDD">
          <w:rPr>
            <w:noProof/>
            <w:webHidden/>
          </w:rPr>
          <w:t>41</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17" w:history="1">
        <w:r w:rsidR="00E92BDD" w:rsidRPr="002D0BCE">
          <w:rPr>
            <w:rStyle w:val="Hyperlink"/>
            <w:noProof/>
          </w:rPr>
          <w:t>Section I Checklist</w:t>
        </w:r>
        <w:r w:rsidR="00E92BDD">
          <w:rPr>
            <w:noProof/>
            <w:webHidden/>
          </w:rPr>
          <w:tab/>
        </w:r>
        <w:r w:rsidR="00E92BDD">
          <w:rPr>
            <w:noProof/>
            <w:webHidden/>
          </w:rPr>
          <w:fldChar w:fldCharType="begin"/>
        </w:r>
        <w:r w:rsidR="00E92BDD">
          <w:rPr>
            <w:noProof/>
            <w:webHidden/>
          </w:rPr>
          <w:instrText xml:space="preserve"> PAGEREF _Toc478976817 \h </w:instrText>
        </w:r>
        <w:r w:rsidR="00E92BDD">
          <w:rPr>
            <w:noProof/>
            <w:webHidden/>
          </w:rPr>
        </w:r>
        <w:r w:rsidR="00E92BDD">
          <w:rPr>
            <w:noProof/>
            <w:webHidden/>
          </w:rPr>
          <w:fldChar w:fldCharType="separate"/>
        </w:r>
        <w:r w:rsidR="00E92BDD">
          <w:rPr>
            <w:noProof/>
            <w:webHidden/>
          </w:rPr>
          <w:t>42</w:t>
        </w:r>
        <w:r w:rsidR="00E92BDD">
          <w:rPr>
            <w:noProof/>
            <w:webHidden/>
          </w:rPr>
          <w:fldChar w:fldCharType="end"/>
        </w:r>
      </w:hyperlink>
    </w:p>
    <w:p w:rsidR="00E92BDD" w:rsidRDefault="00F07AFE">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78976818" w:history="1">
        <w:r w:rsidR="00E92BDD" w:rsidRPr="002D0BCE">
          <w:rPr>
            <w:rStyle w:val="Hyperlink"/>
            <w:noProof/>
          </w:rPr>
          <w:t>Appendix Glossary of terms</w:t>
        </w:r>
        <w:r w:rsidR="00E92BDD">
          <w:rPr>
            <w:noProof/>
            <w:webHidden/>
          </w:rPr>
          <w:tab/>
        </w:r>
        <w:r w:rsidR="00E92BDD">
          <w:rPr>
            <w:noProof/>
            <w:webHidden/>
          </w:rPr>
          <w:fldChar w:fldCharType="begin"/>
        </w:r>
        <w:r w:rsidR="00E92BDD">
          <w:rPr>
            <w:noProof/>
            <w:webHidden/>
          </w:rPr>
          <w:instrText xml:space="preserve"> PAGEREF _Toc478976818 \h </w:instrText>
        </w:r>
        <w:r w:rsidR="00E92BDD">
          <w:rPr>
            <w:noProof/>
            <w:webHidden/>
          </w:rPr>
        </w:r>
        <w:r w:rsidR="00E92BDD">
          <w:rPr>
            <w:noProof/>
            <w:webHidden/>
          </w:rPr>
          <w:fldChar w:fldCharType="separate"/>
        </w:r>
        <w:r w:rsidR="00E92BDD">
          <w:rPr>
            <w:noProof/>
            <w:webHidden/>
          </w:rPr>
          <w:t>43</w:t>
        </w:r>
        <w:r w:rsidR="00E92BDD">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E92BDD" w:rsidRDefault="0069494E" w:rsidP="00E92BDD">
      <w:pPr>
        <w:pStyle w:val="Heading1"/>
      </w:pPr>
      <w:bookmarkStart w:id="12" w:name="_Toc506971815"/>
      <w:r>
        <w:br w:type="page"/>
      </w:r>
      <w:bookmarkStart w:id="13" w:name="_Toc478976780"/>
      <w:r w:rsidR="00E92BDD">
        <w:lastRenderedPageBreak/>
        <w:t>Goods under consideration</w:t>
      </w:r>
      <w:bookmarkEnd w:id="13"/>
    </w:p>
    <w:p w:rsidR="00E92BDD" w:rsidRDefault="00E92BDD" w:rsidP="00E92BDD">
      <w:pPr>
        <w:widowControl w:val="0"/>
        <w:rPr>
          <w:snapToGrid w:val="0"/>
        </w:rPr>
      </w:pPr>
    </w:p>
    <w:p w:rsidR="00E92BDD" w:rsidRDefault="00E92BDD" w:rsidP="00E92BDD">
      <w:r>
        <w:rPr>
          <w:snapToGrid w:val="0"/>
        </w:rPr>
        <w:t xml:space="preserve">The goods under consideration (the goods) i.e. the goods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 is hot rolled coil. </w:t>
      </w:r>
      <w:r>
        <w:t>The applicant provided further details as follows:</w:t>
      </w:r>
    </w:p>
    <w:p w:rsidR="00E92BDD" w:rsidRPr="007835EF" w:rsidRDefault="00E92BDD" w:rsidP="00E92BDD"/>
    <w:p w:rsidR="00E92BDD" w:rsidRDefault="00E92BDD" w:rsidP="00E92BDD">
      <w:pPr>
        <w:rPr>
          <w:i/>
          <w:u w:val="single"/>
        </w:rPr>
      </w:pPr>
      <w:r w:rsidRPr="006A4A33">
        <w:rPr>
          <w:i/>
          <w:u w:val="single"/>
        </w:rPr>
        <w:t>General description</w:t>
      </w:r>
    </w:p>
    <w:p w:rsidR="00E92BDD" w:rsidRPr="006A4A33" w:rsidRDefault="00E92BDD" w:rsidP="00E92BDD">
      <w:pPr>
        <w:rPr>
          <w:i/>
          <w:u w:val="single"/>
        </w:rPr>
      </w:pPr>
    </w:p>
    <w:p w:rsidR="00E92BDD" w:rsidRDefault="00E92BDD" w:rsidP="00E92BDD">
      <w:r>
        <w:t>The application specifies that</w:t>
      </w:r>
      <w:r w:rsidRPr="00715C91">
        <w:t>:</w:t>
      </w:r>
    </w:p>
    <w:p w:rsidR="00E92BDD" w:rsidRDefault="00E92BDD" w:rsidP="00E92BDD"/>
    <w:p w:rsidR="00E92BDD" w:rsidRDefault="00E92BDD" w:rsidP="00E92BDD">
      <w:pPr>
        <w:ind w:left="900"/>
        <w:rPr>
          <w:i/>
        </w:rPr>
      </w:pPr>
      <w:bookmarkStart w:id="14" w:name="OLE_LINK1"/>
      <w:r>
        <w:rPr>
          <w:i/>
        </w:rPr>
        <w:t>H</w:t>
      </w:r>
      <w:r w:rsidRPr="00F42F88">
        <w:rPr>
          <w:i/>
        </w:rPr>
        <w:t>ot rolled coil</w:t>
      </w:r>
      <w:r w:rsidR="0048635C">
        <w:rPr>
          <w:i/>
        </w:rPr>
        <w:t xml:space="preserve"> (HRC)</w:t>
      </w:r>
      <w:r w:rsidRPr="00F42F88">
        <w:rPr>
          <w:i/>
        </w:rPr>
        <w:t xml:space="preserve"> (including in sheet form), a flat rolled product of iron or non-alloy steel, not clad, plated or coated (other than oil coated). </w:t>
      </w:r>
    </w:p>
    <w:p w:rsidR="00E92BDD" w:rsidRDefault="00E92BDD" w:rsidP="00E92BDD">
      <w:pPr>
        <w:ind w:left="900"/>
        <w:rPr>
          <w:i/>
        </w:rPr>
      </w:pPr>
    </w:p>
    <w:p w:rsidR="00E92BDD" w:rsidRDefault="00E92BDD" w:rsidP="00E92BDD">
      <w:pPr>
        <w:ind w:left="900"/>
        <w:rPr>
          <w:i/>
        </w:rPr>
      </w:pPr>
      <w:r w:rsidRPr="00F42F88">
        <w:rPr>
          <w:i/>
        </w:rPr>
        <w:t>Goods excluded from this application are hot rolled products that have patterns in relief (known as checker plate) and plate products</w:t>
      </w:r>
      <w:bookmarkEnd w:id="14"/>
      <w:r>
        <w:rPr>
          <w:i/>
        </w:rPr>
        <w:t>.</w:t>
      </w:r>
    </w:p>
    <w:p w:rsidR="00E92BDD" w:rsidRDefault="00E92BDD" w:rsidP="00E92BDD">
      <w:pPr>
        <w:widowControl w:val="0"/>
        <w:tabs>
          <w:tab w:val="left" w:pos="851"/>
        </w:tabs>
      </w:pPr>
      <w:r>
        <w:rPr>
          <w:b/>
          <w:szCs w:val="24"/>
          <w:lang w:val="en-US"/>
        </w:rPr>
        <w:br/>
      </w:r>
      <w:r>
        <w:t xml:space="preserve">There are a number of relevant international standards for </w:t>
      </w:r>
      <w:r w:rsidR="0048635C">
        <w:t>HRC</w:t>
      </w:r>
      <w:r>
        <w:t xml:space="preserve"> that cover the range of HRC products via specific grade designations, including the recommended or guaranteed properties of each of these product grades. The relevant Australian Standard is AS/NZS 1594. </w:t>
      </w:r>
    </w:p>
    <w:p w:rsidR="00E92BDD" w:rsidRDefault="00E92BDD" w:rsidP="00E92BDD">
      <w:pPr>
        <w:widowControl w:val="0"/>
        <w:tabs>
          <w:tab w:val="left" w:pos="851"/>
        </w:tabs>
      </w:pPr>
    </w:p>
    <w:p w:rsidR="00E92BDD" w:rsidRDefault="00E92BDD" w:rsidP="00E92BDD">
      <w:pPr>
        <w:spacing w:after="200"/>
        <w:rPr>
          <w:b/>
          <w:szCs w:val="24"/>
          <w:lang w:val="en-US"/>
        </w:rPr>
      </w:pPr>
      <w:r>
        <w:t>Hot rolled sheet that is 3/16</w:t>
      </w:r>
      <w:r w:rsidRPr="00D27774">
        <w:rPr>
          <w:vertAlign w:val="superscript"/>
        </w:rPr>
        <w:t>th</w:t>
      </w:r>
      <w:r>
        <w:t xml:space="preserve"> of an inch (4.</w:t>
      </w:r>
      <w:r w:rsidRPr="004D690A">
        <w:t>75 mm</w:t>
      </w:r>
      <w:r>
        <w:t xml:space="preserve">) thick or more is considered to be plate </w:t>
      </w:r>
      <w:r w:rsidRPr="004D690A">
        <w:t>steel, which is not the goods and is</w:t>
      </w:r>
      <w:r>
        <w:t xml:space="preserve"> therefore excluded from the </w:t>
      </w:r>
      <w:r w:rsidRPr="004D690A">
        <w:t>inquiry.</w:t>
      </w:r>
      <w:r>
        <w:t xml:space="preserve"> Hot rolled sheet that is </w:t>
      </w:r>
      <w:r w:rsidRPr="004D690A">
        <w:t xml:space="preserve">less than 4.75 mm thick </w:t>
      </w:r>
      <w:r>
        <w:t xml:space="preserve">is included in this </w:t>
      </w:r>
      <w:r w:rsidRPr="004D690A">
        <w:t>inquiry</w:t>
      </w:r>
      <w:r>
        <w:t>.</w:t>
      </w:r>
    </w:p>
    <w:p w:rsidR="00E92BDD" w:rsidRDefault="00E92BDD" w:rsidP="00E92BDD">
      <w:pPr>
        <w:keepLines w:val="0"/>
        <w:ind w:left="0"/>
        <w:rPr>
          <w:b/>
          <w:szCs w:val="24"/>
          <w:lang w:val="en-US"/>
        </w:rPr>
      </w:pPr>
      <w:r>
        <w:rPr>
          <w:b/>
          <w:szCs w:val="24"/>
          <w:lang w:val="en-US"/>
        </w:rPr>
        <w:br w:type="page"/>
      </w:r>
    </w:p>
    <w:p w:rsidR="00E92BDD" w:rsidRDefault="00E92BDD" w:rsidP="00E92BDD">
      <w:pPr>
        <w:spacing w:after="200"/>
        <w:rPr>
          <w:i/>
          <w:szCs w:val="24"/>
          <w:lang w:val="en-US"/>
        </w:rPr>
      </w:pPr>
      <w:r w:rsidRPr="00B70D19">
        <w:rPr>
          <w:b/>
        </w:rPr>
        <w:lastRenderedPageBreak/>
        <w:t>Tariff classification (</w:t>
      </w:r>
      <w:r w:rsidRPr="00B70D19">
        <w:rPr>
          <w:b/>
          <w:i/>
        </w:rPr>
        <w:t>Schedule 3 of the Customs Tariff Act 1995)</w:t>
      </w:r>
    </w:p>
    <w:tbl>
      <w:tblPr>
        <w:tblW w:w="97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05"/>
        <w:gridCol w:w="2126"/>
        <w:gridCol w:w="5177"/>
      </w:tblGrid>
      <w:tr w:rsidR="00E92BDD" w:rsidRPr="00DD7A40" w:rsidTr="00414C1D">
        <w:tc>
          <w:tcPr>
            <w:tcW w:w="240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rsidR="00E92BDD" w:rsidRPr="00DD7A40" w:rsidRDefault="00E92BDD" w:rsidP="00414C1D">
            <w:pPr>
              <w:pStyle w:val="TextBody"/>
              <w:spacing w:before="40" w:after="40"/>
              <w:jc w:val="center"/>
              <w:rPr>
                <w:b/>
                <w:sz w:val="24"/>
              </w:rPr>
            </w:pPr>
            <w:r w:rsidRPr="00DD7A40">
              <w:rPr>
                <w:b/>
                <w:sz w:val="24"/>
              </w:rPr>
              <w:t xml:space="preserve">Tariff </w:t>
            </w:r>
            <w:r>
              <w:rPr>
                <w:b/>
                <w:sz w:val="24"/>
              </w:rPr>
              <w:t>Subheading</w:t>
            </w:r>
          </w:p>
        </w:tc>
        <w:tc>
          <w:tcPr>
            <w:tcW w:w="2126"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rsidR="00E92BDD" w:rsidRPr="00DD7A40" w:rsidRDefault="00E92BDD" w:rsidP="00414C1D">
            <w:pPr>
              <w:pStyle w:val="TextBody"/>
              <w:spacing w:before="40" w:after="40"/>
              <w:jc w:val="center"/>
              <w:rPr>
                <w:b/>
                <w:sz w:val="24"/>
              </w:rPr>
            </w:pPr>
            <w:r w:rsidRPr="00DD7A40">
              <w:rPr>
                <w:b/>
                <w:sz w:val="24"/>
              </w:rPr>
              <w:t>Statistical Code</w:t>
            </w:r>
          </w:p>
        </w:tc>
        <w:tc>
          <w:tcPr>
            <w:tcW w:w="5177"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tcMar>
              <w:left w:w="108" w:type="dxa"/>
            </w:tcMar>
          </w:tcPr>
          <w:p w:rsidR="00E92BDD" w:rsidRPr="00DD7A40" w:rsidRDefault="00E92BDD" w:rsidP="00414C1D">
            <w:pPr>
              <w:pStyle w:val="TextBody"/>
              <w:spacing w:before="40" w:after="40"/>
              <w:rPr>
                <w:b/>
                <w:sz w:val="24"/>
              </w:rPr>
            </w:pPr>
            <w:r w:rsidRPr="00DD7A40">
              <w:rPr>
                <w:b/>
                <w:sz w:val="24"/>
              </w:rPr>
              <w:t>Description</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rsidR="00E92BDD" w:rsidRDefault="00E92BDD" w:rsidP="00414C1D">
            <w:pPr>
              <w:pStyle w:val="TextBody"/>
              <w:spacing w:before="40" w:after="40"/>
              <w:rPr>
                <w:sz w:val="24"/>
              </w:rPr>
            </w:pPr>
            <w:r>
              <w:rPr>
                <w:sz w:val="24"/>
              </w:rPr>
              <w:t>7208</w:t>
            </w:r>
          </w:p>
        </w:tc>
        <w:tc>
          <w:tcPr>
            <w:tcW w:w="730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rsidR="00E92BDD" w:rsidRDefault="00E92BDD" w:rsidP="00414C1D">
            <w:pPr>
              <w:pStyle w:val="TextBody"/>
              <w:spacing w:before="40" w:after="40"/>
              <w:rPr>
                <w:sz w:val="24"/>
              </w:rPr>
            </w:pPr>
            <w:r w:rsidRPr="00876B4A">
              <w:rPr>
                <w:sz w:val="24"/>
              </w:rPr>
              <w:t>FLAT-ROLLED PRODUCTS OF IRON OR NON-ALLOY STEEL, OF A WIDTH OF 600 mm OR MORE, HOT-ROLLED, NOT CLAD, PLATED OR COATED:</w:t>
            </w:r>
          </w:p>
        </w:tc>
      </w:tr>
      <w:tr w:rsidR="00E92BDD" w:rsidRPr="00876B4A"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7208.2</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Pr="00876B4A" w:rsidRDefault="00E92BDD" w:rsidP="00414C1D">
            <w:pPr>
              <w:pStyle w:val="TextBody"/>
              <w:spacing w:before="40" w:after="40"/>
              <w:rPr>
                <w:sz w:val="24"/>
              </w:rPr>
            </w:pPr>
            <w:r>
              <w:rPr>
                <w:sz w:val="24"/>
              </w:rPr>
              <w:t>Other, in coils, not further worked than hot-rolled, pickled:</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7208.25.00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32</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4.75 mm or more</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7208.26.00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33</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3 mm or more but less than 4.75 mm</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7208.27.00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34</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less than 3 mm</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7208.3</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Other, in coils, not further worked than hot-rolled:</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7208.36.00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35</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exceeding 10 mm</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7208.37.00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36</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4.75 mm or more but not exceeding 10 mm</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7208.38.00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37</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3 mm or more but less than 4.75 mm</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7208.39.00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38</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less than 3 mm</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7208.5</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Other, not in coils, not further worked than hot-rolled:</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7208.53.00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42</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3 mm or more but less than 4.75 mm</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7208.54.00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43</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Of a thickness of less than 3 mm</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7208.9</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Other</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7208.90.00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30</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Other</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rsidR="00E92BDD" w:rsidRDefault="00E92BDD" w:rsidP="00414C1D">
            <w:pPr>
              <w:pStyle w:val="TextBody"/>
              <w:spacing w:before="40" w:after="40"/>
              <w:rPr>
                <w:sz w:val="24"/>
              </w:rPr>
            </w:pPr>
            <w:r>
              <w:rPr>
                <w:sz w:val="24"/>
              </w:rPr>
              <w:t>7211</w:t>
            </w:r>
          </w:p>
        </w:tc>
        <w:tc>
          <w:tcPr>
            <w:tcW w:w="730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left w:w="108" w:type="dxa"/>
            </w:tcMar>
          </w:tcPr>
          <w:p w:rsidR="00E92BDD" w:rsidRDefault="00E92BDD" w:rsidP="00414C1D">
            <w:pPr>
              <w:pStyle w:val="TextBody"/>
              <w:spacing w:before="40" w:after="40"/>
              <w:rPr>
                <w:sz w:val="24"/>
              </w:rPr>
            </w:pPr>
            <w:r>
              <w:rPr>
                <w:sz w:val="24"/>
              </w:rPr>
              <w:t>FLAT-ROLLED PRODUCTS OF IRON OR NON-ALLOY STEEL, OF A WIDTH OF LESS THAN 600 mm, NOT CLAD, PLATED OR COATED:</w:t>
            </w:r>
          </w:p>
        </w:tc>
      </w:tr>
      <w:tr w:rsidR="00E92BDD" w:rsidTr="00414C1D">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7211.1</w:t>
            </w:r>
          </w:p>
        </w:tc>
        <w:tc>
          <w:tcPr>
            <w:tcW w:w="73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tcMar>
          </w:tcPr>
          <w:p w:rsidR="00E92BDD" w:rsidRDefault="00E92BDD" w:rsidP="00414C1D">
            <w:pPr>
              <w:pStyle w:val="TextBody"/>
              <w:spacing w:before="40" w:after="40"/>
              <w:rPr>
                <w:sz w:val="24"/>
              </w:rPr>
            </w:pPr>
            <w:r>
              <w:rPr>
                <w:sz w:val="24"/>
              </w:rPr>
              <w:t>Not further worked than hot-rolled:</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7211.14.00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40</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Other, of a thickness of 4.75 mm or more</w:t>
            </w:r>
          </w:p>
        </w:tc>
      </w:tr>
      <w:tr w:rsidR="00E92BDD" w:rsidRPr="00CD298B" w:rsidTr="00414C1D">
        <w:tc>
          <w:tcPr>
            <w:tcW w:w="2405"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7211.19.00</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jc w:val="center"/>
            </w:pPr>
            <w:r w:rsidRPr="00CD298B">
              <w:t>41</w:t>
            </w:r>
          </w:p>
        </w:tc>
        <w:tc>
          <w:tcPr>
            <w:tcW w:w="5177"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92BDD" w:rsidRPr="00CD298B" w:rsidRDefault="00E92BDD" w:rsidP="00414C1D">
            <w:pPr>
              <w:pStyle w:val="TextBody"/>
              <w:spacing w:before="40" w:after="40"/>
            </w:pPr>
            <w:r w:rsidRPr="00CD298B">
              <w:t>Other</w:t>
            </w:r>
          </w:p>
        </w:tc>
      </w:tr>
    </w:tbl>
    <w:p w:rsidR="00E92BDD" w:rsidRDefault="00E92BDD" w:rsidP="00E92BDD">
      <w:pPr>
        <w:spacing w:after="200"/>
        <w:rPr>
          <w:i/>
          <w:szCs w:val="24"/>
          <w:lang w:val="en-US"/>
        </w:rPr>
      </w:pPr>
    </w:p>
    <w:p w:rsidR="00E92BDD" w:rsidRDefault="00E92BDD">
      <w:pPr>
        <w:keepLines w:val="0"/>
        <w:ind w:left="0"/>
        <w:rPr>
          <w:rFonts w:ascii="Times New Roman" w:hAnsi="Times New Roman"/>
          <w:b/>
          <w:caps/>
          <w:snapToGrid w:val="0"/>
          <w:sz w:val="32"/>
        </w:rPr>
      </w:pPr>
      <w:bookmarkStart w:id="15" w:name="_Toc478976781"/>
      <w:r>
        <w:br w:type="page"/>
      </w:r>
    </w:p>
    <w:p w:rsidR="00515B70" w:rsidRDefault="00515B70">
      <w:pPr>
        <w:pStyle w:val="Heading1"/>
      </w:pPr>
      <w:r>
        <w:lastRenderedPageBreak/>
        <w:t>Instructions</w:t>
      </w:r>
      <w:bookmarkEnd w:id="12"/>
      <w:bookmarkEnd w:id="15"/>
    </w:p>
    <w:p w:rsidR="00515B70" w:rsidRDefault="00515B70">
      <w:pPr>
        <w:widowControl w:val="0"/>
        <w:ind w:left="0"/>
        <w:rPr>
          <w:snapToGrid w:val="0"/>
        </w:rPr>
      </w:pPr>
    </w:p>
    <w:p w:rsidR="00515B70" w:rsidRDefault="00515B70">
      <w:pPr>
        <w:pStyle w:val="Heading2"/>
      </w:pPr>
      <w:bookmarkStart w:id="16" w:name="_Toc506971816"/>
      <w:bookmarkStart w:id="17" w:name="_Toc219017544"/>
      <w:bookmarkStart w:id="18" w:name="_Toc478976782"/>
      <w:r>
        <w:t>Why you have been asked to fill out this questionnaire</w:t>
      </w:r>
      <w:bookmarkEnd w:id="16"/>
      <w:r w:rsidR="00C44727">
        <w:t>?</w:t>
      </w:r>
      <w:bookmarkEnd w:id="17"/>
      <w:bookmarkEnd w:id="18"/>
    </w:p>
    <w:p w:rsidR="00515B70" w:rsidRDefault="00515B70">
      <w:pPr>
        <w:widowControl w:val="0"/>
        <w:ind w:left="0" w:right="-716"/>
        <w:rPr>
          <w:snapToGrid w:val="0"/>
        </w:rPr>
      </w:pPr>
    </w:p>
    <w:p w:rsidR="00515B70" w:rsidRPr="00F04A9C" w:rsidRDefault="00515B70">
      <w:pPr>
        <w:widowControl w:val="0"/>
        <w:ind w:left="0" w:right="-716"/>
        <w:jc w:val="both"/>
        <w:rPr>
          <w:snapToGrid w:val="0"/>
        </w:rPr>
      </w:pPr>
      <w:r w:rsidRPr="00F04A9C">
        <w:rPr>
          <w:snapToGrid w:val="0"/>
        </w:rPr>
        <w:t xml:space="preserve">The </w:t>
      </w:r>
      <w:r w:rsidR="00CD2329" w:rsidRPr="00F04A9C">
        <w:rPr>
          <w:snapToGrid w:val="0"/>
        </w:rPr>
        <w:t>Anti-Dumping Commission (the Commission</w:t>
      </w:r>
      <w:r w:rsidRPr="00F04A9C">
        <w:rPr>
          <w:snapToGrid w:val="0"/>
        </w:rPr>
        <w:t xml:space="preserve">) is responsible for investigating the allegation that </w:t>
      </w:r>
      <w:r w:rsidR="0048635C">
        <w:rPr>
          <w:snapToGrid w:val="0"/>
        </w:rPr>
        <w:t>HRC</w:t>
      </w:r>
      <w:r w:rsidRPr="00F04A9C">
        <w:rPr>
          <w:snapToGrid w:val="0"/>
        </w:rPr>
        <w:t xml:space="preserve"> </w:t>
      </w:r>
      <w:r w:rsidR="0091494E" w:rsidRPr="00F04A9C">
        <w:rPr>
          <w:snapToGrid w:val="0"/>
        </w:rPr>
        <w:t>has</w:t>
      </w:r>
      <w:r w:rsidRPr="00F04A9C">
        <w:rPr>
          <w:snapToGrid w:val="0"/>
        </w:rPr>
        <w:t xml:space="preserve"> been exported to Australia from </w:t>
      </w:r>
      <w:r w:rsidR="0048635C">
        <w:rPr>
          <w:snapToGrid w:val="0"/>
        </w:rPr>
        <w:t>Japan, the Republic of Korea (Korea), Malaysia and Taiwan</w:t>
      </w:r>
      <w:r w:rsidR="003F2C50" w:rsidRPr="00F04A9C">
        <w:rPr>
          <w:snapToGrid w:val="0"/>
        </w:rPr>
        <w:t xml:space="preserve"> </w:t>
      </w:r>
      <w:r w:rsidR="00463D03" w:rsidRPr="00F04A9C">
        <w:rPr>
          <w:snapToGrid w:val="0"/>
        </w:rPr>
        <w:t>at</w:t>
      </w:r>
      <w:r w:rsidR="00463D03" w:rsidRPr="00F04A9C">
        <w:t xml:space="preserve"> prices less than their normal value</w:t>
      </w:r>
      <w:r w:rsidR="0048635C">
        <w:t xml:space="preserve"> (ie. dumping) and that such</w:t>
      </w:r>
      <w:r w:rsidR="00463D03" w:rsidRPr="00F04A9C">
        <w:t xml:space="preserve"> </w:t>
      </w:r>
      <w:r w:rsidR="00463D03" w:rsidRPr="00F04A9C">
        <w:rPr>
          <w:rFonts w:cs="Arial"/>
        </w:rPr>
        <w:t xml:space="preserve">dumping </w:t>
      </w:r>
      <w:r w:rsidR="00463D03" w:rsidRPr="00F04A9C">
        <w:t>has caused material injury to the Australian industry</w:t>
      </w:r>
      <w:r w:rsidR="0042025F">
        <w:t>.</w:t>
      </w:r>
    </w:p>
    <w:p w:rsidR="00515B70" w:rsidRPr="00F04A9C" w:rsidRDefault="00515B70">
      <w:pPr>
        <w:widowControl w:val="0"/>
        <w:ind w:left="0" w:right="-716"/>
        <w:jc w:val="both"/>
        <w:rPr>
          <w:snapToGrid w:val="0"/>
        </w:rPr>
      </w:pPr>
    </w:p>
    <w:p w:rsidR="00515B70" w:rsidRDefault="00CD2329">
      <w:pPr>
        <w:widowControl w:val="0"/>
        <w:ind w:left="0" w:right="-716"/>
        <w:jc w:val="both"/>
        <w:rPr>
          <w:snapToGrid w:val="0"/>
        </w:rPr>
      </w:pPr>
      <w:r w:rsidRPr="00F04A9C">
        <w:rPr>
          <w:snapToGrid w:val="0"/>
        </w:rPr>
        <w:t>The Commission</w:t>
      </w:r>
      <w:r w:rsidR="00515B70" w:rsidRPr="00F04A9C">
        <w:rPr>
          <w:snapToGrid w:val="0"/>
        </w:rPr>
        <w:t xml:space="preserve"> will use the information you provide to determine normal values</w:t>
      </w:r>
      <w:r w:rsidR="0090102B">
        <w:rPr>
          <w:snapToGrid w:val="0"/>
        </w:rPr>
        <w:t xml:space="preserve"> </w:t>
      </w:r>
      <w:r w:rsidR="00515B70" w:rsidRPr="00F04A9C">
        <w:rPr>
          <w:snapToGrid w:val="0"/>
        </w:rPr>
        <w:t>and export prices over the in</w:t>
      </w:r>
      <w:r w:rsidR="0048635C">
        <w:rPr>
          <w:snapToGrid w:val="0"/>
        </w:rPr>
        <w:t>quiry</w:t>
      </w:r>
      <w:r w:rsidR="00515B70" w:rsidRPr="00F04A9C">
        <w:rPr>
          <w:snapToGrid w:val="0"/>
        </w:rPr>
        <w:t xml:space="preserve"> period.</w:t>
      </w:r>
      <w:r w:rsidR="0048635C">
        <w:rPr>
          <w:snapToGrid w:val="0"/>
        </w:rPr>
        <w:t xml:space="preserve"> This information will determine whether HRC is dumped.</w:t>
      </w:r>
      <w:r w:rsidR="00515B70" w:rsidRPr="00F04A9C">
        <w:rPr>
          <w:snapToGrid w:val="0"/>
        </w:rPr>
        <w:t xml:space="preserve"> You may make separate submissions concerning any other matter, for </w:t>
      </w:r>
      <w:r w:rsidR="00515B70">
        <w:rPr>
          <w:snapToGrid w:val="0"/>
        </w:rPr>
        <w:t>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w:t>
      </w:r>
      <w:r w:rsidR="0048635C">
        <w:rPr>
          <w:snapToGrid w:val="0"/>
        </w:rPr>
        <w:t>quiry</w:t>
      </w:r>
      <w:r w:rsidR="00515B70">
        <w:rPr>
          <w:snapToGrid w:val="0"/>
        </w:rPr>
        <w:t xml:space="preserve">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9" w:name="_Toc506971817"/>
      <w:bookmarkStart w:id="20" w:name="_Toc219017545"/>
      <w:bookmarkStart w:id="21" w:name="_Toc478976783"/>
      <w:r>
        <w:t>What happens if you do not respond to this questionnaire?</w:t>
      </w:r>
      <w:bookmarkEnd w:id="19"/>
      <w:bookmarkEnd w:id="20"/>
      <w:bookmarkEnd w:id="21"/>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w:t>
      </w:r>
      <w:r w:rsidR="0042025F">
        <w:rPr>
          <w:snapToGrid w:val="0"/>
        </w:rPr>
        <w:t xml:space="preserve"> </w:t>
      </w:r>
      <w:r w:rsidR="00515B70">
        <w:rPr>
          <w:snapToGrid w:val="0"/>
        </w:rPr>
        <w:t>for your company based upon normal values</w:t>
      </w:r>
      <w:r w:rsidR="0042025F">
        <w:rPr>
          <w:snapToGrid w:val="0"/>
        </w:rPr>
        <w:t xml:space="preserve"> </w:t>
      </w:r>
      <w:r w:rsidR="00515B70">
        <w:rPr>
          <w:snapToGrid w:val="0"/>
        </w:rPr>
        <w:t>that may be the highest determined in your country during the in</w:t>
      </w:r>
      <w:r w:rsidR="0048635C">
        <w:rPr>
          <w:snapToGrid w:val="0"/>
        </w:rPr>
        <w:t>quiry</w:t>
      </w:r>
      <w:r w:rsidR="00515B70">
        <w:rPr>
          <w:snapToGrid w:val="0"/>
        </w:rPr>
        <w:t xml:space="preserve">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2" w:name="_Toc506971818"/>
      <w:bookmarkStart w:id="23" w:name="_Toc219017546"/>
      <w:bookmarkStart w:id="24" w:name="_Toc478976784"/>
      <w:r>
        <w:t>Due date for response</w:t>
      </w:r>
      <w:bookmarkEnd w:id="22"/>
      <w:bookmarkEnd w:id="23"/>
      <w:bookmarkEnd w:id="24"/>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1"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2" w:history="1">
        <w:r w:rsidRPr="000464DF">
          <w:rPr>
            <w:rStyle w:val="Hyperlink"/>
            <w:snapToGrid w:val="0"/>
          </w:rPr>
          <w:t>www.adcommission.gov.au</w:t>
        </w:r>
      </w:hyperlink>
      <w:r w:rsidRPr="00920A8A">
        <w:rPr>
          <w:snapToGrid w:val="0"/>
        </w:rPr>
        <w:t>.</w:t>
      </w:r>
      <w:r>
        <w:rPr>
          <w:snapToGrid w:val="0"/>
        </w:rPr>
        <w:t xml:space="preserve"> </w:t>
      </w:r>
      <w:bookmarkStart w:id="25" w:name="CursorPositionBM"/>
      <w:bookmarkEnd w:id="25"/>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6" w:name="_Toc506971819"/>
      <w:bookmarkStart w:id="27" w:name="_Toc219017547"/>
      <w:bookmarkStart w:id="28" w:name="_Toc478976785"/>
      <w:r>
        <w:t>Confidential and non-confidential submissions</w:t>
      </w:r>
      <w:bookmarkEnd w:id="26"/>
      <w:bookmarkEnd w:id="27"/>
      <w:bookmarkEnd w:id="28"/>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the Commission</w:t>
      </w:r>
      <w:r w:rsidR="0042025F">
        <w:rPr>
          <w:snapToGrid w:val="0"/>
        </w:rPr>
        <w:t>er</w:t>
      </w:r>
      <w:r w:rsidR="008861E2">
        <w:rPr>
          <w:snapToGrid w:val="0"/>
        </w:rPr>
        <w:t xml:space="preserve">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9" w:name="_Toc506971820"/>
      <w:bookmarkStart w:id="30" w:name="_Toc219017548"/>
      <w:bookmarkStart w:id="31" w:name="_Toc478976786"/>
      <w:r>
        <w:t>Exporter’s declaration</w:t>
      </w:r>
      <w:bookmarkEnd w:id="29"/>
      <w:bookmarkEnd w:id="30"/>
      <w:bookmarkEnd w:id="31"/>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w:t>
      </w:r>
      <w:r w:rsidR="00414C1D">
        <w:rPr>
          <w:snapToGrid w:val="0"/>
        </w:rPr>
        <w:t>quiry</w:t>
      </w:r>
      <w:r>
        <w:rPr>
          <w:snapToGrid w:val="0"/>
        </w:rPr>
        <w:t>,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w:t>
      </w:r>
      <w:r w:rsidRPr="00574237">
        <w:rPr>
          <w:snapToGrid w:val="0"/>
          <w:u w:val="single"/>
        </w:rPr>
        <w:t>must</w:t>
      </w:r>
      <w:r>
        <w:rPr>
          <w:snapToGrid w:val="0"/>
        </w:rPr>
        <w:t xml:space="preserve">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32" w:name="_Toc506971821"/>
      <w:bookmarkStart w:id="33" w:name="_Toc219017549"/>
      <w:bookmarkStart w:id="34" w:name="_Toc478976787"/>
      <w:r>
        <w:lastRenderedPageBreak/>
        <w:t>V</w:t>
      </w:r>
      <w:r w:rsidR="00515B70">
        <w:t>erification of the information that you supply</w:t>
      </w:r>
      <w:bookmarkEnd w:id="32"/>
      <w:bookmarkEnd w:id="33"/>
      <w:bookmarkEnd w:id="34"/>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w:t>
      </w:r>
      <w:r w:rsidR="00574237">
        <w:rPr>
          <w:snapToGrid w:val="0"/>
        </w:rPr>
        <w:t xml:space="preserve">. The Commission </w:t>
      </w:r>
      <w:r w:rsidR="00515B70">
        <w:rPr>
          <w:snapToGrid w:val="0"/>
        </w:rPr>
        <w:t>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w:t>
      </w:r>
      <w:r w:rsidR="00574237">
        <w:rPr>
          <w:snapToGrid w:val="0"/>
        </w:rPr>
        <w:t xml:space="preserve"> </w:t>
      </w:r>
      <w:r w:rsidR="00515B70">
        <w:rPr>
          <w:snapToGrid w:val="0"/>
        </w:rPr>
        <w:t xml:space="preserve">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w:t>
      </w:r>
      <w:r w:rsidR="00574237">
        <w:rPr>
          <w:snapToGrid w:val="0"/>
        </w:rPr>
        <w:t xml:space="preserve"> that is suitable for public record</w:t>
      </w:r>
      <w:r w:rsidRPr="00B9740D">
        <w:rPr>
          <w:snapToGrid w:val="0"/>
        </w:rPr>
        <w:t>.  We will provide you with a draft of the report and then respond to any qu</w:t>
      </w:r>
      <w:r>
        <w:rPr>
          <w:snapToGrid w:val="0"/>
        </w:rPr>
        <w:t>estions you have.</w:t>
      </w:r>
    </w:p>
    <w:p w:rsidR="00574237" w:rsidRDefault="00574237">
      <w:pPr>
        <w:widowControl w:val="0"/>
        <w:ind w:left="0" w:right="-716"/>
        <w:jc w:val="both"/>
        <w:rPr>
          <w:snapToGrid w:val="0"/>
        </w:rPr>
      </w:pPr>
    </w:p>
    <w:p w:rsidR="00515B70" w:rsidRDefault="00515B70">
      <w:pPr>
        <w:pStyle w:val="Heading2"/>
      </w:pPr>
      <w:bookmarkStart w:id="35" w:name="_Toc506971822"/>
      <w:bookmarkStart w:id="36" w:name="_Toc219017550"/>
      <w:bookmarkStart w:id="37" w:name="_Toc478976788"/>
      <w:r>
        <w:t>If you do not manufacture the good</w:t>
      </w:r>
      <w:bookmarkEnd w:id="35"/>
      <w:r w:rsidR="00C44727">
        <w:t>s</w:t>
      </w:r>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sidR="00414C1D">
        <w:rPr>
          <w:snapToGrid w:val="0"/>
        </w:rPr>
        <w:t>You should also inform the Case Manager</w:t>
      </w:r>
      <w:r>
        <w:rPr>
          <w:snapToGrid w:val="0"/>
        </w:rPr>
        <w:t xml:space="preserve">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8" w:name="_Toc506971823"/>
      <w:bookmarkStart w:id="39" w:name="_Toc219017551"/>
      <w:bookmarkStart w:id="40" w:name="_Toc478976789"/>
      <w:r>
        <w:t>If you do not export the goods</w:t>
      </w:r>
      <w:bookmarkEnd w:id="38"/>
      <w:bookmarkEnd w:id="39"/>
      <w:bookmarkEnd w:id="40"/>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In any case, information (such as cost of production data) supplied by the manufacturer will be relevant to establishing the normal value</w:t>
      </w:r>
      <w:r w:rsidR="00574237">
        <w:rPr>
          <w:snapToGrid w:val="0"/>
        </w:rPr>
        <w:t xml:space="preserve"> </w:t>
      </w:r>
      <w:r w:rsidR="0090102B">
        <w:rPr>
          <w:snapToGrid w:val="0"/>
        </w:rPr>
        <w:t>of</w:t>
      </w:r>
      <w:r>
        <w:rPr>
          <w:snapToGrid w:val="0"/>
        </w:rPr>
        <w:t xml:space="preserve"> the goods.  In the absence of verified information, </w:t>
      </w:r>
      <w:r w:rsidR="003E5F28">
        <w:rPr>
          <w:snapToGrid w:val="0"/>
        </w:rPr>
        <w:t>the Commission</w:t>
      </w:r>
      <w:r>
        <w:rPr>
          <w:snapToGrid w:val="0"/>
        </w:rPr>
        <w:t xml:space="preserve"> may us</w:t>
      </w:r>
      <w:r w:rsidR="00574237">
        <w:rPr>
          <w:snapToGrid w:val="0"/>
        </w:rPr>
        <w:t xml:space="preserve">e other available information. </w:t>
      </w:r>
      <w:r>
        <w:rPr>
          <w:snapToGrid w:val="0"/>
        </w:rPr>
        <w:t xml:space="preserve">This information may result in a decision less favourable to your company.  </w:t>
      </w:r>
    </w:p>
    <w:p w:rsidR="00515B70" w:rsidRDefault="00515B70">
      <w:pPr>
        <w:widowControl w:val="0"/>
        <w:ind w:left="0" w:right="-716"/>
        <w:jc w:val="both"/>
        <w:rPr>
          <w:snapToGrid w:val="0"/>
        </w:rPr>
      </w:pPr>
    </w:p>
    <w:p w:rsidR="00414C1D" w:rsidRDefault="00414C1D">
      <w:pPr>
        <w:keepLines w:val="0"/>
        <w:ind w:left="0"/>
        <w:rPr>
          <w:b/>
          <w:snapToGrid w:val="0"/>
          <w:sz w:val="28"/>
        </w:rPr>
      </w:pPr>
      <w:bookmarkStart w:id="41" w:name="_Toc506971824"/>
      <w:bookmarkStart w:id="42" w:name="_Toc219017552"/>
      <w:bookmarkStart w:id="43" w:name="_Toc478976790"/>
      <w:r>
        <w:br w:type="page"/>
      </w:r>
    </w:p>
    <w:p w:rsidR="00515B70" w:rsidRDefault="00515B70">
      <w:pPr>
        <w:pStyle w:val="Heading2"/>
      </w:pPr>
      <w:r>
        <w:lastRenderedPageBreak/>
        <w:t>Outline of information required by this questionnaire</w:t>
      </w:r>
      <w:bookmarkEnd w:id="41"/>
      <w:bookmarkEnd w:id="42"/>
      <w:bookmarkEnd w:id="43"/>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rsidP="00306EEE">
            <w:pPr>
              <w:widowControl w:val="0"/>
              <w:spacing w:after="120"/>
              <w:ind w:left="0" w:right="113"/>
              <w:rPr>
                <w:snapToGrid w:val="0"/>
              </w:rPr>
            </w:pPr>
            <w:r>
              <w:rPr>
                <w:snapToGrid w:val="0"/>
              </w:rPr>
              <w:t>A checklist.</w:t>
            </w:r>
          </w:p>
          <w:p w:rsidR="00306EEE" w:rsidRDefault="00306EEE" w:rsidP="00306EEE">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4" w:name="_Toc506971825"/>
      <w:bookmarkStart w:id="45" w:name="_Toc219017553"/>
      <w:bookmarkStart w:id="46" w:name="_Toc478976791"/>
      <w:r>
        <w:t>Some general instructions for preparing your response</w:t>
      </w:r>
      <w:bookmarkEnd w:id="44"/>
      <w:bookmarkEnd w:id="45"/>
      <w:bookmarkEnd w:id="46"/>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sidRPr="0090102B">
        <w:rPr>
          <w:i/>
          <w:u w:val="single"/>
        </w:rPr>
        <w:t>all</w:t>
      </w:r>
      <w:r w:rsidRPr="0090102B">
        <w:rPr>
          <w:u w:val="single"/>
        </w:rPr>
        <w:t xml:space="preserve"> sections</w:t>
      </w:r>
      <w:r>
        <w:t xml:space="preserve">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90102B" w:rsidRDefault="0090102B">
      <w:pPr>
        <w:widowControl w:val="0"/>
        <w:ind w:left="0" w:right="-716"/>
        <w:jc w:val="both"/>
        <w:rPr>
          <w:snapToGrid w:val="0"/>
          <w:sz w:val="20"/>
        </w:rPr>
      </w:pPr>
    </w:p>
    <w:p w:rsidR="00515B70" w:rsidRDefault="00515B70">
      <w:pPr>
        <w:pStyle w:val="Heading2"/>
      </w:pPr>
      <w:bookmarkStart w:id="47" w:name="_Toc506971826"/>
      <w:bookmarkStart w:id="48" w:name="_Toc219017554"/>
      <w:bookmarkStart w:id="49" w:name="_Toc478976792"/>
      <w:r>
        <w:t>Instructions on providing electronic data</w:t>
      </w:r>
      <w:bookmarkEnd w:id="47"/>
      <w:bookmarkEnd w:id="48"/>
      <w:bookmarkEnd w:id="49"/>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414C1D">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w:t>
      </w:r>
      <w:r w:rsidR="00414C1D">
        <w:t xml:space="preserve">in Dbase or as an ASCII file). </w:t>
      </w:r>
      <w:r>
        <w:t>The Excel files must be compatible to the USA version.</w:t>
      </w:r>
    </w:p>
    <w:p w:rsidR="00414C1D" w:rsidRDefault="00414C1D" w:rsidP="00414C1D">
      <w:pPr>
        <w:pStyle w:val="ListParagraph"/>
      </w:pPr>
    </w:p>
    <w:p w:rsidR="00414C1D" w:rsidRDefault="00414C1D" w:rsidP="00414C1D">
      <w:pPr>
        <w:pStyle w:val="bullet"/>
        <w:numPr>
          <w:ilvl w:val="0"/>
          <w:numId w:val="14"/>
        </w:numPr>
        <w:tabs>
          <w:tab w:val="clear" w:pos="720"/>
        </w:tabs>
        <w:ind w:left="567" w:hanging="567"/>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Pr>
          <w:rFonts w:cs="Arial"/>
          <w:b/>
          <w:i/>
        </w:rPr>
        <w:t xml:space="preserve">HRC </w:t>
      </w:r>
      <w:r>
        <w:rPr>
          <w:rFonts w:cs="Arial"/>
        </w:rPr>
        <w:t>accompanies this questionnaire and forms a template for your response to the data requested. The workbook is referred to throughout this questionnaire. This workbook should be completed and used to provide the requested data where possible.</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50" w:name="_Toc506971827"/>
      <w:bookmarkStart w:id="51" w:name="_Toc219017555"/>
      <w:bookmarkStart w:id="52" w:name="_Toc478976793"/>
      <w:r>
        <w:t>Further information</w:t>
      </w:r>
      <w:bookmarkEnd w:id="50"/>
      <w:bookmarkEnd w:id="51"/>
      <w:bookmarkEnd w:id="52"/>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w:t>
      </w:r>
      <w:r w:rsidR="00414C1D">
        <w:t>quiry</w:t>
      </w:r>
      <w:r>
        <w:t>.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w:t>
      </w:r>
      <w:r w:rsidR="00414C1D">
        <w:rPr>
          <w:snapToGrid w:val="0"/>
        </w:rPr>
        <w:t>C</w:t>
      </w:r>
      <w:r>
        <w:rPr>
          <w:snapToGrid w:val="0"/>
        </w:rPr>
        <w:t xml:space="preserve">ase </w:t>
      </w:r>
      <w:r w:rsidR="00414C1D">
        <w:rPr>
          <w:snapToGrid w:val="0"/>
        </w:rPr>
        <w:t>M</w:t>
      </w:r>
      <w:r w:rsidR="00997C3D">
        <w:rPr>
          <w:snapToGrid w:val="0"/>
        </w:rPr>
        <w:t>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3" w:name="_Toc506971828"/>
      <w:r>
        <w:br w:type="page"/>
      </w:r>
      <w:bookmarkStart w:id="54" w:name="_Toc478976794"/>
      <w:r w:rsidR="00515B70">
        <w:lastRenderedPageBreak/>
        <w:t>Section A</w:t>
      </w:r>
      <w:r w:rsidR="00515B70">
        <w:br/>
        <w:t>Company structure and operations</w:t>
      </w:r>
      <w:bookmarkEnd w:id="53"/>
      <w:bookmarkEnd w:id="54"/>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5" w:name="_Toc491596295"/>
      <w:bookmarkStart w:id="56" w:name="_Toc506971829"/>
      <w:bookmarkStart w:id="57" w:name="_Toc219017557"/>
      <w:bookmarkStart w:id="58" w:name="_Toc478976795"/>
      <w:r>
        <w:t>A-1</w:t>
      </w:r>
      <w:r>
        <w:tab/>
        <w:t>Identity and communication</w:t>
      </w:r>
      <w:bookmarkEnd w:id="55"/>
      <w:bookmarkEnd w:id="56"/>
      <w:bookmarkEnd w:id="57"/>
      <w:bookmarkEnd w:id="58"/>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9" w:name="_Toc491596296"/>
      <w:bookmarkStart w:id="60" w:name="_Toc506971830"/>
      <w:bookmarkStart w:id="61" w:name="_Toc219017558"/>
      <w:bookmarkStart w:id="62" w:name="_Toc478976796"/>
      <w:r>
        <w:t>A-2</w:t>
      </w:r>
      <w:r>
        <w:tab/>
        <w:t>Representative of the company for the purpose of investigation</w:t>
      </w:r>
      <w:bookmarkEnd w:id="59"/>
      <w:bookmarkEnd w:id="60"/>
      <w:bookmarkEnd w:id="61"/>
      <w:bookmarkEnd w:id="62"/>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3" w:name="_Toc506971831"/>
      <w:bookmarkStart w:id="64" w:name="_Toc219017559"/>
      <w:bookmarkStart w:id="65" w:name="_Toc478976797"/>
      <w:r>
        <w:t>A-3</w:t>
      </w:r>
      <w:r>
        <w:tab/>
        <w:t>Company information</w:t>
      </w:r>
      <w:bookmarkEnd w:id="63"/>
      <w:bookmarkEnd w:id="64"/>
      <w:bookmarkEnd w:id="65"/>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r w:rsidR="00E74EFF">
        <w:rPr>
          <w:snapToGrid w:val="0"/>
        </w:rPr>
        <w:t>e.g.</w:t>
      </w:r>
      <w:r>
        <w:rPr>
          <w:snapToGrid w:val="0"/>
        </w:rPr>
        <w:t xml:space="preserve">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6" w:name="_Toc506971832"/>
      <w:bookmarkStart w:id="67" w:name="_Toc219017560"/>
      <w:bookmarkStart w:id="68" w:name="_Toc478976798"/>
      <w:r>
        <w:t>A-4</w:t>
      </w:r>
      <w:r>
        <w:tab/>
        <w:t>General accounting/administration information</w:t>
      </w:r>
      <w:bookmarkEnd w:id="66"/>
      <w:bookmarkEnd w:id="67"/>
      <w:bookmarkEnd w:id="68"/>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r w:rsidR="00E74EFF">
        <w:rPr>
          <w:snapToGrid w:val="0"/>
        </w:rPr>
        <w:t>e.g.</w:t>
      </w:r>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r w:rsidR="00E74EFF">
        <w:rPr>
          <w:snapToGrid w:val="0"/>
        </w:rPr>
        <w:t>e.g.</w:t>
      </w:r>
      <w:r>
        <w:rPr>
          <w:snapToGrid w:val="0"/>
        </w:rPr>
        <w:t xml:space="preserve"> by tonnes, units, revenue, direct costs </w:t>
      </w:r>
      <w:r w:rsidR="00E74EFF">
        <w:rPr>
          <w:snapToGrid w:val="0"/>
        </w:rPr>
        <w:t>etc.</w:t>
      </w:r>
      <w:r>
        <w:rPr>
          <w:snapToGrid w:val="0"/>
        </w:rPr>
        <w:t xml:space="preserve">) of allocating costs shared with other goods or processes (such as front office cost, infrastructure cost </w:t>
      </w:r>
      <w:r w:rsidR="00E74EFF">
        <w:rPr>
          <w:snapToGrid w:val="0"/>
        </w:rPr>
        <w:t>etc.</w:t>
      </w:r>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w:t>
      </w:r>
      <w:bookmarkStart w:id="69" w:name="_GoBack"/>
      <w:bookmarkEnd w:id="69"/>
      <w:r>
        <w:rPr>
          <w:snapToGrid w:val="0"/>
        </w:rPr>
        <w:t xml:space="preserve">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70" w:name="_Toc506971833"/>
      <w:bookmarkStart w:id="71" w:name="_Toc219017561"/>
      <w:bookmarkStart w:id="72" w:name="_Toc478976799"/>
      <w:r>
        <w:t>A-5</w:t>
      </w:r>
      <w:r>
        <w:tab/>
        <w:t>Income statement</w:t>
      </w:r>
      <w:bookmarkEnd w:id="70"/>
      <w:bookmarkEnd w:id="71"/>
      <w:bookmarkEnd w:id="72"/>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w:t>
      </w:r>
      <w:r w:rsidR="0090102B">
        <w:t xml:space="preserve">se fill in the following table. </w:t>
      </w:r>
      <w:r>
        <w:t>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lastRenderedPageBreak/>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3" w:name="_Toc491596300"/>
      <w:bookmarkStart w:id="74" w:name="_Toc506971834"/>
      <w:bookmarkStart w:id="75" w:name="_Toc219017562"/>
      <w:bookmarkStart w:id="76" w:name="_Toc478976800"/>
      <w:r>
        <w:lastRenderedPageBreak/>
        <w:t>A-6</w:t>
      </w:r>
      <w:r>
        <w:tab/>
        <w:t>Sales</w:t>
      </w:r>
      <w:bookmarkEnd w:id="73"/>
      <w:bookmarkEnd w:id="74"/>
      <w:bookmarkEnd w:id="75"/>
      <w:bookmarkEnd w:id="76"/>
    </w:p>
    <w:p w:rsidR="00515B70" w:rsidRDefault="00515B70" w:rsidP="00365FF6"/>
    <w:p w:rsidR="00515B70" w:rsidRDefault="00515B70" w:rsidP="00805DA3">
      <w:pPr>
        <w:ind w:left="0"/>
        <w:rPr>
          <w:i/>
          <w:snapToGrid w:val="0"/>
        </w:rPr>
      </w:pPr>
      <w:r>
        <w:t>State your company's net turnover (after returns and all discounts), and free of duties and taxes. Use the currency in which your accounts are kept, in the following format:</w:t>
      </w: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rsidP="00365FF6">
      <w:pPr>
        <w:rPr>
          <w:snapToGrid w:val="0"/>
        </w:rPr>
      </w:pPr>
    </w:p>
    <w:p w:rsidR="00515B70" w:rsidRPr="00F253E2" w:rsidRDefault="00515B70" w:rsidP="00365FF6">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7" w:name="_Toc506971835"/>
      <w:r>
        <w:br w:type="page"/>
      </w:r>
      <w:bookmarkStart w:id="78" w:name="_Toc47897680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7"/>
      <w:bookmarkEnd w:id="78"/>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w:t>
      </w:r>
      <w:r w:rsidR="00805DA3">
        <w:rPr>
          <w:i/>
          <w:snapToGrid w:val="0"/>
        </w:rPr>
        <w:t>-</w:t>
      </w:r>
      <w:r>
        <w:rPr>
          <w:i/>
          <w:snapToGrid w:val="0"/>
        </w:rPr>
        <w:t xml:space="preserve">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rsidP="00805DA3">
      <w:pPr>
        <w:widowControl w:val="0"/>
        <w:ind w:left="0" w:right="-680"/>
        <w:jc w:val="both"/>
        <w:rPr>
          <w:i/>
          <w:snapToGrid w:val="0"/>
        </w:rPr>
      </w:pPr>
      <w:r>
        <w:rPr>
          <w:i/>
          <w:snapToGrid w:val="0"/>
        </w:rPr>
        <w:t>The invoice date will normally be taken to be the date of sale.  If you consider:</w:t>
      </w:r>
    </w:p>
    <w:p w:rsidR="00515B70" w:rsidRDefault="00515B70" w:rsidP="00805DA3">
      <w:pPr>
        <w:widowControl w:val="0"/>
        <w:ind w:left="284" w:right="-680"/>
        <w:jc w:val="both"/>
        <w:rPr>
          <w:i/>
          <w:snapToGrid w:val="0"/>
        </w:rPr>
      </w:pPr>
      <w:r>
        <w:rPr>
          <w:i/>
          <w:snapToGrid w:val="0"/>
        </w:rPr>
        <w:t>the sale date is not the invoice date (see ‘date of sale’ column in question B4 below) and;</w:t>
      </w:r>
    </w:p>
    <w:p w:rsidR="00515B70" w:rsidRDefault="00515B70" w:rsidP="00805DA3">
      <w:pPr>
        <w:widowControl w:val="0"/>
        <w:ind w:left="284" w:right="-680"/>
        <w:jc w:val="both"/>
        <w:rPr>
          <w:i/>
          <w:snapToGrid w:val="0"/>
        </w:rPr>
      </w:pPr>
      <w:r>
        <w:rPr>
          <w:i/>
          <w:snapToGrid w:val="0"/>
        </w:rPr>
        <w:t>an alternative date should be used when comparing export and domestic prices</w:t>
      </w:r>
    </w:p>
    <w:p w:rsidR="00515B70" w:rsidRDefault="00515B70" w:rsidP="00805DA3">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w:t>
      </w:r>
      <w:r w:rsidR="00E74EFF">
        <w:t>e.g.</w:t>
      </w:r>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e. transaction by transaction) to Australia of the goods under consideration in the in</w:t>
      </w:r>
      <w:r w:rsidR="00D35130">
        <w:rPr>
          <w:szCs w:val="24"/>
        </w:rPr>
        <w:t>quiry</w:t>
      </w:r>
      <w:r w:rsidRPr="003735F5">
        <w:rPr>
          <w:szCs w:val="24"/>
        </w:rPr>
        <w:t xml:space="preserve">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B31ECC" w:rsidRPr="00C41243" w:rsidTr="00C41243">
        <w:tc>
          <w:tcPr>
            <w:tcW w:w="1984" w:type="dxa"/>
          </w:tcPr>
          <w:p w:rsidR="00B31ECC" w:rsidRPr="00C41243" w:rsidRDefault="00B31ECC" w:rsidP="00C41243">
            <w:pPr>
              <w:keepLines w:val="0"/>
              <w:widowControl w:val="0"/>
              <w:ind w:left="57" w:right="57"/>
              <w:rPr>
                <w:snapToGrid w:val="0"/>
                <w:sz w:val="20"/>
              </w:rPr>
            </w:pPr>
            <w:r>
              <w:rPr>
                <w:snapToGrid w:val="0"/>
                <w:sz w:val="20"/>
              </w:rPr>
              <w:t>Grade</w:t>
            </w:r>
          </w:p>
        </w:tc>
        <w:tc>
          <w:tcPr>
            <w:tcW w:w="6804" w:type="dxa"/>
          </w:tcPr>
          <w:p w:rsidR="00B31ECC" w:rsidRPr="00C41243" w:rsidRDefault="00D35130" w:rsidP="00C41243">
            <w:pPr>
              <w:keepLines w:val="0"/>
              <w:widowControl w:val="0"/>
              <w:ind w:left="57" w:right="57"/>
              <w:rPr>
                <w:snapToGrid w:val="0"/>
                <w:sz w:val="20"/>
              </w:rPr>
            </w:pPr>
            <w:r>
              <w:rPr>
                <w:snapToGrid w:val="0"/>
                <w:sz w:val="20"/>
              </w:rPr>
              <w:t>The steel grade determines the guaranteed or typical mechanic properties of the product</w:t>
            </w:r>
          </w:p>
        </w:tc>
      </w:tr>
      <w:tr w:rsidR="00A93358" w:rsidRPr="00C41243" w:rsidTr="00A312EF">
        <w:tc>
          <w:tcPr>
            <w:tcW w:w="1984" w:type="dxa"/>
          </w:tcPr>
          <w:p w:rsidR="00FB180F" w:rsidRPr="00FB180F" w:rsidRDefault="00D35130" w:rsidP="00FB180F">
            <w:pPr>
              <w:keepLines w:val="0"/>
              <w:widowControl w:val="0"/>
              <w:ind w:left="57" w:right="57"/>
              <w:rPr>
                <w:snapToGrid w:val="0"/>
                <w:sz w:val="20"/>
              </w:rPr>
            </w:pPr>
            <w:r>
              <w:rPr>
                <w:snapToGrid w:val="0"/>
                <w:sz w:val="20"/>
              </w:rPr>
              <w:t>Patterns in relief</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D35130" w:rsidP="00A93358">
            <w:pPr>
              <w:keepLines w:val="0"/>
              <w:ind w:left="0"/>
              <w:rPr>
                <w:rFonts w:cs="Arial"/>
                <w:sz w:val="20"/>
                <w:lang w:eastAsia="en-AU"/>
              </w:rPr>
            </w:pPr>
            <w:r>
              <w:rPr>
                <w:rFonts w:cs="Arial"/>
                <w:sz w:val="20"/>
                <w:lang w:eastAsia="en-AU"/>
              </w:rPr>
              <w:t>Whether the final rolling process has imparted a ‘pattern in relief’ onto the plate steel</w:t>
            </w:r>
          </w:p>
        </w:tc>
      </w:tr>
      <w:tr w:rsidR="00A93358" w:rsidRPr="00C41243" w:rsidTr="00A312EF">
        <w:tc>
          <w:tcPr>
            <w:tcW w:w="1984" w:type="dxa"/>
          </w:tcPr>
          <w:p w:rsidR="00FB180F" w:rsidRPr="00FB180F" w:rsidRDefault="00D35130" w:rsidP="00FB180F">
            <w:pPr>
              <w:keepLines w:val="0"/>
              <w:widowControl w:val="0"/>
              <w:ind w:left="57" w:right="57"/>
              <w:rPr>
                <w:snapToGrid w:val="0"/>
                <w:sz w:val="20"/>
              </w:rPr>
            </w:pPr>
            <w:r>
              <w:rPr>
                <w:snapToGrid w:val="0"/>
                <w:sz w:val="20"/>
              </w:rPr>
              <w:t>Surface finish</w:t>
            </w:r>
            <w:r w:rsidR="00FB180F" w:rsidRPr="00FB180F">
              <w:rPr>
                <w:snapToGrid w:val="0"/>
                <w:sz w:val="20"/>
              </w:rPr>
              <w:t xml:space="preserve"> </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D35130" w:rsidP="00A93358">
            <w:pPr>
              <w:ind w:left="0"/>
              <w:rPr>
                <w:rFonts w:cs="Arial"/>
                <w:sz w:val="20"/>
              </w:rPr>
            </w:pPr>
            <w:r>
              <w:rPr>
                <w:rFonts w:cs="Arial"/>
                <w:sz w:val="20"/>
              </w:rPr>
              <w:t>Surface finish of the hot rolled coil product eg. Rolled, pickled (oiled or not) etc.</w:t>
            </w:r>
          </w:p>
        </w:tc>
      </w:tr>
      <w:tr w:rsidR="00A93358" w:rsidRPr="00C41243" w:rsidTr="00A312EF">
        <w:tc>
          <w:tcPr>
            <w:tcW w:w="1984" w:type="dxa"/>
          </w:tcPr>
          <w:p w:rsidR="00FB180F" w:rsidRPr="00FB180F" w:rsidRDefault="00D35130" w:rsidP="00FB180F">
            <w:pPr>
              <w:keepLines w:val="0"/>
              <w:widowControl w:val="0"/>
              <w:ind w:left="57" w:right="57"/>
              <w:rPr>
                <w:snapToGrid w:val="0"/>
                <w:sz w:val="20"/>
              </w:rPr>
            </w:pPr>
            <w:r>
              <w:rPr>
                <w:snapToGrid w:val="0"/>
                <w:sz w:val="20"/>
              </w:rPr>
              <w:t>Form (Coil or Sheet)</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D35130" w:rsidP="00A93358">
            <w:pPr>
              <w:ind w:left="0"/>
              <w:rPr>
                <w:rFonts w:cs="Arial"/>
                <w:sz w:val="20"/>
              </w:rPr>
            </w:pPr>
            <w:r>
              <w:rPr>
                <w:rFonts w:cs="Arial"/>
                <w:sz w:val="20"/>
              </w:rPr>
              <w:t xml:space="preserve">The final shape of the HRC – either in coil form or in sheet form. </w:t>
            </w:r>
          </w:p>
        </w:tc>
      </w:tr>
      <w:tr w:rsidR="00A93358" w:rsidRPr="00C41243" w:rsidTr="00A312EF">
        <w:tc>
          <w:tcPr>
            <w:tcW w:w="1984" w:type="dxa"/>
          </w:tcPr>
          <w:p w:rsidR="00FB180F" w:rsidRPr="00FB180F" w:rsidRDefault="00FB180F" w:rsidP="00FB180F">
            <w:pPr>
              <w:keepLines w:val="0"/>
              <w:widowControl w:val="0"/>
              <w:ind w:left="57" w:right="57"/>
              <w:rPr>
                <w:snapToGrid w:val="0"/>
                <w:sz w:val="20"/>
              </w:rPr>
            </w:pPr>
            <w:r w:rsidRPr="00FB180F">
              <w:rPr>
                <w:snapToGrid w:val="0"/>
                <w:sz w:val="20"/>
              </w:rPr>
              <w:t>Thickness (BMT)</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D35130">
            <w:pPr>
              <w:ind w:left="0"/>
              <w:rPr>
                <w:rFonts w:cs="Arial"/>
                <w:sz w:val="20"/>
              </w:rPr>
            </w:pPr>
            <w:r>
              <w:rPr>
                <w:rFonts w:cs="Arial"/>
                <w:sz w:val="20"/>
              </w:rPr>
              <w:t>The Base Metal Thickness (BMT)</w:t>
            </w:r>
            <w:r w:rsidR="00D35130">
              <w:rPr>
                <w:rFonts w:cs="Arial"/>
                <w:sz w:val="20"/>
              </w:rPr>
              <w:t xml:space="preserve"> of the HRC</w:t>
            </w:r>
          </w:p>
        </w:tc>
      </w:tr>
      <w:tr w:rsidR="00A93358" w:rsidRPr="00C41243" w:rsidTr="00A312EF">
        <w:tc>
          <w:tcPr>
            <w:tcW w:w="1984" w:type="dxa"/>
          </w:tcPr>
          <w:p w:rsidR="00FB180F" w:rsidRPr="00FB180F" w:rsidRDefault="00FB180F" w:rsidP="00FB180F">
            <w:pPr>
              <w:keepLines w:val="0"/>
              <w:widowControl w:val="0"/>
              <w:ind w:left="57" w:right="57"/>
              <w:rPr>
                <w:snapToGrid w:val="0"/>
                <w:sz w:val="20"/>
              </w:rPr>
            </w:pPr>
            <w:r w:rsidRPr="00FB180F">
              <w:rPr>
                <w:snapToGrid w:val="0"/>
                <w:sz w:val="20"/>
              </w:rPr>
              <w:t>Width</w:t>
            </w:r>
          </w:p>
          <w:p w:rsidR="00FB180F" w:rsidRDefault="00FB180F" w:rsidP="00FB180F">
            <w:pPr>
              <w:keepLines w:val="0"/>
              <w:widowControl w:val="0"/>
              <w:ind w:left="57" w:right="57"/>
              <w:rPr>
                <w:snapToGrid w:val="0"/>
                <w:sz w:val="20"/>
              </w:rPr>
            </w:pPr>
          </w:p>
          <w:p w:rsidR="00A93358" w:rsidRPr="00FB180F" w:rsidRDefault="00A93358" w:rsidP="00FB180F">
            <w:pPr>
              <w:widowControl w:val="0"/>
              <w:ind w:left="57" w:right="57"/>
              <w:rPr>
                <w:snapToGrid w:val="0"/>
                <w:sz w:val="20"/>
              </w:rPr>
            </w:pPr>
          </w:p>
        </w:tc>
        <w:tc>
          <w:tcPr>
            <w:tcW w:w="6804" w:type="dxa"/>
            <w:vAlign w:val="center"/>
          </w:tcPr>
          <w:p w:rsidR="00A93358" w:rsidRDefault="00A93358" w:rsidP="00D35130">
            <w:pPr>
              <w:ind w:left="0"/>
              <w:rPr>
                <w:rFonts w:cs="Arial"/>
                <w:sz w:val="20"/>
              </w:rPr>
            </w:pPr>
            <w:r>
              <w:rPr>
                <w:rFonts w:cs="Arial"/>
                <w:sz w:val="20"/>
              </w:rPr>
              <w:t xml:space="preserve">The width of the </w:t>
            </w:r>
            <w:r w:rsidR="00D35130">
              <w:rPr>
                <w:rFonts w:cs="Arial"/>
                <w:sz w:val="20"/>
              </w:rPr>
              <w:t>HRC</w:t>
            </w:r>
          </w:p>
        </w:tc>
      </w:tr>
      <w:tr w:rsidR="00A93358" w:rsidRPr="00C41243" w:rsidTr="00A312EF">
        <w:tc>
          <w:tcPr>
            <w:tcW w:w="1984" w:type="dxa"/>
          </w:tcPr>
          <w:p w:rsidR="00FB180F" w:rsidRPr="00FB180F" w:rsidRDefault="00FB180F" w:rsidP="00FB180F">
            <w:pPr>
              <w:keepLines w:val="0"/>
              <w:widowControl w:val="0"/>
              <w:ind w:left="57" w:right="57"/>
              <w:rPr>
                <w:snapToGrid w:val="0"/>
                <w:sz w:val="20"/>
              </w:rPr>
            </w:pPr>
            <w:r w:rsidRPr="00FB180F">
              <w:rPr>
                <w:snapToGrid w:val="0"/>
                <w:sz w:val="20"/>
              </w:rPr>
              <w:t>Prime / Non Prime</w:t>
            </w:r>
          </w:p>
          <w:p w:rsidR="00A93358" w:rsidRPr="00C41243" w:rsidRDefault="00A93358" w:rsidP="00FB180F">
            <w:pPr>
              <w:keepLines w:val="0"/>
              <w:widowControl w:val="0"/>
              <w:ind w:left="57" w:right="57"/>
              <w:rPr>
                <w:snapToGrid w:val="0"/>
                <w:sz w:val="20"/>
              </w:rPr>
            </w:pPr>
          </w:p>
        </w:tc>
        <w:tc>
          <w:tcPr>
            <w:tcW w:w="6804" w:type="dxa"/>
            <w:vAlign w:val="center"/>
          </w:tcPr>
          <w:p w:rsidR="00A93358" w:rsidRDefault="00A93358" w:rsidP="00A93358">
            <w:pPr>
              <w:ind w:left="0"/>
              <w:rPr>
                <w:rFonts w:cs="Arial"/>
                <w:sz w:val="20"/>
              </w:rPr>
            </w:pPr>
            <w:r>
              <w:rPr>
                <w:rFonts w:cs="Arial"/>
                <w:sz w:val="20"/>
              </w:rPr>
              <w:t xml:space="preserve">Whether the product is prime or non-prime (secondary) product. </w:t>
            </w:r>
            <w:r w:rsidR="00E74EFF">
              <w:rPr>
                <w:rFonts w:cs="Arial"/>
                <w:sz w:val="20"/>
              </w:rPr>
              <w:t>Non-prime</w:t>
            </w:r>
            <w:r>
              <w:rPr>
                <w:rFonts w:cs="Arial"/>
                <w:sz w:val="20"/>
              </w:rPr>
              <w:t xml:space="preserve"> could also be described as not meeting the intended or applicable specification.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number</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invoice number</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date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invoice date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Date of sale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Order number</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Shipping terms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Delivery terms </w:t>
            </w:r>
            <w:r w:rsidR="00E74EFF" w:rsidRPr="00C41243">
              <w:rPr>
                <w:snapToGrid w:val="0"/>
                <w:sz w:val="20"/>
              </w:rPr>
              <w:t>e.g.</w:t>
            </w:r>
            <w:r w:rsidRPr="00C41243">
              <w:rPr>
                <w:snapToGrid w:val="0"/>
                <w:sz w:val="20"/>
              </w:rPr>
              <w:t xml:space="preserve"> CIF, C&amp;F, FOB, DDP (in accordance with Incoterms)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Payment terms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agreed payment terms </w:t>
            </w:r>
            <w:r w:rsidR="00E74EFF" w:rsidRPr="00C41243">
              <w:rPr>
                <w:snapToGrid w:val="0"/>
                <w:sz w:val="20"/>
              </w:rPr>
              <w:t>e.g.</w:t>
            </w:r>
            <w:r w:rsidRPr="00C41243">
              <w:rPr>
                <w:snapToGrid w:val="0"/>
                <w:sz w:val="20"/>
              </w:rPr>
              <w:t xml:space="preserve"> 60 days=60 etc</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Quantity</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Quantity in units shown on the invoice.  Show basis </w:t>
            </w:r>
            <w:r w:rsidR="00E74EFF" w:rsidRPr="00C41243">
              <w:rPr>
                <w:snapToGrid w:val="0"/>
                <w:sz w:val="20"/>
              </w:rPr>
              <w:t>e.g.</w:t>
            </w:r>
            <w:r w:rsidRPr="00C41243">
              <w:rPr>
                <w:snapToGrid w:val="0"/>
                <w:sz w:val="20"/>
              </w:rPr>
              <w:t xml:space="preserve"> kg.</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 xml:space="preserve">Gross invoice </w:t>
            </w:r>
            <w:r w:rsidRPr="00C41243">
              <w:rPr>
                <w:snapToGrid w:val="0"/>
                <w:sz w:val="20"/>
              </w:rPr>
              <w:lastRenderedPageBreak/>
              <w:t>value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lastRenderedPageBreak/>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 xml:space="preserve">excluding </w:t>
            </w:r>
            <w:r w:rsidRPr="00C41243">
              <w:rPr>
                <w:i/>
                <w:snapToGrid w:val="0"/>
                <w:sz w:val="20"/>
              </w:rPr>
              <w:lastRenderedPageBreak/>
              <w:t>taxes.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lastRenderedPageBreak/>
              <w:t>Discounts on the invoice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Other charges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Invoice currency</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currency used on the invoice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Exchange rate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B31ECC" w:rsidRPr="00C41243" w:rsidTr="00C41243">
        <w:trPr>
          <w:trHeight w:val="924"/>
        </w:trPr>
        <w:tc>
          <w:tcPr>
            <w:tcW w:w="1984" w:type="dxa"/>
          </w:tcPr>
          <w:p w:rsidR="00B31ECC" w:rsidRPr="00C41243" w:rsidRDefault="00B31ECC" w:rsidP="00B31ECC">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B31ECC" w:rsidRPr="00C41243" w:rsidRDefault="00B31ECC" w:rsidP="00B31ECC">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B31ECC" w:rsidRPr="00C41243" w:rsidRDefault="00B31ECC" w:rsidP="00B31ECC">
            <w:pPr>
              <w:keepNext/>
              <w:keepLines w:val="0"/>
              <w:widowControl w:val="0"/>
              <w:ind w:left="57" w:right="57"/>
              <w:rPr>
                <w:snapToGrid w:val="0"/>
                <w:sz w:val="20"/>
              </w:rPr>
            </w:pP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Rebates or other allowances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Quantity discounts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Ocean freight**</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the actual amount of ocean freight incurred on each export shipment listed.</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Marine insurance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Amount of marine insurance</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FOB export price**</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the free on board price at the port of shipment.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Packing*</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Packing expenses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Inland transportation costs*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Handling, loading &amp; ancillary expenses*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Warranty &amp; guarantee expenses*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warranty &amp; guarantee expenses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Technical assistance &amp; other services*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Commissions*</w:t>
            </w:r>
          </w:p>
        </w:tc>
        <w:tc>
          <w:tcPr>
            <w:tcW w:w="6804" w:type="dxa"/>
          </w:tcPr>
          <w:p w:rsidR="00B31ECC" w:rsidRPr="00C41243" w:rsidRDefault="00B31ECC" w:rsidP="00B31ECC">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B31ECC" w:rsidRPr="00C41243" w:rsidTr="00C41243">
        <w:tc>
          <w:tcPr>
            <w:tcW w:w="1984" w:type="dxa"/>
          </w:tcPr>
          <w:p w:rsidR="00B31ECC" w:rsidRPr="00C41243" w:rsidRDefault="00B31ECC" w:rsidP="00B31ECC">
            <w:pPr>
              <w:keepLines w:val="0"/>
              <w:widowControl w:val="0"/>
              <w:ind w:left="57" w:right="57"/>
              <w:rPr>
                <w:snapToGrid w:val="0"/>
                <w:sz w:val="20"/>
              </w:rPr>
            </w:pPr>
            <w:r w:rsidRPr="00C41243">
              <w:rPr>
                <w:snapToGrid w:val="0"/>
                <w:sz w:val="20"/>
              </w:rPr>
              <w:t>Other factors*</w:t>
            </w:r>
          </w:p>
        </w:tc>
        <w:tc>
          <w:tcPr>
            <w:tcW w:w="6804" w:type="dxa"/>
          </w:tcPr>
          <w:p w:rsidR="00B31ECC" w:rsidRPr="00C41243" w:rsidRDefault="00B31ECC" w:rsidP="00B31ECC">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lastRenderedPageBreak/>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r w:rsidR="00E74EFF">
        <w:t>etc.</w:t>
      </w:r>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r w:rsidR="00E74EFF">
        <w:t>e.g.</w:t>
      </w:r>
      <w:r>
        <w:t xml:space="preserve"> delivered duty paid), insert additional columns in the spreadsheet for all other costs incurred.  For example:</w:t>
      </w: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805DA3" w:rsidTr="00805DA3">
        <w:tc>
          <w:tcPr>
            <w:tcW w:w="1418" w:type="dxa"/>
          </w:tcPr>
          <w:p w:rsidR="00805DA3" w:rsidRDefault="00805DA3" w:rsidP="00805DA3">
            <w:pPr>
              <w:widowControl w:val="0"/>
              <w:ind w:left="57" w:right="57"/>
              <w:jc w:val="both"/>
              <w:rPr>
                <w:snapToGrid w:val="0"/>
                <w:sz w:val="20"/>
              </w:rPr>
            </w:pPr>
            <w:r>
              <w:rPr>
                <w:snapToGrid w:val="0"/>
                <w:sz w:val="20"/>
              </w:rPr>
              <w:t>Import duties</w:t>
            </w:r>
          </w:p>
        </w:tc>
        <w:tc>
          <w:tcPr>
            <w:tcW w:w="6095" w:type="dxa"/>
          </w:tcPr>
          <w:p w:rsidR="00805DA3" w:rsidRDefault="00805DA3" w:rsidP="00805DA3">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805DA3" w:rsidTr="00805DA3">
        <w:tc>
          <w:tcPr>
            <w:tcW w:w="1418" w:type="dxa"/>
          </w:tcPr>
          <w:p w:rsidR="00805DA3" w:rsidRDefault="00805DA3" w:rsidP="00805DA3">
            <w:pPr>
              <w:widowControl w:val="0"/>
              <w:ind w:left="57" w:right="57"/>
              <w:jc w:val="both"/>
              <w:rPr>
                <w:snapToGrid w:val="0"/>
                <w:sz w:val="20"/>
              </w:rPr>
            </w:pPr>
            <w:r>
              <w:rPr>
                <w:snapToGrid w:val="0"/>
                <w:sz w:val="20"/>
              </w:rPr>
              <w:t>Inland transport</w:t>
            </w:r>
          </w:p>
        </w:tc>
        <w:tc>
          <w:tcPr>
            <w:tcW w:w="6095" w:type="dxa"/>
          </w:tcPr>
          <w:p w:rsidR="00805DA3" w:rsidRDefault="00805DA3" w:rsidP="00805DA3">
            <w:pPr>
              <w:widowControl w:val="0"/>
              <w:ind w:left="57" w:right="57"/>
              <w:jc w:val="both"/>
              <w:rPr>
                <w:snapToGrid w:val="0"/>
                <w:sz w:val="20"/>
              </w:rPr>
            </w:pPr>
            <w:r>
              <w:rPr>
                <w:snapToGrid w:val="0"/>
                <w:sz w:val="20"/>
              </w:rPr>
              <w:t xml:space="preserve">Amount of inland transportation expenses within Australia included in the selling price </w:t>
            </w:r>
          </w:p>
        </w:tc>
      </w:tr>
      <w:tr w:rsidR="00805DA3" w:rsidTr="00805DA3">
        <w:tc>
          <w:tcPr>
            <w:tcW w:w="1418" w:type="dxa"/>
          </w:tcPr>
          <w:p w:rsidR="00805DA3" w:rsidRDefault="00805DA3" w:rsidP="00805DA3">
            <w:pPr>
              <w:widowControl w:val="0"/>
              <w:ind w:left="57" w:right="57"/>
              <w:jc w:val="both"/>
              <w:rPr>
                <w:snapToGrid w:val="0"/>
                <w:sz w:val="20"/>
              </w:rPr>
            </w:pPr>
            <w:r>
              <w:rPr>
                <w:snapToGrid w:val="0"/>
                <w:sz w:val="20"/>
              </w:rPr>
              <w:t>Other costs</w:t>
            </w:r>
          </w:p>
        </w:tc>
        <w:tc>
          <w:tcPr>
            <w:tcW w:w="6095" w:type="dxa"/>
          </w:tcPr>
          <w:p w:rsidR="00805DA3" w:rsidRDefault="00805DA3" w:rsidP="00805DA3">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805DA3" w:rsidRDefault="00805DA3">
      <w:pPr>
        <w:pStyle w:val="Indent1"/>
        <w:ind w:right="-822"/>
        <w:rPr>
          <w:b/>
          <w:sz w:val="28"/>
          <w:szCs w:val="28"/>
        </w:rPr>
      </w:pPr>
    </w:p>
    <w:p w:rsidR="00515B70" w:rsidRPr="00805DA3" w:rsidRDefault="00515B70" w:rsidP="00805DA3">
      <w:pPr>
        <w:pStyle w:val="Indent1"/>
        <w:ind w:right="-822"/>
        <w:rPr>
          <w:b/>
          <w:sz w:val="28"/>
          <w:szCs w:val="28"/>
        </w:rPr>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rsidP="00805DA3">
      <w:pPr>
        <w:widowControl w:val="0"/>
        <w:ind w:left="720" w:right="-822" w:hanging="720"/>
        <w:jc w:val="both"/>
      </w:pPr>
      <w:r>
        <w:rPr>
          <w:snapToGrid w:val="0"/>
        </w:rPr>
        <w:tab/>
      </w: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9" w:name="_Toc506971836"/>
    </w:p>
    <w:p w:rsidR="00515B70" w:rsidRDefault="00A9542A" w:rsidP="00A9542A">
      <w:pPr>
        <w:pStyle w:val="Heading1"/>
      </w:pPr>
      <w:r>
        <w:br w:type="page"/>
      </w:r>
      <w:bookmarkStart w:id="80" w:name="_Toc478976802"/>
      <w:r w:rsidR="00515B70">
        <w:lastRenderedPageBreak/>
        <w:t>Section C</w:t>
      </w:r>
      <w:r w:rsidR="00515B70">
        <w:br/>
        <w:t>EXPORTED GOODS &amp; Like goods</w:t>
      </w:r>
      <w:bookmarkEnd w:id="79"/>
      <w:bookmarkEnd w:id="80"/>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and provide a detailed explanation of the differences where those goods sold domestically (</w:t>
      </w:r>
      <w:r w:rsidR="00E74EFF">
        <w:t>i.e.</w:t>
      </w:r>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81" w:name="_Toc506971837"/>
      <w:r>
        <w:br w:type="page"/>
      </w:r>
      <w:bookmarkStart w:id="82" w:name="_Toc478976803"/>
      <w:r w:rsidR="00515B70">
        <w:lastRenderedPageBreak/>
        <w:t>Section D</w:t>
      </w:r>
      <w:r w:rsidR="00515B70">
        <w:br/>
        <w:t>Domestic sales</w:t>
      </w:r>
      <w:bookmarkEnd w:id="81"/>
      <w:bookmarkEnd w:id="82"/>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sidR="00E74EFF">
        <w:rPr>
          <w:i/>
          <w:snapToGrid w:val="0"/>
        </w:rPr>
        <w:t>requirements. If</w:t>
      </w:r>
      <w:r>
        <w:rPr>
          <w:i/>
          <w:snapToGrid w:val="0"/>
        </w:rPr>
        <w:t xml:space="preserve">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lastRenderedPageBreak/>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w:t>
      </w:r>
      <w:r w:rsidR="00F07AFE">
        <w:t>SEF</w:t>
      </w:r>
      <w:r>
        <w:t xml:space="preserv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D35130">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D35130">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D35130">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D35130">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D35130">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D35130" w:rsidTr="00D35130">
        <w:tc>
          <w:tcPr>
            <w:tcW w:w="2268" w:type="dxa"/>
          </w:tcPr>
          <w:p w:rsidR="00D35130" w:rsidRPr="00C41243" w:rsidRDefault="00D35130" w:rsidP="00D35130">
            <w:pPr>
              <w:keepLines w:val="0"/>
              <w:widowControl w:val="0"/>
              <w:ind w:left="57" w:right="57"/>
              <w:rPr>
                <w:snapToGrid w:val="0"/>
                <w:sz w:val="20"/>
              </w:rPr>
            </w:pPr>
            <w:r>
              <w:rPr>
                <w:snapToGrid w:val="0"/>
                <w:sz w:val="20"/>
              </w:rPr>
              <w:t>Grade</w:t>
            </w:r>
          </w:p>
        </w:tc>
        <w:tc>
          <w:tcPr>
            <w:tcW w:w="6804" w:type="dxa"/>
          </w:tcPr>
          <w:p w:rsidR="00D35130" w:rsidRPr="00C41243" w:rsidRDefault="00D35130" w:rsidP="00D35130">
            <w:pPr>
              <w:keepLines w:val="0"/>
              <w:widowControl w:val="0"/>
              <w:ind w:left="57" w:right="57"/>
              <w:rPr>
                <w:snapToGrid w:val="0"/>
                <w:sz w:val="20"/>
              </w:rPr>
            </w:pPr>
            <w:r>
              <w:rPr>
                <w:snapToGrid w:val="0"/>
                <w:sz w:val="20"/>
              </w:rPr>
              <w:t>The steel grade determines the guaranteed or typical mechanic properties of the product</w:t>
            </w:r>
          </w:p>
        </w:tc>
      </w:tr>
      <w:tr w:rsidR="00D35130" w:rsidTr="00D35130">
        <w:tc>
          <w:tcPr>
            <w:tcW w:w="2268" w:type="dxa"/>
          </w:tcPr>
          <w:p w:rsidR="00D35130" w:rsidRPr="00FB180F" w:rsidRDefault="00D35130" w:rsidP="00D35130">
            <w:pPr>
              <w:keepLines w:val="0"/>
              <w:widowControl w:val="0"/>
              <w:ind w:left="57" w:right="57"/>
              <w:rPr>
                <w:snapToGrid w:val="0"/>
                <w:sz w:val="20"/>
              </w:rPr>
            </w:pPr>
            <w:r>
              <w:rPr>
                <w:snapToGrid w:val="0"/>
                <w:sz w:val="20"/>
              </w:rPr>
              <w:t>Patterns in relief</w:t>
            </w:r>
          </w:p>
          <w:p w:rsidR="00D35130" w:rsidRPr="00C41243" w:rsidRDefault="00D35130" w:rsidP="00D35130">
            <w:pPr>
              <w:keepLines w:val="0"/>
              <w:widowControl w:val="0"/>
              <w:ind w:left="57" w:right="57"/>
              <w:rPr>
                <w:snapToGrid w:val="0"/>
                <w:sz w:val="20"/>
              </w:rPr>
            </w:pPr>
          </w:p>
        </w:tc>
        <w:tc>
          <w:tcPr>
            <w:tcW w:w="6804" w:type="dxa"/>
            <w:vAlign w:val="center"/>
          </w:tcPr>
          <w:p w:rsidR="00D35130" w:rsidRDefault="00D35130" w:rsidP="00D35130">
            <w:pPr>
              <w:keepLines w:val="0"/>
              <w:ind w:left="0"/>
              <w:rPr>
                <w:rFonts w:cs="Arial"/>
                <w:sz w:val="20"/>
                <w:lang w:eastAsia="en-AU"/>
              </w:rPr>
            </w:pPr>
            <w:r>
              <w:rPr>
                <w:rFonts w:cs="Arial"/>
                <w:sz w:val="20"/>
                <w:lang w:eastAsia="en-AU"/>
              </w:rPr>
              <w:t>Whether the final rolling process has imparted a ‘pattern in relief’ onto the plate steel</w:t>
            </w:r>
          </w:p>
        </w:tc>
      </w:tr>
      <w:tr w:rsidR="00D35130" w:rsidTr="00D35130">
        <w:tc>
          <w:tcPr>
            <w:tcW w:w="2268" w:type="dxa"/>
          </w:tcPr>
          <w:p w:rsidR="00D35130" w:rsidRPr="00FB180F" w:rsidRDefault="00D35130" w:rsidP="00D35130">
            <w:pPr>
              <w:keepLines w:val="0"/>
              <w:widowControl w:val="0"/>
              <w:ind w:left="57" w:right="57"/>
              <w:rPr>
                <w:snapToGrid w:val="0"/>
                <w:sz w:val="20"/>
              </w:rPr>
            </w:pPr>
            <w:r>
              <w:rPr>
                <w:snapToGrid w:val="0"/>
                <w:sz w:val="20"/>
              </w:rPr>
              <w:t>Surface finish</w:t>
            </w:r>
            <w:r w:rsidRPr="00FB180F">
              <w:rPr>
                <w:snapToGrid w:val="0"/>
                <w:sz w:val="20"/>
              </w:rPr>
              <w:t xml:space="preserve"> </w:t>
            </w:r>
          </w:p>
          <w:p w:rsidR="00D35130" w:rsidRPr="00C41243" w:rsidRDefault="00D35130" w:rsidP="00D35130">
            <w:pPr>
              <w:keepLines w:val="0"/>
              <w:widowControl w:val="0"/>
              <w:ind w:left="57" w:right="57"/>
              <w:rPr>
                <w:snapToGrid w:val="0"/>
                <w:sz w:val="20"/>
              </w:rPr>
            </w:pPr>
          </w:p>
        </w:tc>
        <w:tc>
          <w:tcPr>
            <w:tcW w:w="6804" w:type="dxa"/>
            <w:vAlign w:val="center"/>
          </w:tcPr>
          <w:p w:rsidR="00D35130" w:rsidRDefault="00D35130" w:rsidP="00D35130">
            <w:pPr>
              <w:ind w:left="0"/>
              <w:rPr>
                <w:rFonts w:cs="Arial"/>
                <w:sz w:val="20"/>
              </w:rPr>
            </w:pPr>
            <w:r>
              <w:rPr>
                <w:rFonts w:cs="Arial"/>
                <w:sz w:val="20"/>
              </w:rPr>
              <w:t>Surface finish of the hot rolled coil product eg. Rolled, pickled (oiled or not) etc.</w:t>
            </w:r>
          </w:p>
        </w:tc>
      </w:tr>
      <w:tr w:rsidR="00D35130" w:rsidTr="00D35130">
        <w:tc>
          <w:tcPr>
            <w:tcW w:w="2268" w:type="dxa"/>
          </w:tcPr>
          <w:p w:rsidR="00D35130" w:rsidRPr="00FB180F" w:rsidRDefault="00D35130" w:rsidP="00D35130">
            <w:pPr>
              <w:keepLines w:val="0"/>
              <w:widowControl w:val="0"/>
              <w:ind w:left="57" w:right="57"/>
              <w:rPr>
                <w:snapToGrid w:val="0"/>
                <w:sz w:val="20"/>
              </w:rPr>
            </w:pPr>
            <w:r>
              <w:rPr>
                <w:snapToGrid w:val="0"/>
                <w:sz w:val="20"/>
              </w:rPr>
              <w:t>Form (Coil or Sheet)</w:t>
            </w:r>
          </w:p>
          <w:p w:rsidR="00D35130" w:rsidRPr="00C41243" w:rsidRDefault="00D35130" w:rsidP="00D35130">
            <w:pPr>
              <w:keepLines w:val="0"/>
              <w:widowControl w:val="0"/>
              <w:ind w:left="57" w:right="57"/>
              <w:rPr>
                <w:snapToGrid w:val="0"/>
                <w:sz w:val="20"/>
              </w:rPr>
            </w:pPr>
          </w:p>
        </w:tc>
        <w:tc>
          <w:tcPr>
            <w:tcW w:w="6804" w:type="dxa"/>
            <w:vAlign w:val="center"/>
          </w:tcPr>
          <w:p w:rsidR="00D35130" w:rsidRDefault="00D35130" w:rsidP="00D35130">
            <w:pPr>
              <w:ind w:left="0"/>
              <w:rPr>
                <w:rFonts w:cs="Arial"/>
                <w:sz w:val="20"/>
              </w:rPr>
            </w:pPr>
            <w:r>
              <w:rPr>
                <w:rFonts w:cs="Arial"/>
                <w:sz w:val="20"/>
              </w:rPr>
              <w:t xml:space="preserve">The final shape of the HRC – either in coil form or in sheet form. </w:t>
            </w:r>
          </w:p>
        </w:tc>
      </w:tr>
      <w:tr w:rsidR="00D35130" w:rsidTr="00D35130">
        <w:tc>
          <w:tcPr>
            <w:tcW w:w="2268" w:type="dxa"/>
          </w:tcPr>
          <w:p w:rsidR="00D35130" w:rsidRPr="00FB180F" w:rsidRDefault="00D35130" w:rsidP="00D35130">
            <w:pPr>
              <w:keepLines w:val="0"/>
              <w:widowControl w:val="0"/>
              <w:ind w:left="57" w:right="57"/>
              <w:rPr>
                <w:snapToGrid w:val="0"/>
                <w:sz w:val="20"/>
              </w:rPr>
            </w:pPr>
            <w:r w:rsidRPr="00FB180F">
              <w:rPr>
                <w:snapToGrid w:val="0"/>
                <w:sz w:val="20"/>
              </w:rPr>
              <w:t>Thickness (BMT)</w:t>
            </w:r>
          </w:p>
          <w:p w:rsidR="00D35130" w:rsidRPr="00C41243" w:rsidRDefault="00D35130" w:rsidP="00D35130">
            <w:pPr>
              <w:keepLines w:val="0"/>
              <w:widowControl w:val="0"/>
              <w:ind w:left="57" w:right="57"/>
              <w:rPr>
                <w:snapToGrid w:val="0"/>
                <w:sz w:val="20"/>
              </w:rPr>
            </w:pPr>
          </w:p>
        </w:tc>
        <w:tc>
          <w:tcPr>
            <w:tcW w:w="6804" w:type="dxa"/>
            <w:vAlign w:val="center"/>
          </w:tcPr>
          <w:p w:rsidR="00D35130" w:rsidRDefault="00D35130" w:rsidP="00D35130">
            <w:pPr>
              <w:ind w:left="0"/>
              <w:rPr>
                <w:rFonts w:cs="Arial"/>
                <w:sz w:val="20"/>
              </w:rPr>
            </w:pPr>
            <w:r>
              <w:rPr>
                <w:rFonts w:cs="Arial"/>
                <w:sz w:val="20"/>
              </w:rPr>
              <w:t>The Base Metal Thickness (BMT) of the HRC</w:t>
            </w:r>
          </w:p>
        </w:tc>
      </w:tr>
      <w:tr w:rsidR="00D35130" w:rsidTr="00D35130">
        <w:tc>
          <w:tcPr>
            <w:tcW w:w="2268" w:type="dxa"/>
          </w:tcPr>
          <w:p w:rsidR="00D35130" w:rsidRPr="00FB180F" w:rsidRDefault="00D35130" w:rsidP="00D35130">
            <w:pPr>
              <w:keepLines w:val="0"/>
              <w:widowControl w:val="0"/>
              <w:ind w:left="57" w:right="57"/>
              <w:rPr>
                <w:snapToGrid w:val="0"/>
                <w:sz w:val="20"/>
              </w:rPr>
            </w:pPr>
            <w:r w:rsidRPr="00FB180F">
              <w:rPr>
                <w:snapToGrid w:val="0"/>
                <w:sz w:val="20"/>
              </w:rPr>
              <w:t>Width</w:t>
            </w:r>
          </w:p>
          <w:p w:rsidR="00D35130" w:rsidRDefault="00D35130" w:rsidP="00D35130">
            <w:pPr>
              <w:keepLines w:val="0"/>
              <w:widowControl w:val="0"/>
              <w:ind w:left="57" w:right="57"/>
              <w:rPr>
                <w:snapToGrid w:val="0"/>
                <w:sz w:val="20"/>
              </w:rPr>
            </w:pPr>
          </w:p>
          <w:p w:rsidR="00D35130" w:rsidRPr="00FB180F" w:rsidRDefault="00D35130" w:rsidP="00D35130">
            <w:pPr>
              <w:widowControl w:val="0"/>
              <w:ind w:left="57" w:right="57"/>
              <w:rPr>
                <w:snapToGrid w:val="0"/>
                <w:sz w:val="20"/>
              </w:rPr>
            </w:pPr>
          </w:p>
        </w:tc>
        <w:tc>
          <w:tcPr>
            <w:tcW w:w="6804" w:type="dxa"/>
            <w:vAlign w:val="center"/>
          </w:tcPr>
          <w:p w:rsidR="00D35130" w:rsidRDefault="00D35130" w:rsidP="00D35130">
            <w:pPr>
              <w:ind w:left="0"/>
              <w:rPr>
                <w:rFonts w:cs="Arial"/>
                <w:sz w:val="20"/>
              </w:rPr>
            </w:pPr>
            <w:r>
              <w:rPr>
                <w:rFonts w:cs="Arial"/>
                <w:sz w:val="20"/>
              </w:rPr>
              <w:t>The width of the HRC</w:t>
            </w:r>
          </w:p>
        </w:tc>
      </w:tr>
      <w:tr w:rsidR="00D35130" w:rsidTr="00D35130">
        <w:tc>
          <w:tcPr>
            <w:tcW w:w="2268" w:type="dxa"/>
          </w:tcPr>
          <w:p w:rsidR="00D35130" w:rsidRPr="00FB180F" w:rsidRDefault="00D35130" w:rsidP="00D35130">
            <w:pPr>
              <w:keepLines w:val="0"/>
              <w:widowControl w:val="0"/>
              <w:ind w:left="57" w:right="57"/>
              <w:rPr>
                <w:snapToGrid w:val="0"/>
                <w:sz w:val="20"/>
              </w:rPr>
            </w:pPr>
            <w:r w:rsidRPr="00FB180F">
              <w:rPr>
                <w:snapToGrid w:val="0"/>
                <w:sz w:val="20"/>
              </w:rPr>
              <w:t>Prime / Non Prime</w:t>
            </w:r>
          </w:p>
          <w:p w:rsidR="00D35130" w:rsidRPr="00C41243" w:rsidRDefault="00D35130" w:rsidP="00D35130">
            <w:pPr>
              <w:keepLines w:val="0"/>
              <w:widowControl w:val="0"/>
              <w:ind w:left="57" w:right="57"/>
              <w:rPr>
                <w:snapToGrid w:val="0"/>
                <w:sz w:val="20"/>
              </w:rPr>
            </w:pPr>
          </w:p>
        </w:tc>
        <w:tc>
          <w:tcPr>
            <w:tcW w:w="6804" w:type="dxa"/>
            <w:vAlign w:val="center"/>
          </w:tcPr>
          <w:p w:rsidR="00D35130" w:rsidRDefault="00D35130" w:rsidP="00D35130">
            <w:pPr>
              <w:ind w:left="0"/>
              <w:rPr>
                <w:rFonts w:cs="Arial"/>
                <w:sz w:val="20"/>
              </w:rPr>
            </w:pPr>
            <w:r>
              <w:rPr>
                <w:rFonts w:cs="Arial"/>
                <w:sz w:val="20"/>
              </w:rPr>
              <w:t>Whether the product is prime or non-prime (secondary) product. Non-prime could also be described as not meeting the intended or applicable specification.</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Invoice number</w:t>
            </w:r>
          </w:p>
        </w:tc>
        <w:tc>
          <w:tcPr>
            <w:tcW w:w="6804" w:type="dxa"/>
          </w:tcPr>
          <w:p w:rsidR="00D35130" w:rsidRDefault="00D35130" w:rsidP="00D35130">
            <w:pPr>
              <w:widowControl w:val="0"/>
              <w:ind w:left="57" w:right="57"/>
              <w:rPr>
                <w:snapToGrid w:val="0"/>
                <w:sz w:val="20"/>
              </w:rPr>
            </w:pPr>
            <w:r>
              <w:rPr>
                <w:snapToGrid w:val="0"/>
                <w:sz w:val="20"/>
              </w:rPr>
              <w:t>invoice number</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Invoice date</w:t>
            </w:r>
          </w:p>
        </w:tc>
        <w:tc>
          <w:tcPr>
            <w:tcW w:w="6804" w:type="dxa"/>
          </w:tcPr>
          <w:p w:rsidR="00D35130" w:rsidRDefault="00D35130" w:rsidP="00D35130">
            <w:pPr>
              <w:widowControl w:val="0"/>
              <w:ind w:left="57" w:right="57"/>
              <w:rPr>
                <w:snapToGrid w:val="0"/>
                <w:sz w:val="20"/>
              </w:rPr>
            </w:pPr>
            <w:r>
              <w:rPr>
                <w:snapToGrid w:val="0"/>
                <w:sz w:val="20"/>
              </w:rPr>
              <w:t>invoice date</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Date of sale</w:t>
            </w:r>
          </w:p>
        </w:tc>
        <w:tc>
          <w:tcPr>
            <w:tcW w:w="6804" w:type="dxa"/>
          </w:tcPr>
          <w:p w:rsidR="00D35130" w:rsidRDefault="00D35130" w:rsidP="00D3513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Order number</w:t>
            </w:r>
          </w:p>
        </w:tc>
        <w:tc>
          <w:tcPr>
            <w:tcW w:w="6804" w:type="dxa"/>
          </w:tcPr>
          <w:p w:rsidR="00D35130" w:rsidRDefault="00D35130" w:rsidP="00D3513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Delivery terms</w:t>
            </w:r>
          </w:p>
        </w:tc>
        <w:tc>
          <w:tcPr>
            <w:tcW w:w="6804" w:type="dxa"/>
          </w:tcPr>
          <w:p w:rsidR="00D35130" w:rsidRDefault="00D35130" w:rsidP="00D35130">
            <w:pPr>
              <w:widowControl w:val="0"/>
              <w:ind w:left="57" w:right="57"/>
              <w:rPr>
                <w:snapToGrid w:val="0"/>
                <w:sz w:val="20"/>
              </w:rPr>
            </w:pPr>
            <w:r>
              <w:rPr>
                <w:snapToGrid w:val="0"/>
                <w:sz w:val="20"/>
              </w:rPr>
              <w:t>e.g. ex-factory, free on truck, delivered into store</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Payment terms</w:t>
            </w:r>
          </w:p>
        </w:tc>
        <w:tc>
          <w:tcPr>
            <w:tcW w:w="6804" w:type="dxa"/>
          </w:tcPr>
          <w:p w:rsidR="00D35130" w:rsidRDefault="00D35130" w:rsidP="00D35130">
            <w:pPr>
              <w:widowControl w:val="0"/>
              <w:ind w:left="57" w:right="57"/>
              <w:rPr>
                <w:snapToGrid w:val="0"/>
                <w:sz w:val="20"/>
              </w:rPr>
            </w:pPr>
            <w:r>
              <w:rPr>
                <w:snapToGrid w:val="0"/>
                <w:sz w:val="20"/>
              </w:rPr>
              <w:t>payment terms agreed with the customer e.g. 60 days=60 etc</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Quantity</w:t>
            </w:r>
          </w:p>
        </w:tc>
        <w:tc>
          <w:tcPr>
            <w:tcW w:w="6804" w:type="dxa"/>
          </w:tcPr>
          <w:p w:rsidR="00D35130" w:rsidRDefault="00D35130" w:rsidP="00D35130">
            <w:pPr>
              <w:widowControl w:val="0"/>
              <w:ind w:left="57" w:right="57"/>
              <w:rPr>
                <w:snapToGrid w:val="0"/>
                <w:sz w:val="20"/>
              </w:rPr>
            </w:pPr>
            <w:r>
              <w:rPr>
                <w:snapToGrid w:val="0"/>
                <w:sz w:val="20"/>
              </w:rPr>
              <w:t>quantity in units shown on the invoice e.g. kg.</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Gross Invoice value</w:t>
            </w:r>
          </w:p>
        </w:tc>
        <w:tc>
          <w:tcPr>
            <w:tcW w:w="6804" w:type="dxa"/>
          </w:tcPr>
          <w:p w:rsidR="00D35130" w:rsidRDefault="00D35130" w:rsidP="00D3513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Discounts on the</w:t>
            </w:r>
          </w:p>
          <w:p w:rsidR="00D35130" w:rsidRDefault="00D35130" w:rsidP="00D35130">
            <w:pPr>
              <w:widowControl w:val="0"/>
              <w:ind w:left="57" w:right="57"/>
              <w:jc w:val="both"/>
              <w:rPr>
                <w:snapToGrid w:val="0"/>
                <w:sz w:val="20"/>
              </w:rPr>
            </w:pPr>
            <w:r>
              <w:rPr>
                <w:snapToGrid w:val="0"/>
                <w:sz w:val="20"/>
              </w:rPr>
              <w:t>Invoice</w:t>
            </w:r>
          </w:p>
        </w:tc>
        <w:tc>
          <w:tcPr>
            <w:tcW w:w="6804" w:type="dxa"/>
          </w:tcPr>
          <w:p w:rsidR="00D35130" w:rsidRDefault="00D35130" w:rsidP="00D35130">
            <w:pPr>
              <w:widowControl w:val="0"/>
              <w:ind w:left="57" w:right="57"/>
              <w:rPr>
                <w:snapToGrid w:val="0"/>
                <w:sz w:val="20"/>
              </w:rPr>
            </w:pPr>
            <w:r>
              <w:rPr>
                <w:snapToGrid w:val="0"/>
                <w:sz w:val="20"/>
              </w:rPr>
              <w:t>the amount of any discount deducted on the invoice on each</w:t>
            </w:r>
          </w:p>
          <w:p w:rsidR="00D35130" w:rsidRDefault="00D35130" w:rsidP="00D35130">
            <w:pPr>
              <w:widowControl w:val="0"/>
              <w:ind w:left="57" w:right="57"/>
              <w:rPr>
                <w:snapToGrid w:val="0"/>
                <w:sz w:val="20"/>
              </w:rPr>
            </w:pPr>
            <w:r>
              <w:rPr>
                <w:snapToGrid w:val="0"/>
                <w:sz w:val="20"/>
              </w:rPr>
              <w:t>transaction.  If a % discount applies show that % discount applying in another column.</w:t>
            </w:r>
          </w:p>
        </w:tc>
      </w:tr>
      <w:tr w:rsidR="00D35130" w:rsidTr="00D35130">
        <w:tc>
          <w:tcPr>
            <w:tcW w:w="2268" w:type="dxa"/>
          </w:tcPr>
          <w:p w:rsidR="00D35130" w:rsidRDefault="00D35130" w:rsidP="00D35130">
            <w:pPr>
              <w:widowControl w:val="0"/>
              <w:ind w:left="57" w:right="57"/>
              <w:rPr>
                <w:snapToGrid w:val="0"/>
                <w:sz w:val="20"/>
              </w:rPr>
            </w:pPr>
            <w:r>
              <w:rPr>
                <w:snapToGrid w:val="0"/>
                <w:sz w:val="20"/>
              </w:rPr>
              <w:t>Other charges</w:t>
            </w:r>
          </w:p>
        </w:tc>
        <w:tc>
          <w:tcPr>
            <w:tcW w:w="6804" w:type="dxa"/>
          </w:tcPr>
          <w:p w:rsidR="00D35130" w:rsidRDefault="00D35130" w:rsidP="00D3513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D35130" w:rsidTr="00D35130">
        <w:tc>
          <w:tcPr>
            <w:tcW w:w="2268" w:type="dxa"/>
          </w:tcPr>
          <w:p w:rsidR="00D35130" w:rsidRDefault="00D35130" w:rsidP="00D35130">
            <w:pPr>
              <w:widowControl w:val="0"/>
              <w:ind w:left="57" w:right="57"/>
              <w:rPr>
                <w:snapToGrid w:val="0"/>
                <w:sz w:val="20"/>
              </w:rPr>
            </w:pPr>
            <w:r>
              <w:rPr>
                <w:snapToGrid w:val="0"/>
                <w:sz w:val="20"/>
              </w:rPr>
              <w:t>Net invoice value in the currency of the exporting country</w:t>
            </w:r>
          </w:p>
        </w:tc>
        <w:tc>
          <w:tcPr>
            <w:tcW w:w="6804" w:type="dxa"/>
          </w:tcPr>
          <w:p w:rsidR="00D35130" w:rsidRDefault="00D35130" w:rsidP="00D35130">
            <w:pPr>
              <w:widowControl w:val="0"/>
              <w:ind w:left="57" w:right="57"/>
              <w:rPr>
                <w:snapToGrid w:val="0"/>
                <w:sz w:val="20"/>
              </w:rPr>
            </w:pPr>
            <w:r>
              <w:rPr>
                <w:snapToGrid w:val="0"/>
                <w:sz w:val="20"/>
              </w:rPr>
              <w:t>the net invoice value expressed in your domestic currency as recorded in your accounting system</w:t>
            </w:r>
          </w:p>
        </w:tc>
      </w:tr>
      <w:tr w:rsidR="00D35130" w:rsidTr="00D35130">
        <w:tc>
          <w:tcPr>
            <w:tcW w:w="2268" w:type="dxa"/>
          </w:tcPr>
          <w:p w:rsidR="00D35130" w:rsidRDefault="00D35130" w:rsidP="00D35130">
            <w:pPr>
              <w:widowControl w:val="0"/>
              <w:ind w:left="57" w:right="57"/>
              <w:rPr>
                <w:snapToGrid w:val="0"/>
                <w:sz w:val="20"/>
              </w:rPr>
            </w:pPr>
            <w:r>
              <w:rPr>
                <w:snapToGrid w:val="0"/>
                <w:sz w:val="20"/>
              </w:rPr>
              <w:lastRenderedPageBreak/>
              <w:t>Rebates or other</w:t>
            </w:r>
          </w:p>
          <w:p w:rsidR="00D35130" w:rsidRDefault="00D35130" w:rsidP="00D35130">
            <w:pPr>
              <w:widowControl w:val="0"/>
              <w:ind w:left="57" w:right="57"/>
              <w:rPr>
                <w:snapToGrid w:val="0"/>
                <w:sz w:val="20"/>
              </w:rPr>
            </w:pPr>
            <w:r>
              <w:rPr>
                <w:snapToGrid w:val="0"/>
                <w:sz w:val="20"/>
              </w:rPr>
              <w:t>Allowances</w:t>
            </w:r>
          </w:p>
        </w:tc>
        <w:tc>
          <w:tcPr>
            <w:tcW w:w="6804" w:type="dxa"/>
          </w:tcPr>
          <w:p w:rsidR="00D35130" w:rsidRDefault="00D35130" w:rsidP="00D35130">
            <w:pPr>
              <w:widowControl w:val="0"/>
              <w:ind w:left="57" w:right="57"/>
              <w:rPr>
                <w:snapToGrid w:val="0"/>
                <w:sz w:val="20"/>
              </w:rPr>
            </w:pPr>
            <w:r>
              <w:rPr>
                <w:snapToGrid w:val="0"/>
                <w:sz w:val="20"/>
              </w:rPr>
              <w:t>the actual amount of any deferred rebates or allowances in the currency of sale</w:t>
            </w:r>
          </w:p>
        </w:tc>
      </w:tr>
      <w:tr w:rsidR="00D35130" w:rsidTr="00D35130">
        <w:tc>
          <w:tcPr>
            <w:tcW w:w="2268" w:type="dxa"/>
          </w:tcPr>
          <w:p w:rsidR="00D35130" w:rsidRDefault="00D35130" w:rsidP="00D35130">
            <w:pPr>
              <w:widowControl w:val="0"/>
              <w:ind w:left="57" w:right="57"/>
              <w:rPr>
                <w:snapToGrid w:val="0"/>
                <w:sz w:val="20"/>
              </w:rPr>
            </w:pPr>
            <w:r>
              <w:rPr>
                <w:snapToGrid w:val="0"/>
                <w:sz w:val="20"/>
              </w:rPr>
              <w:t>Quantity discounts</w:t>
            </w:r>
          </w:p>
        </w:tc>
        <w:tc>
          <w:tcPr>
            <w:tcW w:w="6804" w:type="dxa"/>
          </w:tcPr>
          <w:p w:rsidR="00D35130" w:rsidRDefault="00D35130" w:rsidP="00D3513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Packing*</w:t>
            </w:r>
          </w:p>
        </w:tc>
        <w:tc>
          <w:tcPr>
            <w:tcW w:w="6804" w:type="dxa"/>
          </w:tcPr>
          <w:p w:rsidR="00D35130" w:rsidRDefault="00D35130" w:rsidP="00D35130">
            <w:pPr>
              <w:widowControl w:val="0"/>
              <w:ind w:left="57" w:right="57"/>
              <w:rPr>
                <w:snapToGrid w:val="0"/>
                <w:sz w:val="20"/>
              </w:rPr>
            </w:pPr>
            <w:r>
              <w:rPr>
                <w:snapToGrid w:val="0"/>
                <w:sz w:val="20"/>
              </w:rPr>
              <w:t>packing expenses</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Inland transportation</w:t>
            </w:r>
          </w:p>
          <w:p w:rsidR="00D35130" w:rsidRDefault="00D35130" w:rsidP="00D35130">
            <w:pPr>
              <w:widowControl w:val="0"/>
              <w:ind w:left="57" w:right="57"/>
              <w:jc w:val="both"/>
              <w:rPr>
                <w:snapToGrid w:val="0"/>
                <w:sz w:val="20"/>
              </w:rPr>
            </w:pPr>
            <w:r>
              <w:rPr>
                <w:snapToGrid w:val="0"/>
                <w:sz w:val="20"/>
              </w:rPr>
              <w:t>Costs*</w:t>
            </w:r>
          </w:p>
        </w:tc>
        <w:tc>
          <w:tcPr>
            <w:tcW w:w="6804" w:type="dxa"/>
          </w:tcPr>
          <w:p w:rsidR="00D35130" w:rsidRDefault="00D35130" w:rsidP="00D35130">
            <w:pPr>
              <w:widowControl w:val="0"/>
              <w:ind w:left="57" w:right="57"/>
              <w:rPr>
                <w:snapToGrid w:val="0"/>
                <w:sz w:val="20"/>
              </w:rPr>
            </w:pPr>
            <w:r>
              <w:rPr>
                <w:snapToGrid w:val="0"/>
                <w:sz w:val="20"/>
              </w:rPr>
              <w:t>amount of inland transportation costs included in the selling price.</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Handling, loading</w:t>
            </w:r>
          </w:p>
          <w:p w:rsidR="00D35130" w:rsidRDefault="00D35130" w:rsidP="00D35130">
            <w:pPr>
              <w:widowControl w:val="0"/>
              <w:ind w:left="57" w:right="57"/>
              <w:jc w:val="both"/>
              <w:rPr>
                <w:snapToGrid w:val="0"/>
                <w:sz w:val="20"/>
              </w:rPr>
            </w:pPr>
            <w:r>
              <w:rPr>
                <w:snapToGrid w:val="0"/>
                <w:sz w:val="20"/>
              </w:rPr>
              <w:t>And ancillary</w:t>
            </w:r>
          </w:p>
          <w:p w:rsidR="00D35130" w:rsidRDefault="00D35130" w:rsidP="00D35130">
            <w:pPr>
              <w:widowControl w:val="0"/>
              <w:ind w:left="57" w:right="57"/>
              <w:jc w:val="both"/>
              <w:rPr>
                <w:snapToGrid w:val="0"/>
                <w:sz w:val="20"/>
              </w:rPr>
            </w:pPr>
            <w:r>
              <w:rPr>
                <w:snapToGrid w:val="0"/>
                <w:sz w:val="20"/>
              </w:rPr>
              <w:t>Expenses*</w:t>
            </w:r>
          </w:p>
        </w:tc>
        <w:tc>
          <w:tcPr>
            <w:tcW w:w="6804" w:type="dxa"/>
          </w:tcPr>
          <w:p w:rsidR="00D35130" w:rsidRDefault="00D35130" w:rsidP="00D35130">
            <w:pPr>
              <w:widowControl w:val="0"/>
              <w:ind w:left="57" w:right="57"/>
              <w:rPr>
                <w:snapToGrid w:val="0"/>
                <w:sz w:val="20"/>
              </w:rPr>
            </w:pPr>
            <w:r>
              <w:rPr>
                <w:snapToGrid w:val="0"/>
                <w:sz w:val="20"/>
              </w:rPr>
              <w:t xml:space="preserve">handling, loading &amp; ancillary expenses. </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Warranty &amp;</w:t>
            </w:r>
          </w:p>
          <w:p w:rsidR="00D35130" w:rsidRDefault="00D35130" w:rsidP="00D35130">
            <w:pPr>
              <w:widowControl w:val="0"/>
              <w:ind w:left="57" w:right="57"/>
              <w:jc w:val="both"/>
              <w:rPr>
                <w:snapToGrid w:val="0"/>
                <w:sz w:val="20"/>
              </w:rPr>
            </w:pPr>
            <w:r>
              <w:rPr>
                <w:snapToGrid w:val="0"/>
                <w:sz w:val="20"/>
              </w:rPr>
              <w:t>Guarantee expenses*</w:t>
            </w:r>
          </w:p>
        </w:tc>
        <w:tc>
          <w:tcPr>
            <w:tcW w:w="6804" w:type="dxa"/>
          </w:tcPr>
          <w:p w:rsidR="00D35130" w:rsidRDefault="00D35130" w:rsidP="00D35130">
            <w:pPr>
              <w:widowControl w:val="0"/>
              <w:ind w:left="57" w:right="57"/>
              <w:rPr>
                <w:snapToGrid w:val="0"/>
                <w:sz w:val="20"/>
              </w:rPr>
            </w:pPr>
            <w:r>
              <w:rPr>
                <w:snapToGrid w:val="0"/>
                <w:sz w:val="20"/>
              </w:rPr>
              <w:t>warranty &amp; guarantee expenses</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Technical assistance</w:t>
            </w:r>
          </w:p>
          <w:p w:rsidR="00D35130" w:rsidRDefault="00D35130" w:rsidP="00D35130">
            <w:pPr>
              <w:widowControl w:val="0"/>
              <w:ind w:left="57" w:right="57"/>
              <w:jc w:val="both"/>
              <w:rPr>
                <w:snapToGrid w:val="0"/>
                <w:sz w:val="20"/>
              </w:rPr>
            </w:pPr>
            <w:r>
              <w:rPr>
                <w:snapToGrid w:val="0"/>
                <w:sz w:val="20"/>
              </w:rPr>
              <w:t>&amp; other services*</w:t>
            </w:r>
          </w:p>
        </w:tc>
        <w:tc>
          <w:tcPr>
            <w:tcW w:w="6804" w:type="dxa"/>
          </w:tcPr>
          <w:p w:rsidR="00D35130" w:rsidRDefault="00D35130" w:rsidP="00D35130">
            <w:pPr>
              <w:widowControl w:val="0"/>
              <w:ind w:left="57" w:right="57"/>
              <w:rPr>
                <w:snapToGrid w:val="0"/>
                <w:sz w:val="20"/>
              </w:rPr>
            </w:pPr>
            <w:r>
              <w:rPr>
                <w:snapToGrid w:val="0"/>
                <w:sz w:val="20"/>
              </w:rPr>
              <w:t>expenses for after sale services such as technical assistance or installation costs.</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Commissions*</w:t>
            </w:r>
          </w:p>
        </w:tc>
        <w:tc>
          <w:tcPr>
            <w:tcW w:w="6804" w:type="dxa"/>
          </w:tcPr>
          <w:p w:rsidR="00D35130" w:rsidRDefault="00D35130" w:rsidP="00D35130">
            <w:pPr>
              <w:widowControl w:val="0"/>
              <w:ind w:left="57" w:right="57"/>
              <w:rPr>
                <w:snapToGrid w:val="0"/>
                <w:sz w:val="20"/>
              </w:rPr>
            </w:pPr>
            <w:r>
              <w:rPr>
                <w:snapToGrid w:val="0"/>
                <w:sz w:val="20"/>
              </w:rPr>
              <w:t>commissions paid.  If more than one type is paid insert additional columns of data.</w:t>
            </w:r>
          </w:p>
        </w:tc>
      </w:tr>
      <w:tr w:rsidR="00D35130" w:rsidTr="00D35130">
        <w:tc>
          <w:tcPr>
            <w:tcW w:w="2268" w:type="dxa"/>
          </w:tcPr>
          <w:p w:rsidR="00D35130" w:rsidRDefault="00D35130" w:rsidP="00D35130">
            <w:pPr>
              <w:widowControl w:val="0"/>
              <w:ind w:left="57" w:right="57"/>
              <w:jc w:val="both"/>
              <w:rPr>
                <w:snapToGrid w:val="0"/>
                <w:sz w:val="20"/>
              </w:rPr>
            </w:pPr>
            <w:r>
              <w:rPr>
                <w:snapToGrid w:val="0"/>
                <w:sz w:val="20"/>
              </w:rPr>
              <w:t>Other factors*</w:t>
            </w:r>
          </w:p>
        </w:tc>
        <w:tc>
          <w:tcPr>
            <w:tcW w:w="6804" w:type="dxa"/>
          </w:tcPr>
          <w:p w:rsidR="00D35130" w:rsidRDefault="00D35130" w:rsidP="00D3513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rsidP="00E94260">
      <w:pPr>
        <w:widowControl w:val="0"/>
        <w:ind w:left="720" w:right="-745" w:hanging="720"/>
        <w:jc w:val="both"/>
      </w:pPr>
      <w:r>
        <w:rPr>
          <w:snapToGrid w:val="0"/>
        </w:rPr>
        <w:t xml:space="preserve"> </w:t>
      </w: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r w:rsidR="00E74EFF">
        <w:t>etc.</w:t>
      </w:r>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3" w:name="_Toc506971838"/>
      <w:r>
        <w:br w:type="page"/>
      </w:r>
      <w:bookmarkStart w:id="84" w:name="_Toc478976804"/>
      <w:r w:rsidR="00515B70">
        <w:lastRenderedPageBreak/>
        <w:t xml:space="preserve">Section E </w:t>
      </w:r>
      <w:r w:rsidR="00515B70">
        <w:br/>
        <w:t>Fair comparison</w:t>
      </w:r>
      <w:bookmarkEnd w:id="83"/>
      <w:bookmarkEnd w:id="84"/>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r w:rsidR="00E74EFF">
        <w:t>i.e.</w:t>
      </w:r>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rsidP="00365FF6"/>
    <w:p w:rsidR="003735F5" w:rsidRDefault="003735F5" w:rsidP="00365FF6"/>
    <w:p w:rsidR="003735F5" w:rsidRDefault="003735F5" w:rsidP="00365FF6"/>
    <w:p w:rsidR="000D5213" w:rsidRDefault="000D5213" w:rsidP="00365FF6"/>
    <w:p w:rsidR="000D5213" w:rsidRDefault="000D5213" w:rsidP="00365FF6"/>
    <w:p w:rsidR="000D5213" w:rsidRDefault="000D5213" w:rsidP="00365FF6"/>
    <w:p w:rsidR="003735F5" w:rsidRDefault="003735F5" w:rsidP="00365FF6"/>
    <w:p w:rsidR="00515B70" w:rsidRDefault="00515B70" w:rsidP="00365FF6"/>
    <w:p w:rsidR="00515B70" w:rsidRPr="003735F5" w:rsidRDefault="00515B70">
      <w:pPr>
        <w:pStyle w:val="Heading2"/>
        <w:ind w:right="-680"/>
        <w:rPr>
          <w:szCs w:val="28"/>
        </w:rPr>
      </w:pPr>
      <w:bookmarkStart w:id="85" w:name="_Toc506971839"/>
      <w:bookmarkStart w:id="86" w:name="_Toc219017567"/>
      <w:bookmarkStart w:id="87" w:name="_Toc478976805"/>
      <w:r w:rsidRPr="003735F5">
        <w:rPr>
          <w:szCs w:val="28"/>
        </w:rPr>
        <w:t>E-1</w:t>
      </w:r>
      <w:r w:rsidR="003735F5" w:rsidRPr="003735F5">
        <w:rPr>
          <w:szCs w:val="28"/>
        </w:rPr>
        <w:tab/>
      </w:r>
      <w:r w:rsidRPr="003735F5">
        <w:rPr>
          <w:szCs w:val="28"/>
        </w:rPr>
        <w:t>Costs associated with export sales</w:t>
      </w:r>
      <w:bookmarkEnd w:id="85"/>
      <w:bookmarkEnd w:id="86"/>
      <w:bookmarkEnd w:id="87"/>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r w:rsidR="00E74EFF">
        <w:rPr>
          <w:snapToGrid w:val="0"/>
        </w:rPr>
        <w:t>e.g.</w:t>
      </w:r>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8" w:name="_Toc506971840"/>
      <w:bookmarkStart w:id="89" w:name="_Toc219017568"/>
      <w:bookmarkStart w:id="90" w:name="_Toc478976806"/>
      <w:r>
        <w:t xml:space="preserve">E-2 </w:t>
      </w:r>
      <w:r>
        <w:tab/>
        <w:t>Costs associated with domestic sales</w:t>
      </w:r>
      <w:bookmarkEnd w:id="88"/>
      <w:bookmarkEnd w:id="89"/>
      <w:bookmarkEnd w:id="90"/>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lastRenderedPageBreak/>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xml:space="preserve">:  the amount of the costs, expenses </w:t>
      </w:r>
      <w:r w:rsidR="00E74EFF">
        <w:t>etc.</w:t>
      </w:r>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r w:rsidR="00E74EFF">
        <w:t>etc.</w:t>
      </w:r>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lastRenderedPageBreak/>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 xml:space="preserve">the rate, or average of rates, applying on actual short term </w:t>
      </w:r>
      <w:r w:rsidR="00E74EFF">
        <w:t>borrowings</w:t>
      </w:r>
      <w:r>
        <w:t xml:space="preserve">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lastRenderedPageBreak/>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91" w:name="_Toc506971841"/>
      <w:bookmarkStart w:id="92" w:name="_Toc219017569"/>
      <w:bookmarkStart w:id="93" w:name="_Toc478976807"/>
      <w:r>
        <w:t>E-3</w:t>
      </w:r>
      <w:r>
        <w:tab/>
        <w:t>Duplication</w:t>
      </w:r>
      <w:bookmarkEnd w:id="91"/>
      <w:bookmarkEnd w:id="92"/>
      <w:bookmarkEnd w:id="93"/>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4" w:name="_Toc506971842"/>
      <w:r>
        <w:br w:type="page"/>
      </w:r>
      <w:bookmarkStart w:id="95" w:name="_Toc478976808"/>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4"/>
      <w:bookmarkEnd w:id="95"/>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r w:rsidR="00E74EFF">
              <w:rPr>
                <w:snapToGrid w:val="0"/>
                <w:sz w:val="20"/>
              </w:rPr>
              <w:t>e.g.</w:t>
            </w:r>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r w:rsidR="00E74EFF">
              <w:rPr>
                <w:snapToGrid w:val="0"/>
                <w:sz w:val="20"/>
              </w:rPr>
              <w:t>e.g.</w:t>
            </w:r>
            <w:r>
              <w:rPr>
                <w:snapToGrid w:val="0"/>
                <w:sz w:val="20"/>
              </w:rPr>
              <w:t xml:space="preserve">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r w:rsidR="00E74EFF">
              <w:rPr>
                <w:snapToGrid w:val="0"/>
                <w:sz w:val="20"/>
              </w:rPr>
              <w:t>e.g.</w:t>
            </w:r>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6" w:name="_Toc506971843"/>
      <w:r>
        <w:br w:type="page"/>
      </w:r>
      <w:bookmarkStart w:id="97" w:name="_Toc478976809"/>
      <w:r w:rsidR="00515B70">
        <w:lastRenderedPageBreak/>
        <w:t>Section G</w:t>
      </w:r>
      <w:r w:rsidR="00515B70">
        <w:br/>
        <w:t>Costing information and constructed value</w:t>
      </w:r>
      <w:bookmarkEnd w:id="96"/>
      <w:bookmarkEnd w:id="97"/>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r w:rsidR="00E74EFF">
        <w:rPr>
          <w:i/>
          <w:snapToGrid w:val="0"/>
        </w:rPr>
        <w:t>i.e.</w:t>
      </w:r>
      <w:r>
        <w:rPr>
          <w:i/>
          <w:snapToGrid w:val="0"/>
        </w:rPr>
        <w:t xml:space="preserv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r w:rsidR="00E74EFF">
        <w:rPr>
          <w:i/>
          <w:snapToGrid w:val="0"/>
        </w:rPr>
        <w:t>e.g.</w:t>
      </w:r>
      <w:r>
        <w:rPr>
          <w:i/>
          <w:snapToGrid w:val="0"/>
        </w:rPr>
        <w:t xml:space="preserve">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8" w:name="_Toc506971844"/>
      <w:bookmarkStart w:id="99" w:name="_Toc219017572"/>
      <w:bookmarkStart w:id="100" w:name="_Toc478976810"/>
      <w:r>
        <w:t>G-1.</w:t>
      </w:r>
      <w:r>
        <w:tab/>
        <w:t>Production process and capacity</w:t>
      </w:r>
      <w:bookmarkEnd w:id="98"/>
      <w:bookmarkEnd w:id="99"/>
      <w:bookmarkEnd w:id="100"/>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101" w:name="_Toc219017573"/>
      <w:bookmarkStart w:id="102" w:name="_Toc478976811"/>
      <w:r>
        <w:t>G-2.</w:t>
      </w:r>
      <w:r>
        <w:tab/>
        <w:t>Provide information about your company's total production in the following table:</w:t>
      </w:r>
      <w:bookmarkEnd w:id="101"/>
      <w:bookmarkEnd w:id="102"/>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r w:rsidR="00E74EFF">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r w:rsidR="00E74EFF">
              <w:rPr>
                <w:snapToGrid w:val="0"/>
                <w:sz w:val="20"/>
              </w:rPr>
              <w:t>e.g.</w:t>
            </w:r>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rsidP="00365FF6"/>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3" w:name="_Toc506971845"/>
      <w:bookmarkStart w:id="104" w:name="_Toc219017574"/>
      <w:bookmarkStart w:id="105" w:name="_Toc478976812"/>
      <w:r w:rsidRPr="00E1340D">
        <w:t>G-3.</w:t>
      </w:r>
      <w:r w:rsidRPr="00E1340D">
        <w:tab/>
        <w:t>Cost accounting practices</w:t>
      </w:r>
      <w:bookmarkEnd w:id="103"/>
      <w:bookmarkEnd w:id="104"/>
      <w:bookmarkEnd w:id="105"/>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r w:rsidR="00E74EFF">
        <w:rPr>
          <w:snapToGrid w:val="0"/>
        </w:rPr>
        <w:t>i.e.</w:t>
      </w:r>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r w:rsidR="00E74EFF">
        <w:rPr>
          <w:snapToGrid w:val="0"/>
        </w:rPr>
        <w:t>etc.</w:t>
      </w:r>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365FF6">
      <w:bookmarkStart w:id="106" w:name="_Toc506971846"/>
    </w:p>
    <w:p w:rsidR="00515B70" w:rsidRDefault="00515B70">
      <w:pPr>
        <w:pStyle w:val="Heading2"/>
      </w:pPr>
      <w:bookmarkStart w:id="107" w:name="_Toc219017575"/>
      <w:bookmarkStart w:id="108" w:name="_Toc478976813"/>
      <w:r>
        <w:t>G-4</w:t>
      </w:r>
      <w:r>
        <w:tab/>
        <w:t>Cost to make and sell on domestic market</w:t>
      </w:r>
      <w:bookmarkEnd w:id="106"/>
      <w:bookmarkEnd w:id="107"/>
      <w:bookmarkEnd w:id="108"/>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r w:rsidR="00E74EFF">
        <w:rPr>
          <w:snapToGrid w:val="0"/>
        </w:rPr>
        <w:t>etc.</w:t>
      </w:r>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775A3">
            <w:pPr>
              <w:widowControl w:val="0"/>
              <w:ind w:left="57" w:right="57"/>
              <w:jc w:val="center"/>
              <w:rPr>
                <w:b/>
                <w:snapToGrid w:val="0"/>
                <w:sz w:val="18"/>
              </w:rPr>
            </w:pPr>
            <w:r>
              <w:rPr>
                <w:b/>
                <w:snapToGrid w:val="0"/>
                <w:sz w:val="18"/>
              </w:rPr>
              <w:t>Quarter 1</w:t>
            </w:r>
          </w:p>
        </w:tc>
        <w:tc>
          <w:tcPr>
            <w:tcW w:w="1701" w:type="dxa"/>
          </w:tcPr>
          <w:p w:rsidR="00BA6F53" w:rsidRDefault="00BA6F53" w:rsidP="00B775A3">
            <w:pPr>
              <w:widowControl w:val="0"/>
              <w:ind w:left="57" w:right="57"/>
              <w:jc w:val="center"/>
              <w:rPr>
                <w:b/>
                <w:snapToGrid w:val="0"/>
                <w:sz w:val="18"/>
              </w:rPr>
            </w:pPr>
            <w:r>
              <w:rPr>
                <w:b/>
                <w:snapToGrid w:val="0"/>
                <w:sz w:val="18"/>
              </w:rPr>
              <w:t>Quarter</w:t>
            </w:r>
            <w:r w:rsidR="00B775A3">
              <w:rPr>
                <w:b/>
                <w:snapToGrid w:val="0"/>
                <w:sz w:val="18"/>
              </w:rPr>
              <w:t xml:space="preserve"> 2</w:t>
            </w:r>
          </w:p>
        </w:tc>
        <w:tc>
          <w:tcPr>
            <w:tcW w:w="1701" w:type="dxa"/>
          </w:tcPr>
          <w:p w:rsidR="00BA6F53" w:rsidRDefault="00BA6F53" w:rsidP="00B775A3">
            <w:pPr>
              <w:widowControl w:val="0"/>
              <w:ind w:left="57" w:right="57"/>
              <w:jc w:val="center"/>
              <w:rPr>
                <w:b/>
                <w:snapToGrid w:val="0"/>
                <w:sz w:val="18"/>
              </w:rPr>
            </w:pPr>
            <w:r>
              <w:rPr>
                <w:b/>
                <w:snapToGrid w:val="0"/>
                <w:sz w:val="18"/>
              </w:rPr>
              <w:t xml:space="preserve">Quarter </w:t>
            </w:r>
            <w:r w:rsidR="00B775A3">
              <w:rPr>
                <w:b/>
                <w:snapToGrid w:val="0"/>
                <w:sz w:val="18"/>
              </w:rPr>
              <w:t>3</w:t>
            </w:r>
          </w:p>
        </w:tc>
        <w:tc>
          <w:tcPr>
            <w:tcW w:w="1701" w:type="dxa"/>
          </w:tcPr>
          <w:p w:rsidR="00BA6F53" w:rsidRDefault="00BA6F53" w:rsidP="00B775A3">
            <w:pPr>
              <w:widowControl w:val="0"/>
              <w:ind w:left="57" w:right="57"/>
              <w:jc w:val="center"/>
              <w:rPr>
                <w:b/>
                <w:snapToGrid w:val="0"/>
                <w:sz w:val="18"/>
              </w:rPr>
            </w:pPr>
            <w:r>
              <w:rPr>
                <w:b/>
                <w:snapToGrid w:val="0"/>
                <w:sz w:val="18"/>
              </w:rPr>
              <w:t xml:space="preserve">Quarter </w:t>
            </w:r>
            <w:r w:rsidR="00B775A3">
              <w:rPr>
                <w:b/>
                <w:snapToGrid w:val="0"/>
                <w:sz w:val="18"/>
              </w:rPr>
              <w:t>4</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365FF6" w:rsidTr="00BA6F53">
        <w:tc>
          <w:tcPr>
            <w:tcW w:w="2551" w:type="dxa"/>
          </w:tcPr>
          <w:p w:rsidR="00365FF6" w:rsidRDefault="00365FF6">
            <w:pPr>
              <w:widowControl w:val="0"/>
              <w:ind w:left="57" w:right="57"/>
              <w:rPr>
                <w:snapToGrid w:val="0"/>
                <w:sz w:val="18"/>
              </w:rPr>
            </w:pPr>
          </w:p>
          <w:p w:rsidR="00365FF6" w:rsidRDefault="00365FF6">
            <w:pPr>
              <w:widowControl w:val="0"/>
              <w:ind w:left="57" w:right="57"/>
              <w:rPr>
                <w:snapToGrid w:val="0"/>
                <w:sz w:val="18"/>
              </w:rPr>
            </w:pPr>
            <w:r>
              <w:rPr>
                <w:snapToGrid w:val="0"/>
                <w:sz w:val="18"/>
              </w:rPr>
              <w:t>Production Volume</w:t>
            </w: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c>
          <w:tcPr>
            <w:tcW w:w="1701" w:type="dxa"/>
          </w:tcPr>
          <w:p w:rsidR="00365FF6" w:rsidRDefault="00365FF6">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D76BE8" w:rsidTr="00E34CA0">
        <w:trPr>
          <w:trHeight w:val="292"/>
        </w:trPr>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Thickness (BMT)</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A312EF">
        <w:tc>
          <w:tcPr>
            <w:tcW w:w="2551" w:type="dxa"/>
            <w:vAlign w:val="center"/>
          </w:tcPr>
          <w:p w:rsidR="00D76BE8" w:rsidRPr="00E00F4E" w:rsidRDefault="00D76BE8" w:rsidP="00D76BE8">
            <w:pPr>
              <w:widowControl w:val="0"/>
              <w:ind w:left="57" w:right="57"/>
              <w:rPr>
                <w:snapToGrid w:val="0"/>
                <w:sz w:val="18"/>
              </w:rPr>
            </w:pPr>
            <w:r w:rsidRPr="00E00F4E">
              <w:rPr>
                <w:snapToGrid w:val="0"/>
                <w:sz w:val="18"/>
              </w:rPr>
              <w:t>Form (Coil or Sheet)</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Direct Labour</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Manufacturing Overheads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b/>
                <w:snapToGrid w:val="0"/>
                <w:sz w:val="18"/>
              </w:rPr>
              <w:t>Total Cost to Make</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Selling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Administration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Financial Costs</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r w:rsidR="00D76BE8" w:rsidTr="00BA6F53">
        <w:tc>
          <w:tcPr>
            <w:tcW w:w="2551" w:type="dxa"/>
          </w:tcPr>
          <w:p w:rsidR="00D76BE8" w:rsidRDefault="00D76BE8" w:rsidP="00D76BE8">
            <w:pPr>
              <w:widowControl w:val="0"/>
              <w:ind w:left="57" w:right="57"/>
              <w:rPr>
                <w:snapToGrid w:val="0"/>
                <w:sz w:val="18"/>
              </w:rPr>
            </w:pPr>
          </w:p>
          <w:p w:rsidR="00D76BE8" w:rsidRDefault="00D76BE8" w:rsidP="00D76BE8">
            <w:pPr>
              <w:widowControl w:val="0"/>
              <w:ind w:left="57" w:right="57"/>
              <w:rPr>
                <w:snapToGrid w:val="0"/>
                <w:sz w:val="18"/>
              </w:rPr>
            </w:pPr>
            <w:r>
              <w:rPr>
                <w:b/>
                <w:snapToGrid w:val="0"/>
                <w:sz w:val="18"/>
              </w:rPr>
              <w:t>Unit Cost to Make and Sell</w:t>
            </w: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c>
          <w:tcPr>
            <w:tcW w:w="1701" w:type="dxa"/>
          </w:tcPr>
          <w:p w:rsidR="00D76BE8" w:rsidRDefault="00D76BE8" w:rsidP="00D76BE8">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9" w:name="_Toc506971847"/>
      <w:bookmarkStart w:id="110" w:name="_Toc219017576"/>
      <w:bookmarkStart w:id="111" w:name="_Toc47897681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9"/>
      <w:bookmarkEnd w:id="110"/>
      <w:bookmarkEnd w:id="111"/>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125003">
            <w:pPr>
              <w:widowControl w:val="0"/>
              <w:ind w:left="57" w:right="57"/>
              <w:jc w:val="center"/>
              <w:rPr>
                <w:b/>
                <w:snapToGrid w:val="0"/>
                <w:sz w:val="18"/>
              </w:rPr>
            </w:pPr>
            <w:r>
              <w:rPr>
                <w:b/>
                <w:snapToGrid w:val="0"/>
                <w:sz w:val="18"/>
              </w:rPr>
              <w:t xml:space="preserve">Quarter </w:t>
            </w:r>
            <w:r w:rsidR="00125003">
              <w:rPr>
                <w:b/>
                <w:snapToGrid w:val="0"/>
                <w:sz w:val="18"/>
              </w:rPr>
              <w:t>1</w:t>
            </w:r>
            <w:r>
              <w:rPr>
                <w:b/>
                <w:snapToGrid w:val="0"/>
                <w:sz w:val="18"/>
              </w:rPr>
              <w:t xml:space="preserve"> </w:t>
            </w:r>
          </w:p>
        </w:tc>
        <w:tc>
          <w:tcPr>
            <w:tcW w:w="1666" w:type="dxa"/>
          </w:tcPr>
          <w:p w:rsidR="00700B0E" w:rsidRDefault="00700B0E" w:rsidP="009E265D">
            <w:pPr>
              <w:widowControl w:val="0"/>
              <w:ind w:left="57" w:right="57"/>
              <w:jc w:val="center"/>
              <w:rPr>
                <w:b/>
                <w:snapToGrid w:val="0"/>
                <w:sz w:val="18"/>
              </w:rPr>
            </w:pPr>
            <w:r>
              <w:rPr>
                <w:b/>
                <w:snapToGrid w:val="0"/>
                <w:sz w:val="18"/>
              </w:rPr>
              <w:t>Q</w:t>
            </w:r>
            <w:r w:rsidR="00125003">
              <w:rPr>
                <w:b/>
                <w:snapToGrid w:val="0"/>
                <w:sz w:val="18"/>
              </w:rPr>
              <w:t>uarter 2</w:t>
            </w:r>
          </w:p>
        </w:tc>
        <w:tc>
          <w:tcPr>
            <w:tcW w:w="1665" w:type="dxa"/>
          </w:tcPr>
          <w:p w:rsidR="00700B0E" w:rsidRDefault="00125003" w:rsidP="009E265D">
            <w:pPr>
              <w:widowControl w:val="0"/>
              <w:ind w:left="57" w:right="57"/>
              <w:jc w:val="center"/>
              <w:rPr>
                <w:b/>
                <w:snapToGrid w:val="0"/>
                <w:sz w:val="18"/>
              </w:rPr>
            </w:pPr>
            <w:r>
              <w:rPr>
                <w:b/>
                <w:snapToGrid w:val="0"/>
                <w:sz w:val="18"/>
              </w:rPr>
              <w:t>Quarter 3</w:t>
            </w:r>
          </w:p>
        </w:tc>
        <w:tc>
          <w:tcPr>
            <w:tcW w:w="1666" w:type="dxa"/>
          </w:tcPr>
          <w:p w:rsidR="00700B0E" w:rsidRDefault="00700B0E" w:rsidP="00125003">
            <w:pPr>
              <w:widowControl w:val="0"/>
              <w:ind w:left="57" w:right="57"/>
              <w:jc w:val="center"/>
              <w:rPr>
                <w:b/>
                <w:snapToGrid w:val="0"/>
                <w:sz w:val="18"/>
              </w:rPr>
            </w:pPr>
            <w:r>
              <w:rPr>
                <w:b/>
                <w:snapToGrid w:val="0"/>
                <w:sz w:val="18"/>
              </w:rPr>
              <w:t xml:space="preserve">Quarter </w:t>
            </w:r>
            <w:r w:rsidR="00125003">
              <w:rPr>
                <w:b/>
                <w:snapToGrid w:val="0"/>
                <w:sz w:val="18"/>
              </w:rPr>
              <w:t>4</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E00F4E" w:rsidTr="00A312EF">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Thickness (BMT)</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E00F4E" w:rsidTr="00A312EF">
        <w:tc>
          <w:tcPr>
            <w:tcW w:w="3119" w:type="dxa"/>
            <w:vAlign w:val="center"/>
          </w:tcPr>
          <w:p w:rsidR="00E00F4E" w:rsidRPr="00E00F4E" w:rsidRDefault="00E00F4E" w:rsidP="00E00F4E">
            <w:pPr>
              <w:widowControl w:val="0"/>
              <w:ind w:left="57" w:right="57"/>
              <w:rPr>
                <w:snapToGrid w:val="0"/>
                <w:sz w:val="18"/>
              </w:rPr>
            </w:pPr>
            <w:r w:rsidRPr="00E00F4E">
              <w:rPr>
                <w:snapToGrid w:val="0"/>
                <w:sz w:val="18"/>
              </w:rPr>
              <w:t>Form (Coil or Sheet)</w:t>
            </w: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c>
          <w:tcPr>
            <w:tcW w:w="1665" w:type="dxa"/>
          </w:tcPr>
          <w:p w:rsidR="00E00F4E" w:rsidRDefault="00E00F4E" w:rsidP="00E00F4E">
            <w:pPr>
              <w:widowControl w:val="0"/>
              <w:ind w:left="57" w:right="57"/>
              <w:rPr>
                <w:snapToGrid w:val="0"/>
                <w:sz w:val="18"/>
              </w:rPr>
            </w:pPr>
          </w:p>
        </w:tc>
        <w:tc>
          <w:tcPr>
            <w:tcW w:w="1666" w:type="dxa"/>
          </w:tcPr>
          <w:p w:rsidR="00E00F4E" w:rsidRDefault="00E00F4E" w:rsidP="00E00F4E">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Pr="00F253E2" w:rsidRDefault="00515B70" w:rsidP="00F253E2">
      <w:pPr>
        <w:ind w:left="0"/>
        <w:rPr>
          <w:i/>
          <w:snapToGrid w:val="0"/>
        </w:rPr>
      </w:pPr>
      <w:r w:rsidRPr="00F253E2">
        <w:rPr>
          <w:i/>
          <w:snapToGrid w:val="0"/>
        </w:rPr>
        <w:t>Please specify unit of currency.</w:t>
      </w: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365FF6"/>
    <w:p w:rsidR="00515B70" w:rsidRDefault="00397F45" w:rsidP="00397F45">
      <w:pPr>
        <w:ind w:hanging="709"/>
      </w:pPr>
      <w:r>
        <w:t>3</w:t>
      </w:r>
      <w:r w:rsidR="00515B70">
        <w:tab/>
        <w:t>In calculating the unit cost to make and sell, provide an explanation if the allocation method used (</w:t>
      </w:r>
      <w:r w:rsidR="00E74EFF">
        <w:t>e.g.</w:t>
      </w:r>
      <w:r w:rsidR="00515B70">
        <w:t xml:space="preserve"> number, or weight </w:t>
      </w:r>
      <w:r w:rsidR="00E74EFF">
        <w:t>etc.</w:t>
      </w:r>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12" w:name="_Toc219017577"/>
      <w:bookmarkStart w:id="113" w:name="_Toc478976815"/>
      <w:r>
        <w:t>G-6</w:t>
      </w:r>
      <w:r w:rsidR="00515B70">
        <w:tab/>
        <w:t>Major raw material costs</w:t>
      </w:r>
      <w:bookmarkEnd w:id="112"/>
      <w:bookmarkEnd w:id="113"/>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w:t>
      </w:r>
      <w:r w:rsidR="00E74EFF">
        <w:rPr>
          <w:snapToGrid w:val="0"/>
        </w:rPr>
        <w:t>e.g.</w:t>
      </w:r>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w:t>
      </w:r>
      <w:r w:rsidR="00E74EFF">
        <w:rPr>
          <w:snapToGrid w:val="0"/>
        </w:rPr>
        <w:t>etc.</w:t>
      </w:r>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4" w:name="_Toc506971848"/>
      <w:r>
        <w:br w:type="page"/>
      </w:r>
      <w:bookmarkStart w:id="115" w:name="_Toc478976816"/>
      <w:r w:rsidR="00515B70">
        <w:lastRenderedPageBreak/>
        <w:t>Section H</w:t>
      </w:r>
      <w:r w:rsidR="00515B70">
        <w:br/>
        <w:t>Exporter's declaration</w:t>
      </w:r>
      <w:bookmarkEnd w:id="114"/>
      <w:bookmarkEnd w:id="115"/>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6" w:name="_Toc219017579"/>
      <w:bookmarkStart w:id="117" w:name="_Toc356545595"/>
      <w:r w:rsidRPr="00BE3767">
        <w:rPr>
          <w:snapToGrid w:val="0"/>
          <w:sz w:val="28"/>
          <w:szCs w:val="28"/>
        </w:rPr>
        <w:t>Position in</w:t>
      </w:r>
      <w:bookmarkEnd w:id="116"/>
      <w:bookmarkEnd w:id="117"/>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8" w:name="_Toc506971849"/>
      <w:r>
        <w:br w:type="page"/>
      </w:r>
      <w:bookmarkStart w:id="119" w:name="_Toc478976817"/>
      <w:r w:rsidR="00515B70">
        <w:lastRenderedPageBreak/>
        <w:t>Section I</w:t>
      </w:r>
      <w:r w:rsidR="00515B70">
        <w:br/>
        <w:t>Checklist</w:t>
      </w:r>
      <w:bookmarkEnd w:id="118"/>
      <w:bookmarkEnd w:id="119"/>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rsidTr="0092389B">
        <w:trPr>
          <w:trHeight w:val="951"/>
        </w:trPr>
        <w:tc>
          <w:tcPr>
            <w:tcW w:w="7057" w:type="dxa"/>
          </w:tcPr>
          <w:p w:rsidR="00515B70" w:rsidRDefault="00515B70">
            <w:pPr>
              <w:ind w:left="0"/>
              <w:rPr>
                <w:b/>
                <w:sz w:val="20"/>
              </w:rPr>
            </w:pPr>
            <w:r>
              <w:rPr>
                <w:b/>
                <w:sz w:val="20"/>
              </w:rPr>
              <w:t>Section</w:t>
            </w:r>
          </w:p>
        </w:tc>
        <w:tc>
          <w:tcPr>
            <w:tcW w:w="2154" w:type="dxa"/>
          </w:tcPr>
          <w:p w:rsidR="00515B70" w:rsidRDefault="00515B70">
            <w:pPr>
              <w:ind w:left="0"/>
              <w:jc w:val="center"/>
              <w:rPr>
                <w:sz w:val="20"/>
              </w:rPr>
            </w:pPr>
            <w:r>
              <w:rPr>
                <w:sz w:val="20"/>
              </w:rPr>
              <w:t>Please tick if you have responded to all questions</w:t>
            </w:r>
          </w:p>
        </w:tc>
      </w:tr>
      <w:tr w:rsidR="00515B70" w:rsidTr="0092389B">
        <w:trPr>
          <w:trHeight w:val="358"/>
        </w:trPr>
        <w:tc>
          <w:tcPr>
            <w:tcW w:w="7057" w:type="dxa"/>
          </w:tcPr>
          <w:p w:rsidR="00515B70" w:rsidRDefault="00515B70">
            <w:pPr>
              <w:ind w:left="0"/>
              <w:rPr>
                <w:sz w:val="20"/>
              </w:rPr>
            </w:pPr>
            <w:r>
              <w:rPr>
                <w:sz w:val="20"/>
              </w:rPr>
              <w:t>Section A – general information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B – export price</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C – like goods</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D – domestic price</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E – fair comparison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F – exports to third countries</w:t>
            </w:r>
          </w:p>
        </w:tc>
        <w:tc>
          <w:tcPr>
            <w:tcW w:w="2154" w:type="dxa"/>
          </w:tcPr>
          <w:p w:rsidR="00515B70" w:rsidRDefault="00515B70">
            <w:pPr>
              <w:ind w:left="0"/>
              <w:jc w:val="center"/>
              <w:rPr>
                <w:sz w:val="28"/>
              </w:rPr>
            </w:pPr>
            <w:r>
              <w:rPr>
                <w:sz w:val="28"/>
              </w:rPr>
              <w:sym w:font="Monotype Sorts" w:char="F07F"/>
            </w:r>
          </w:p>
        </w:tc>
      </w:tr>
      <w:tr w:rsidR="00515B70" w:rsidTr="0092389B">
        <w:trPr>
          <w:trHeight w:val="358"/>
        </w:trPr>
        <w:tc>
          <w:tcPr>
            <w:tcW w:w="7057" w:type="dxa"/>
          </w:tcPr>
          <w:p w:rsidR="00515B70" w:rsidRDefault="00515B70">
            <w:pPr>
              <w:ind w:left="0"/>
              <w:rPr>
                <w:sz w:val="20"/>
              </w:rPr>
            </w:pPr>
            <w:r>
              <w:rPr>
                <w:sz w:val="20"/>
              </w:rPr>
              <w:t>Section G – costing information</w:t>
            </w:r>
          </w:p>
        </w:tc>
        <w:tc>
          <w:tcPr>
            <w:tcW w:w="2154" w:type="dxa"/>
          </w:tcPr>
          <w:p w:rsidR="00515B70" w:rsidRDefault="00515B70">
            <w:pPr>
              <w:ind w:left="0"/>
              <w:jc w:val="center"/>
              <w:rPr>
                <w:sz w:val="28"/>
              </w:rPr>
            </w:pPr>
            <w:r>
              <w:rPr>
                <w:sz w:val="28"/>
              </w:rPr>
              <w:sym w:font="Monotype Sorts" w:char="F07F"/>
            </w:r>
          </w:p>
        </w:tc>
      </w:tr>
      <w:tr w:rsidR="00515B70" w:rsidTr="0092389B">
        <w:trPr>
          <w:trHeight w:val="343"/>
        </w:trPr>
        <w:tc>
          <w:tcPr>
            <w:tcW w:w="7057" w:type="dxa"/>
          </w:tcPr>
          <w:p w:rsidR="00515B70" w:rsidRDefault="00515B70">
            <w:pPr>
              <w:ind w:left="0"/>
              <w:rPr>
                <w:sz w:val="20"/>
              </w:rPr>
            </w:pPr>
            <w:r>
              <w:rPr>
                <w:sz w:val="20"/>
              </w:rPr>
              <w:t>Section H – declaration</w:t>
            </w:r>
          </w:p>
        </w:tc>
        <w:tc>
          <w:tcPr>
            <w:tcW w:w="2154" w:type="dxa"/>
          </w:tcPr>
          <w:p w:rsidR="00515B70" w:rsidRDefault="00515B70">
            <w:pPr>
              <w:ind w:left="0"/>
              <w:jc w:val="center"/>
              <w:rPr>
                <w:sz w:val="28"/>
              </w:rPr>
            </w:pPr>
            <w:r>
              <w:rPr>
                <w:sz w:val="28"/>
              </w:rPr>
              <w:sym w:font="Monotype Sorts" w:char="F07F"/>
            </w:r>
          </w:p>
        </w:tc>
      </w:tr>
    </w:tbl>
    <w:p w:rsidR="00515B70" w:rsidRDefault="00515B70"/>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154"/>
      </w:tblGrid>
      <w:tr w:rsidR="00515B70" w:rsidTr="0092389B">
        <w:trPr>
          <w:trHeight w:val="850"/>
        </w:trPr>
        <w:tc>
          <w:tcPr>
            <w:tcW w:w="7057" w:type="dxa"/>
          </w:tcPr>
          <w:p w:rsidR="00515B70" w:rsidRDefault="00515B70">
            <w:pPr>
              <w:ind w:left="0"/>
              <w:rPr>
                <w:b/>
                <w:sz w:val="20"/>
              </w:rPr>
            </w:pPr>
            <w:r>
              <w:rPr>
                <w:b/>
                <w:sz w:val="20"/>
              </w:rPr>
              <w:t>Electronic Data</w:t>
            </w:r>
          </w:p>
        </w:tc>
        <w:tc>
          <w:tcPr>
            <w:tcW w:w="2154" w:type="dxa"/>
          </w:tcPr>
          <w:p w:rsidR="00515B70" w:rsidRDefault="00515B70">
            <w:pPr>
              <w:ind w:left="0"/>
              <w:jc w:val="center"/>
              <w:rPr>
                <w:sz w:val="20"/>
              </w:rPr>
            </w:pPr>
            <w:r>
              <w:rPr>
                <w:sz w:val="20"/>
              </w:rPr>
              <w:t>Please tick if you have provided spreadsheet</w:t>
            </w:r>
          </w:p>
        </w:tc>
      </w:tr>
      <w:tr w:rsidR="00515B70" w:rsidTr="0092389B">
        <w:trPr>
          <w:trHeight w:val="320"/>
        </w:trPr>
        <w:tc>
          <w:tcPr>
            <w:tcW w:w="7057" w:type="dxa"/>
          </w:tcPr>
          <w:p w:rsidR="00515B70" w:rsidRDefault="00515B70">
            <w:pPr>
              <w:ind w:left="0"/>
              <w:rPr>
                <w:sz w:val="20"/>
              </w:rPr>
            </w:pPr>
            <w:r>
              <w:rPr>
                <w:b/>
                <w:sz w:val="20"/>
              </w:rPr>
              <w:t>INCOME STATEMENT</w:t>
            </w:r>
          </w:p>
        </w:tc>
        <w:tc>
          <w:tcPr>
            <w:tcW w:w="2154" w:type="dxa"/>
          </w:tcPr>
          <w:p w:rsidR="00515B70" w:rsidRDefault="00515B70">
            <w:pPr>
              <w:ind w:left="0"/>
              <w:jc w:val="center"/>
              <w:rPr>
                <w:sz w:val="28"/>
              </w:rPr>
            </w:pPr>
            <w:r>
              <w:rPr>
                <w:sz w:val="28"/>
              </w:rPr>
              <w:sym w:font="Monotype Sorts" w:char="F07F"/>
            </w:r>
          </w:p>
        </w:tc>
      </w:tr>
      <w:tr w:rsidR="00515B70" w:rsidTr="0092389B">
        <w:trPr>
          <w:trHeight w:val="306"/>
        </w:trPr>
        <w:tc>
          <w:tcPr>
            <w:tcW w:w="7057" w:type="dxa"/>
          </w:tcPr>
          <w:p w:rsidR="00515B70" w:rsidRDefault="00515B70">
            <w:pPr>
              <w:ind w:left="0"/>
              <w:rPr>
                <w:sz w:val="20"/>
              </w:rPr>
            </w:pPr>
            <w:r>
              <w:rPr>
                <w:b/>
                <w:sz w:val="20"/>
              </w:rPr>
              <w:t xml:space="preserve">TURNOVER </w:t>
            </w:r>
            <w:r>
              <w:rPr>
                <w:sz w:val="20"/>
              </w:rPr>
              <w:t>– sales summary</w:t>
            </w:r>
          </w:p>
        </w:tc>
        <w:tc>
          <w:tcPr>
            <w:tcW w:w="2154" w:type="dxa"/>
          </w:tcPr>
          <w:p w:rsidR="00515B70" w:rsidRDefault="00515B70">
            <w:pPr>
              <w:ind w:left="0"/>
              <w:jc w:val="center"/>
              <w:rPr>
                <w:sz w:val="28"/>
              </w:rPr>
            </w:pPr>
            <w:r>
              <w:rPr>
                <w:sz w:val="28"/>
              </w:rPr>
              <w:sym w:font="Monotype Sorts" w:char="F07F"/>
            </w:r>
          </w:p>
        </w:tc>
      </w:tr>
      <w:tr w:rsidR="00515B70" w:rsidTr="0092389B">
        <w:trPr>
          <w:trHeight w:val="320"/>
        </w:trPr>
        <w:tc>
          <w:tcPr>
            <w:tcW w:w="7057"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2154" w:type="dxa"/>
          </w:tcPr>
          <w:p w:rsidR="00515B70" w:rsidRDefault="00515B70">
            <w:pPr>
              <w:ind w:left="0"/>
              <w:jc w:val="center"/>
              <w:rPr>
                <w:sz w:val="28"/>
              </w:rPr>
            </w:pPr>
            <w:r>
              <w:rPr>
                <w:sz w:val="28"/>
              </w:rPr>
              <w:sym w:font="Monotype Sorts" w:char="F07F"/>
            </w:r>
          </w:p>
        </w:tc>
      </w:tr>
      <w:tr w:rsidR="00515B70" w:rsidTr="0092389B">
        <w:trPr>
          <w:trHeight w:val="418"/>
        </w:trPr>
        <w:tc>
          <w:tcPr>
            <w:tcW w:w="7057" w:type="dxa"/>
          </w:tcPr>
          <w:p w:rsidR="00515B70" w:rsidRDefault="00515B70">
            <w:pPr>
              <w:ind w:left="1276" w:hanging="1276"/>
              <w:rPr>
                <w:sz w:val="20"/>
              </w:rPr>
            </w:pPr>
            <w:r>
              <w:rPr>
                <w:b/>
                <w:sz w:val="20"/>
              </w:rPr>
              <w:t>DOMESTIC SALES</w:t>
            </w:r>
            <w:r>
              <w:rPr>
                <w:sz w:val="20"/>
              </w:rPr>
              <w:t xml:space="preserve"> – list of all domestic sales of like goods</w:t>
            </w:r>
          </w:p>
        </w:tc>
        <w:tc>
          <w:tcPr>
            <w:tcW w:w="2154" w:type="dxa"/>
          </w:tcPr>
          <w:p w:rsidR="00515B70" w:rsidRDefault="00515B70">
            <w:pPr>
              <w:ind w:left="0"/>
              <w:jc w:val="center"/>
              <w:rPr>
                <w:sz w:val="28"/>
              </w:rPr>
            </w:pPr>
            <w:r>
              <w:rPr>
                <w:sz w:val="28"/>
              </w:rPr>
              <w:sym w:font="Monotype Sorts" w:char="F07F"/>
            </w:r>
          </w:p>
        </w:tc>
      </w:tr>
      <w:tr w:rsidR="00515B70" w:rsidTr="0092389B">
        <w:trPr>
          <w:trHeight w:val="306"/>
        </w:trPr>
        <w:tc>
          <w:tcPr>
            <w:tcW w:w="7057" w:type="dxa"/>
          </w:tcPr>
          <w:p w:rsidR="00515B70" w:rsidRDefault="00515B70">
            <w:pPr>
              <w:ind w:left="0"/>
              <w:rPr>
                <w:sz w:val="20"/>
              </w:rPr>
            </w:pPr>
            <w:r>
              <w:rPr>
                <w:b/>
                <w:sz w:val="20"/>
              </w:rPr>
              <w:t>THIRD COUNTRY</w:t>
            </w:r>
            <w:r>
              <w:rPr>
                <w:sz w:val="20"/>
              </w:rPr>
              <w:t xml:space="preserve"> – third country sales</w:t>
            </w:r>
          </w:p>
        </w:tc>
        <w:tc>
          <w:tcPr>
            <w:tcW w:w="2154" w:type="dxa"/>
          </w:tcPr>
          <w:p w:rsidR="00515B70" w:rsidRDefault="00515B70">
            <w:pPr>
              <w:ind w:left="0"/>
              <w:jc w:val="center"/>
              <w:rPr>
                <w:sz w:val="28"/>
              </w:rPr>
            </w:pPr>
            <w:r>
              <w:rPr>
                <w:sz w:val="28"/>
              </w:rPr>
              <w:sym w:font="Monotype Sorts" w:char="F07F"/>
            </w:r>
          </w:p>
        </w:tc>
      </w:tr>
      <w:tr w:rsidR="00515B70" w:rsidTr="0092389B">
        <w:trPr>
          <w:trHeight w:val="320"/>
        </w:trPr>
        <w:tc>
          <w:tcPr>
            <w:tcW w:w="7057" w:type="dxa"/>
          </w:tcPr>
          <w:p w:rsidR="00515B70" w:rsidRDefault="00515B70">
            <w:pPr>
              <w:ind w:left="0"/>
              <w:rPr>
                <w:sz w:val="20"/>
              </w:rPr>
            </w:pPr>
            <w:r>
              <w:rPr>
                <w:b/>
                <w:sz w:val="20"/>
              </w:rPr>
              <w:t xml:space="preserve">PRODUCTION </w:t>
            </w:r>
            <w:r>
              <w:rPr>
                <w:sz w:val="20"/>
              </w:rPr>
              <w:t>– production figures</w:t>
            </w:r>
          </w:p>
        </w:tc>
        <w:tc>
          <w:tcPr>
            <w:tcW w:w="2154" w:type="dxa"/>
          </w:tcPr>
          <w:p w:rsidR="00515B70" w:rsidRDefault="00515B70">
            <w:pPr>
              <w:ind w:left="0"/>
              <w:jc w:val="center"/>
              <w:rPr>
                <w:sz w:val="28"/>
              </w:rPr>
            </w:pPr>
            <w:r>
              <w:rPr>
                <w:sz w:val="28"/>
              </w:rPr>
              <w:sym w:font="Monotype Sorts" w:char="F07F"/>
            </w:r>
          </w:p>
        </w:tc>
      </w:tr>
      <w:tr w:rsidR="00515B70" w:rsidTr="0092389B">
        <w:trPr>
          <w:trHeight w:val="418"/>
        </w:trPr>
        <w:tc>
          <w:tcPr>
            <w:tcW w:w="7057" w:type="dxa"/>
          </w:tcPr>
          <w:p w:rsidR="00515B70" w:rsidRDefault="00515B70">
            <w:pPr>
              <w:ind w:left="0"/>
              <w:rPr>
                <w:sz w:val="20"/>
              </w:rPr>
            </w:pPr>
            <w:r>
              <w:rPr>
                <w:b/>
                <w:sz w:val="20"/>
              </w:rPr>
              <w:t>DOMESTIC COSTS</w:t>
            </w:r>
            <w:r>
              <w:rPr>
                <w:sz w:val="20"/>
              </w:rPr>
              <w:t xml:space="preserve"> – costs of goods sold domestically</w:t>
            </w:r>
          </w:p>
        </w:tc>
        <w:tc>
          <w:tcPr>
            <w:tcW w:w="2154" w:type="dxa"/>
          </w:tcPr>
          <w:p w:rsidR="00515B70" w:rsidRDefault="00515B70">
            <w:pPr>
              <w:ind w:left="0"/>
              <w:jc w:val="center"/>
              <w:rPr>
                <w:sz w:val="28"/>
              </w:rPr>
            </w:pPr>
            <w:r>
              <w:rPr>
                <w:sz w:val="28"/>
              </w:rPr>
              <w:sym w:font="Monotype Sorts" w:char="F07F"/>
            </w:r>
          </w:p>
        </w:tc>
      </w:tr>
      <w:tr w:rsidR="00515B70" w:rsidTr="0092389B">
        <w:trPr>
          <w:trHeight w:val="432"/>
        </w:trPr>
        <w:tc>
          <w:tcPr>
            <w:tcW w:w="7057"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2154" w:type="dxa"/>
          </w:tcPr>
          <w:p w:rsidR="00515B70" w:rsidRDefault="00515B70">
            <w:pPr>
              <w:ind w:left="0"/>
              <w:jc w:val="center"/>
              <w:rPr>
                <w:sz w:val="28"/>
              </w:rPr>
            </w:pPr>
            <w:r>
              <w:rPr>
                <w:sz w:val="28"/>
              </w:rPr>
              <w:sym w:font="Monotype Sorts" w:char="F07F"/>
            </w:r>
          </w:p>
        </w:tc>
      </w:tr>
      <w:tr w:rsidR="00333EBB" w:rsidTr="0092389B">
        <w:trPr>
          <w:trHeight w:val="432"/>
        </w:trPr>
        <w:tc>
          <w:tcPr>
            <w:tcW w:w="7057" w:type="dxa"/>
          </w:tcPr>
          <w:p w:rsidR="00333EBB" w:rsidRPr="00333EBB" w:rsidRDefault="0092389B" w:rsidP="0092389B">
            <w:pPr>
              <w:ind w:left="0"/>
              <w:rPr>
                <w:sz w:val="20"/>
              </w:rPr>
            </w:pPr>
            <w:r>
              <w:rPr>
                <w:b/>
                <w:sz w:val="20"/>
              </w:rPr>
              <w:t>RAW MATERIAL COSTS / PURCHASES</w:t>
            </w:r>
            <w:r w:rsidR="00333EBB">
              <w:rPr>
                <w:b/>
                <w:sz w:val="20"/>
              </w:rPr>
              <w:t xml:space="preserve"> – </w:t>
            </w:r>
            <w:r w:rsidR="00333EBB">
              <w:rPr>
                <w:sz w:val="20"/>
              </w:rPr>
              <w:t xml:space="preserve">For integrated </w:t>
            </w:r>
            <w:r w:rsidR="00F04A9C">
              <w:rPr>
                <w:sz w:val="20"/>
              </w:rPr>
              <w:t>manufacturers</w:t>
            </w:r>
          </w:p>
        </w:tc>
        <w:tc>
          <w:tcPr>
            <w:tcW w:w="2154" w:type="dxa"/>
          </w:tcPr>
          <w:p w:rsidR="00333EBB" w:rsidRDefault="00333EBB" w:rsidP="00333EBB">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20" w:name="_Toc506971850"/>
      <w:r>
        <w:br w:type="page"/>
      </w:r>
      <w:bookmarkStart w:id="121" w:name="_Toc478976818"/>
      <w:r w:rsidR="00515B70">
        <w:lastRenderedPageBreak/>
        <w:t>Appendix</w:t>
      </w:r>
      <w:r w:rsidR="00515B70">
        <w:br/>
        <w:t>Glossary of terms</w:t>
      </w:r>
      <w:bookmarkEnd w:id="120"/>
      <w:bookmarkEnd w:id="121"/>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In cases where domestic prices paid for the goods under consideration in the country of export cannot be used for the determination of normal value, </w:t>
      </w:r>
      <w:r w:rsidR="00E74EFF">
        <w:rPr>
          <w:snapToGrid w:val="0"/>
        </w:rPr>
        <w:t>i.e.</w:t>
      </w:r>
      <w:r>
        <w:rPr>
          <w:snapToGrid w:val="0"/>
        </w:rPr>
        <w:t xml:space="preserv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r w:rsidR="00E74EFF">
        <w:rPr>
          <w:snapToGrid w:val="0"/>
        </w:rPr>
        <w:t>i.e.</w:t>
      </w:r>
      <w:r>
        <w:rPr>
          <w:snapToGrid w:val="0"/>
        </w:rPr>
        <w:t xml:space="preserv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lastRenderedPageBreak/>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r w:rsidR="00E74EFF">
        <w:rPr>
          <w:snapToGrid w:val="0"/>
        </w:rPr>
        <w:t>e.g.</w:t>
      </w:r>
      <w:r>
        <w:rPr>
          <w:snapToGrid w:val="0"/>
        </w:rPr>
        <w:t xml:space="preserve">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r w:rsidR="00E74EFF">
        <w:rPr>
          <w:snapToGrid w:val="0"/>
        </w:rPr>
        <w:t>etc.</w:t>
      </w:r>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r w:rsidR="00E74EFF">
        <w:rPr>
          <w:snapToGrid w:val="0"/>
        </w:rPr>
        <w:t>etc.</w:t>
      </w:r>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r w:rsidR="00E74EFF">
        <w:rPr>
          <w:snapToGrid w:val="0"/>
        </w:rPr>
        <w:t>etc.</w:t>
      </w:r>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 xml:space="preserve">the terms CPT and CIP are used as alternatives to CFR and CIF where the goods are carried by air, road, rail </w:t>
      </w:r>
      <w:r w:rsidR="00E74EFF">
        <w:rPr>
          <w:snapToGrid w:val="0"/>
        </w:rPr>
        <w:t>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r w:rsidR="00E74EFF">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r w:rsidR="00E74EFF">
        <w:rPr>
          <w:snapToGrid w:val="0"/>
        </w:rPr>
        <w:t>, pay</w:t>
      </w:r>
      <w:r>
        <w:rPr>
          <w:snapToGrid w:val="0"/>
        </w:rPr>
        <w:t xml:space="preserve"> customs formalities, taxes </w:t>
      </w:r>
      <w:r w:rsidR="00E74EFF">
        <w:rPr>
          <w:snapToGrid w:val="0"/>
        </w:rPr>
        <w:t>etc.</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lastRenderedPageBreak/>
        <w:t>DDP</w:t>
      </w:r>
      <w:r>
        <w:rPr>
          <w:snapToGrid w:val="0"/>
        </w:rPr>
        <w:tab/>
        <w:t xml:space="preserve">delivered duty paid (goods made available at the named place in the country of importation – all risks and costs being incurred by the seller including duties, taxes </w:t>
      </w:r>
      <w:r w:rsidR="00E74EFF">
        <w:rPr>
          <w:snapToGrid w:val="0"/>
        </w:rPr>
        <w:t>etc.</w:t>
      </w:r>
      <w:r>
        <w:rPr>
          <w:snapToGrid w:val="0"/>
        </w:rPr>
        <w:t xml:space="preserve"> incurred upon importation)</w:t>
      </w: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In</w:t>
      </w:r>
      <w:r w:rsidR="00E34CA0">
        <w:t>quiry</w:t>
      </w:r>
      <w:r w:rsidRPr="00E1340D">
        <w:t xml:space="preserve">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r w:rsidR="00E74EFF">
        <w:rPr>
          <w:snapToGrid w:val="0"/>
        </w:rPr>
        <w:t>arm’s length</w:t>
      </w:r>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6B5671" w:rsidRDefault="006B5671">
      <w:pPr>
        <w:keepLines w:val="0"/>
        <w:ind w:left="0"/>
        <w:rPr>
          <w:snapToGrid w:val="0"/>
        </w:rPr>
      </w:pPr>
      <w:r>
        <w:rPr>
          <w:snapToGrid w:val="0"/>
        </w:rPr>
        <w:br w:type="page"/>
      </w:r>
    </w:p>
    <w:p w:rsidR="00515B70" w:rsidRPr="00BE15F8" w:rsidRDefault="00515B70" w:rsidP="00BE15F8">
      <w:pPr>
        <w:pStyle w:val="Heading5"/>
        <w:ind w:left="0" w:right="-745"/>
        <w:jc w:val="both"/>
      </w:pPr>
      <w:r>
        <w:lastRenderedPageBreak/>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3"/>
      <w:headerReference w:type="default" r:id="rId14"/>
      <w:headerReference w:type="first" r:id="rId15"/>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1D" w:rsidRDefault="00414C1D">
      <w:r>
        <w:separator/>
      </w:r>
    </w:p>
  </w:endnote>
  <w:endnote w:type="continuationSeparator" w:id="0">
    <w:p w:rsidR="00414C1D" w:rsidRDefault="0041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1D" w:rsidRDefault="00414C1D">
      <w:r>
        <w:separator/>
      </w:r>
    </w:p>
  </w:footnote>
  <w:footnote w:type="continuationSeparator" w:id="0">
    <w:p w:rsidR="00414C1D" w:rsidRDefault="00414C1D">
      <w:r>
        <w:continuationSeparator/>
      </w:r>
    </w:p>
  </w:footnote>
  <w:footnote w:id="1">
    <w:p w:rsidR="00414C1D" w:rsidRDefault="00414C1D">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414C1D" w:rsidRDefault="00414C1D">
      <w:pPr>
        <w:pStyle w:val="FootnoteText"/>
      </w:pPr>
    </w:p>
  </w:footnote>
  <w:footnote w:id="2">
    <w:p w:rsidR="00414C1D" w:rsidRDefault="00414C1D">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D" w:rsidRDefault="00414C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414C1D" w:rsidRDefault="00414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D" w:rsidRDefault="00414C1D"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414C1D" w:rsidRPr="001C3377" w:rsidRDefault="00414C1D"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F07AFE">
      <w:rPr>
        <w:rStyle w:val="PageNumber"/>
        <w:noProof/>
        <w:color w:val="808080"/>
        <w:sz w:val="28"/>
      </w:rPr>
      <w:t>14</w:t>
    </w:r>
    <w:r w:rsidRPr="001921C4">
      <w:rPr>
        <w:rStyle w:val="PageNumber"/>
        <w:color w:val="808080"/>
        <w:sz w:val="28"/>
      </w:rPr>
      <w:fldChar w:fldCharType="end"/>
    </w:r>
  </w:p>
  <w:p w:rsidR="00414C1D" w:rsidRDefault="00414C1D">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D" w:rsidRDefault="00414C1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414C1D" w:rsidRPr="007B1D24" w:rsidRDefault="00414C1D"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5A5109A"/>
    <w:multiLevelType w:val="hybridMultilevel"/>
    <w:tmpl w:val="CC521DAE"/>
    <w:lvl w:ilvl="0" w:tplc="BE32302E">
      <w:start w:val="7"/>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427642"/>
    <w:multiLevelType w:val="hybridMultilevel"/>
    <w:tmpl w:val="D158A72A"/>
    <w:lvl w:ilvl="0" w:tplc="04090001">
      <w:start w:val="1"/>
      <w:numFmt w:val="bullet"/>
      <w:lvlText w:val=""/>
      <w:lvlJc w:val="left"/>
      <w:pPr>
        <w:ind w:left="720" w:hanging="360"/>
      </w:pPr>
      <w:rPr>
        <w:rFonts w:ascii="Symbol" w:hAnsi="Symbol" w:hint="default"/>
      </w:rPr>
    </w:lvl>
    <w:lvl w:ilvl="1" w:tplc="93603DE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2"/>
  </w:num>
  <w:num w:numId="4">
    <w:abstractNumId w:val="11"/>
  </w:num>
  <w:num w:numId="5">
    <w:abstractNumId w:val="6"/>
  </w:num>
  <w:num w:numId="6">
    <w:abstractNumId w:val="18"/>
  </w:num>
  <w:num w:numId="7">
    <w:abstractNumId w:val="7"/>
  </w:num>
  <w:num w:numId="8">
    <w:abstractNumId w:val="22"/>
  </w:num>
  <w:num w:numId="9">
    <w:abstractNumId w:val="5"/>
  </w:num>
  <w:num w:numId="10">
    <w:abstractNumId w:val="14"/>
  </w:num>
  <w:num w:numId="11">
    <w:abstractNumId w:val="0"/>
  </w:num>
  <w:num w:numId="12">
    <w:abstractNumId w:val="4"/>
  </w:num>
  <w:num w:numId="13">
    <w:abstractNumId w:val="15"/>
  </w:num>
  <w:num w:numId="14">
    <w:abstractNumId w:val="24"/>
  </w:num>
  <w:num w:numId="15">
    <w:abstractNumId w:val="1"/>
  </w:num>
  <w:num w:numId="16">
    <w:abstractNumId w:val="1"/>
  </w:num>
  <w:num w:numId="17">
    <w:abstractNumId w:val="8"/>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13"/>
  </w:num>
  <w:num w:numId="25">
    <w:abstractNumId w:val="2"/>
  </w:num>
  <w:num w:numId="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25"/>
    <w:rsid w:val="0008030E"/>
    <w:rsid w:val="000963CD"/>
    <w:rsid w:val="000A3FF8"/>
    <w:rsid w:val="000D09B2"/>
    <w:rsid w:val="000D2FD8"/>
    <w:rsid w:val="000D5213"/>
    <w:rsid w:val="00125003"/>
    <w:rsid w:val="00140529"/>
    <w:rsid w:val="0015285B"/>
    <w:rsid w:val="00154925"/>
    <w:rsid w:val="00156EC0"/>
    <w:rsid w:val="00171404"/>
    <w:rsid w:val="00175127"/>
    <w:rsid w:val="00177888"/>
    <w:rsid w:val="00182832"/>
    <w:rsid w:val="001921C4"/>
    <w:rsid w:val="00197C8D"/>
    <w:rsid w:val="001C3377"/>
    <w:rsid w:val="001E0F36"/>
    <w:rsid w:val="001E7C64"/>
    <w:rsid w:val="00222C03"/>
    <w:rsid w:val="00226711"/>
    <w:rsid w:val="00240921"/>
    <w:rsid w:val="002438F0"/>
    <w:rsid w:val="00247E3B"/>
    <w:rsid w:val="002569E3"/>
    <w:rsid w:val="00260C68"/>
    <w:rsid w:val="002939BD"/>
    <w:rsid w:val="002D6F6D"/>
    <w:rsid w:val="00304BE9"/>
    <w:rsid w:val="00306EEE"/>
    <w:rsid w:val="00333EBB"/>
    <w:rsid w:val="00365FF6"/>
    <w:rsid w:val="003735F5"/>
    <w:rsid w:val="00397F45"/>
    <w:rsid w:val="003C05C0"/>
    <w:rsid w:val="003C53B8"/>
    <w:rsid w:val="003C6E4C"/>
    <w:rsid w:val="003E5F28"/>
    <w:rsid w:val="003F2C50"/>
    <w:rsid w:val="00414C1D"/>
    <w:rsid w:val="0042025F"/>
    <w:rsid w:val="00436091"/>
    <w:rsid w:val="00463D03"/>
    <w:rsid w:val="00464116"/>
    <w:rsid w:val="00465B31"/>
    <w:rsid w:val="00477F85"/>
    <w:rsid w:val="0048635C"/>
    <w:rsid w:val="004A3113"/>
    <w:rsid w:val="004B0C33"/>
    <w:rsid w:val="004C01F6"/>
    <w:rsid w:val="004D68E3"/>
    <w:rsid w:val="004F648E"/>
    <w:rsid w:val="004F66A3"/>
    <w:rsid w:val="0050702E"/>
    <w:rsid w:val="00512A74"/>
    <w:rsid w:val="00515B70"/>
    <w:rsid w:val="00526BD6"/>
    <w:rsid w:val="005619C3"/>
    <w:rsid w:val="00574237"/>
    <w:rsid w:val="00584CD2"/>
    <w:rsid w:val="005A5D1E"/>
    <w:rsid w:val="005B0CC7"/>
    <w:rsid w:val="005E2B3F"/>
    <w:rsid w:val="0061243C"/>
    <w:rsid w:val="00627A97"/>
    <w:rsid w:val="00642167"/>
    <w:rsid w:val="006479EF"/>
    <w:rsid w:val="00683E3B"/>
    <w:rsid w:val="0069494E"/>
    <w:rsid w:val="006B5671"/>
    <w:rsid w:val="006D372D"/>
    <w:rsid w:val="00700B0E"/>
    <w:rsid w:val="00721F19"/>
    <w:rsid w:val="00735490"/>
    <w:rsid w:val="00777A3A"/>
    <w:rsid w:val="00786753"/>
    <w:rsid w:val="007A1D9C"/>
    <w:rsid w:val="007A420F"/>
    <w:rsid w:val="007A6B97"/>
    <w:rsid w:val="007A6F7C"/>
    <w:rsid w:val="007B1D24"/>
    <w:rsid w:val="007B45D1"/>
    <w:rsid w:val="007C7FEF"/>
    <w:rsid w:val="00804BF8"/>
    <w:rsid w:val="00805DA3"/>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E0163"/>
    <w:rsid w:val="008E7AFB"/>
    <w:rsid w:val="0090102B"/>
    <w:rsid w:val="0091494E"/>
    <w:rsid w:val="00920A8A"/>
    <w:rsid w:val="0092389B"/>
    <w:rsid w:val="00936395"/>
    <w:rsid w:val="00944C97"/>
    <w:rsid w:val="00966F0A"/>
    <w:rsid w:val="0098127C"/>
    <w:rsid w:val="00990DD9"/>
    <w:rsid w:val="00997C3D"/>
    <w:rsid w:val="009A522A"/>
    <w:rsid w:val="009B4131"/>
    <w:rsid w:val="009E265D"/>
    <w:rsid w:val="009E3FE5"/>
    <w:rsid w:val="00A00296"/>
    <w:rsid w:val="00A01560"/>
    <w:rsid w:val="00A312EF"/>
    <w:rsid w:val="00A31915"/>
    <w:rsid w:val="00A4624F"/>
    <w:rsid w:val="00A5795C"/>
    <w:rsid w:val="00A6200D"/>
    <w:rsid w:val="00A7714F"/>
    <w:rsid w:val="00A91E7C"/>
    <w:rsid w:val="00A93358"/>
    <w:rsid w:val="00A9542A"/>
    <w:rsid w:val="00AA0A9B"/>
    <w:rsid w:val="00AF619C"/>
    <w:rsid w:val="00AF7605"/>
    <w:rsid w:val="00B15B55"/>
    <w:rsid w:val="00B31ECC"/>
    <w:rsid w:val="00B36B72"/>
    <w:rsid w:val="00B372B3"/>
    <w:rsid w:val="00B6558E"/>
    <w:rsid w:val="00B775A3"/>
    <w:rsid w:val="00B8162A"/>
    <w:rsid w:val="00B81A1C"/>
    <w:rsid w:val="00B84F73"/>
    <w:rsid w:val="00B9361F"/>
    <w:rsid w:val="00B9740D"/>
    <w:rsid w:val="00B977BC"/>
    <w:rsid w:val="00BA6F53"/>
    <w:rsid w:val="00BC2A9F"/>
    <w:rsid w:val="00BC2CF4"/>
    <w:rsid w:val="00BE15F8"/>
    <w:rsid w:val="00BE3767"/>
    <w:rsid w:val="00C3506E"/>
    <w:rsid w:val="00C35657"/>
    <w:rsid w:val="00C41243"/>
    <w:rsid w:val="00C44727"/>
    <w:rsid w:val="00C64E2A"/>
    <w:rsid w:val="00C75261"/>
    <w:rsid w:val="00C77E04"/>
    <w:rsid w:val="00C834F8"/>
    <w:rsid w:val="00C86EC6"/>
    <w:rsid w:val="00C966C3"/>
    <w:rsid w:val="00CD2329"/>
    <w:rsid w:val="00CD569F"/>
    <w:rsid w:val="00CE16C7"/>
    <w:rsid w:val="00D00823"/>
    <w:rsid w:val="00D22569"/>
    <w:rsid w:val="00D35130"/>
    <w:rsid w:val="00D516AF"/>
    <w:rsid w:val="00D62E32"/>
    <w:rsid w:val="00D70248"/>
    <w:rsid w:val="00D7124A"/>
    <w:rsid w:val="00D76BE8"/>
    <w:rsid w:val="00D82E61"/>
    <w:rsid w:val="00DC3E97"/>
    <w:rsid w:val="00DF3ED7"/>
    <w:rsid w:val="00E00F4E"/>
    <w:rsid w:val="00E0388D"/>
    <w:rsid w:val="00E11E7A"/>
    <w:rsid w:val="00E1340D"/>
    <w:rsid w:val="00E17105"/>
    <w:rsid w:val="00E34CA0"/>
    <w:rsid w:val="00E43BAA"/>
    <w:rsid w:val="00E45BDA"/>
    <w:rsid w:val="00E51188"/>
    <w:rsid w:val="00E74EFF"/>
    <w:rsid w:val="00E84F0F"/>
    <w:rsid w:val="00E92BDD"/>
    <w:rsid w:val="00E94260"/>
    <w:rsid w:val="00EB6F79"/>
    <w:rsid w:val="00EE0C51"/>
    <w:rsid w:val="00F04A9C"/>
    <w:rsid w:val="00F07AFE"/>
    <w:rsid w:val="00F20434"/>
    <w:rsid w:val="00F23F30"/>
    <w:rsid w:val="00F253E2"/>
    <w:rsid w:val="00F449F6"/>
    <w:rsid w:val="00F6352C"/>
    <w:rsid w:val="00F652A2"/>
    <w:rsid w:val="00F82B16"/>
    <w:rsid w:val="00F91CB8"/>
    <w:rsid w:val="00FB180F"/>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8673"/>
    <o:shapelayout v:ext="edit">
      <o:idmap v:ext="edit" data="1"/>
    </o:shapelayout>
  </w:shapeDefaults>
  <w:decimalSymbol w:val="."/>
  <w:listSeparator w:val=","/>
  <w15:docId w15:val="{F1529AA8-FD54-4F3B-B55F-8F34F98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paragraph" w:customStyle="1" w:styleId="Instructions">
    <w:name w:val="Instructions"/>
    <w:basedOn w:val="Normal"/>
    <w:qFormat/>
    <w:rsid w:val="001E7C64"/>
    <w:pPr>
      <w:keepLines w:val="0"/>
      <w:spacing w:after="120"/>
      <w:ind w:left="0"/>
    </w:pPr>
    <w:rPr>
      <w:rFonts w:eastAsiaTheme="minorEastAsia" w:cstheme="minorBidi"/>
      <w:i/>
      <w:color w:val="C0504D" w:themeColor="accent2"/>
      <w:sz w:val="20"/>
    </w:rPr>
  </w:style>
  <w:style w:type="table" w:styleId="TableGrid">
    <w:name w:val="Table Grid"/>
    <w:basedOn w:val="TableNormal"/>
    <w:uiPriority w:val="59"/>
    <w:rsid w:val="001E7C64"/>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1E7C64"/>
    <w:rPr>
      <w:rFonts w:ascii="Arial" w:hAnsi="Arial"/>
      <w:lang w:eastAsia="en-US"/>
    </w:rPr>
  </w:style>
  <w:style w:type="paragraph" w:customStyle="1" w:styleId="TableText">
    <w:name w:val="Table Text"/>
    <w:basedOn w:val="Normal"/>
    <w:qFormat/>
    <w:rsid w:val="001E7C64"/>
    <w:pPr>
      <w:keepLines w:val="0"/>
      <w:spacing w:before="40" w:after="40"/>
      <w:ind w:left="0"/>
    </w:pPr>
    <w:rPr>
      <w:rFonts w:eastAsiaTheme="minorEastAsia" w:cstheme="minorBidi"/>
      <w:sz w:val="20"/>
    </w:rPr>
  </w:style>
  <w:style w:type="paragraph" w:customStyle="1" w:styleId="TextBody">
    <w:name w:val="Text Body"/>
    <w:basedOn w:val="Normal"/>
    <w:rsid w:val="00E92BDD"/>
    <w:pPr>
      <w:keepLines w:val="0"/>
      <w:suppressAutoHyphens/>
      <w:spacing w:after="120"/>
      <w:ind w:left="0"/>
    </w:pPr>
    <w:rPr>
      <w:rFonts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59851">
      <w:bodyDiv w:val="1"/>
      <w:marLeft w:val="0"/>
      <w:marRight w:val="0"/>
      <w:marTop w:val="0"/>
      <w:marBottom w:val="0"/>
      <w:divBdr>
        <w:top w:val="none" w:sz="0" w:space="0" w:color="auto"/>
        <w:left w:val="none" w:sz="0" w:space="0" w:color="auto"/>
        <w:bottom w:val="none" w:sz="0" w:space="0" w:color="auto"/>
        <w:right w:val="none" w:sz="0" w:space="0" w:color="auto"/>
      </w:divBdr>
    </w:div>
    <w:div w:id="578830306">
      <w:bodyDiv w:val="1"/>
      <w:marLeft w:val="0"/>
      <w:marRight w:val="0"/>
      <w:marTop w:val="0"/>
      <w:marBottom w:val="0"/>
      <w:divBdr>
        <w:top w:val="none" w:sz="0" w:space="0" w:color="auto"/>
        <w:left w:val="none" w:sz="0" w:space="0" w:color="auto"/>
        <w:bottom w:val="none" w:sz="0" w:space="0" w:color="auto"/>
        <w:right w:val="none" w:sz="0" w:space="0" w:color="auto"/>
      </w:divBdr>
    </w:div>
    <w:div w:id="818158546">
      <w:bodyDiv w:val="1"/>
      <w:marLeft w:val="0"/>
      <w:marRight w:val="0"/>
      <w:marTop w:val="0"/>
      <w:marBottom w:val="0"/>
      <w:divBdr>
        <w:top w:val="none" w:sz="0" w:space="0" w:color="auto"/>
        <w:left w:val="none" w:sz="0" w:space="0" w:color="auto"/>
        <w:bottom w:val="none" w:sz="0" w:space="0" w:color="auto"/>
        <w:right w:val="none" w:sz="0" w:space="0" w:color="auto"/>
      </w:divBdr>
    </w:div>
    <w:div w:id="1134058502">
      <w:bodyDiv w:val="1"/>
      <w:marLeft w:val="0"/>
      <w:marRight w:val="0"/>
      <w:marTop w:val="0"/>
      <w:marBottom w:val="0"/>
      <w:divBdr>
        <w:top w:val="none" w:sz="0" w:space="0" w:color="auto"/>
        <w:left w:val="none" w:sz="0" w:space="0" w:color="auto"/>
        <w:bottom w:val="none" w:sz="0" w:space="0" w:color="auto"/>
        <w:right w:val="none" w:sz="0" w:space="0" w:color="auto"/>
      </w:divBdr>
    </w:div>
    <w:div w:id="1149127617">
      <w:bodyDiv w:val="1"/>
      <w:marLeft w:val="0"/>
      <w:marRight w:val="0"/>
      <w:marTop w:val="0"/>
      <w:marBottom w:val="0"/>
      <w:divBdr>
        <w:top w:val="none" w:sz="0" w:space="0" w:color="auto"/>
        <w:left w:val="none" w:sz="0" w:space="0" w:color="auto"/>
        <w:bottom w:val="none" w:sz="0" w:space="0" w:color="auto"/>
        <w:right w:val="none" w:sz="0" w:space="0" w:color="auto"/>
      </w:divBdr>
    </w:div>
    <w:div w:id="1579168520">
      <w:bodyDiv w:val="1"/>
      <w:marLeft w:val="0"/>
      <w:marRight w:val="0"/>
      <w:marTop w:val="0"/>
      <w:marBottom w:val="0"/>
      <w:divBdr>
        <w:top w:val="none" w:sz="0" w:space="0" w:color="auto"/>
        <w:left w:val="none" w:sz="0" w:space="0" w:color="auto"/>
        <w:bottom w:val="none" w:sz="0" w:space="0" w:color="auto"/>
        <w:right w:val="none" w:sz="0" w:space="0" w:color="auto"/>
      </w:divBdr>
    </w:div>
    <w:div w:id="1623686502">
      <w:bodyDiv w:val="1"/>
      <w:marLeft w:val="0"/>
      <w:marRight w:val="0"/>
      <w:marTop w:val="0"/>
      <w:marBottom w:val="0"/>
      <w:divBdr>
        <w:top w:val="none" w:sz="0" w:space="0" w:color="auto"/>
        <w:left w:val="none" w:sz="0" w:space="0" w:color="auto"/>
        <w:bottom w:val="none" w:sz="0" w:space="0" w:color="auto"/>
        <w:right w:val="none" w:sz="0" w:space="0" w:color="auto"/>
      </w:divBdr>
    </w:div>
    <w:div w:id="1681349648">
      <w:bodyDiv w:val="1"/>
      <w:marLeft w:val="0"/>
      <w:marRight w:val="0"/>
      <w:marTop w:val="0"/>
      <w:marBottom w:val="0"/>
      <w:divBdr>
        <w:top w:val="none" w:sz="0" w:space="0" w:color="auto"/>
        <w:left w:val="none" w:sz="0" w:space="0" w:color="auto"/>
        <w:bottom w:val="none" w:sz="0" w:space="0" w:color="auto"/>
        <w:right w:val="none" w:sz="0" w:space="0" w:color="auto"/>
      </w:divBdr>
    </w:div>
    <w:div w:id="1792169397">
      <w:bodyDiv w:val="1"/>
      <w:marLeft w:val="0"/>
      <w:marRight w:val="0"/>
      <w:marTop w:val="0"/>
      <w:marBottom w:val="0"/>
      <w:divBdr>
        <w:top w:val="none" w:sz="0" w:space="0" w:color="auto"/>
        <w:left w:val="none" w:sz="0" w:space="0" w:color="auto"/>
        <w:bottom w:val="none" w:sz="0" w:space="0" w:color="auto"/>
        <w:right w:val="none" w:sz="0" w:space="0" w:color="auto"/>
      </w:divBdr>
    </w:div>
    <w:div w:id="1973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1@adcommission.gov.a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perations1@adcommission.gov.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DD2D2-7DC2-4CFB-8368-7FDF1F06CD48}"/>
</file>

<file path=customXml/itemProps2.xml><?xml version="1.0" encoding="utf-8"?>
<ds:datastoreItem xmlns:ds="http://schemas.openxmlformats.org/officeDocument/2006/customXml" ds:itemID="{4D1603F6-EE33-4D4F-9C3A-FEE600D80ED3}"/>
</file>

<file path=customXml/itemProps3.xml><?xml version="1.0" encoding="utf-8"?>
<ds:datastoreItem xmlns:ds="http://schemas.openxmlformats.org/officeDocument/2006/customXml" ds:itemID="{3292CCC0-71FC-46CF-8217-7DF738BFCFD8}"/>
</file>

<file path=customXml/itemProps4.xml><?xml version="1.0" encoding="utf-8"?>
<ds:datastoreItem xmlns:ds="http://schemas.openxmlformats.org/officeDocument/2006/customXml" ds:itemID="{123E27DB-5AB2-4E67-8C73-7263981C4556}"/>
</file>

<file path=docProps/app.xml><?xml version="1.0" encoding="utf-8"?>
<Properties xmlns="http://schemas.openxmlformats.org/officeDocument/2006/extended-properties" xmlns:vt="http://schemas.openxmlformats.org/officeDocument/2006/docPropsVTypes">
  <Template>Normal</Template>
  <TotalTime>1</TotalTime>
  <Pages>45</Pages>
  <Words>13407</Words>
  <Characters>76252</Characters>
  <Application>Microsoft Office Word</Application>
  <DocSecurity>0</DocSecurity>
  <Lines>2310</Lines>
  <Paragraphs>1007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88652</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Kothari, Rajesh</dc:creator>
  <cp:lastModifiedBy>Maevsky, Roman</cp:lastModifiedBy>
  <cp:revision>3</cp:revision>
  <cp:lastPrinted>2013-05-16T23:12:00Z</cp:lastPrinted>
  <dcterms:created xsi:type="dcterms:W3CDTF">2017-04-03T00:30:00Z</dcterms:created>
  <dcterms:modified xsi:type="dcterms:W3CDTF">2017-04-03T05:54:00Z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